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8441"/>
      <w:bookmarkStart w:id="3" w:name="_Toc15396475"/>
      <w:bookmarkStart w:id="4" w:name="_Toc15377425"/>
      <w:bookmarkStart w:id="5" w:name="_Toc15396597"/>
      <w:bookmarkStart w:id="6" w:name="_Toc325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77426"/>
      <w:bookmarkStart w:id="8" w:name="_Toc15378442"/>
      <w:bookmarkStart w:id="9" w:name="_Toc15377194"/>
      <w:bookmarkStart w:id="10" w:name="_Toc15396598"/>
      <w:bookmarkStart w:id="11" w:name="_Toc15396476"/>
      <w:bookmarkStart w:id="12" w:name="_Toc17865"/>
      <w:r>
        <w:rPr>
          <w:rFonts w:hint="eastAsia" w:ascii="方正小标宋简体" w:hAnsi="方正小标宋简体" w:eastAsia="方正小标宋简体" w:cs="方正小标宋简体"/>
          <w:color w:val="auto"/>
          <w:sz w:val="72"/>
          <w:szCs w:val="72"/>
          <w:highlight w:val="none"/>
          <w:lang w:eastAsia="zh-CN"/>
        </w:rPr>
        <w:t>大竹</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县柏林镇人民政府</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w:t>
      </w:r>
      <w:r>
        <w:rPr>
          <w:rFonts w:hint="eastAsia"/>
          <w:color w:val="auto"/>
          <w:highlight w:val="none"/>
        </w:rPr>
        <w:t>月</w:t>
      </w:r>
      <w:r>
        <w:rPr>
          <w:rFonts w:hint="eastAsia"/>
          <w:color w:val="auto"/>
          <w:highlight w:val="none"/>
          <w:lang w:val="en-US" w:eastAsia="zh-CN"/>
        </w:rPr>
        <w:t xml:space="preserve"> </w:t>
      </w:r>
      <w:r>
        <w:rPr>
          <w:rFonts w:hint="eastAsia"/>
          <w:color w:val="auto"/>
          <w:highlight w:val="none"/>
        </w:rPr>
        <w:t>日</w:t>
      </w:r>
    </w:p>
    <w:p>
      <w:pPr>
        <w:rPr>
          <w:color w:val="auto"/>
          <w:highlight w:val="none"/>
        </w:rPr>
      </w:pPr>
    </w:p>
    <w:p>
      <w:pPr>
        <w:pStyle w:val="11"/>
        <w:tabs>
          <w:tab w:val="right" w:leader="dot" w:pos="8820"/>
          <w:tab w:val="clear" w:pos="8296"/>
        </w:tabs>
      </w:pPr>
      <w:r>
        <w:rPr>
          <w:rFonts w:hint="eastAsia"/>
          <w:lang w:eastAsia="zh-CN"/>
        </w:rPr>
        <w:fldChar w:fldCharType="begin"/>
      </w:r>
      <w:r>
        <w:rPr>
          <w:rFonts w:hint="eastAsia"/>
          <w:lang w:eastAsia="zh-CN"/>
        </w:rPr>
        <w:instrText xml:space="preserve">TOC \o "1-2" \h \u </w:instrText>
      </w:r>
      <w:r>
        <w:rPr>
          <w:rFonts w:hint="eastAsia"/>
          <w:lang w:eastAsia="zh-CN"/>
        </w:rPr>
        <w:fldChar w:fldCharType="separate"/>
      </w:r>
      <w:r>
        <w:rPr>
          <w:rFonts w:hint="eastAsia"/>
          <w:lang w:eastAsia="zh-CN"/>
        </w:rPr>
        <w:fldChar w:fldCharType="begin"/>
      </w:r>
      <w:r>
        <w:rPr>
          <w:rFonts w:hint="eastAsia"/>
          <w:lang w:eastAsia="zh-CN"/>
        </w:rPr>
        <w:instrText xml:space="preserve"> HYPERLINK \l _Toc15148 </w:instrText>
      </w:r>
      <w:r>
        <w:rPr>
          <w:rFonts w:hint="eastAsia"/>
          <w:lang w:eastAsia="zh-CN"/>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_Toc15148 \h </w:instrText>
      </w:r>
      <w:r>
        <w:fldChar w:fldCharType="separate"/>
      </w:r>
      <w:r>
        <w:t>5</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_Toc18450 </w:instrText>
      </w:r>
      <w:r>
        <w:rPr>
          <w:rFonts w:hint="eastAsia"/>
          <w:lang w:eastAsia="zh-CN"/>
        </w:rP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_Toc18450 \h </w:instrText>
      </w:r>
      <w:r>
        <w:fldChar w:fldCharType="separate"/>
      </w:r>
      <w:r>
        <w:t>5</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_Toc17379 </w:instrText>
      </w:r>
      <w:r>
        <w:rPr>
          <w:rFonts w:hint="eastAsia"/>
          <w:lang w:eastAsia="zh-CN"/>
        </w:rPr>
        <w:fldChar w:fldCharType="separate"/>
      </w:r>
      <w:r>
        <w:rPr>
          <w:rFonts w:hint="eastAsia" w:ascii="黑体" w:hAnsi="黑体" w:eastAsia="黑体"/>
          <w:lang w:val="en-US" w:eastAsia="zh-CN"/>
        </w:rPr>
        <w:t xml:space="preserve">二、 </w:t>
      </w:r>
      <w:r>
        <w:rPr>
          <w:rFonts w:hint="eastAsia" w:ascii="黑体" w:hAnsi="黑体" w:eastAsia="黑体"/>
          <w:highlight w:val="none"/>
          <w:lang w:val="en-US" w:eastAsia="zh-CN"/>
        </w:rPr>
        <w:t>机构设置</w:t>
      </w:r>
      <w:r>
        <w:tab/>
      </w:r>
      <w:r>
        <w:fldChar w:fldCharType="begin"/>
      </w:r>
      <w:r>
        <w:instrText xml:space="preserve"> PAGEREF _Toc17379 \h </w:instrText>
      </w:r>
      <w:r>
        <w:fldChar w:fldCharType="separate"/>
      </w:r>
      <w:r>
        <w:t>5</w:t>
      </w:r>
      <w:r>
        <w:fldChar w:fldCharType="end"/>
      </w:r>
      <w:r>
        <w:rPr>
          <w:rFonts w:hint="eastAsia"/>
          <w:lang w:eastAsia="zh-CN"/>
        </w:rPr>
        <w:fldChar w:fldCharType="end"/>
      </w:r>
    </w:p>
    <w:p>
      <w:pPr>
        <w:pStyle w:val="11"/>
        <w:tabs>
          <w:tab w:val="right" w:leader="dot" w:pos="8820"/>
          <w:tab w:val="clear" w:pos="8296"/>
        </w:tabs>
      </w:pPr>
      <w:r>
        <w:rPr>
          <w:rFonts w:hint="eastAsia"/>
          <w:lang w:eastAsia="zh-CN"/>
        </w:rPr>
        <w:fldChar w:fldCharType="begin"/>
      </w:r>
      <w:r>
        <w:rPr>
          <w:rFonts w:hint="eastAsia"/>
          <w:lang w:eastAsia="zh-CN"/>
        </w:rPr>
        <w:instrText xml:space="preserve"> HYPERLINK \l _Toc27605 </w:instrText>
      </w:r>
      <w:r>
        <w:rPr>
          <w:rFonts w:hint="eastAsia"/>
          <w:lang w:eastAsia="zh-CN"/>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_Toc27605 \h </w:instrText>
      </w:r>
      <w:r>
        <w:fldChar w:fldCharType="separate"/>
      </w:r>
      <w:r>
        <w:t>7</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_Toc22786 </w:instrText>
      </w:r>
      <w:r>
        <w:rPr>
          <w:rFonts w:hint="eastAsia"/>
          <w:lang w:eastAsia="zh-CN"/>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_Toc22786 \h </w:instrText>
      </w:r>
      <w:r>
        <w:fldChar w:fldCharType="separate"/>
      </w:r>
      <w:r>
        <w:t>7</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_Toc31968 </w:instrText>
      </w:r>
      <w:r>
        <w:rPr>
          <w:rFonts w:hint="eastAsia"/>
          <w:lang w:eastAsia="zh-CN"/>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_Toc31968 \h </w:instrText>
      </w:r>
      <w:r>
        <w:fldChar w:fldCharType="separate"/>
      </w:r>
      <w:r>
        <w:t>7</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_Toc16329 </w:instrText>
      </w:r>
      <w:r>
        <w:rPr>
          <w:rFonts w:hint="eastAsia"/>
          <w:lang w:eastAsia="zh-CN"/>
        </w:rPr>
        <w:fldChar w:fldCharType="separate"/>
      </w:r>
      <w:r>
        <w:rPr>
          <w:rFonts w:hint="eastAsia" w:ascii="仿宋" w:hAnsi="仿宋" w:eastAsia="仿宋"/>
          <w:szCs w:val="32"/>
          <w:highlight w:val="none"/>
        </w:rPr>
        <w:t>（注：数据来源于财决</w:t>
      </w:r>
      <w:r>
        <w:rPr>
          <w:rFonts w:ascii="仿宋" w:hAnsi="仿宋" w:eastAsia="仿宋"/>
          <w:szCs w:val="32"/>
          <w:highlight w:val="none"/>
        </w:rPr>
        <w:t>01表</w:t>
      </w:r>
      <w:r>
        <w:rPr>
          <w:rFonts w:hint="eastAsia" w:ascii="仿宋" w:hAnsi="仿宋" w:eastAsia="仿宋"/>
          <w:szCs w:val="32"/>
          <w:highlight w:val="none"/>
          <w:lang w:eastAsia="zh-CN"/>
        </w:rPr>
        <w:t>，仅罗列本单位涉及的收入。</w:t>
      </w:r>
      <w:r>
        <w:rPr>
          <w:rFonts w:ascii="仿宋" w:hAnsi="仿宋" w:eastAsia="仿宋"/>
          <w:szCs w:val="32"/>
          <w:highlight w:val="none"/>
        </w:rPr>
        <w:t>）</w:t>
      </w:r>
      <w:r>
        <w:tab/>
      </w:r>
      <w:r>
        <w:fldChar w:fldCharType="begin"/>
      </w:r>
      <w:r>
        <w:instrText xml:space="preserve"> PAGEREF _Toc16329 \h </w:instrText>
      </w:r>
      <w:r>
        <w:fldChar w:fldCharType="separate"/>
      </w:r>
      <w:r>
        <w:t>8</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_Toc22902 </w:instrText>
      </w:r>
      <w:r>
        <w:rPr>
          <w:rFonts w:hint="eastAsia"/>
          <w:lang w:eastAsia="zh-CN"/>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_Toc22902 \h </w:instrText>
      </w:r>
      <w:r>
        <w:fldChar w:fldCharType="separate"/>
      </w:r>
      <w:r>
        <w:t>8</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_Toc23400 </w:instrText>
      </w:r>
      <w:r>
        <w:rPr>
          <w:rFonts w:hint="eastAsia"/>
          <w:lang w:eastAsia="zh-CN"/>
        </w:rPr>
        <w:fldChar w:fldCharType="separate"/>
      </w:r>
      <w:r>
        <w:rPr>
          <w:rFonts w:hint="eastAsia" w:ascii="仿宋" w:hAnsi="仿宋" w:eastAsia="仿宋"/>
          <w:szCs w:val="32"/>
          <w:highlight w:val="none"/>
        </w:rPr>
        <w:t>（注：数据来源于财决</w:t>
      </w:r>
      <w:r>
        <w:rPr>
          <w:rFonts w:ascii="仿宋" w:hAnsi="仿宋" w:eastAsia="仿宋"/>
          <w:szCs w:val="32"/>
          <w:highlight w:val="none"/>
        </w:rPr>
        <w:t>04</w:t>
      </w:r>
      <w:r>
        <w:rPr>
          <w:rFonts w:hint="eastAsia" w:ascii="仿宋" w:hAnsi="仿宋" w:eastAsia="仿宋"/>
          <w:szCs w:val="32"/>
          <w:highlight w:val="none"/>
        </w:rPr>
        <w:t>表</w:t>
      </w:r>
      <w:r>
        <w:rPr>
          <w:rFonts w:hint="eastAsia" w:ascii="仿宋" w:hAnsi="仿宋" w:eastAsia="仿宋"/>
          <w:szCs w:val="32"/>
          <w:highlight w:val="none"/>
          <w:lang w:eastAsia="zh-CN"/>
        </w:rPr>
        <w:t>，仅罗列本单位涉及的支出。</w:t>
      </w:r>
      <w:r>
        <w:rPr>
          <w:rFonts w:hint="eastAsia" w:ascii="仿宋" w:hAnsi="仿宋" w:eastAsia="仿宋"/>
          <w:szCs w:val="32"/>
          <w:highlight w:val="none"/>
        </w:rPr>
        <w:t>）</w:t>
      </w:r>
      <w:r>
        <w:tab/>
      </w:r>
      <w:r>
        <w:fldChar w:fldCharType="begin"/>
      </w:r>
      <w:r>
        <w:instrText xml:space="preserve"> PAGEREF _Toc23400 \h </w:instrText>
      </w:r>
      <w:r>
        <w:fldChar w:fldCharType="separate"/>
      </w:r>
      <w:r>
        <w:t>8</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_Toc17943 </w:instrText>
      </w:r>
      <w:r>
        <w:rPr>
          <w:rFonts w:hint="eastAsia"/>
          <w:lang w:eastAsia="zh-CN"/>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_Toc17943 \h </w:instrText>
      </w:r>
      <w:r>
        <w:fldChar w:fldCharType="separate"/>
      </w:r>
      <w:r>
        <w:t>9</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_Toc23590 </w:instrText>
      </w:r>
      <w:r>
        <w:rPr>
          <w:rFonts w:hint="eastAsia"/>
          <w:lang w:eastAsia="zh-CN"/>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_Toc23590 \h </w:instrText>
      </w:r>
      <w:r>
        <w:fldChar w:fldCharType="separate"/>
      </w:r>
      <w:r>
        <w:t>9</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_Toc24721 </w:instrText>
      </w:r>
      <w:r>
        <w:rPr>
          <w:rFonts w:hint="eastAsia"/>
          <w:lang w:eastAsia="zh-CN"/>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_Toc24721 \h </w:instrText>
      </w:r>
      <w:r>
        <w:fldChar w:fldCharType="separate"/>
      </w:r>
      <w:r>
        <w:t>15</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_Toc25785 </w:instrText>
      </w:r>
      <w:r>
        <w:rPr>
          <w:rFonts w:hint="eastAsia"/>
          <w:lang w:eastAsia="zh-CN"/>
        </w:rP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_Toc25785 \h </w:instrText>
      </w:r>
      <w:r>
        <w:fldChar w:fldCharType="separate"/>
      </w:r>
      <w:r>
        <w:t>16</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_Toc13430 </w:instrText>
      </w:r>
      <w:r>
        <w:rPr>
          <w:rFonts w:hint="eastAsia"/>
          <w:lang w:eastAsia="zh-CN"/>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_Toc13430 \h </w:instrText>
      </w:r>
      <w:r>
        <w:fldChar w:fldCharType="separate"/>
      </w:r>
      <w:r>
        <w:t>18</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_Toc16212 </w:instrText>
      </w:r>
      <w:r>
        <w:rPr>
          <w:rFonts w:hint="eastAsia"/>
          <w:lang w:eastAsia="zh-CN"/>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_Toc16212 \h </w:instrText>
      </w:r>
      <w:r>
        <w:fldChar w:fldCharType="separate"/>
      </w:r>
      <w:r>
        <w:t>18</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_Toc17516 </w:instrText>
      </w:r>
      <w:r>
        <w:rPr>
          <w:rFonts w:hint="eastAsia"/>
          <w:lang w:eastAsia="zh-CN"/>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_Toc17516 \h </w:instrText>
      </w:r>
      <w:r>
        <w:fldChar w:fldCharType="separate"/>
      </w:r>
      <w:r>
        <w:t>18</w:t>
      </w:r>
      <w:r>
        <w:fldChar w:fldCharType="end"/>
      </w:r>
      <w:r>
        <w:rPr>
          <w:rFonts w:hint="eastAsia"/>
          <w:lang w:eastAsia="zh-CN"/>
        </w:rPr>
        <w:fldChar w:fldCharType="end"/>
      </w:r>
    </w:p>
    <w:p>
      <w:pPr>
        <w:pStyle w:val="11"/>
        <w:tabs>
          <w:tab w:val="right" w:leader="dot" w:pos="8820"/>
          <w:tab w:val="clear" w:pos="8296"/>
        </w:tabs>
      </w:pPr>
      <w:r>
        <w:rPr>
          <w:rFonts w:hint="eastAsia"/>
          <w:lang w:eastAsia="zh-CN"/>
        </w:rPr>
        <w:fldChar w:fldCharType="begin"/>
      </w:r>
      <w:r>
        <w:rPr>
          <w:rFonts w:hint="eastAsia"/>
          <w:lang w:eastAsia="zh-CN"/>
        </w:rPr>
        <w:instrText xml:space="preserve"> HYPERLINK \l _Toc18490 </w:instrText>
      </w:r>
      <w:r>
        <w:rPr>
          <w:rFonts w:hint="eastAsia"/>
          <w:lang w:eastAsia="zh-CN"/>
        </w:rP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_Toc18490 \h </w:instrText>
      </w:r>
      <w:r>
        <w:fldChar w:fldCharType="separate"/>
      </w:r>
      <w:r>
        <w:t>20</w:t>
      </w:r>
      <w:r>
        <w:fldChar w:fldCharType="end"/>
      </w:r>
      <w:r>
        <w:rPr>
          <w:rFonts w:hint="eastAsia"/>
          <w:lang w:eastAsia="zh-CN"/>
        </w:rPr>
        <w:fldChar w:fldCharType="end"/>
      </w:r>
    </w:p>
    <w:p>
      <w:pPr>
        <w:pStyle w:val="11"/>
        <w:tabs>
          <w:tab w:val="right" w:leader="dot" w:pos="8820"/>
          <w:tab w:val="clear" w:pos="8296"/>
        </w:tabs>
      </w:pPr>
      <w:r>
        <w:rPr>
          <w:rFonts w:hint="eastAsia"/>
          <w:lang w:eastAsia="zh-CN"/>
        </w:rPr>
        <w:fldChar w:fldCharType="begin"/>
      </w:r>
      <w:r>
        <w:rPr>
          <w:rFonts w:hint="eastAsia"/>
          <w:lang w:eastAsia="zh-CN"/>
        </w:rPr>
        <w:instrText xml:space="preserve"> HYPERLINK \l _Toc14079 </w:instrText>
      </w:r>
      <w:r>
        <w:rPr>
          <w:rFonts w:hint="eastAsia"/>
          <w:lang w:eastAsia="zh-CN"/>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_Toc14079 \h </w:instrText>
      </w:r>
      <w:r>
        <w:fldChar w:fldCharType="separate"/>
      </w:r>
      <w:r>
        <w:t>23</w:t>
      </w:r>
      <w:r>
        <w:fldChar w:fldCharType="end"/>
      </w:r>
      <w:r>
        <w:rPr>
          <w:rFonts w:hint="eastAsia"/>
          <w:lang w:eastAsia="zh-CN"/>
        </w:rPr>
        <w:fldChar w:fldCharType="end"/>
      </w:r>
    </w:p>
    <w:p>
      <w:pPr>
        <w:pStyle w:val="11"/>
        <w:tabs>
          <w:tab w:val="right" w:leader="dot" w:pos="8820"/>
          <w:tab w:val="clear" w:pos="8296"/>
        </w:tabs>
      </w:pPr>
      <w:r>
        <w:rPr>
          <w:rFonts w:hint="eastAsia"/>
          <w:lang w:eastAsia="zh-CN"/>
        </w:rPr>
        <w:fldChar w:fldCharType="begin"/>
      </w:r>
      <w:r>
        <w:rPr>
          <w:rFonts w:hint="eastAsia"/>
          <w:lang w:eastAsia="zh-CN"/>
        </w:rPr>
        <w:instrText xml:space="preserve"> HYPERLINK \l _Toc8662 </w:instrText>
      </w:r>
      <w:r>
        <w:rPr>
          <w:rFonts w:hint="eastAsia"/>
          <w:lang w:eastAsia="zh-CN"/>
        </w:rPr>
        <w:fldChar w:fldCharType="separate"/>
      </w:r>
      <w:r>
        <w:rPr>
          <w:rFonts w:hint="eastAsia" w:ascii="宋体" w:hAnsi="宋体" w:eastAsia="宋体" w:cs="宋体"/>
          <w:kern w:val="0"/>
          <w:szCs w:val="32"/>
          <w:highlight w:val="none"/>
          <w:lang w:val="en-US" w:eastAsia="zh-CN" w:bidi="ar-SA"/>
        </w:rPr>
        <w:t>部门预算项目支出绩效自评表（2022年度）</w:t>
      </w:r>
      <w:r>
        <w:tab/>
      </w:r>
      <w:r>
        <w:fldChar w:fldCharType="begin"/>
      </w:r>
      <w:r>
        <w:instrText xml:space="preserve"> PAGEREF _Toc8662 \h </w:instrText>
      </w:r>
      <w:r>
        <w:fldChar w:fldCharType="separate"/>
      </w:r>
      <w:r>
        <w:t>23</w:t>
      </w:r>
      <w:r>
        <w:fldChar w:fldCharType="end"/>
      </w:r>
      <w:r>
        <w:rPr>
          <w:rFonts w:hint="eastAsia"/>
          <w:lang w:eastAsia="zh-CN"/>
        </w:rPr>
        <w:fldChar w:fldCharType="end"/>
      </w:r>
    </w:p>
    <w:p>
      <w:pPr>
        <w:pStyle w:val="11"/>
        <w:tabs>
          <w:tab w:val="right" w:leader="dot" w:pos="8820"/>
          <w:tab w:val="clear" w:pos="8296"/>
        </w:tabs>
      </w:pPr>
      <w:r>
        <w:rPr>
          <w:rFonts w:hint="eastAsia"/>
          <w:lang w:eastAsia="zh-CN"/>
        </w:rPr>
        <w:fldChar w:fldCharType="begin"/>
      </w:r>
      <w:r>
        <w:rPr>
          <w:rFonts w:hint="eastAsia"/>
          <w:lang w:eastAsia="zh-CN"/>
        </w:rPr>
        <w:instrText xml:space="preserve"> HYPERLINK \l _Toc9898 </w:instrText>
      </w:r>
      <w:r>
        <w:rPr>
          <w:rFonts w:hint="eastAsia"/>
          <w:lang w:eastAsia="zh-CN"/>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_Toc9898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_Toc5443 </w:instrText>
      </w:r>
      <w:r>
        <w:rPr>
          <w:rFonts w:hint="eastAsia"/>
          <w:lang w:eastAsia="zh-CN"/>
        </w:rP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_Toc5443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_Toc28558 </w:instrText>
      </w:r>
      <w:r>
        <w:rPr>
          <w:rFonts w:hint="eastAsia"/>
          <w:lang w:eastAsia="zh-CN"/>
        </w:rP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_Toc28558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_Toc26714 </w:instrText>
      </w:r>
      <w:r>
        <w:rPr>
          <w:rFonts w:hint="eastAsia"/>
          <w:lang w:eastAsia="zh-CN"/>
        </w:rP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_Toc26714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_Toc14618 </w:instrText>
      </w:r>
      <w:r>
        <w:rPr>
          <w:rFonts w:hint="eastAsia"/>
          <w:lang w:eastAsia="zh-CN"/>
        </w:rP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_Toc14618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_Toc24287 </w:instrText>
      </w:r>
      <w:r>
        <w:rPr>
          <w:rFonts w:hint="eastAsia"/>
          <w:lang w:eastAsia="zh-CN"/>
        </w:rP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_Toc24287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_Toc2352 </w:instrText>
      </w:r>
      <w:r>
        <w:rPr>
          <w:rFonts w:hint="eastAsia"/>
          <w:lang w:eastAsia="zh-CN"/>
        </w:rP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_Toc2352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_Toc19531 </w:instrText>
      </w:r>
      <w:r>
        <w:rPr>
          <w:rFonts w:hint="eastAsia"/>
          <w:lang w:eastAsia="zh-CN"/>
        </w:rP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_Toc19531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_Toc15871 </w:instrText>
      </w:r>
      <w:r>
        <w:rPr>
          <w:rFonts w:hint="eastAsia"/>
          <w:lang w:eastAsia="zh-CN"/>
        </w:rP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_Toc15871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_Toc29767 </w:instrText>
      </w:r>
      <w:r>
        <w:rPr>
          <w:rFonts w:hint="eastAsia"/>
          <w:lang w:eastAsia="zh-CN"/>
        </w:rP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_Toc29767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_Toc14839 </w:instrText>
      </w:r>
      <w:r>
        <w:rPr>
          <w:rFonts w:hint="eastAsia"/>
          <w:lang w:eastAsia="zh-CN"/>
        </w:rP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_Toc14839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_Toc20288 </w:instrText>
      </w:r>
      <w:r>
        <w:rPr>
          <w:rFonts w:hint="eastAsia"/>
          <w:lang w:eastAsia="zh-CN"/>
        </w:rP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_Toc20288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_Toc15494 </w:instrText>
      </w:r>
      <w:r>
        <w:rPr>
          <w:rFonts w:hint="eastAsia"/>
          <w:lang w:eastAsia="zh-CN"/>
        </w:rP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_Toc15494 \h </w:instrText>
      </w:r>
      <w:r>
        <w:fldChar w:fldCharType="separate"/>
      </w:r>
      <w:r>
        <w:t>24</w:t>
      </w:r>
      <w:r>
        <w:fldChar w:fldCharType="end"/>
      </w:r>
      <w:r>
        <w:rPr>
          <w:rFonts w:hint="eastAsia"/>
          <w:lang w:eastAsia="zh-CN"/>
        </w:rPr>
        <w:fldChar w:fldCharType="end"/>
      </w:r>
    </w:p>
    <w:p>
      <w:pPr>
        <w:pStyle w:val="13"/>
        <w:tabs>
          <w:tab w:val="right" w:leader="dot" w:pos="8820"/>
          <w:tab w:val="clear" w:pos="8296"/>
        </w:tabs>
      </w:pPr>
      <w:r>
        <w:rPr>
          <w:rFonts w:hint="eastAsia"/>
          <w:lang w:eastAsia="zh-CN"/>
        </w:rPr>
        <w:fldChar w:fldCharType="begin"/>
      </w:r>
      <w:r>
        <w:rPr>
          <w:rFonts w:hint="eastAsia"/>
          <w:lang w:eastAsia="zh-CN"/>
        </w:rPr>
        <w:instrText xml:space="preserve"> HYPERLINK \l _Toc3266 </w:instrText>
      </w:r>
      <w:r>
        <w:rPr>
          <w:rFonts w:hint="eastAsia"/>
          <w:lang w:eastAsia="zh-CN"/>
        </w:rP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_Toc3266 \h </w:instrText>
      </w:r>
      <w:r>
        <w:fldChar w:fldCharType="separate"/>
      </w:r>
      <w:r>
        <w:t>24</w:t>
      </w:r>
      <w:r>
        <w:fldChar w:fldCharType="end"/>
      </w:r>
      <w:r>
        <w:rPr>
          <w:rFonts w:hint="eastAsia"/>
          <w:lang w:eastAsia="zh-CN"/>
        </w:rPr>
        <w:fldChar w:fldCharType="end"/>
      </w:r>
    </w:p>
    <w:p>
      <w:pPr>
        <w:rPr>
          <w:rFonts w:hint="eastAsia"/>
          <w:lang w:eastAsia="zh-CN"/>
        </w:rPr>
      </w:pPr>
      <w:r>
        <w:rPr>
          <w:rFonts w:hint="eastAsia"/>
          <w:lang w:eastAsia="zh-CN"/>
        </w:rPr>
        <w:fldChar w:fldCharType="end"/>
      </w:r>
    </w:p>
    <w:p>
      <w:pPr>
        <w:widowControl/>
        <w:spacing w:line="440" w:lineRule="exact"/>
        <w:jc w:val="left"/>
        <w:rPr>
          <w:rFonts w:ascii="仿宋" w:hAnsi="仿宋" w:eastAsia="仿宋"/>
          <w:bCs/>
          <w:color w:val="auto"/>
          <w:kern w:val="44"/>
          <w:sz w:val="24"/>
          <w:highlight w:val="none"/>
        </w:rPr>
      </w:pPr>
      <w:bookmarkStart w:id="14" w:name="_Toc15396599"/>
      <w:bookmarkStart w:id="15" w:name="_Toc15377196"/>
      <w:r>
        <w:rPr>
          <w:rFonts w:ascii="仿宋" w:hAnsi="仿宋" w:eastAsia="仿宋"/>
          <w:b/>
          <w:color w:val="auto"/>
          <w:sz w:val="24"/>
          <w:highlight w:val="none"/>
        </w:rPr>
        <w:br w:type="page"/>
      </w:r>
    </w:p>
    <w:p>
      <w:pPr>
        <w:pStyle w:val="3"/>
        <w:jc w:val="center"/>
        <w:rPr>
          <w:rStyle w:val="26"/>
          <w:rFonts w:ascii="黑体" w:hAnsi="黑体" w:eastAsia="黑体"/>
          <w:b/>
          <w:bCs w:val="0"/>
          <w:color w:val="auto"/>
          <w:highlight w:val="none"/>
        </w:rPr>
      </w:pPr>
      <w:bookmarkStart w:id="16" w:name="_Toc15148"/>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4"/>
      <w:bookmarkEnd w:id="15"/>
      <w:bookmarkEnd w:id="16"/>
    </w:p>
    <w:p>
      <w:pPr>
        <w:widowControl/>
        <w:jc w:val="left"/>
        <w:rPr>
          <w:rFonts w:ascii="黑体" w:eastAsia="黑体"/>
          <w:color w:val="auto"/>
          <w:sz w:val="32"/>
          <w:szCs w:val="32"/>
          <w:highlight w:val="none"/>
        </w:rPr>
      </w:pPr>
    </w:p>
    <w:p>
      <w:pPr>
        <w:pStyle w:val="4"/>
        <w:keepNext/>
        <w:keepLines/>
        <w:pageBreakBefore w:val="0"/>
        <w:widowControl w:val="0"/>
        <w:numPr>
          <w:ilvl w:val="0"/>
          <w:numId w:val="1"/>
        </w:numPr>
        <w:kinsoku/>
        <w:wordWrap/>
        <w:overflowPunct/>
        <w:topLinePunct w:val="0"/>
        <w:autoSpaceDE/>
        <w:autoSpaceDN/>
        <w:bidi w:val="0"/>
        <w:adjustRightInd/>
        <w:snapToGrid/>
        <w:spacing w:after="0" w:line="578" w:lineRule="exact"/>
        <w:textAlignment w:val="auto"/>
        <w:rPr>
          <w:rStyle w:val="27"/>
          <w:rFonts w:hint="eastAsia" w:ascii="黑体" w:hAnsi="黑体" w:eastAsia="黑体"/>
          <w:b w:val="0"/>
          <w:bCs w:val="0"/>
          <w:color w:val="auto"/>
          <w:highlight w:val="none"/>
          <w:lang w:eastAsia="zh-CN"/>
        </w:rPr>
      </w:pPr>
      <w:bookmarkStart w:id="17" w:name="_Toc18450"/>
      <w:bookmarkStart w:id="18" w:name="_Toc15396600"/>
      <w:bookmarkStart w:id="19" w:name="_Toc15377197"/>
      <w:r>
        <w:rPr>
          <w:rStyle w:val="27"/>
          <w:rFonts w:hint="eastAsia" w:ascii="黑体" w:hAnsi="黑体" w:eastAsia="黑体"/>
          <w:b w:val="0"/>
          <w:bCs w:val="0"/>
          <w:color w:val="auto"/>
          <w:highlight w:val="none"/>
          <w:lang w:eastAsia="zh-CN"/>
        </w:rPr>
        <w:t>主要职责</w:t>
      </w:r>
      <w:bookmarkEnd w:id="17"/>
    </w:p>
    <w:p>
      <w:pPr>
        <w:pStyle w:val="2"/>
        <w:keepNext w:val="0"/>
        <w:keepLines w:val="0"/>
        <w:pageBreakBefore w:val="0"/>
        <w:widowControl w:val="0"/>
        <w:kinsoku/>
        <w:wordWrap/>
        <w:overflowPunct/>
        <w:topLinePunct w:val="0"/>
        <w:autoSpaceDE/>
        <w:autoSpaceDN/>
        <w:bidi w:val="0"/>
        <w:adjustRightInd w:val="0"/>
        <w:snapToGrid w:val="0"/>
        <w:spacing w:beforeLines="0" w:line="578" w:lineRule="exact"/>
        <w:ind w:firstLine="640" w:firstLineChars="200"/>
        <w:textAlignment w:val="auto"/>
        <w:outlineLvl w:val="9"/>
        <w:rPr>
          <w:rFonts w:hint="eastAsia"/>
          <w:lang w:eastAsia="zh-CN"/>
        </w:rPr>
      </w:pPr>
      <w:bookmarkStart w:id="20" w:name="_Toc15377198"/>
      <w:bookmarkStart w:id="21" w:name="_Toc15378445"/>
      <w:r>
        <w:rPr>
          <w:rFonts w:hint="default" w:ascii="Times New Roman" w:hAnsi="Times New Roman" w:eastAsia="仿宋" w:cs="Times New Roman"/>
          <w:bCs/>
          <w:color w:val="000000"/>
          <w:sz w:val="32"/>
          <w:szCs w:val="32"/>
        </w:rPr>
        <w:t>大竹县</w:t>
      </w:r>
      <w:r>
        <w:rPr>
          <w:rFonts w:hint="default" w:ascii="Times New Roman" w:hAnsi="Times New Roman" w:eastAsia="仿宋" w:cs="Times New Roman"/>
          <w:bCs/>
          <w:color w:val="000000"/>
          <w:sz w:val="32"/>
          <w:szCs w:val="32"/>
          <w:lang w:val="en-US" w:eastAsia="zh-CN"/>
        </w:rPr>
        <w:t>柏林镇人民政府</w:t>
      </w:r>
      <w:r>
        <w:rPr>
          <w:rFonts w:hint="default" w:ascii="Times New Roman" w:hAnsi="Times New Roman" w:eastAsia="仿宋" w:cs="Times New Roman"/>
          <w:bCs/>
          <w:color w:val="000000"/>
          <w:sz w:val="32"/>
          <w:szCs w:val="32"/>
        </w:rPr>
        <w:t>为行政事业单位，财政一级预算。</w:t>
      </w:r>
      <w:r>
        <w:rPr>
          <w:rFonts w:hint="default" w:ascii="Times New Roman" w:hAnsi="Times New Roman" w:eastAsia="仿宋" w:cs="Times New Roman"/>
          <w:bCs/>
          <w:color w:val="000000"/>
          <w:sz w:val="32"/>
          <w:szCs w:val="32"/>
          <w:lang w:val="en-US" w:eastAsia="zh-CN"/>
        </w:rPr>
        <w:t>主要工作职能：贯彻执行各项财经法律，法规和制度；负责编报镇年度财政收支预算、决算，并组织预算执行；</w:t>
      </w:r>
      <w:r>
        <w:rPr>
          <w:rFonts w:hint="default" w:ascii="Times New Roman" w:hAnsi="Times New Roman" w:eastAsia="仿宋" w:cs="Times New Roman"/>
          <w:bCs/>
          <w:color w:val="000000"/>
          <w:sz w:val="32"/>
          <w:szCs w:val="32"/>
        </w:rPr>
        <w:t>执行本级党代会、人代会的决议和上级党委、政府的决定和命令，承担促进经济发展、加强社会管理、搞好公共服务、维护社会稳定和巩固基层政权等职能，推动物质文明、政治文明、精神文明协调发展。</w:t>
      </w:r>
      <w:bookmarkEnd w:id="20"/>
      <w:bookmarkEnd w:id="21"/>
    </w:p>
    <w:p>
      <w:pPr>
        <w:pStyle w:val="4"/>
        <w:numPr>
          <w:ilvl w:val="0"/>
          <w:numId w:val="1"/>
        </w:numPr>
        <w:ind w:left="0" w:leftChars="0" w:firstLine="0" w:firstLineChars="0"/>
        <w:rPr>
          <w:rFonts w:hint="eastAsia" w:ascii="黑体" w:hAnsi="黑体" w:eastAsia="黑体"/>
          <w:b w:val="0"/>
          <w:color w:val="auto"/>
          <w:highlight w:val="none"/>
          <w:lang w:val="en-US" w:eastAsia="zh-CN"/>
        </w:rPr>
      </w:pPr>
      <w:bookmarkStart w:id="22" w:name="_Toc17379"/>
      <w:r>
        <w:rPr>
          <w:rFonts w:hint="eastAsia" w:ascii="黑体" w:hAnsi="黑体" w:eastAsia="黑体"/>
          <w:b w:val="0"/>
          <w:color w:val="auto"/>
          <w:highlight w:val="none"/>
          <w:lang w:val="en-US" w:eastAsia="zh-CN"/>
        </w:rPr>
        <w:t>机构设置</w:t>
      </w:r>
      <w:bookmarkEnd w:id="22"/>
    </w:p>
    <w:p>
      <w:pPr>
        <w:pageBreakBefore w:val="0"/>
        <w:widowControl/>
        <w:kinsoku/>
        <w:wordWrap/>
        <w:overflowPunct/>
        <w:topLinePunct w:val="0"/>
        <w:autoSpaceDE/>
        <w:autoSpaceDN/>
        <w:bidi w:val="0"/>
        <w:adjustRightInd/>
        <w:snapToGrid/>
        <w:spacing w:line="578" w:lineRule="exact"/>
        <w:ind w:firstLine="640" w:firstLineChars="200"/>
        <w:jc w:val="left"/>
        <w:textAlignment w:val="auto"/>
        <w:outlineLvl w:val="9"/>
        <w:rPr>
          <w:rFonts w:hint="default" w:ascii="Times New Roman" w:hAnsi="Times New Roman" w:eastAsia="仿宋" w:cs="Times New Roman"/>
          <w:bCs/>
          <w:color w:val="000000"/>
          <w:kern w:val="0"/>
          <w:sz w:val="32"/>
          <w:szCs w:val="32"/>
          <w:lang w:val="en-US" w:eastAsia="zh-CN" w:bidi="ar-SA"/>
        </w:rPr>
      </w:pPr>
      <w:r>
        <w:rPr>
          <w:rFonts w:hint="default" w:ascii="Times New Roman" w:hAnsi="Times New Roman" w:eastAsia="仿宋" w:cs="Times New Roman"/>
          <w:bCs/>
          <w:color w:val="000000"/>
          <w:kern w:val="0"/>
          <w:sz w:val="32"/>
          <w:szCs w:val="32"/>
          <w:lang w:val="en-US" w:eastAsia="zh-CN" w:bidi="ar-SA"/>
        </w:rPr>
        <w:t>大竹县柏林镇人民政府为行政事业单位，下属二级预算单位5个，其中行政单位7个：柏林镇办公室（依法治理办公室）、柏林镇党建办公室、柏林镇综合执法办公室、柏林镇经济发展办公室（柏林镇乡村振兴办公室、柏林镇统计工作站）、柏林镇社会事务办公室（柏林镇生态环境办公室）、柏林镇财政所、柏林镇社会治安综合治理中心（柏林镇应急管理办公室），直属事业单位4个（柏林镇便民服务中心（柏林镇退役军人服务站）、柏林镇农民工服务中心、柏林镇农业综合服务中心、柏林镇社会事务服务中心（柏林镇宣传文化服务中心）。</w:t>
      </w:r>
    </w:p>
    <w:p>
      <w:pPr>
        <w:pageBreakBefore w:val="0"/>
        <w:widowControl/>
        <w:kinsoku/>
        <w:wordWrap/>
        <w:overflowPunct/>
        <w:topLinePunct w:val="0"/>
        <w:bidi w:val="0"/>
        <w:spacing w:line="578" w:lineRule="exact"/>
        <w:ind w:firstLine="640" w:firstLineChars="200"/>
        <w:jc w:val="left"/>
        <w:outlineLvl w:val="9"/>
        <w:rPr>
          <w:rFonts w:hint="default" w:ascii="Times New Roman" w:hAnsi="Times New Roman" w:eastAsia="仿宋" w:cs="Times New Roman"/>
          <w:bCs/>
          <w:color w:val="000000"/>
          <w:kern w:val="0"/>
          <w:sz w:val="32"/>
          <w:szCs w:val="32"/>
          <w:lang w:val="en-US" w:eastAsia="zh-CN" w:bidi="ar-SA"/>
        </w:rPr>
      </w:pPr>
      <w:r>
        <w:rPr>
          <w:rFonts w:hint="default" w:ascii="Times New Roman" w:hAnsi="Times New Roman" w:eastAsia="仿宋" w:cs="Times New Roman"/>
          <w:bCs/>
          <w:color w:val="000000"/>
          <w:kern w:val="0"/>
          <w:sz w:val="32"/>
          <w:szCs w:val="32"/>
          <w:lang w:val="en-US" w:eastAsia="zh-CN" w:bidi="ar-SA"/>
        </w:rPr>
        <w:t>纳入大竹县柏林镇人民政府</w:t>
      </w:r>
      <w:r>
        <w:rPr>
          <w:rFonts w:hint="eastAsia" w:ascii="Times New Roman" w:hAnsi="Times New Roman" w:eastAsia="仿宋" w:cs="Times New Roman"/>
          <w:bCs/>
          <w:color w:val="000000"/>
          <w:kern w:val="0"/>
          <w:sz w:val="32"/>
          <w:szCs w:val="32"/>
          <w:lang w:val="en-US" w:eastAsia="zh-CN" w:bidi="ar-SA"/>
        </w:rPr>
        <w:t>2022</w:t>
      </w:r>
      <w:r>
        <w:rPr>
          <w:rFonts w:hint="default" w:ascii="Times New Roman" w:hAnsi="Times New Roman" w:eastAsia="仿宋" w:cs="Times New Roman"/>
          <w:bCs/>
          <w:color w:val="000000"/>
          <w:kern w:val="0"/>
          <w:sz w:val="32"/>
          <w:szCs w:val="32"/>
          <w:lang w:val="en-US" w:eastAsia="zh-CN" w:bidi="ar-SA"/>
        </w:rPr>
        <w:t>年度部门决算编制范围的二级预算单位包括：</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bookmarkStart w:id="23" w:name="_Toc15377433"/>
      <w:bookmarkStart w:id="24" w:name="_Toc15378449"/>
      <w:bookmarkStart w:id="25" w:name="_Toc15377202"/>
      <w:bookmarkStart w:id="26" w:name="_Toc15306276"/>
      <w:r>
        <w:rPr>
          <w:rFonts w:hint="default" w:ascii="Times New Roman" w:hAnsi="Times New Roman" w:eastAsia="仿宋" w:cs="Times New Roman"/>
          <w:sz w:val="32"/>
          <w:szCs w:val="32"/>
          <w:lang w:val="en-US" w:eastAsia="zh-CN"/>
        </w:rPr>
        <w:t>1.</w:t>
      </w:r>
      <w:bookmarkEnd w:id="23"/>
      <w:bookmarkEnd w:id="24"/>
      <w:bookmarkEnd w:id="25"/>
      <w:bookmarkEnd w:id="26"/>
      <w:bookmarkStart w:id="27" w:name="_Toc15377203"/>
      <w:bookmarkStart w:id="28" w:name="_Toc15377434"/>
      <w:bookmarkStart w:id="29" w:name="_Toc15306277"/>
      <w:bookmarkStart w:id="30" w:name="_Toc15378450"/>
      <w:r>
        <w:rPr>
          <w:rFonts w:hint="default" w:ascii="Times New Roman" w:hAnsi="Times New Roman" w:eastAsia="仿宋" w:cs="Times New Roman"/>
          <w:sz w:val="32"/>
          <w:szCs w:val="32"/>
          <w:lang w:val="en-US" w:eastAsia="zh-CN"/>
        </w:rPr>
        <w:t>柏林镇办公室（依法治理办公室）</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w:t>
      </w:r>
      <w:bookmarkEnd w:id="27"/>
      <w:bookmarkEnd w:id="28"/>
      <w:bookmarkEnd w:id="29"/>
      <w:bookmarkEnd w:id="30"/>
      <w:r>
        <w:rPr>
          <w:rFonts w:hint="default" w:ascii="Times New Roman" w:hAnsi="Times New Roman" w:eastAsia="仿宋" w:cs="Times New Roman"/>
          <w:sz w:val="32"/>
          <w:szCs w:val="32"/>
          <w:lang w:val="en-US" w:eastAsia="zh-CN"/>
        </w:rPr>
        <w:t>柏林镇党建办公室</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3.柏林镇综合执法办公室</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4.柏林镇经济发展办公室（柏林镇乡村振兴办公室、柏林镇统计工作站）</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5.柏林镇社会事务办公室（柏林镇生态环境办公室）</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6.柏林镇财政所</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7.柏林镇社会治安综合治理中心（柏林镇应急管理办公室）</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8.柏林镇便民服务中心（柏林镇退役军人服务站）</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9.柏林镇农民工服务中心</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10.柏林镇农业综合服务中心</w:t>
      </w:r>
    </w:p>
    <w:p>
      <w:pPr>
        <w:pageBreakBefore w:val="0"/>
        <w:widowControl/>
        <w:kinsoku/>
        <w:wordWrap/>
        <w:overflowPunct/>
        <w:topLinePunct w:val="0"/>
        <w:bidi w:val="0"/>
        <w:spacing w:line="578" w:lineRule="exact"/>
        <w:ind w:left="0" w:leftChars="0" w:firstLine="640" w:firstLineChars="200"/>
        <w:jc w:val="left"/>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11.柏林镇社会事务服务中心（柏林镇宣传文化服务中心）</w:t>
      </w:r>
    </w:p>
    <w:p>
      <w:pPr>
        <w:numPr>
          <w:ilvl w:val="0"/>
          <w:numId w:val="0"/>
        </w:numPr>
        <w:ind w:leftChars="0"/>
        <w:rPr>
          <w:rFonts w:hint="eastAsia"/>
          <w:lang w:val="en-US" w:eastAsia="zh-CN"/>
        </w:rPr>
      </w:pPr>
    </w:p>
    <w:bookmarkEnd w:id="18"/>
    <w:bookmarkEnd w:id="19"/>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6"/>
          <w:rFonts w:ascii="黑体" w:hAnsi="黑体" w:eastAsia="黑体"/>
          <w:b w:val="0"/>
          <w:bCs/>
          <w:color w:val="auto"/>
          <w:highlight w:val="none"/>
        </w:rPr>
      </w:pPr>
      <w:bookmarkStart w:id="31" w:name="_Toc15396602"/>
      <w:bookmarkStart w:id="32" w:name="_Toc15377204"/>
      <w:bookmarkStart w:id="33" w:name="_Toc27605"/>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31"/>
      <w:bookmarkEnd w:id="32"/>
      <w:bookmarkEnd w:id="33"/>
    </w:p>
    <w:p>
      <w:pPr>
        <w:rPr>
          <w:color w:val="auto"/>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4" w:name="_Toc15377205"/>
      <w:bookmarkStart w:id="35" w:name="_Toc15396603"/>
      <w:bookmarkStart w:id="36" w:name="_Toc2278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34"/>
      <w:bookmarkEnd w:id="35"/>
      <w:bookmarkEnd w:id="36"/>
    </w:p>
    <w:p>
      <w:pPr>
        <w:keepNext w:val="0"/>
        <w:keepLines w:val="0"/>
        <w:pageBreakBefore w:val="0"/>
        <w:kinsoku/>
        <w:wordWrap/>
        <w:overflowPunct/>
        <w:topLinePunct w:val="0"/>
        <w:autoSpaceDE/>
        <w:autoSpaceDN/>
        <w:bidi w:val="0"/>
        <w:spacing w:line="578" w:lineRule="exact"/>
        <w:ind w:firstLine="640" w:firstLineChars="200"/>
        <w:outlineLvl w:val="9"/>
        <w:rPr>
          <w:rFonts w:hint="default" w:ascii="Times New Roman" w:hAnsi="Times New Roman" w:eastAsia="仿宋" w:cs="Times New Roman"/>
          <w:color w:val="000000"/>
          <w:sz w:val="32"/>
          <w:szCs w:val="32"/>
          <w:lang w:eastAsia="zh-CN"/>
        </w:rPr>
      </w:pPr>
      <w:r>
        <w:rPr>
          <w:rFonts w:hint="eastAsia" w:ascii="Times New Roman" w:hAnsi="Times New Roman" w:eastAsia="仿宋" w:cs="Times New Roman"/>
          <w:color w:val="000000"/>
          <w:sz w:val="32"/>
          <w:szCs w:val="32"/>
        </w:rPr>
        <w:pict>
          <v:shape id="Object 2" o:spid="_x0000_s1027" o:spt="75" type="#_x0000_t75" style="position:absolute;left:0pt;margin-left:15.8pt;margin-top:130.2pt;height:248.05pt;width:408.4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Excel.Chart.8" ShapeID="Object 2" DrawAspect="Content" ObjectID="_1468075725" r:id="rId6">
            <o:LockedField>false</o:LockedField>
          </o:OLEObject>
        </w:pict>
      </w:r>
      <w:r>
        <w:rPr>
          <w:rFonts w:hint="eastAsia" w:ascii="Times New Roman" w:hAnsi="Times New Roman" w:eastAsia="仿宋" w:cs="Times New Roman"/>
          <w:color w:val="000000"/>
          <w:sz w:val="32"/>
          <w:szCs w:val="32"/>
          <w:lang w:val="en-US" w:eastAsia="zh-CN"/>
        </w:rPr>
        <w:t>202</w:t>
      </w:r>
      <w:r>
        <w:rPr>
          <w:rFonts w:hint="eastAsia"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年度财政拨款收入总计</w:t>
      </w:r>
      <w:r>
        <w:rPr>
          <w:rFonts w:hint="eastAsia" w:eastAsia="仿宋" w:cs="Times New Roman"/>
          <w:color w:val="000000"/>
          <w:sz w:val="32"/>
          <w:szCs w:val="32"/>
          <w:lang w:val="en-US" w:eastAsia="zh-CN"/>
        </w:rPr>
        <w:t>1190.59</w:t>
      </w:r>
      <w:r>
        <w:rPr>
          <w:rFonts w:hint="default" w:ascii="Times New Roman" w:hAnsi="Times New Roman" w:eastAsia="仿宋" w:cs="Times New Roman"/>
          <w:color w:val="000000"/>
          <w:sz w:val="32"/>
          <w:szCs w:val="32"/>
        </w:rPr>
        <w:t>万元。与</w:t>
      </w:r>
      <w:r>
        <w:rPr>
          <w:rFonts w:hint="eastAsia" w:ascii="Times New Roman" w:hAnsi="Times New Roman" w:eastAsia="仿宋" w:cs="Times New Roman"/>
          <w:color w:val="000000"/>
          <w:sz w:val="32"/>
          <w:szCs w:val="32"/>
          <w:lang w:val="en-US" w:eastAsia="zh-CN"/>
        </w:rPr>
        <w:t>202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年相比，收</w:t>
      </w:r>
      <w:r>
        <w:rPr>
          <w:rFonts w:hint="default" w:ascii="Times New Roman" w:hAnsi="Times New Roman" w:eastAsia="仿宋" w:cs="Times New Roman"/>
          <w:color w:val="000000"/>
          <w:sz w:val="32"/>
          <w:szCs w:val="32"/>
          <w:lang w:eastAsia="zh-CN"/>
        </w:rPr>
        <w:t>入</w:t>
      </w:r>
      <w:r>
        <w:rPr>
          <w:rFonts w:hint="eastAsia" w:eastAsia="仿宋" w:cs="Times New Roman"/>
          <w:color w:val="000000"/>
          <w:sz w:val="32"/>
          <w:szCs w:val="32"/>
          <w:lang w:val="en-US" w:eastAsia="zh-CN"/>
        </w:rPr>
        <w:t>减少298.91</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val="en-US" w:eastAsia="zh-CN"/>
        </w:rPr>
        <w:t>降低20.07</w:t>
      </w:r>
      <w:r>
        <w:rPr>
          <w:rFonts w:hint="default"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rPr>
        <w:t>财政拨款支</w:t>
      </w:r>
      <w:r>
        <w:rPr>
          <w:rFonts w:hint="default" w:ascii="Times New Roman" w:hAnsi="Times New Roman" w:eastAsia="仿宋" w:cs="Times New Roman"/>
          <w:color w:val="000000"/>
          <w:sz w:val="32"/>
          <w:szCs w:val="32"/>
          <w:lang w:eastAsia="zh-CN"/>
        </w:rPr>
        <w:t>出</w:t>
      </w:r>
      <w:r>
        <w:rPr>
          <w:rFonts w:hint="default" w:ascii="Times New Roman" w:hAnsi="Times New Roman" w:eastAsia="仿宋" w:cs="Times New Roman"/>
          <w:color w:val="000000"/>
          <w:sz w:val="32"/>
          <w:szCs w:val="32"/>
        </w:rPr>
        <w:t>总计</w:t>
      </w:r>
      <w:r>
        <w:rPr>
          <w:rFonts w:hint="eastAsia" w:eastAsia="仿宋" w:cs="Times New Roman"/>
          <w:color w:val="000000"/>
          <w:sz w:val="32"/>
          <w:szCs w:val="32"/>
          <w:lang w:val="en-US" w:eastAsia="zh-CN"/>
        </w:rPr>
        <w:t>1692.34</w:t>
      </w:r>
      <w:r>
        <w:rPr>
          <w:rFonts w:hint="default" w:ascii="Times New Roman" w:hAnsi="Times New Roman" w:eastAsia="仿宋" w:cs="Times New Roman"/>
          <w:color w:val="000000"/>
          <w:sz w:val="32"/>
          <w:szCs w:val="32"/>
          <w:lang w:eastAsia="zh-CN"/>
        </w:rPr>
        <w:t>万元，</w:t>
      </w:r>
      <w:r>
        <w:rPr>
          <w:rFonts w:hint="default" w:ascii="Times New Roman" w:hAnsi="Times New Roman" w:eastAsia="仿宋" w:cs="Times New Roman"/>
          <w:color w:val="000000"/>
          <w:sz w:val="32"/>
          <w:szCs w:val="32"/>
        </w:rPr>
        <w:t>与20</w:t>
      </w:r>
      <w:r>
        <w:rPr>
          <w:rFonts w:hint="eastAsia"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年相比，</w:t>
      </w:r>
      <w:r>
        <w:rPr>
          <w:rFonts w:hint="default" w:ascii="Times New Roman" w:hAnsi="Times New Roman" w:eastAsia="仿宋" w:cs="Times New Roman"/>
          <w:color w:val="000000"/>
          <w:sz w:val="32"/>
          <w:szCs w:val="32"/>
          <w:lang w:eastAsia="zh-CN"/>
        </w:rPr>
        <w:t>支出</w:t>
      </w:r>
      <w:r>
        <w:rPr>
          <w:rFonts w:hint="eastAsia" w:eastAsia="仿宋" w:cs="Times New Roman"/>
          <w:color w:val="000000"/>
          <w:sz w:val="32"/>
          <w:szCs w:val="32"/>
          <w:lang w:val="en-US" w:eastAsia="zh-CN"/>
        </w:rPr>
        <w:t>减少366.62</w:t>
      </w:r>
      <w:r>
        <w:rPr>
          <w:rFonts w:hint="default" w:ascii="Times New Roman" w:hAnsi="Times New Roman" w:eastAsia="仿宋" w:cs="Times New Roman"/>
          <w:color w:val="000000"/>
          <w:sz w:val="32"/>
          <w:szCs w:val="32"/>
          <w:lang w:val="en-US" w:eastAsia="zh-CN"/>
        </w:rPr>
        <w:t>万元,</w:t>
      </w:r>
      <w:r>
        <w:rPr>
          <w:rFonts w:hint="eastAsia" w:eastAsia="仿宋" w:cs="Times New Roman"/>
          <w:color w:val="000000"/>
          <w:sz w:val="32"/>
          <w:szCs w:val="32"/>
          <w:lang w:val="en-US" w:eastAsia="zh-CN"/>
        </w:rPr>
        <w:t>降低17.81</w:t>
      </w:r>
      <w:r>
        <w:rPr>
          <w:rFonts w:hint="default" w:ascii="Times New Roman" w:hAnsi="Times New Roman" w:eastAsia="仿宋" w:cs="Times New Roman"/>
          <w:color w:val="000000"/>
          <w:sz w:val="32"/>
          <w:szCs w:val="32"/>
        </w:rPr>
        <w:t>%。主要变动原因是人员经费和项目经费预算</w:t>
      </w:r>
      <w:r>
        <w:rPr>
          <w:rFonts w:hint="eastAsia" w:eastAsia="仿宋" w:cs="Times New Roman"/>
          <w:color w:val="000000"/>
          <w:sz w:val="32"/>
          <w:szCs w:val="32"/>
          <w:lang w:val="en-US" w:eastAsia="zh-CN"/>
        </w:rPr>
        <w:t>减少</w:t>
      </w:r>
      <w:r>
        <w:rPr>
          <w:rFonts w:hint="default" w:ascii="Times New Roman" w:hAnsi="Times New Roman" w:eastAsia="仿宋" w:cs="Times New Roman"/>
          <w:color w:val="000000"/>
          <w:sz w:val="32"/>
          <w:szCs w:val="32"/>
          <w:lang w:eastAsia="zh-CN"/>
        </w:rPr>
        <w:t>。</w:t>
      </w:r>
    </w:p>
    <w:p>
      <w:pPr>
        <w:spacing w:line="600" w:lineRule="exact"/>
        <w:ind w:firstLine="640" w:firstLineChars="200"/>
        <w:rPr>
          <w:rFonts w:hint="eastAsia" w:ascii="仿宋" w:hAnsi="仿宋" w:eastAsia="仿宋"/>
          <w:color w:val="auto"/>
          <w:sz w:val="32"/>
          <w:szCs w:val="32"/>
          <w:highlight w:val="none"/>
          <w:lang w:eastAsia="zh-CN"/>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37" w:name="_Toc15396604"/>
      <w:bookmarkStart w:id="38" w:name="_Toc15377206"/>
      <w:bookmarkStart w:id="39" w:name="_Toc31968"/>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37"/>
      <w:bookmarkEnd w:id="38"/>
      <w:bookmarkEnd w:id="39"/>
    </w:p>
    <w:p>
      <w:pPr>
        <w:keepNext w:val="0"/>
        <w:keepLines w:val="0"/>
        <w:pageBreakBefore w:val="0"/>
        <w:kinsoku/>
        <w:wordWrap/>
        <w:overflowPunct/>
        <w:topLinePunct w:val="0"/>
        <w:autoSpaceDE/>
        <w:autoSpaceDN/>
        <w:bidi w:val="0"/>
        <w:spacing w:line="578" w:lineRule="exact"/>
        <w:ind w:firstLine="640" w:firstLineChars="200"/>
        <w:outlineLvl w:val="9"/>
        <w:rPr>
          <w:rFonts w:hint="eastAsia" w:ascii="Times New Roman" w:hAnsi="Times New Roman" w:eastAsia="仿宋" w:cs="Times New Roman"/>
          <w:color w:val="000000"/>
          <w:sz w:val="32"/>
          <w:szCs w:val="32"/>
          <w:lang w:val="en-US" w:eastAsia="zh-CN"/>
        </w:rPr>
      </w:pPr>
      <w:bookmarkStart w:id="40" w:name="_Toc30263"/>
      <w:r>
        <w:rPr>
          <w:rFonts w:hint="default" w:ascii="Times New Roman" w:hAnsi="Times New Roman" w:eastAsia="仿宋" w:cs="Times New Roman"/>
          <w:color w:val="000000"/>
          <w:sz w:val="32"/>
          <w:szCs w:val="32"/>
        </w:rPr>
        <w:t>20</w:t>
      </w:r>
      <w:r>
        <w:rPr>
          <w:rFonts w:hint="eastAsia" w:eastAsia="仿宋" w:cs="Times New Roman"/>
          <w:color w:val="000000"/>
          <w:sz w:val="32"/>
          <w:szCs w:val="32"/>
          <w:lang w:val="en-US" w:eastAsia="zh-CN"/>
        </w:rPr>
        <w:t>22</w:t>
      </w:r>
      <w:r>
        <w:rPr>
          <w:rFonts w:hint="default" w:ascii="Times New Roman" w:hAnsi="Times New Roman" w:eastAsia="仿宋" w:cs="Times New Roman"/>
          <w:color w:val="000000"/>
          <w:sz w:val="32"/>
          <w:szCs w:val="32"/>
        </w:rPr>
        <w:t>年本年收入</w:t>
      </w:r>
      <w:r>
        <w:rPr>
          <w:rFonts w:hint="eastAsia" w:ascii="Times New Roman" w:hAnsi="Times New Roman" w:eastAsia="仿宋" w:cs="Times New Roman"/>
          <w:color w:val="000000"/>
          <w:sz w:val="32"/>
          <w:szCs w:val="32"/>
          <w:lang w:val="en-US" w:eastAsia="zh-CN"/>
        </w:rPr>
        <w:t>总计为</w:t>
      </w:r>
      <w:r>
        <w:rPr>
          <w:rFonts w:hint="eastAsia" w:eastAsia="仿宋" w:cs="Times New Roman"/>
          <w:color w:val="000000"/>
          <w:sz w:val="32"/>
          <w:szCs w:val="32"/>
          <w:lang w:val="en-US" w:eastAsia="zh-CN"/>
        </w:rPr>
        <w:t>1692.34</w:t>
      </w:r>
      <w:r>
        <w:rPr>
          <w:rFonts w:hint="default" w:ascii="Times New Roman" w:hAnsi="Times New Roman" w:eastAsia="仿宋" w:cs="Times New Roman"/>
          <w:color w:val="000000"/>
          <w:sz w:val="32"/>
          <w:szCs w:val="32"/>
        </w:rPr>
        <w:t>万元，其中：一般公共预算财政拨款收入</w:t>
      </w:r>
      <w:r>
        <w:rPr>
          <w:rFonts w:hint="eastAsia" w:eastAsia="仿宋" w:cs="Times New Roman"/>
          <w:color w:val="000000"/>
          <w:sz w:val="32"/>
          <w:szCs w:val="32"/>
          <w:lang w:val="en-US" w:eastAsia="zh-CN"/>
        </w:rPr>
        <w:t>1164.59</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68.82</w:t>
      </w:r>
      <w:r>
        <w:rPr>
          <w:rFonts w:hint="default" w:ascii="Times New Roman" w:hAnsi="Times New Roman" w:eastAsia="仿宋" w:cs="Times New Roman"/>
          <w:color w:val="000000"/>
          <w:sz w:val="32"/>
          <w:szCs w:val="32"/>
        </w:rPr>
        <w:t>%；政府性基金预算财政拨款收入</w:t>
      </w:r>
      <w:r>
        <w:rPr>
          <w:rFonts w:hint="eastAsia" w:eastAsia="仿宋" w:cs="Times New Roman"/>
          <w:color w:val="000000"/>
          <w:sz w:val="32"/>
          <w:szCs w:val="32"/>
          <w:lang w:val="en-US" w:eastAsia="zh-CN"/>
        </w:rPr>
        <w:t>26</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1.54</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eastAsia="zh-CN"/>
        </w:rPr>
        <w:t>；国有资本经营预算财政拨款收入</w:t>
      </w:r>
      <w:r>
        <w:rPr>
          <w:rFonts w:hint="eastAsia" w:eastAsia="仿宋" w:cs="Times New Roman"/>
          <w:color w:val="000000"/>
          <w:sz w:val="32"/>
          <w:szCs w:val="32"/>
          <w:lang w:val="en-US" w:eastAsia="zh-CN"/>
        </w:rPr>
        <w:t>0万元，占0%</w:t>
      </w:r>
      <w:r>
        <w:rPr>
          <w:rFonts w:hint="default" w:ascii="Times New Roman" w:hAnsi="Times New Roman" w:eastAsia="仿宋" w:cs="Times New Roman"/>
          <w:color w:val="000000"/>
          <w:sz w:val="32"/>
          <w:szCs w:val="32"/>
        </w:rPr>
        <w:t>。</w:t>
      </w:r>
      <w:bookmarkEnd w:id="40"/>
      <w:r>
        <w:rPr>
          <w:rFonts w:hint="eastAsia" w:ascii="Times New Roman" w:hAnsi="Times New Roman" w:eastAsia="仿宋" w:cs="Times New Roman"/>
          <w:color w:val="000000"/>
          <w:sz w:val="32"/>
          <w:szCs w:val="32"/>
          <w:lang w:val="en-US" w:eastAsia="zh-CN"/>
        </w:rPr>
        <w:t>年初结转结余</w:t>
      </w:r>
      <w:r>
        <w:rPr>
          <w:rFonts w:hint="eastAsia" w:eastAsia="仿宋" w:cs="Times New Roman"/>
          <w:color w:val="000000"/>
          <w:sz w:val="32"/>
          <w:szCs w:val="32"/>
          <w:lang w:val="en-US" w:eastAsia="zh-CN"/>
        </w:rPr>
        <w:t>501.75</w:t>
      </w:r>
      <w:r>
        <w:rPr>
          <w:rFonts w:hint="eastAsia" w:ascii="Times New Roman" w:hAnsi="Times New Roman" w:eastAsia="仿宋" w:cs="Times New Roman"/>
          <w:color w:val="000000"/>
          <w:sz w:val="32"/>
          <w:szCs w:val="32"/>
          <w:lang w:val="en-US" w:eastAsia="zh-CN"/>
        </w:rPr>
        <w:t>万元，占总收入的</w:t>
      </w:r>
      <w:r>
        <w:rPr>
          <w:rFonts w:hint="eastAsia" w:eastAsia="仿宋" w:cs="Times New Roman"/>
          <w:color w:val="000000"/>
          <w:sz w:val="32"/>
          <w:szCs w:val="32"/>
          <w:lang w:val="en-US" w:eastAsia="zh-CN"/>
        </w:rPr>
        <w:t>29.65</w:t>
      </w:r>
      <w:r>
        <w:rPr>
          <w:rFonts w:hint="eastAsia" w:ascii="Times New Roman" w:hAnsi="Times New Roman" w:eastAsia="仿宋" w:cs="Times New Roman"/>
          <w:color w:val="000000"/>
          <w:sz w:val="32"/>
          <w:szCs w:val="32"/>
          <w:lang w:val="en-US" w:eastAsia="zh-CN"/>
        </w:rPr>
        <w:t>%。</w:t>
      </w:r>
    </w:p>
    <w:p>
      <w:pPr>
        <w:spacing w:line="600" w:lineRule="exact"/>
        <w:ind w:firstLine="640" w:firstLineChars="200"/>
        <w:outlineLvl w:val="1"/>
        <w:rPr>
          <w:rFonts w:ascii="仿宋" w:hAnsi="仿宋" w:eastAsia="仿宋"/>
          <w:b/>
          <w:color w:val="auto"/>
          <w:sz w:val="32"/>
          <w:szCs w:val="32"/>
          <w:highlight w:val="none"/>
        </w:rPr>
      </w:pPr>
      <w:bookmarkStart w:id="41" w:name="_Toc16329"/>
      <w:r>
        <w:rPr>
          <w:rFonts w:hint="eastAsia" w:ascii="Times New Roman" w:hAnsi="Times New Roman" w:eastAsia="仿宋" w:cs="Times New Roman"/>
          <w:color w:val="000000"/>
          <w:sz w:val="32"/>
          <w:szCs w:val="32"/>
          <w:lang w:val="en-US" w:eastAsia="zh-CN"/>
        </w:rPr>
        <w:pict>
          <v:shape id="Object 3" o:spid="_x0000_s1029" o:spt="75" type="#_x0000_t75" style="position:absolute;left:0pt;margin-left:-76.2pt;margin-top:76.1pt;height:233.5pt;width:571.5pt;mso-wrap-distance-bottom:0pt;mso-wrap-distance-top:0pt;z-index:251660288;mso-width-relative:page;mso-height-relative:page;" o:ole="t" filled="f" o:preferrelative="t" stroked="f" coordsize="21600,21600">
            <v:path/>
            <v:fill on="f" focussize="0,0"/>
            <v:stroke on="f"/>
            <v:imagedata r:id="rId9" o:title=""/>
            <o:lock v:ext="edit" aspectratio="t"/>
            <w10:wrap type="topAndBottom"/>
          </v:shape>
          <o:OLEObject Type="Embed" ProgID="Excel.Chart.8" ShapeID="Object 3" DrawAspect="Content" ObjectID="_1468075726" r:id="rId8">
            <o:LockedField>false</o:LockedField>
          </o:OLEObject>
        </w:pict>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bookmarkEnd w:id="41"/>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5"/>
        <w:numPr>
          <w:ilvl w:val="0"/>
          <w:numId w:val="2"/>
        </w:numPr>
        <w:spacing w:line="600" w:lineRule="exact"/>
        <w:ind w:firstLineChars="0"/>
        <w:outlineLvl w:val="1"/>
        <w:rPr>
          <w:rStyle w:val="27"/>
          <w:rFonts w:ascii="黑体" w:hAnsi="黑体" w:eastAsia="黑体"/>
          <w:b w:val="0"/>
          <w:color w:val="auto"/>
          <w:highlight w:val="none"/>
        </w:rPr>
      </w:pPr>
      <w:bookmarkStart w:id="42" w:name="_Toc15377207"/>
      <w:bookmarkStart w:id="43" w:name="_Toc15396605"/>
      <w:bookmarkStart w:id="44" w:name="_Toc22902"/>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42"/>
      <w:bookmarkEnd w:id="43"/>
      <w:bookmarkEnd w:id="44"/>
    </w:p>
    <w:p>
      <w:pPr>
        <w:pStyle w:val="33"/>
        <w:keepNext w:val="0"/>
        <w:keepLines w:val="0"/>
        <w:pageBreakBefore w:val="0"/>
        <w:kinsoku/>
        <w:wordWrap/>
        <w:overflowPunct/>
        <w:topLinePunct w:val="0"/>
        <w:autoSpaceDE/>
        <w:autoSpaceDN/>
        <w:bidi w:val="0"/>
        <w:ind w:firstLine="640" w:firstLineChars="200"/>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1197610</wp:posOffset>
            </wp:positionV>
            <wp:extent cx="4844415" cy="2202815"/>
            <wp:effectExtent l="4445" t="4445" r="8890" b="21590"/>
            <wp:wrapTight wrapText="bothSides">
              <wp:wrapPolygon>
                <wp:start x="-20" y="-44"/>
                <wp:lineTo x="-20" y="21438"/>
                <wp:lineTo x="21555" y="21438"/>
                <wp:lineTo x="21555" y="-44"/>
                <wp:lineTo x="-20" y="-44"/>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Times New Roman" w:hAnsi="Times New Roman" w:eastAsia="仿宋" w:cs="Times New Roman"/>
          <w:color w:val="000000"/>
          <w:sz w:val="32"/>
          <w:szCs w:val="32"/>
          <w:lang w:val="en-US" w:eastAsia="zh-CN"/>
        </w:rPr>
        <w:t>2022年本年支出总计为1692.34万元，其中：基本支出832.43万元，占总支出的49.19%；项目支出859.91万元，占总支出的50.81%。</w:t>
      </w:r>
    </w:p>
    <w:p>
      <w:pPr>
        <w:spacing w:line="600" w:lineRule="exact"/>
        <w:ind w:firstLine="643" w:firstLineChars="200"/>
        <w:outlineLvl w:val="1"/>
        <w:rPr>
          <w:rFonts w:ascii="仿宋" w:hAnsi="仿宋" w:eastAsia="仿宋"/>
          <w:color w:val="auto"/>
          <w:sz w:val="32"/>
          <w:szCs w:val="32"/>
          <w:highlight w:val="none"/>
          <w:shd w:val="pct10" w:color="auto" w:fill="FFFFFF"/>
        </w:rPr>
      </w:pPr>
      <w:bookmarkStart w:id="45" w:name="_Toc23400"/>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bookmarkEnd w:id="45"/>
    </w:p>
    <w:p>
      <w:pPr>
        <w:spacing w:line="600" w:lineRule="exact"/>
        <w:ind w:firstLine="640" w:firstLineChars="200"/>
        <w:rPr>
          <w:rFonts w:ascii="仿宋_GB2312" w:eastAsia="仿宋_GB2312"/>
          <w:color w:val="auto"/>
          <w:sz w:val="32"/>
          <w:szCs w:val="32"/>
          <w:highlight w:val="none"/>
        </w:rPr>
      </w:pPr>
      <w:r>
        <w:rPr>
          <w:rFonts w:hint="eastAsia" w:ascii="Times New Roman" w:hAnsi="Times New Roman" w:eastAsia="仿宋" w:cs="Times New Roman"/>
          <w:color w:val="000000"/>
          <w:sz w:val="32"/>
          <w:szCs w:val="32"/>
        </w:rPr>
        <w:pict>
          <v:shape id="_x0000_s1031" o:spid="_x0000_s1031" o:spt="75" type="#_x0000_t75" style="position:absolute;left:0pt;margin-left:10.8pt;margin-top:293.1pt;height:248.05pt;width:408.4pt;mso-wrap-distance-bottom:0pt;mso-wrap-distance-top:0pt;z-index:251662336;mso-width-relative:page;mso-height-relative:page;" o:ole="t" filled="f" o:preferrelative="t" stroked="f" coordsize="21600,21600">
            <v:path/>
            <v:fill on="f" focussize="0,0"/>
            <v:stroke on="f"/>
            <v:imagedata r:id="rId7" o:title=""/>
            <o:lock v:ext="edit" aspectratio="t"/>
            <w10:wrap type="topAndBottom"/>
          </v:shape>
          <o:OLEObject Type="Embed" ProgID="Excel.Chart.8" ShapeID="_x0000_s1031" DrawAspect="Content" ObjectID="_1468075727" r:id="rId11">
            <o:LockedField>false</o:LockedField>
          </o:OLEObject>
        </w:pict>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7"/>
          <w:rFonts w:ascii="黑体" w:hAnsi="黑体" w:eastAsia="黑体"/>
          <w:b w:val="0"/>
          <w:color w:val="auto"/>
          <w:highlight w:val="none"/>
        </w:rPr>
      </w:pPr>
      <w:bookmarkStart w:id="46" w:name="_Toc15377208"/>
      <w:bookmarkStart w:id="47" w:name="_Toc15396606"/>
      <w:bookmarkStart w:id="48" w:name="_Toc17943"/>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46"/>
      <w:bookmarkEnd w:id="47"/>
      <w:bookmarkEnd w:id="48"/>
    </w:p>
    <w:p>
      <w:pPr>
        <w:keepNext w:val="0"/>
        <w:keepLines w:val="0"/>
        <w:pageBreakBefore w:val="0"/>
        <w:kinsoku/>
        <w:wordWrap/>
        <w:overflowPunct/>
        <w:topLinePunct w:val="0"/>
        <w:autoSpaceDE/>
        <w:autoSpaceDN/>
        <w:bidi w:val="0"/>
        <w:spacing w:line="578" w:lineRule="exact"/>
        <w:ind w:firstLine="640" w:firstLineChars="200"/>
        <w:outlineLvl w:val="9"/>
        <w:rPr>
          <w:rFonts w:hint="default" w:ascii="Times New Roman" w:hAnsi="Times New Roman" w:eastAsia="仿宋" w:cs="Times New Roman"/>
          <w:color w:val="000000"/>
          <w:sz w:val="32"/>
          <w:szCs w:val="32"/>
          <w:lang w:eastAsia="zh-CN"/>
        </w:rPr>
      </w:pPr>
      <w:r>
        <w:rPr>
          <w:rFonts w:hint="eastAsia" w:ascii="Times New Roman" w:hAnsi="Times New Roman" w:eastAsia="仿宋" w:cs="Times New Roman"/>
          <w:color w:val="000000"/>
          <w:sz w:val="32"/>
          <w:szCs w:val="32"/>
          <w:lang w:val="en-US" w:eastAsia="zh-CN"/>
        </w:rPr>
        <w:t>202</w:t>
      </w:r>
      <w:r>
        <w:rPr>
          <w:rFonts w:hint="eastAsia"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年度财政拨款收入总计</w:t>
      </w:r>
      <w:r>
        <w:rPr>
          <w:rFonts w:hint="eastAsia" w:eastAsia="仿宋" w:cs="Times New Roman"/>
          <w:color w:val="000000"/>
          <w:sz w:val="32"/>
          <w:szCs w:val="32"/>
          <w:lang w:val="en-US" w:eastAsia="zh-CN"/>
        </w:rPr>
        <w:t>1190.59</w:t>
      </w:r>
      <w:r>
        <w:rPr>
          <w:rFonts w:hint="default" w:ascii="Times New Roman" w:hAnsi="Times New Roman" w:eastAsia="仿宋" w:cs="Times New Roman"/>
          <w:color w:val="000000"/>
          <w:sz w:val="32"/>
          <w:szCs w:val="32"/>
        </w:rPr>
        <w:t>万元。与</w:t>
      </w:r>
      <w:r>
        <w:rPr>
          <w:rFonts w:hint="eastAsia" w:ascii="Times New Roman" w:hAnsi="Times New Roman" w:eastAsia="仿宋" w:cs="Times New Roman"/>
          <w:color w:val="000000"/>
          <w:sz w:val="32"/>
          <w:szCs w:val="32"/>
          <w:lang w:val="en-US" w:eastAsia="zh-CN"/>
        </w:rPr>
        <w:t>202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年相比，收</w:t>
      </w:r>
      <w:r>
        <w:rPr>
          <w:rFonts w:hint="default" w:ascii="Times New Roman" w:hAnsi="Times New Roman" w:eastAsia="仿宋" w:cs="Times New Roman"/>
          <w:color w:val="000000"/>
          <w:sz w:val="32"/>
          <w:szCs w:val="32"/>
          <w:lang w:eastAsia="zh-CN"/>
        </w:rPr>
        <w:t>入</w:t>
      </w:r>
      <w:r>
        <w:rPr>
          <w:rFonts w:hint="eastAsia" w:eastAsia="仿宋" w:cs="Times New Roman"/>
          <w:color w:val="000000"/>
          <w:sz w:val="32"/>
          <w:szCs w:val="32"/>
          <w:lang w:val="en-US" w:eastAsia="zh-CN"/>
        </w:rPr>
        <w:t>减少298.91</w:t>
      </w:r>
      <w:r>
        <w:rPr>
          <w:rFonts w:hint="default" w:ascii="Times New Roman" w:hAnsi="Times New Roman" w:eastAsia="仿宋" w:cs="Times New Roman"/>
          <w:color w:val="000000"/>
          <w:sz w:val="32"/>
          <w:szCs w:val="32"/>
          <w:lang w:val="en-US" w:eastAsia="zh-CN"/>
        </w:rPr>
        <w:t>万元</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val="en-US" w:eastAsia="zh-CN"/>
        </w:rPr>
        <w:t>降低20.07</w:t>
      </w:r>
      <w:r>
        <w:rPr>
          <w:rFonts w:hint="default"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rPr>
        <w:t>财政拨款支</w:t>
      </w:r>
      <w:r>
        <w:rPr>
          <w:rFonts w:hint="default" w:ascii="Times New Roman" w:hAnsi="Times New Roman" w:eastAsia="仿宋" w:cs="Times New Roman"/>
          <w:color w:val="000000"/>
          <w:sz w:val="32"/>
          <w:szCs w:val="32"/>
          <w:lang w:eastAsia="zh-CN"/>
        </w:rPr>
        <w:t>出</w:t>
      </w:r>
      <w:r>
        <w:rPr>
          <w:rFonts w:hint="default" w:ascii="Times New Roman" w:hAnsi="Times New Roman" w:eastAsia="仿宋" w:cs="Times New Roman"/>
          <w:color w:val="000000"/>
          <w:sz w:val="32"/>
          <w:szCs w:val="32"/>
        </w:rPr>
        <w:t>总计</w:t>
      </w:r>
      <w:r>
        <w:rPr>
          <w:rFonts w:hint="eastAsia" w:eastAsia="仿宋" w:cs="Times New Roman"/>
          <w:color w:val="000000"/>
          <w:sz w:val="32"/>
          <w:szCs w:val="32"/>
          <w:lang w:val="en-US" w:eastAsia="zh-CN"/>
        </w:rPr>
        <w:t>1692.34</w:t>
      </w:r>
      <w:r>
        <w:rPr>
          <w:rFonts w:hint="default" w:ascii="Times New Roman" w:hAnsi="Times New Roman" w:eastAsia="仿宋" w:cs="Times New Roman"/>
          <w:color w:val="000000"/>
          <w:sz w:val="32"/>
          <w:szCs w:val="32"/>
          <w:lang w:eastAsia="zh-CN"/>
        </w:rPr>
        <w:t>万元，</w:t>
      </w:r>
      <w:r>
        <w:rPr>
          <w:rFonts w:hint="default" w:ascii="Times New Roman" w:hAnsi="Times New Roman" w:eastAsia="仿宋" w:cs="Times New Roman"/>
          <w:color w:val="000000"/>
          <w:sz w:val="32"/>
          <w:szCs w:val="32"/>
        </w:rPr>
        <w:t>与20</w:t>
      </w:r>
      <w:r>
        <w:rPr>
          <w:rFonts w:hint="eastAsia" w:ascii="Times New Roman" w:hAnsi="Times New Roman" w:eastAsia="仿宋" w:cs="Times New Roman"/>
          <w:color w:val="000000"/>
          <w:sz w:val="32"/>
          <w:szCs w:val="32"/>
          <w:lang w:val="en-US" w:eastAsia="zh-CN"/>
        </w:rPr>
        <w:t>2</w:t>
      </w:r>
      <w:r>
        <w:rPr>
          <w:rFonts w:hint="eastAsia"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年相比，</w:t>
      </w:r>
      <w:r>
        <w:rPr>
          <w:rFonts w:hint="default" w:ascii="Times New Roman" w:hAnsi="Times New Roman" w:eastAsia="仿宋" w:cs="Times New Roman"/>
          <w:color w:val="000000"/>
          <w:sz w:val="32"/>
          <w:szCs w:val="32"/>
          <w:lang w:eastAsia="zh-CN"/>
        </w:rPr>
        <w:t>支出</w:t>
      </w:r>
      <w:r>
        <w:rPr>
          <w:rFonts w:hint="eastAsia" w:eastAsia="仿宋" w:cs="Times New Roman"/>
          <w:color w:val="000000"/>
          <w:sz w:val="32"/>
          <w:szCs w:val="32"/>
          <w:lang w:val="en-US" w:eastAsia="zh-CN"/>
        </w:rPr>
        <w:t>减少366.62</w:t>
      </w:r>
      <w:r>
        <w:rPr>
          <w:rFonts w:hint="default" w:ascii="Times New Roman" w:hAnsi="Times New Roman" w:eastAsia="仿宋" w:cs="Times New Roman"/>
          <w:color w:val="000000"/>
          <w:sz w:val="32"/>
          <w:szCs w:val="32"/>
          <w:lang w:val="en-US" w:eastAsia="zh-CN"/>
        </w:rPr>
        <w:t>万元,</w:t>
      </w:r>
      <w:r>
        <w:rPr>
          <w:rFonts w:hint="eastAsia" w:eastAsia="仿宋" w:cs="Times New Roman"/>
          <w:color w:val="000000"/>
          <w:sz w:val="32"/>
          <w:szCs w:val="32"/>
          <w:lang w:val="en-US" w:eastAsia="zh-CN"/>
        </w:rPr>
        <w:t>降低17.81</w:t>
      </w:r>
      <w:r>
        <w:rPr>
          <w:rFonts w:hint="default" w:ascii="Times New Roman" w:hAnsi="Times New Roman" w:eastAsia="仿宋" w:cs="Times New Roman"/>
          <w:color w:val="000000"/>
          <w:sz w:val="32"/>
          <w:szCs w:val="32"/>
        </w:rPr>
        <w:t>%。主要变动原因是人员经费和项目经费预算</w:t>
      </w:r>
      <w:r>
        <w:rPr>
          <w:rFonts w:hint="eastAsia" w:eastAsia="仿宋" w:cs="Times New Roman"/>
          <w:color w:val="000000"/>
          <w:sz w:val="32"/>
          <w:szCs w:val="32"/>
          <w:lang w:val="en-US" w:eastAsia="zh-CN"/>
        </w:rPr>
        <w:t>减少</w:t>
      </w:r>
      <w:r>
        <w:rPr>
          <w:rFonts w:hint="default" w:ascii="Times New Roman" w:hAnsi="Times New Roman" w:eastAsia="仿宋" w:cs="Times New Roman"/>
          <w:color w:val="000000"/>
          <w:sz w:val="32"/>
          <w:szCs w:val="32"/>
          <w:lang w:eastAsia="zh-CN"/>
        </w:rPr>
        <w:t>。</w:t>
      </w:r>
    </w:p>
    <w:p>
      <w:pPr>
        <w:spacing w:line="600" w:lineRule="exact"/>
        <w:ind w:firstLine="640"/>
        <w:rPr>
          <w:rFonts w:ascii="仿宋" w:hAnsi="仿宋" w:eastAsia="仿宋"/>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7"/>
          <w:rFonts w:ascii="黑体" w:hAnsi="黑体" w:eastAsia="黑体"/>
          <w:b w:val="0"/>
          <w:color w:val="auto"/>
          <w:highlight w:val="none"/>
        </w:rPr>
      </w:pPr>
      <w:bookmarkStart w:id="49" w:name="_Toc15396607"/>
      <w:bookmarkStart w:id="50" w:name="_Toc15377209"/>
      <w:bookmarkStart w:id="51" w:name="_Toc2359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color w:val="auto"/>
          <w:sz w:val="32"/>
          <w:szCs w:val="32"/>
          <w:highlight w:val="none"/>
        </w:rPr>
      </w:pPr>
      <w:bookmarkStart w:id="52" w:name="_Toc15377210"/>
      <w:r>
        <w:rPr>
          <w:rFonts w:hint="eastAsia" w:ascii="仿宋" w:hAnsi="仿宋" w:eastAsia="仿宋"/>
          <w:b/>
          <w:color w:val="auto"/>
          <w:sz w:val="32"/>
          <w:szCs w:val="32"/>
          <w:highlight w:val="none"/>
        </w:rPr>
        <w:t>（一）一般公共预算财政拨款支出决算总体情况</w:t>
      </w:r>
      <w:bookmarkEnd w:id="52"/>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eastAsia="仿宋" w:cs="Times New Roman"/>
          <w:color w:val="000000"/>
          <w:sz w:val="32"/>
          <w:szCs w:val="32"/>
          <w:lang w:val="en-US" w:eastAsia="zh-CN"/>
        </w:rPr>
        <w:t>1164.59</w:t>
      </w:r>
      <w:r>
        <w:rPr>
          <w:rFonts w:hint="eastAsia" w:ascii="仿宋" w:hAnsi="仿宋" w:eastAsia="仿宋"/>
          <w:color w:val="auto"/>
          <w:sz w:val="32"/>
          <w:szCs w:val="32"/>
          <w:highlight w:val="none"/>
        </w:rPr>
        <w:t>万元，占本年支出合计的</w:t>
      </w:r>
      <w:r>
        <w:rPr>
          <w:rFonts w:hint="eastAsia" w:eastAsia="仿宋" w:cs="Times New Roman"/>
          <w:color w:val="000000"/>
          <w:sz w:val="32"/>
          <w:szCs w:val="32"/>
          <w:lang w:val="en-US" w:eastAsia="zh-CN"/>
        </w:rPr>
        <w:t>68.82</w:t>
      </w:r>
      <w:r>
        <w:rPr>
          <w:rFonts w:hint="default" w:ascii="Times New Roman" w:hAnsi="Times New Roman" w:eastAsia="仿宋" w:cs="Times New Roman"/>
          <w:color w:val="000000"/>
          <w:sz w:val="32"/>
          <w:szCs w:val="32"/>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665.48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36.36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项目经费减少。</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3360" behindDoc="1" locked="0" layoutInCell="1" allowOverlap="1">
            <wp:simplePos x="0" y="0"/>
            <wp:positionH relativeFrom="column">
              <wp:posOffset>406400</wp:posOffset>
            </wp:positionH>
            <wp:positionV relativeFrom="paragraph">
              <wp:posOffset>-2857500</wp:posOffset>
            </wp:positionV>
            <wp:extent cx="4726940" cy="2829560"/>
            <wp:effectExtent l="0" t="0" r="16510" b="8890"/>
            <wp:wrapTight wrapText="bothSides">
              <wp:wrapPolygon>
                <wp:start x="0" y="0"/>
                <wp:lineTo x="0" y="21522"/>
                <wp:lineTo x="21501" y="21522"/>
                <wp:lineTo x="21501" y="0"/>
                <wp:lineTo x="0" y="0"/>
              </wp:wrapPolygon>
            </wp:wrapTight>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2"/>
                    <a:stretch>
                      <a:fillRect/>
                    </a:stretch>
                  </pic:blipFill>
                  <pic:spPr>
                    <a:xfrm>
                      <a:off x="0" y="0"/>
                      <a:ext cx="4726940" cy="2829560"/>
                    </a:xfrm>
                    <a:prstGeom prst="rect">
                      <a:avLst/>
                    </a:prstGeom>
                  </pic:spPr>
                </pic:pic>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3" w:name="_Toc15377211"/>
      <w:r>
        <w:rPr>
          <w:rFonts w:hint="eastAsia" w:ascii="仿宋" w:hAnsi="仿宋" w:eastAsia="仿宋"/>
          <w:b/>
          <w:color w:val="auto"/>
          <w:sz w:val="32"/>
          <w:szCs w:val="32"/>
          <w:highlight w:val="none"/>
        </w:rPr>
        <w:t>（二）一般公共预算财政拨款支出决算结构情况</w:t>
      </w:r>
      <w:bookmarkEnd w:id="53"/>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1663.1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336.19万元，占</w:t>
      </w:r>
      <w:r>
        <w:rPr>
          <w:rFonts w:hint="eastAsia" w:ascii="仿宋" w:hAnsi="仿宋" w:eastAsia="仿宋"/>
          <w:color w:val="auto"/>
          <w:sz w:val="32"/>
          <w:szCs w:val="32"/>
          <w:highlight w:val="none"/>
          <w:lang w:val="en-US" w:eastAsia="zh-CN"/>
        </w:rPr>
        <w:t>20.21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76.95万元，占</w:t>
      </w:r>
      <w:r>
        <w:rPr>
          <w:rFonts w:hint="eastAsia" w:ascii="仿宋" w:hAnsi="仿宋" w:eastAsia="仿宋"/>
          <w:color w:val="auto"/>
          <w:sz w:val="32"/>
          <w:szCs w:val="32"/>
          <w:highlight w:val="none"/>
          <w:lang w:val="en-US" w:eastAsia="zh-CN"/>
        </w:rPr>
        <w:t>4.63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rPr>
        <w:t>39.6万元，占</w:t>
      </w:r>
      <w:r>
        <w:rPr>
          <w:rFonts w:hint="eastAsia" w:ascii="仿宋" w:hAnsi="仿宋" w:eastAsia="仿宋"/>
          <w:color w:val="auto"/>
          <w:sz w:val="32"/>
          <w:szCs w:val="32"/>
          <w:highlight w:val="none"/>
          <w:lang w:val="en-US" w:eastAsia="zh-CN"/>
        </w:rPr>
        <w:t>2.38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rPr>
        <w:t>节能环保支出</w:t>
      </w:r>
      <w:r>
        <w:rPr>
          <w:rFonts w:hint="eastAsia" w:ascii="仿宋" w:hAnsi="仿宋" w:eastAsia="仿宋"/>
          <w:color w:val="auto"/>
          <w:sz w:val="32"/>
          <w:szCs w:val="32"/>
          <w:highlight w:val="none"/>
          <w:lang w:val="en-US" w:eastAsia="zh-CN"/>
        </w:rPr>
        <w:t>3万元，占0.18%  ；</w:t>
      </w:r>
      <w:r>
        <w:rPr>
          <w:rFonts w:hint="eastAsia" w:ascii="仿宋" w:hAnsi="仿宋" w:eastAsia="仿宋" w:cs="Times New Roman"/>
          <w:b/>
          <w:color w:val="auto"/>
          <w:sz w:val="32"/>
          <w:szCs w:val="32"/>
          <w:highlight w:val="none"/>
          <w:lang w:val="en-US" w:eastAsia="zh-CN"/>
        </w:rPr>
        <w:t>城乡社区支出</w:t>
      </w:r>
      <w:r>
        <w:rPr>
          <w:rFonts w:hint="eastAsia" w:ascii="仿宋" w:hAnsi="仿宋" w:eastAsia="仿宋"/>
          <w:color w:val="auto"/>
          <w:sz w:val="32"/>
          <w:szCs w:val="32"/>
          <w:highlight w:val="none"/>
          <w:lang w:val="en-US" w:eastAsia="zh-CN"/>
        </w:rPr>
        <w:t>36.61万元，占2.2%  ；</w:t>
      </w:r>
      <w:r>
        <w:rPr>
          <w:rFonts w:hint="eastAsia" w:ascii="仿宋" w:hAnsi="仿宋" w:eastAsia="仿宋" w:cs="Times New Roman"/>
          <w:b/>
          <w:color w:val="auto"/>
          <w:sz w:val="32"/>
          <w:szCs w:val="32"/>
          <w:highlight w:val="none"/>
          <w:lang w:val="en-US" w:eastAsia="zh-CN"/>
        </w:rPr>
        <w:t>农林水支出</w:t>
      </w:r>
      <w:r>
        <w:rPr>
          <w:rFonts w:hint="eastAsia" w:ascii="仿宋" w:hAnsi="仿宋" w:eastAsia="仿宋"/>
          <w:color w:val="auto"/>
          <w:sz w:val="32"/>
          <w:szCs w:val="32"/>
          <w:highlight w:val="none"/>
          <w:lang w:val="en-US" w:eastAsia="zh-CN"/>
        </w:rPr>
        <w:t>1062.73万元，占63.9% ；</w:t>
      </w:r>
      <w:r>
        <w:rPr>
          <w:rFonts w:hint="eastAsia" w:ascii="仿宋" w:hAnsi="仿宋" w:eastAsia="仿宋" w:cs="Times New Roman"/>
          <w:b/>
          <w:color w:val="auto"/>
          <w:sz w:val="32"/>
          <w:szCs w:val="32"/>
          <w:highlight w:val="none"/>
          <w:lang w:val="en-US" w:eastAsia="zh-CN"/>
        </w:rPr>
        <w:t>交通运输支出</w:t>
      </w:r>
      <w:r>
        <w:rPr>
          <w:rFonts w:hint="eastAsia" w:ascii="仿宋" w:hAnsi="仿宋" w:eastAsia="仿宋"/>
          <w:color w:val="auto"/>
          <w:sz w:val="32"/>
          <w:szCs w:val="32"/>
          <w:highlight w:val="none"/>
          <w:lang w:val="en-US" w:eastAsia="zh-CN"/>
        </w:rPr>
        <w:t>14.59万元，占0.88%  ；</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rPr>
        <w:t>46.43万元，占</w:t>
      </w:r>
      <w:r>
        <w:rPr>
          <w:rFonts w:hint="eastAsia" w:ascii="仿宋" w:hAnsi="仿宋" w:eastAsia="仿宋"/>
          <w:color w:val="auto"/>
          <w:sz w:val="32"/>
          <w:szCs w:val="32"/>
          <w:highlight w:val="none"/>
          <w:lang w:val="en-US" w:eastAsia="zh-CN"/>
        </w:rPr>
        <w:t>2.79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auto"/>
          <w:sz w:val="32"/>
          <w:szCs w:val="32"/>
          <w:highlight w:val="none"/>
          <w:lang w:val="en-US" w:eastAsia="zh-CN"/>
        </w:rPr>
        <w:t>灾害防治及应急管理支出</w:t>
      </w:r>
      <w:r>
        <w:rPr>
          <w:rFonts w:hint="eastAsia" w:ascii="仿宋" w:hAnsi="仿宋" w:eastAsia="仿宋"/>
          <w:color w:val="auto"/>
          <w:sz w:val="32"/>
          <w:szCs w:val="32"/>
          <w:highlight w:val="none"/>
        </w:rPr>
        <w:t>47</w:t>
      </w:r>
      <w:r>
        <w:rPr>
          <w:rFonts w:hint="eastAsia" w:ascii="仿宋" w:hAnsi="仿宋" w:eastAsia="仿宋"/>
          <w:color w:val="auto"/>
          <w:sz w:val="32"/>
          <w:szCs w:val="32"/>
          <w:highlight w:val="none"/>
          <w:lang w:eastAsia="zh-CN"/>
        </w:rPr>
        <w:t>万元，占</w:t>
      </w:r>
      <w:r>
        <w:rPr>
          <w:rFonts w:hint="eastAsia" w:ascii="仿宋" w:hAnsi="仿宋" w:eastAsia="仿宋"/>
          <w:color w:val="auto"/>
          <w:sz w:val="32"/>
          <w:szCs w:val="32"/>
          <w:highlight w:val="none"/>
          <w:lang w:val="en-US" w:eastAsia="zh-CN"/>
        </w:rPr>
        <w:t xml:space="preserve"> 2.83% </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4384" behindDoc="1" locked="0" layoutInCell="1" allowOverlap="1">
            <wp:simplePos x="0" y="0"/>
            <wp:positionH relativeFrom="column">
              <wp:posOffset>406400</wp:posOffset>
            </wp:positionH>
            <wp:positionV relativeFrom="paragraph">
              <wp:posOffset>-2691130</wp:posOffset>
            </wp:positionV>
            <wp:extent cx="5271770" cy="2995930"/>
            <wp:effectExtent l="0" t="0" r="5080" b="0"/>
            <wp:wrapTight wrapText="bothSides">
              <wp:wrapPolygon>
                <wp:start x="0" y="0"/>
                <wp:lineTo x="0" y="21289"/>
                <wp:lineTo x="21543" y="21289"/>
                <wp:lineTo x="21543" y="0"/>
                <wp:lineTo x="0" y="0"/>
              </wp:wrapPolygon>
            </wp:wrapTight>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13"/>
                    <a:stretch>
                      <a:fillRect/>
                    </a:stretch>
                  </pic:blipFill>
                  <pic:spPr>
                    <a:xfrm>
                      <a:off x="0" y="0"/>
                      <a:ext cx="5271770" cy="2995930"/>
                    </a:xfrm>
                    <a:prstGeom prst="rect">
                      <a:avLst/>
                    </a:prstGeom>
                  </pic:spPr>
                </pic:pic>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4" w:name="_Toc15377212"/>
      <w:r>
        <w:rPr>
          <w:rFonts w:hint="eastAsia" w:ascii="仿宋" w:hAnsi="仿宋" w:eastAsia="仿宋"/>
          <w:b/>
          <w:color w:val="auto"/>
          <w:sz w:val="32"/>
          <w:szCs w:val="32"/>
          <w:highlight w:val="none"/>
        </w:rPr>
        <w:t>（三）一般公共预算财政拨款支出决算具体情况</w:t>
      </w:r>
      <w:bookmarkEnd w:id="54"/>
    </w:p>
    <w:p>
      <w:pPr>
        <w:spacing w:line="600" w:lineRule="exact"/>
        <w:ind w:firstLine="643" w:firstLineChars="200"/>
        <w:outlineLvl w:val="2"/>
        <w:rPr>
          <w:rFonts w:ascii="仿宋" w:hAnsi="仿宋" w:eastAsia="仿宋"/>
          <w:color w:val="auto"/>
          <w:sz w:val="32"/>
          <w:szCs w:val="32"/>
          <w:highlight w:val="none"/>
        </w:rPr>
      </w:pPr>
      <w:bookmarkStart w:id="55" w:name="_Toc15378460"/>
      <w:bookmarkStart w:id="56" w:name="_Toc15377444"/>
      <w:bookmarkStart w:id="57"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1663.1万元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55"/>
      <w:bookmarkEnd w:id="56"/>
      <w:bookmarkEnd w:id="57"/>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w:t>
      </w:r>
      <w:r>
        <w:rPr>
          <w:rFonts w:hint="default" w:ascii="Times New Roman" w:hAnsi="Times New Roman" w:eastAsia="仿宋" w:cs="Times New Roman"/>
          <w:b/>
          <w:bCs/>
          <w:color w:val="000000"/>
          <w:sz w:val="32"/>
          <w:szCs w:val="32"/>
          <w:highlight w:val="none"/>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）行政运行（</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222.17</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w:t>
      </w:r>
      <w:r>
        <w:rPr>
          <w:rFonts w:hint="default" w:ascii="Times New Roman" w:hAnsi="Times New Roman" w:eastAsia="仿宋" w:cs="Times New Roman"/>
          <w:b/>
          <w:bCs/>
          <w:color w:val="000000"/>
          <w:sz w:val="32"/>
          <w:szCs w:val="32"/>
          <w:highlight w:val="none"/>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信访事务</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8</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rPr>
      </w:pPr>
      <w:r>
        <w:rPr>
          <w:rFonts w:hint="eastAsia" w:ascii="Times New Roman" w:hAnsi="Times New Roman" w:eastAsia="仿宋" w:cs="Times New Roman"/>
          <w:b/>
          <w:bCs/>
          <w:color w:val="000000"/>
          <w:sz w:val="32"/>
          <w:szCs w:val="32"/>
          <w:highlight w:val="none"/>
          <w:lang w:val="en-US" w:eastAsia="zh-CN"/>
        </w:rPr>
        <w:t>3.</w:t>
      </w:r>
      <w:r>
        <w:rPr>
          <w:rFonts w:hint="default" w:ascii="Times New Roman" w:hAnsi="Times New Roman" w:eastAsia="仿宋" w:cs="Times New Roman"/>
          <w:b/>
          <w:bCs/>
          <w:color w:val="000000"/>
          <w:sz w:val="32"/>
          <w:szCs w:val="32"/>
          <w:highlight w:val="none"/>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11</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4.</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财政事务（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行政运行</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32.13</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rPr>
      </w:pPr>
      <w:r>
        <w:rPr>
          <w:rFonts w:hint="eastAsia" w:ascii="Times New Roman" w:hAnsi="Times New Roman" w:eastAsia="仿宋" w:cs="Times New Roman"/>
          <w:b/>
          <w:bCs/>
          <w:color w:val="000000"/>
          <w:sz w:val="32"/>
          <w:szCs w:val="32"/>
          <w:highlight w:val="none"/>
          <w:lang w:val="en-US" w:eastAsia="zh-CN"/>
        </w:rPr>
        <w:t>5.</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财政事务（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事业运行</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36.82</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6.</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财政事务（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eastAsia="zh-CN"/>
        </w:rPr>
        <w:t xml:space="preserve"> 其他财政事务支出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2.5</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7.</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纪检监察事务（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）一般行政管理事务（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rPr>
      </w:pPr>
      <w:r>
        <w:rPr>
          <w:rFonts w:hint="eastAsia" w:ascii="Times New Roman" w:hAnsi="Times New Roman" w:eastAsia="仿宋" w:cs="Times New Roman"/>
          <w:b/>
          <w:bCs/>
          <w:color w:val="000000"/>
          <w:sz w:val="32"/>
          <w:szCs w:val="32"/>
          <w:highlight w:val="none"/>
          <w:lang w:val="en-US" w:eastAsia="zh-CN"/>
        </w:rPr>
        <w:t>8.</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纪检监察事务（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纪检监察事务（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6</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9.</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群众团体事务（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群众团体事务（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4.5</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10.</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组织事务（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）其他组织事务支出（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1.06</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11.</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其他一般公共服务支出（</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其他一般公共服务支出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10</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12.</w:t>
      </w:r>
      <w:r>
        <w:rPr>
          <w:rFonts w:hint="eastAsia" w:ascii="Times New Roman" w:hAnsi="Times New Roman" w:eastAsia="仿宋" w:cs="Times New Roman"/>
          <w:b/>
          <w:bCs/>
          <w:color w:val="000000"/>
          <w:sz w:val="32"/>
          <w:szCs w:val="32"/>
          <w:highlight w:val="none"/>
          <w:lang w:eastAsia="zh-CN"/>
        </w:rPr>
        <w:t>社会保障和就业（类）行政事业单位养老</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行政单位离退休</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17.46</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13.</w:t>
      </w:r>
      <w:r>
        <w:rPr>
          <w:rFonts w:hint="eastAsia" w:ascii="Times New Roman" w:hAnsi="Times New Roman" w:eastAsia="仿宋" w:cs="Times New Roman"/>
          <w:b/>
          <w:bCs/>
          <w:color w:val="000000"/>
          <w:sz w:val="32"/>
          <w:szCs w:val="32"/>
          <w:highlight w:val="none"/>
          <w:lang w:eastAsia="zh-CN"/>
        </w:rPr>
        <w:t>社会保障和就业（类）行政事业单位养老</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机关事业单位基本养老保险缴费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21.88</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14.</w:t>
      </w:r>
      <w:r>
        <w:rPr>
          <w:rFonts w:hint="eastAsia" w:ascii="Times New Roman" w:hAnsi="Times New Roman" w:eastAsia="仿宋" w:cs="Times New Roman"/>
          <w:b/>
          <w:bCs/>
          <w:color w:val="000000"/>
          <w:sz w:val="32"/>
          <w:szCs w:val="32"/>
          <w:highlight w:val="none"/>
          <w:lang w:eastAsia="zh-CN"/>
        </w:rPr>
        <w:t>社会保障和就业（类）行政事业单位养老</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机关事业单位职业年金缴费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10.56</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15.</w:t>
      </w:r>
      <w:r>
        <w:rPr>
          <w:rFonts w:hint="eastAsia" w:ascii="Times New Roman" w:hAnsi="Times New Roman" w:eastAsia="仿宋" w:cs="Times New Roman"/>
          <w:b/>
          <w:bCs/>
          <w:color w:val="000000"/>
          <w:sz w:val="32"/>
          <w:szCs w:val="32"/>
          <w:highlight w:val="none"/>
          <w:lang w:eastAsia="zh-CN"/>
        </w:rPr>
        <w:t>社会保障和就业（类）就业补助</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公益性岗位补贴</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14.82</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16.</w:t>
      </w:r>
      <w:r>
        <w:rPr>
          <w:rFonts w:hint="eastAsia" w:ascii="Times New Roman" w:hAnsi="Times New Roman" w:eastAsia="仿宋" w:cs="Times New Roman"/>
          <w:b/>
          <w:bCs/>
          <w:color w:val="000000"/>
          <w:sz w:val="32"/>
          <w:szCs w:val="32"/>
          <w:highlight w:val="none"/>
          <w:lang w:eastAsia="zh-CN"/>
        </w:rPr>
        <w:t>社会保障和就业（类）抚恤</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死亡抚恤</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4.23</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17.</w:t>
      </w:r>
      <w:r>
        <w:rPr>
          <w:rFonts w:hint="eastAsia" w:ascii="Times New Roman" w:hAnsi="Times New Roman" w:eastAsia="仿宋" w:cs="Times New Roman"/>
          <w:b/>
          <w:bCs/>
          <w:color w:val="000000"/>
          <w:sz w:val="32"/>
          <w:szCs w:val="32"/>
          <w:highlight w:val="none"/>
          <w:lang w:eastAsia="zh-CN"/>
        </w:rPr>
        <w:t>社会保障和就业（类）其他社会保障和就业</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其他社会保障和就业</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8.04</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18.</w:t>
      </w:r>
      <w:r>
        <w:rPr>
          <w:rFonts w:hint="default" w:ascii="Times New Roman" w:hAnsi="Times New Roman" w:eastAsia="仿宋" w:cs="Times New Roman"/>
          <w:b/>
          <w:bCs/>
          <w:color w:val="000000"/>
          <w:sz w:val="32"/>
          <w:szCs w:val="32"/>
          <w:highlight w:val="none"/>
          <w:lang w:eastAsia="zh-CN"/>
        </w:rPr>
        <w:t>卫生健康支出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行政事业单位医疗</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行政单位医疗（</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12.17</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19.</w:t>
      </w:r>
      <w:r>
        <w:rPr>
          <w:rFonts w:hint="default" w:ascii="Times New Roman" w:hAnsi="Times New Roman" w:eastAsia="仿宋" w:cs="Times New Roman"/>
          <w:b/>
          <w:bCs/>
          <w:color w:val="000000"/>
          <w:sz w:val="32"/>
          <w:szCs w:val="32"/>
          <w:highlight w:val="none"/>
          <w:lang w:eastAsia="zh-CN"/>
        </w:rPr>
        <w:t>卫生健康支出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行政事业单位医疗</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事业单位医疗（</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10.96</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20.</w:t>
      </w:r>
      <w:r>
        <w:rPr>
          <w:rFonts w:hint="default" w:ascii="Times New Roman" w:hAnsi="Times New Roman" w:eastAsia="仿宋" w:cs="Times New Roman"/>
          <w:b/>
          <w:bCs/>
          <w:color w:val="000000"/>
          <w:sz w:val="32"/>
          <w:szCs w:val="32"/>
          <w:highlight w:val="none"/>
          <w:lang w:eastAsia="zh-CN"/>
        </w:rPr>
        <w:t>卫生健康支出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行政事业单位医疗</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公务员医疗补助（</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16.47</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rPr>
      </w:pPr>
      <w:r>
        <w:rPr>
          <w:rFonts w:hint="eastAsia" w:ascii="Times New Roman" w:hAnsi="Times New Roman" w:eastAsia="仿宋" w:cs="Times New Roman"/>
          <w:b/>
          <w:bCs/>
          <w:color w:val="000000"/>
          <w:sz w:val="32"/>
          <w:szCs w:val="32"/>
          <w:highlight w:val="none"/>
          <w:lang w:val="en-US" w:eastAsia="zh-CN"/>
        </w:rPr>
        <w:t>21.</w:t>
      </w:r>
      <w:r>
        <w:rPr>
          <w:rFonts w:hint="default" w:ascii="Times New Roman" w:hAnsi="Times New Roman" w:eastAsia="仿宋" w:cs="Times New Roman"/>
          <w:b/>
          <w:bCs/>
          <w:color w:val="000000"/>
          <w:sz w:val="32"/>
          <w:szCs w:val="32"/>
          <w:highlight w:val="none"/>
          <w:lang w:eastAsia="zh-CN"/>
        </w:rPr>
        <w:t>节能环保支出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污染防治</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其他污染防治支出（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3</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22.</w:t>
      </w:r>
      <w:r>
        <w:rPr>
          <w:rFonts w:hint="default" w:ascii="Times New Roman" w:hAnsi="Times New Roman" w:eastAsia="仿宋" w:cs="Times New Roman"/>
          <w:b/>
          <w:bCs/>
          <w:color w:val="000000"/>
          <w:sz w:val="32"/>
          <w:szCs w:val="32"/>
          <w:highlight w:val="none"/>
          <w:lang w:eastAsia="zh-CN"/>
        </w:rPr>
        <w:t>城乡社区支出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城乡社区管理事务</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其他城乡社区管理事务支出（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6</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23.</w:t>
      </w:r>
      <w:r>
        <w:rPr>
          <w:rFonts w:hint="default" w:ascii="Times New Roman" w:hAnsi="Times New Roman" w:eastAsia="仿宋" w:cs="Times New Roman"/>
          <w:b/>
          <w:bCs/>
          <w:color w:val="000000"/>
          <w:sz w:val="32"/>
          <w:szCs w:val="32"/>
          <w:highlight w:val="none"/>
          <w:lang w:eastAsia="zh-CN"/>
        </w:rPr>
        <w:t>城乡社区支出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城乡社区</w:t>
      </w:r>
      <w:r>
        <w:rPr>
          <w:rFonts w:hint="eastAsia" w:ascii="Times New Roman" w:hAnsi="Times New Roman" w:eastAsia="仿宋" w:cs="Times New Roman"/>
          <w:b/>
          <w:bCs/>
          <w:color w:val="000000"/>
          <w:sz w:val="32"/>
          <w:szCs w:val="32"/>
          <w:highlight w:val="none"/>
          <w:lang w:eastAsia="zh-CN"/>
        </w:rPr>
        <w:t>环境卫生</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城乡社区环境卫生</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27.84</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24.</w:t>
      </w:r>
      <w:r>
        <w:rPr>
          <w:rFonts w:hint="default" w:ascii="Times New Roman" w:hAnsi="Times New Roman" w:eastAsia="仿宋" w:cs="Times New Roman"/>
          <w:b/>
          <w:bCs/>
          <w:color w:val="000000"/>
          <w:sz w:val="32"/>
          <w:szCs w:val="32"/>
          <w:highlight w:val="none"/>
          <w:lang w:eastAsia="zh-CN"/>
        </w:rPr>
        <w:t>城乡社区支出</w:t>
      </w:r>
      <w:r>
        <w:rPr>
          <w:rFonts w:hint="eastAsia" w:ascii="Times New Roman" w:hAnsi="Times New Roman" w:eastAsia="仿宋" w:cs="Times New Roman"/>
          <w:b/>
          <w:bCs/>
          <w:color w:val="000000"/>
          <w:sz w:val="32"/>
          <w:szCs w:val="32"/>
          <w:highlight w:val="none"/>
          <w:lang w:eastAsia="zh-CN"/>
        </w:rPr>
        <w:t>（类）其他</w:t>
      </w:r>
      <w:r>
        <w:rPr>
          <w:rFonts w:hint="default" w:ascii="Times New Roman" w:hAnsi="Times New Roman" w:eastAsia="仿宋" w:cs="Times New Roman"/>
          <w:b/>
          <w:bCs/>
          <w:color w:val="000000"/>
          <w:sz w:val="32"/>
          <w:szCs w:val="32"/>
          <w:highlight w:val="none"/>
        </w:rPr>
        <w:t>城乡社区</w:t>
      </w:r>
      <w:r>
        <w:rPr>
          <w:rFonts w:hint="eastAsia" w:ascii="Times New Roman" w:hAnsi="Times New Roman" w:eastAsia="仿宋" w:cs="Times New Roman"/>
          <w:b/>
          <w:bCs/>
          <w:color w:val="000000"/>
          <w:sz w:val="32"/>
          <w:szCs w:val="32"/>
          <w:highlight w:val="none"/>
          <w:lang w:eastAsia="zh-CN"/>
        </w:rPr>
        <w:t>支出</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城乡社区</w:t>
      </w:r>
      <w:r>
        <w:rPr>
          <w:rFonts w:hint="eastAsia" w:ascii="Times New Roman" w:hAnsi="Times New Roman" w:eastAsia="仿宋" w:cs="Times New Roman"/>
          <w:b/>
          <w:bCs/>
          <w:color w:val="000000"/>
          <w:sz w:val="32"/>
          <w:szCs w:val="32"/>
          <w:highlight w:val="none"/>
          <w:lang w:eastAsia="zh-CN"/>
        </w:rPr>
        <w:t>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2.77</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25.</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事业运行（</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138.24</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26.</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农业生产发展</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28</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27.</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农村道路建设</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31</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rPr>
      </w:pPr>
      <w:r>
        <w:rPr>
          <w:rFonts w:hint="eastAsia" w:ascii="Times New Roman" w:hAnsi="Times New Roman" w:eastAsia="仿宋" w:cs="Times New Roman"/>
          <w:b/>
          <w:bCs/>
          <w:color w:val="000000"/>
          <w:sz w:val="32"/>
          <w:szCs w:val="32"/>
          <w:highlight w:val="none"/>
          <w:lang w:val="en-US" w:eastAsia="zh-CN"/>
        </w:rPr>
        <w:t>28.</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其他农业农村支出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208.33</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29.</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林业和草原</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其他林业和草原支出（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1.2</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rPr>
      </w:pPr>
      <w:r>
        <w:rPr>
          <w:rFonts w:hint="eastAsia" w:ascii="Times New Roman" w:hAnsi="Times New Roman" w:eastAsia="仿宋" w:cs="Times New Roman"/>
          <w:b/>
          <w:bCs/>
          <w:color w:val="000000"/>
          <w:sz w:val="32"/>
          <w:szCs w:val="32"/>
          <w:highlight w:val="none"/>
          <w:lang w:val="en-US" w:eastAsia="zh-CN"/>
        </w:rPr>
        <w:t>30.</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（类）巩固脱贫衔接乡村振兴</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其他巩固脱贫衔接乡村振兴</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224.7</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31.</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农村综合改革</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对村级公益事业建设的补助（</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268.82</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rPr>
      </w:pPr>
      <w:r>
        <w:rPr>
          <w:rFonts w:hint="eastAsia" w:ascii="Times New Roman" w:hAnsi="Times New Roman" w:eastAsia="仿宋" w:cs="Times New Roman"/>
          <w:b/>
          <w:bCs/>
          <w:color w:val="000000"/>
          <w:sz w:val="32"/>
          <w:szCs w:val="32"/>
          <w:highlight w:val="none"/>
          <w:lang w:val="en-US" w:eastAsia="zh-CN"/>
        </w:rPr>
        <w:t>32.</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农村综合改革</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对村民委员会和村党支部的补助</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150.45</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33.</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农村综合改革</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农村综合改革示范试点补助（</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12</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34.</w:t>
      </w:r>
      <w:r>
        <w:rPr>
          <w:rFonts w:hint="default" w:ascii="Times New Roman" w:hAnsi="Times New Roman" w:eastAsia="仿宋" w:cs="Times New Roman"/>
          <w:b/>
          <w:bCs/>
          <w:color w:val="000000"/>
          <w:sz w:val="32"/>
          <w:szCs w:val="32"/>
          <w:highlight w:val="none"/>
          <w:lang w:eastAsia="zh-CN"/>
        </w:rPr>
        <w:t>交通运输支出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公路水路运输</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公路养护（</w:t>
      </w:r>
      <w:r>
        <w:rPr>
          <w:rFonts w:hint="eastAsia"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8</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35.</w:t>
      </w:r>
      <w:r>
        <w:rPr>
          <w:rFonts w:hint="default" w:ascii="Times New Roman" w:hAnsi="Times New Roman" w:eastAsia="仿宋" w:cs="Times New Roman"/>
          <w:b/>
          <w:bCs/>
          <w:color w:val="000000"/>
          <w:sz w:val="32"/>
          <w:szCs w:val="32"/>
          <w:highlight w:val="none"/>
          <w:lang w:eastAsia="zh-CN"/>
        </w:rPr>
        <w:t>交通运输支出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公路水路运输</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其他公路水路运输支出（</w:t>
      </w:r>
      <w:r>
        <w:rPr>
          <w:rFonts w:hint="eastAsia"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6.59</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3" w:firstLineChars="200"/>
        <w:jc w:val="both"/>
        <w:textAlignment w:val="auto"/>
        <w:outlineLvl w:val="9"/>
        <w:rPr>
          <w:rFonts w:hint="eastAsia" w:ascii="Times New Roman" w:hAnsi="Times New Roman" w:eastAsia="仿宋" w:cs="Times New Roman"/>
          <w:b w:val="0"/>
          <w:bCs/>
          <w:color w:val="000000"/>
          <w:sz w:val="32"/>
          <w:szCs w:val="32"/>
          <w:highlight w:val="none"/>
          <w:lang w:val="en-US" w:eastAsia="zh-CN"/>
        </w:rPr>
      </w:pPr>
      <w:r>
        <w:rPr>
          <w:rFonts w:hint="eastAsia" w:ascii="Times New Roman" w:hAnsi="Times New Roman" w:eastAsia="仿宋" w:cs="Times New Roman"/>
          <w:b/>
          <w:bCs/>
          <w:color w:val="000000"/>
          <w:sz w:val="32"/>
          <w:szCs w:val="32"/>
          <w:highlight w:val="none"/>
          <w:lang w:val="en-US" w:eastAsia="zh-CN"/>
        </w:rPr>
        <w:t>36.</w:t>
      </w:r>
      <w:r>
        <w:rPr>
          <w:rFonts w:hint="default" w:ascii="Times New Roman" w:hAnsi="Times New Roman" w:eastAsia="仿宋" w:cs="Times New Roman"/>
          <w:b/>
          <w:bCs/>
          <w:color w:val="000000"/>
          <w:sz w:val="32"/>
          <w:szCs w:val="32"/>
          <w:highlight w:val="none"/>
          <w:lang w:eastAsia="zh-CN"/>
        </w:rPr>
        <w:t>住房保障支出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住房改革支出</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住房公积金（</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46.43</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r>
        <w:rPr>
          <w:rFonts w:hint="eastAsia" w:ascii="Times New Roman" w:hAnsi="Times New Roman" w:eastAsia="仿宋" w:cs="Times New Roman"/>
          <w:b w:val="0"/>
          <w:bCs/>
          <w:color w:val="000000"/>
          <w:sz w:val="32"/>
          <w:szCs w:val="32"/>
          <w:highlight w:val="none"/>
          <w:lang w:eastAsia="zh-CN"/>
        </w:rPr>
        <w:t>。</w:t>
      </w:r>
      <w:r>
        <w:rPr>
          <w:rFonts w:hint="eastAsia" w:ascii="Times New Roman" w:hAnsi="Times New Roman" w:eastAsia="仿宋" w:cs="Times New Roman"/>
          <w:b w:val="0"/>
          <w:bCs/>
          <w:color w:val="00000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3" w:firstLineChars="200"/>
        <w:jc w:val="both"/>
        <w:textAlignment w:val="auto"/>
        <w:outlineLvl w:val="9"/>
        <w:rPr>
          <w:rFonts w:hint="eastAsia" w:ascii="Times New Roman" w:hAnsi="Times New Roman" w:eastAsia="仿宋" w:cs="Times New Roman"/>
          <w:b/>
          <w:bCs/>
          <w:color w:val="000000"/>
          <w:kern w:val="2"/>
          <w:sz w:val="32"/>
          <w:szCs w:val="32"/>
          <w:highlight w:val="none"/>
          <w:lang w:val="en-US" w:eastAsia="zh-CN" w:bidi="ar-SA"/>
        </w:rPr>
      </w:pPr>
      <w:r>
        <w:rPr>
          <w:rFonts w:hint="eastAsia" w:ascii="Times New Roman" w:hAnsi="Times New Roman" w:eastAsia="仿宋" w:cs="Times New Roman"/>
          <w:b/>
          <w:bCs/>
          <w:color w:val="000000"/>
          <w:kern w:val="2"/>
          <w:sz w:val="32"/>
          <w:szCs w:val="32"/>
          <w:highlight w:val="none"/>
          <w:lang w:val="en-US" w:eastAsia="zh-CN" w:bidi="ar-SA"/>
        </w:rPr>
        <w:t>37.灾害防治及应急管理支出（类）其他灾害防治及应急管理支出（款）其他灾害防治及应急管理支出（项）</w:t>
      </w:r>
      <w:r>
        <w:rPr>
          <w:rFonts w:hint="default" w:ascii="Times New Roman" w:hAnsi="Times New Roman" w:eastAsia="仿宋" w:cs="Times New Roman"/>
          <w:b w:val="0"/>
          <w:bCs/>
          <w:color w:val="000000"/>
          <w:sz w:val="32"/>
          <w:szCs w:val="32"/>
          <w:highlight w:val="none"/>
        </w:rPr>
        <w:t>支出决算为</w:t>
      </w:r>
      <w:r>
        <w:rPr>
          <w:rFonts w:hint="eastAsia" w:ascii="Times New Roman" w:hAnsi="Times New Roman" w:eastAsia="仿宋" w:cs="Times New Roman"/>
          <w:b w:val="0"/>
          <w:bCs/>
          <w:color w:val="000000"/>
          <w:sz w:val="32"/>
          <w:szCs w:val="32"/>
          <w:highlight w:val="none"/>
          <w:lang w:val="en-US" w:eastAsia="zh-CN"/>
        </w:rPr>
        <w:t>47</w:t>
      </w:r>
      <w:r>
        <w:rPr>
          <w:rFonts w:hint="default" w:ascii="Times New Roman" w:hAnsi="Times New Roman" w:eastAsia="仿宋" w:cs="Times New Roman"/>
          <w:b w:val="0"/>
          <w:bCs/>
          <w:color w:val="000000"/>
          <w:sz w:val="32"/>
          <w:szCs w:val="32"/>
          <w:highlight w:val="none"/>
        </w:rPr>
        <w:t>万元，完成预算</w:t>
      </w:r>
      <w:r>
        <w:rPr>
          <w:rFonts w:hint="default" w:ascii="Times New Roman" w:hAnsi="Times New Roman" w:eastAsia="仿宋" w:cs="Times New Roman"/>
          <w:b w:val="0"/>
          <w:bCs/>
          <w:color w:val="000000"/>
          <w:sz w:val="32"/>
          <w:szCs w:val="32"/>
          <w:highlight w:val="none"/>
          <w:lang w:val="en-US" w:eastAsia="zh-CN"/>
        </w:rPr>
        <w:t>100</w:t>
      </w:r>
      <w:r>
        <w:rPr>
          <w:rFonts w:hint="default" w:ascii="Times New Roman" w:hAnsi="Times New Roman" w:eastAsia="仿宋" w:cs="Times New Roman"/>
          <w:b w:val="0"/>
          <w:bCs/>
          <w:color w:val="000000"/>
          <w:sz w:val="32"/>
          <w:szCs w:val="32"/>
          <w:highlight w:val="none"/>
        </w:rPr>
        <w:t>%</w:t>
      </w:r>
      <w:r>
        <w:rPr>
          <w:rFonts w:hint="default" w:ascii="Times New Roman" w:hAnsi="Times New Roman" w:eastAsia="仿宋" w:cs="Times New Roman"/>
          <w:b w:val="0"/>
          <w:bCs/>
          <w:color w:val="000000"/>
          <w:sz w:val="32"/>
          <w:szCs w:val="32"/>
          <w:highlight w:val="none"/>
          <w:lang w:val="en-US" w:eastAsia="zh-CN"/>
        </w:rPr>
        <w:t>。</w:t>
      </w:r>
      <w:r>
        <w:rPr>
          <w:rFonts w:hint="default" w:ascii="Times New Roman" w:hAnsi="Times New Roman" w:eastAsia="仿宋" w:cs="Times New Roman"/>
          <w:b w:val="0"/>
          <w:bCs/>
          <w:color w:val="000000"/>
          <w:sz w:val="32"/>
          <w:szCs w:val="32"/>
          <w:highlight w:val="none"/>
        </w:rPr>
        <w:t>决算数等于预算数</w:t>
      </w:r>
      <w:r>
        <w:rPr>
          <w:rFonts w:hint="eastAsia" w:ascii="Times New Roman" w:hAnsi="Times New Roman" w:eastAsia="仿宋" w:cs="Times New Roman"/>
          <w:b w:val="0"/>
          <w:bCs/>
          <w:color w:val="000000"/>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tabs>
          <w:tab w:val="right" w:pos="8306"/>
        </w:tabs>
        <w:spacing w:line="600" w:lineRule="exact"/>
        <w:ind w:firstLine="640"/>
        <w:outlineLvl w:val="1"/>
        <w:rPr>
          <w:rStyle w:val="27"/>
          <w:color w:val="auto"/>
          <w:highlight w:val="none"/>
        </w:rPr>
      </w:pPr>
      <w:bookmarkStart w:id="58" w:name="_Toc15396608"/>
      <w:bookmarkStart w:id="59" w:name="_Toc15377214"/>
      <w:bookmarkStart w:id="60" w:name="_Toc24721"/>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58"/>
      <w:bookmarkEnd w:id="59"/>
      <w:bookmarkEnd w:id="60"/>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832.43</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659.19</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159.58万元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36.32万元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18.93万元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80.74万元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21.88万元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10.53万元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23.12万元、公务员医疗补助缴费16.47万元、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46.43万元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83.88万元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4.23万元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110.17万元</w:t>
      </w:r>
      <w:r>
        <w:rPr>
          <w:rFonts w:hint="eastAsia" w:ascii="仿宋" w:hAnsi="仿宋" w:eastAsia="仿宋"/>
          <w:color w:val="auto"/>
          <w:sz w:val="32"/>
          <w:szCs w:val="32"/>
          <w:highlight w:val="none"/>
        </w:rPr>
        <w:t>、奖励金</w:t>
      </w:r>
      <w:r>
        <w:rPr>
          <w:rFonts w:hint="eastAsia" w:ascii="仿宋" w:hAnsi="仿宋" w:eastAsia="仿宋"/>
          <w:color w:val="auto"/>
          <w:sz w:val="32"/>
          <w:szCs w:val="32"/>
          <w:highlight w:val="none"/>
          <w:lang w:val="en-US" w:eastAsia="zh-CN"/>
        </w:rPr>
        <w:t>180元</w:t>
      </w:r>
      <w:r>
        <w:rPr>
          <w:rFonts w:hint="eastAsia" w:ascii="仿宋" w:hAnsi="仿宋" w:eastAsia="仿宋"/>
          <w:color w:val="auto"/>
          <w:sz w:val="32"/>
          <w:szCs w:val="32"/>
          <w:highlight w:val="none"/>
        </w:rPr>
        <w:t>、其他对个人和家庭的补助</w:t>
      </w:r>
      <w:r>
        <w:rPr>
          <w:rFonts w:hint="eastAsia" w:ascii="仿宋" w:hAnsi="仿宋" w:eastAsia="仿宋"/>
          <w:color w:val="auto"/>
          <w:sz w:val="32"/>
          <w:szCs w:val="32"/>
          <w:highlight w:val="none"/>
          <w:lang w:val="en-US" w:eastAsia="zh-CN"/>
        </w:rPr>
        <w:t>46.84万元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173.28</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34.97万元</w:t>
      </w:r>
      <w:r>
        <w:rPr>
          <w:rFonts w:hint="eastAsia" w:ascii="仿宋" w:hAnsi="仿宋" w:eastAsia="仿宋"/>
          <w:color w:val="auto"/>
          <w:sz w:val="32"/>
          <w:szCs w:val="32"/>
          <w:highlight w:val="none"/>
        </w:rPr>
        <w:t>、手续费</w:t>
      </w:r>
      <w:r>
        <w:rPr>
          <w:rFonts w:hint="eastAsia" w:ascii="仿宋" w:hAnsi="仿宋" w:eastAsia="仿宋"/>
          <w:color w:val="auto"/>
          <w:sz w:val="32"/>
          <w:szCs w:val="32"/>
          <w:highlight w:val="none"/>
          <w:lang w:val="en-US" w:eastAsia="zh-CN"/>
        </w:rPr>
        <w:t>134元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10.71万元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0.85万元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1.73万元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23.4万元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2.88万元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30万元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6.67万元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0.52万元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11.55万元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50万元</w:t>
      </w:r>
      <w:r>
        <w:rPr>
          <w:rFonts w:hint="eastAsia" w:ascii="仿宋" w:hAnsi="仿宋" w:eastAsia="仿宋"/>
          <w:color w:val="auto"/>
          <w:sz w:val="32"/>
          <w:szCs w:val="32"/>
          <w:highlight w:val="none"/>
        </w:rPr>
        <w:t>。</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7"/>
          <w:rFonts w:ascii="黑体" w:hAnsi="黑体" w:eastAsia="黑体"/>
          <w:b w:val="0"/>
          <w:color w:val="auto"/>
          <w:highlight w:val="none"/>
        </w:rPr>
      </w:pPr>
      <w:bookmarkStart w:id="61" w:name="_Toc15396609"/>
      <w:bookmarkStart w:id="62" w:name="_Toc15377215"/>
      <w:bookmarkStart w:id="63" w:name="_Toc25785"/>
      <w:r>
        <w:rPr>
          <w:rFonts w:hint="eastAsia" w:ascii="黑体" w:eastAsia="黑体"/>
          <w:color w:val="auto"/>
          <w:sz w:val="32"/>
          <w:szCs w:val="32"/>
          <w:highlight w:val="none"/>
        </w:rPr>
        <w:t>七、</w:t>
      </w:r>
      <w:r>
        <w:rPr>
          <w:rStyle w:val="27"/>
          <w:rFonts w:hint="eastAsia" w:ascii="黑体" w:hAnsi="黑体" w:eastAsia="黑体"/>
          <w:b w:val="0"/>
          <w:color w:val="auto"/>
          <w:highlight w:val="none"/>
        </w:rPr>
        <w:t>财政拨款</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三公”经费支出决算情况说明</w:t>
      </w:r>
      <w:bookmarkEnd w:id="61"/>
      <w:bookmarkEnd w:id="62"/>
      <w:bookmarkEnd w:id="63"/>
    </w:p>
    <w:p>
      <w:pPr>
        <w:spacing w:line="600" w:lineRule="exact"/>
        <w:ind w:firstLine="640"/>
        <w:outlineLvl w:val="2"/>
        <w:rPr>
          <w:rFonts w:ascii="仿宋" w:hAnsi="仿宋" w:eastAsia="仿宋"/>
          <w:b/>
          <w:color w:val="auto"/>
          <w:sz w:val="32"/>
          <w:szCs w:val="32"/>
          <w:highlight w:val="none"/>
        </w:rPr>
      </w:pPr>
      <w:bookmarkStart w:id="64" w:name="_Toc15377216"/>
      <w:r>
        <w:rPr>
          <w:rFonts w:hint="eastAsia" w:ascii="仿宋" w:hAnsi="仿宋" w:eastAsia="仿宋"/>
          <w:b/>
          <w:color w:val="auto"/>
          <w:sz w:val="32"/>
          <w:szCs w:val="32"/>
          <w:highlight w:val="none"/>
        </w:rPr>
        <w:t>（一）“三公”经费财政拨款支出决算总体情况说明</w:t>
      </w:r>
      <w:bookmarkEnd w:id="6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2.88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减少2.22万元，下降43.53%。</w:t>
      </w:r>
      <w:r>
        <w:rPr>
          <w:rFonts w:hint="eastAsia" w:ascii="仿宋" w:hAnsi="仿宋" w:eastAsia="仿宋"/>
          <w:color w:val="auto"/>
          <w:sz w:val="32"/>
          <w:szCs w:val="32"/>
          <w:highlight w:val="none"/>
        </w:rPr>
        <w:t>决算数与预算数持平。</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65" w:name="_Toc15377217"/>
      <w:r>
        <w:rPr>
          <w:rFonts w:hint="eastAsia" w:ascii="仿宋" w:hAnsi="仿宋" w:eastAsia="仿宋"/>
          <w:b/>
          <w:color w:val="auto"/>
          <w:sz w:val="32"/>
          <w:szCs w:val="32"/>
          <w:highlight w:val="none"/>
        </w:rPr>
        <w:t>（二）“三公”经费财政拨款支出决算具体情况说明</w:t>
      </w:r>
      <w:bookmarkEnd w:id="6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pPr>
      <w:r>
        <w:drawing>
          <wp:inline distT="0" distB="0" distL="114300" distR="114300">
            <wp:extent cx="4826000" cy="2743200"/>
            <wp:effectExtent l="4445" t="4445" r="825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p>
    <w:p>
      <w:pPr>
        <w:spacing w:line="600" w:lineRule="exact"/>
        <w:ind w:firstLine="64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2.88</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2.22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43.53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仿宋" w:eastAsia="仿宋_GB2312" w:cs="仿宋"/>
          <w:color w:val="000000"/>
          <w:sz w:val="32"/>
          <w:szCs w:val="32"/>
          <w:lang w:val="en-US" w:eastAsia="zh-CN"/>
        </w:rPr>
        <w:t>2022年较上年减少了公务接待费的支出，减少了接待批次和接待人次，因为疫情原因，未发生公务接待费用</w:t>
      </w:r>
      <w:r>
        <w:rPr>
          <w:rFonts w:hint="eastAsia" w:ascii="仿宋_GB2312" w:eastAsia="仿宋_GB2312"/>
          <w:color w:val="auto"/>
          <w:sz w:val="32"/>
          <w:szCs w:val="32"/>
          <w:highlight w:val="none"/>
        </w:rPr>
        <w:t>。其中：</w:t>
      </w:r>
    </w:p>
    <w:p>
      <w:pPr>
        <w:spacing w:line="600" w:lineRule="exact"/>
        <w:ind w:firstLine="640"/>
        <w:outlineLvl w:val="9"/>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2.88</w:t>
      </w:r>
      <w:r>
        <w:rPr>
          <w:rFonts w:hint="eastAsia" w:ascii="仿宋_GB2312" w:eastAsia="仿宋_GB2312"/>
          <w:color w:val="auto"/>
          <w:sz w:val="32"/>
          <w:szCs w:val="32"/>
          <w:highlight w:val="none"/>
        </w:rPr>
        <w:t>万元，</w:t>
      </w:r>
      <w:r>
        <w:rPr>
          <w:rFonts w:hint="default" w:ascii="Times New Roman" w:hAnsi="Times New Roman" w:eastAsia="仿宋_GB2312" w:cs="Times New Roman"/>
          <w:color w:val="000000"/>
          <w:sz w:val="32"/>
          <w:szCs w:val="32"/>
        </w:rPr>
        <w:t>主要用于执行公务、开展业务活动开支的交通费、住宿费、用餐费等</w:t>
      </w:r>
      <w:r>
        <w:rPr>
          <w:rFonts w:hint="eastAsia" w:ascii="Times New Roman" w:hAnsi="Times New Roman" w:eastAsia="仿宋_GB2312" w:cs="Times New Roman"/>
          <w:color w:val="000000"/>
          <w:sz w:val="32"/>
          <w:szCs w:val="32"/>
          <w:lang w:eastAsia="zh-CN"/>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98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603</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2.88</w:t>
      </w:r>
      <w:r>
        <w:rPr>
          <w:rFonts w:hint="eastAsia" w:ascii="仿宋_GB2312" w:eastAsia="仿宋_GB2312"/>
          <w:color w:val="auto"/>
          <w:sz w:val="32"/>
          <w:szCs w:val="32"/>
          <w:highlight w:val="none"/>
        </w:rPr>
        <w:t>万元，</w:t>
      </w:r>
      <w:r>
        <w:rPr>
          <w:rFonts w:hint="default" w:ascii="Times New Roman" w:hAnsi="Times New Roman" w:eastAsia="仿宋_GB2312" w:cs="Times New Roman"/>
          <w:color w:val="000000"/>
          <w:sz w:val="32"/>
          <w:szCs w:val="32"/>
        </w:rPr>
        <w:t>具体内容包括：，</w:t>
      </w:r>
      <w:r>
        <w:rPr>
          <w:rFonts w:hint="eastAsia" w:ascii="Times New Roman" w:hAnsi="Times New Roman" w:eastAsia="仿宋_GB2312" w:cs="Times New Roman"/>
          <w:color w:val="000000"/>
          <w:sz w:val="32"/>
          <w:szCs w:val="32"/>
          <w:lang w:eastAsia="zh-CN"/>
        </w:rPr>
        <w:t>纪检监察</w:t>
      </w:r>
      <w:r>
        <w:rPr>
          <w:rFonts w:hint="eastAsia" w:ascii="Times New Roman" w:hAnsi="Times New Roman" w:eastAsia="仿宋_GB2312" w:cs="Times New Roman"/>
          <w:color w:val="000000"/>
          <w:sz w:val="32"/>
          <w:szCs w:val="32"/>
          <w:lang w:val="en-US" w:eastAsia="zh-CN"/>
        </w:rPr>
        <w:t>0.6万元，</w:t>
      </w:r>
      <w:r>
        <w:rPr>
          <w:rFonts w:hint="default" w:ascii="Times New Roman" w:hAnsi="Times New Roman" w:eastAsia="仿宋_GB2312" w:cs="Times New Roman"/>
          <w:color w:val="000000"/>
          <w:sz w:val="32"/>
          <w:szCs w:val="32"/>
          <w:lang w:eastAsia="zh-CN"/>
        </w:rPr>
        <w:t>城乡环境治理</w:t>
      </w:r>
      <w:r>
        <w:rPr>
          <w:rFonts w:hint="eastAsia" w:ascii="Times New Roman" w:hAnsi="Times New Roman" w:eastAsia="仿宋_GB2312" w:cs="Times New Roman"/>
          <w:color w:val="000000"/>
          <w:sz w:val="32"/>
          <w:szCs w:val="32"/>
          <w:lang w:eastAsia="zh-CN"/>
        </w:rPr>
        <w:t>、党建、财政等工作用餐</w:t>
      </w:r>
      <w:r>
        <w:rPr>
          <w:rFonts w:hint="eastAsia" w:eastAsia="仿宋_GB2312" w:cs="Times New Roman"/>
          <w:color w:val="000000"/>
          <w:sz w:val="32"/>
          <w:szCs w:val="32"/>
          <w:lang w:val="en-US" w:eastAsia="zh-CN"/>
        </w:rPr>
        <w:t>1.52</w:t>
      </w:r>
      <w:r>
        <w:rPr>
          <w:rFonts w:hint="default"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安全、维稳、信访等工作</w:t>
      </w:r>
      <w:r>
        <w:rPr>
          <w:rFonts w:hint="eastAsia" w:ascii="Times New Roman" w:hAnsi="Times New Roman" w:eastAsia="仿宋_GB2312" w:cs="Times New Roman"/>
          <w:color w:val="000000"/>
          <w:sz w:val="32"/>
          <w:szCs w:val="32"/>
          <w:lang w:eastAsia="zh-CN"/>
        </w:rPr>
        <w:t>用餐</w:t>
      </w:r>
      <w:r>
        <w:rPr>
          <w:rFonts w:hint="eastAsia" w:eastAsia="仿宋_GB2312" w:cs="Times New Roman"/>
          <w:color w:val="000000"/>
          <w:sz w:val="32"/>
          <w:szCs w:val="32"/>
          <w:lang w:val="en-US" w:eastAsia="zh-CN"/>
        </w:rPr>
        <w:t>0.76</w:t>
      </w:r>
      <w:r>
        <w:rPr>
          <w:rFonts w:hint="default" w:ascii="Times New Roman" w:hAnsi="Times New Roman" w:eastAsia="仿宋_GB2312" w:cs="Times New Roman"/>
          <w:color w:val="000000"/>
          <w:sz w:val="32"/>
          <w:szCs w:val="32"/>
        </w:rPr>
        <w:t>万元。</w:t>
      </w:r>
    </w:p>
    <w:p>
      <w:pPr>
        <w:spacing w:line="600" w:lineRule="exact"/>
        <w:ind w:firstLine="643" w:firstLineChars="200"/>
        <w:outlineLvl w:val="9"/>
        <w:rPr>
          <w:rFonts w:ascii="黑体" w:eastAsia="黑体"/>
          <w:color w:val="auto"/>
          <w:sz w:val="32"/>
          <w:szCs w:val="32"/>
          <w:highlight w:val="none"/>
        </w:rPr>
      </w:pPr>
      <w:bookmarkStart w:id="66" w:name="_Toc15377218"/>
      <w:bookmarkStart w:id="67" w:name="_Toc15396610"/>
      <w:r>
        <w:rPr>
          <w:rFonts w:hint="default" w:ascii="Times New Roman" w:hAnsi="Times New Roman" w:eastAsia="仿宋" w:cs="Times New Roman"/>
          <w:b/>
          <w:color w:val="000000"/>
          <w:sz w:val="32"/>
          <w:szCs w:val="32"/>
        </w:rPr>
        <w:t>外事接待支出</w:t>
      </w:r>
      <w:r>
        <w:rPr>
          <w:rFonts w:hint="default" w:ascii="Times New Roman" w:hAnsi="Times New Roman" w:eastAsia="仿宋" w:cs="Times New Roman"/>
          <w:color w:val="000000"/>
          <w:sz w:val="32"/>
          <w:szCs w:val="32"/>
        </w:rPr>
        <w:t>0</w:t>
      </w:r>
      <w:r>
        <w:rPr>
          <w:rFonts w:hint="default" w:ascii="Times New Roman" w:hAnsi="Times New Roman" w:eastAsia="仿宋_GB2312" w:cs="Times New Roman"/>
          <w:color w:val="000000"/>
          <w:sz w:val="32"/>
          <w:szCs w:val="32"/>
        </w:rPr>
        <w:t>万元，外事接待0批次，0人，共计支出0万元。</w:t>
      </w:r>
    </w:p>
    <w:p>
      <w:pPr>
        <w:spacing w:line="600" w:lineRule="exact"/>
        <w:ind w:firstLine="640"/>
        <w:outlineLvl w:val="1"/>
        <w:rPr>
          <w:rStyle w:val="27"/>
          <w:rFonts w:ascii="黑体" w:hAnsi="黑体" w:eastAsia="黑体"/>
          <w:color w:val="auto"/>
          <w:highlight w:val="none"/>
        </w:rPr>
      </w:pPr>
      <w:bookmarkStart w:id="68" w:name="_Toc13430"/>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66"/>
      <w:bookmarkEnd w:id="67"/>
      <w:bookmarkEnd w:id="6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29.24</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7"/>
          <w:rFonts w:ascii="黑体" w:hAnsi="黑体" w:eastAsia="黑体"/>
          <w:b w:val="0"/>
          <w:color w:val="auto"/>
          <w:highlight w:val="none"/>
        </w:rPr>
      </w:pPr>
      <w:bookmarkStart w:id="69" w:name="_Toc15396611"/>
      <w:bookmarkStart w:id="70" w:name="_Toc15377219"/>
      <w:bookmarkStart w:id="71" w:name="_Toc16212"/>
      <w:r>
        <w:rPr>
          <w:rStyle w:val="27"/>
          <w:rFonts w:hint="eastAsia" w:ascii="黑体" w:hAnsi="黑体" w:eastAsia="黑体"/>
          <w:b w:val="0"/>
          <w:color w:val="auto"/>
          <w:highlight w:val="none"/>
        </w:rPr>
        <w:t>国有资本经营预算支出决算情况说明</w:t>
      </w:r>
      <w:bookmarkEnd w:id="69"/>
      <w:bookmarkEnd w:id="70"/>
      <w:bookmarkEnd w:id="71"/>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7"/>
          <w:rFonts w:hint="eastAsia" w:ascii="黑体" w:hAnsi="黑体" w:eastAsia="黑体"/>
          <w:b w:val="0"/>
          <w:color w:val="auto"/>
          <w:highlight w:val="none"/>
        </w:rPr>
      </w:pPr>
      <w:bookmarkStart w:id="72" w:name="_Toc15396612"/>
      <w:bookmarkStart w:id="73" w:name="_Toc15377221"/>
      <w:bookmarkStart w:id="74" w:name="_Toc17516"/>
      <w:r>
        <w:rPr>
          <w:rStyle w:val="27"/>
          <w:rFonts w:hint="eastAsia" w:ascii="黑体" w:hAnsi="黑体" w:eastAsia="黑体"/>
          <w:b w:val="0"/>
          <w:color w:val="auto"/>
          <w:highlight w:val="none"/>
        </w:rPr>
        <w:t>其他重要事项的情况说明</w:t>
      </w:r>
      <w:bookmarkEnd w:id="72"/>
      <w:bookmarkEnd w:id="73"/>
      <w:bookmarkEnd w:id="74"/>
    </w:p>
    <w:p>
      <w:pPr>
        <w:spacing w:line="600" w:lineRule="exact"/>
        <w:ind w:firstLine="643" w:firstLineChars="200"/>
        <w:outlineLvl w:val="2"/>
        <w:rPr>
          <w:rFonts w:ascii="仿宋" w:hAnsi="仿宋" w:eastAsia="仿宋"/>
          <w:color w:val="auto"/>
          <w:sz w:val="32"/>
          <w:szCs w:val="32"/>
          <w:highlight w:val="none"/>
        </w:rPr>
      </w:pPr>
      <w:bookmarkStart w:id="75" w:name="_Toc15377222"/>
      <w:r>
        <w:rPr>
          <w:rFonts w:hint="eastAsia" w:ascii="仿宋" w:hAnsi="仿宋" w:eastAsia="仿宋"/>
          <w:b/>
          <w:color w:val="auto"/>
          <w:sz w:val="32"/>
          <w:szCs w:val="32"/>
          <w:highlight w:val="none"/>
        </w:rPr>
        <w:t>（一）机关运行经费支出情况</w:t>
      </w:r>
      <w:bookmarkEnd w:id="75"/>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大竹县柏林镇人民政府</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173.28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30.6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21.45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2022年机关人员增加，经费增长。</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6" w:name="_Toc15377223"/>
      <w:r>
        <w:rPr>
          <w:rFonts w:hint="eastAsia" w:ascii="仿宋" w:hAnsi="仿宋" w:eastAsia="仿宋"/>
          <w:b/>
          <w:color w:val="auto"/>
          <w:sz w:val="32"/>
          <w:szCs w:val="32"/>
          <w:highlight w:val="none"/>
        </w:rPr>
        <w:t>（二）政府采购支出情况</w:t>
      </w:r>
      <w:bookmarkEnd w:id="7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大竹县柏林镇人民</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7" w:name="_Toc15377224"/>
      <w:r>
        <w:rPr>
          <w:rFonts w:hint="eastAsia" w:ascii="仿宋" w:hAnsi="仿宋" w:eastAsia="仿宋"/>
          <w:b/>
          <w:color w:val="auto"/>
          <w:sz w:val="32"/>
          <w:szCs w:val="32"/>
          <w:highlight w:val="none"/>
        </w:rPr>
        <w:t>（三）国有资产占有使用情况</w:t>
      </w:r>
      <w:bookmarkEnd w:id="7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大竹县柏林镇人民</w:t>
      </w:r>
      <w:r>
        <w:rPr>
          <w:rFonts w:hint="eastAsia" w:ascii="仿宋_GB2312" w:eastAsia="仿宋_GB2312"/>
          <w:color w:val="auto"/>
          <w:sz w:val="32"/>
          <w:szCs w:val="32"/>
          <w:highlight w:val="none"/>
        </w:rPr>
        <w:t>政府共有车辆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年度预算编制阶段，组织对2022年美丽乡村项目</w:t>
      </w:r>
      <w:r>
        <w:rPr>
          <w:rFonts w:hint="eastAsia" w:hAnsi="仿宋_GB2312" w:cs="仿宋_GB2312"/>
          <w:color w:val="auto"/>
          <w:sz w:val="32"/>
          <w:szCs w:val="32"/>
          <w:highlight w:val="none"/>
          <w:lang w:eastAsia="zh-CN"/>
        </w:rPr>
        <w:t>、2021年美丽乡村项目（存量资金）</w:t>
      </w:r>
      <w:r>
        <w:rPr>
          <w:rFonts w:hint="eastAsia" w:ascii="仿宋_GB2312" w:hAnsi="仿宋_GB2312" w:eastAsia="仿宋_GB2312" w:cs="仿宋_GB2312"/>
          <w:color w:val="auto"/>
          <w:sz w:val="32"/>
          <w:szCs w:val="32"/>
          <w:highlight w:val="none"/>
        </w:rPr>
        <w:t>项目</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81</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81</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81</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6"/>
          <w:rFonts w:ascii="黑体" w:hAnsi="黑体" w:eastAsia="黑体"/>
          <w:b w:val="0"/>
          <w:color w:val="auto"/>
          <w:highlight w:val="none"/>
        </w:rPr>
      </w:pPr>
      <w:bookmarkStart w:id="78" w:name="_Toc15377225"/>
      <w:bookmarkStart w:id="79" w:name="_Toc15396613"/>
      <w:bookmarkStart w:id="80" w:name="_Toc18490"/>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78"/>
      <w:bookmarkEnd w:id="79"/>
      <w:bookmarkEnd w:id="80"/>
    </w:p>
    <w:p>
      <w:pPr>
        <w:spacing w:line="600" w:lineRule="exact"/>
        <w:jc w:val="left"/>
        <w:rPr>
          <w:rFonts w:ascii="宋体"/>
          <w:b/>
          <w:color w:val="auto"/>
          <w:sz w:val="44"/>
          <w:szCs w:val="44"/>
          <w:highlight w:val="none"/>
        </w:rPr>
      </w:pPr>
    </w:p>
    <w:p>
      <w:pPr>
        <w:pageBreakBefore w:val="0"/>
        <w:kinsoku/>
        <w:wordWrap/>
        <w:overflowPunct/>
        <w:topLinePunct w:val="0"/>
        <w:bidi w:val="0"/>
        <w:spacing w:line="578" w:lineRule="exact"/>
        <w:ind w:firstLine="640" w:firstLineChars="200"/>
        <w:outlineLvl w:val="9"/>
        <w:rPr>
          <w:rFonts w:hint="default" w:ascii="Times New Roman" w:hAnsi="Times New Roman" w:eastAsia="仿宋_GB2312" w:cs="Times New Roman"/>
          <w:sz w:val="32"/>
          <w:szCs w:val="32"/>
        </w:rPr>
      </w:pPr>
      <w:bookmarkStart w:id="81" w:name="_Toc17835"/>
      <w:r>
        <w:rPr>
          <w:rFonts w:hint="default" w:ascii="Times New Roman" w:hAnsi="Times New Roman" w:eastAsia="仿宋_GB2312" w:cs="Times New Roman"/>
          <w:sz w:val="32"/>
          <w:szCs w:val="32"/>
        </w:rPr>
        <w:t>1.财政拨款收入：指县级财政当年拨付的资金。</w:t>
      </w:r>
      <w:bookmarkEnd w:id="81"/>
      <w:r>
        <w:rPr>
          <w:rFonts w:hint="default" w:ascii="Times New Roman" w:hAnsi="Times New Roman" w:eastAsia="仿宋_GB2312" w:cs="Times New Roman"/>
          <w:sz w:val="32"/>
          <w:szCs w:val="32"/>
        </w:rPr>
        <w:t xml:space="preserve"> </w:t>
      </w:r>
    </w:p>
    <w:p>
      <w:pPr>
        <w:pageBreakBefore w:val="0"/>
        <w:kinsoku/>
        <w:wordWrap/>
        <w:overflowPunct/>
        <w:topLinePunct w:val="0"/>
        <w:bidi w:val="0"/>
        <w:spacing w:line="578" w:lineRule="exact"/>
        <w:ind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2.事业收入：指事业单位开展专业业务活动及辅助活动所取得的收入。</w:t>
      </w:r>
    </w:p>
    <w:p>
      <w:pPr>
        <w:pageBreakBefore w:val="0"/>
        <w:kinsoku/>
        <w:wordWrap/>
        <w:overflowPunct/>
        <w:topLinePunct w:val="0"/>
        <w:bidi w:val="0"/>
        <w:spacing w:line="578" w:lineRule="exact"/>
        <w:ind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3.经营收入：指事业单位在专业业务活动及其辅助活动之外开展非独立核算经营活动取得的收入。</w:t>
      </w:r>
    </w:p>
    <w:p>
      <w:pPr>
        <w:pStyle w:val="24"/>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4.其他收入：指除上述“财政拨款收入”、“事业收入”、“经营收入”等以外的收入。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9.</w:t>
      </w:r>
      <w:r>
        <w:rPr>
          <w:rFonts w:hint="default" w:ascii="Times New Roman" w:hAnsi="Times New Roman" w:eastAsia="仿宋" w:cs="Times New Roman"/>
          <w:b/>
          <w:bCs/>
          <w:color w:val="000000"/>
          <w:sz w:val="32"/>
          <w:szCs w:val="32"/>
          <w:highlight w:val="none"/>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）行政运行（</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：指</w:t>
      </w:r>
      <w:r>
        <w:rPr>
          <w:rFonts w:hint="default" w:ascii="Times New Roman" w:hAnsi="Times New Roman" w:eastAsia="仿宋_GB2312" w:cs="Times New Roman"/>
          <w:sz w:val="32"/>
          <w:szCs w:val="32"/>
        </w:rPr>
        <w:t>反映行政单位（包括实行公务员管理的事业单位）的基本支出。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10.</w:t>
      </w:r>
      <w:r>
        <w:rPr>
          <w:rFonts w:hint="default" w:ascii="Times New Roman" w:hAnsi="Times New Roman" w:eastAsia="仿宋" w:cs="Times New Roman"/>
          <w:b/>
          <w:bCs/>
          <w:color w:val="000000"/>
          <w:sz w:val="32"/>
          <w:szCs w:val="32"/>
          <w:highlight w:val="none"/>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信访事务</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：指各级政府用于接待群众来信来访方面的支出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11.</w:t>
      </w:r>
      <w:r>
        <w:rPr>
          <w:rFonts w:hint="default" w:ascii="Times New Roman" w:hAnsi="Times New Roman" w:eastAsia="仿宋" w:cs="Times New Roman"/>
          <w:b/>
          <w:bCs/>
          <w:color w:val="000000"/>
          <w:sz w:val="32"/>
          <w:szCs w:val="32"/>
          <w:highlight w:val="none"/>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政府办公厅（室）及相关机构事务（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val="0"/>
          <w:bCs/>
          <w:color w:val="000000"/>
          <w:sz w:val="32"/>
          <w:szCs w:val="32"/>
          <w:highlight w:val="none"/>
          <w:lang w:eastAsia="zh-CN"/>
        </w:rPr>
        <w:t>反映除上述项目以外的其他政府办公厅（室）</w:t>
      </w:r>
      <w:r>
        <w:rPr>
          <w:rFonts w:hint="default" w:ascii="Times New Roman" w:hAnsi="Times New Roman" w:eastAsia="仿宋" w:cs="Times New Roman"/>
          <w:b/>
          <w:bCs/>
          <w:color w:val="000000"/>
          <w:sz w:val="32"/>
          <w:szCs w:val="32"/>
          <w:highlight w:val="none"/>
        </w:rPr>
        <w:t>及相关机构事务</w:t>
      </w:r>
      <w:r>
        <w:rPr>
          <w:rFonts w:hint="eastAsia" w:ascii="Times New Roman" w:hAnsi="Times New Roman" w:eastAsia="仿宋" w:cs="Times New Roman"/>
          <w:b/>
          <w:bCs/>
          <w:color w:val="000000"/>
          <w:sz w:val="32"/>
          <w:szCs w:val="32"/>
          <w:highlight w:val="none"/>
          <w:lang w:eastAsia="zh-CN"/>
        </w:rPr>
        <w:t>支出。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12.</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财政事务（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行政运行</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反映行政单位（包括实行公务员管理的事业单位）的基本支出</w:t>
      </w:r>
      <w:r>
        <w:rPr>
          <w:rFonts w:hint="eastAsia" w:ascii="Times New Roman" w:hAnsi="Times New Roman" w:eastAsia="仿宋_GB2312" w:cs="Times New Roman"/>
          <w:sz w:val="32"/>
          <w:szCs w:val="32"/>
          <w:lang w:eastAsia="zh-CN"/>
        </w:rPr>
        <w:t>。</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_GB2312"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13.</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财政事务（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事业运行</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val="0"/>
          <w:bCs/>
          <w:color w:val="000000"/>
          <w:sz w:val="32"/>
          <w:szCs w:val="32"/>
          <w:highlight w:val="none"/>
          <w:lang w:eastAsia="zh-CN"/>
        </w:rPr>
        <w:t>：反映事业单位的基本支出，不包括行政单位</w:t>
      </w:r>
      <w:r>
        <w:rPr>
          <w:rFonts w:hint="default" w:ascii="Times New Roman" w:hAnsi="Times New Roman" w:eastAsia="仿宋_GB2312" w:cs="Times New Roman"/>
          <w:sz w:val="32"/>
          <w:szCs w:val="32"/>
        </w:rPr>
        <w:t>（包括实行公务员管理的事业单位）</w:t>
      </w:r>
      <w:r>
        <w:rPr>
          <w:rFonts w:hint="eastAsia" w:ascii="Times New Roman" w:hAnsi="Times New Roman" w:eastAsia="仿宋_GB2312" w:cs="Times New Roman"/>
          <w:sz w:val="32"/>
          <w:szCs w:val="32"/>
          <w:lang w:eastAsia="zh-CN"/>
        </w:rPr>
        <w:t>后勤服务中心、医务室等附属事业单位。</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14.</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财政事务（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eastAsia="zh-CN"/>
        </w:rPr>
        <w:t xml:space="preserve"> 其他财政事务支出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反映除上述项目以外其他财政事务支出。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_GB2312" w:cs="Times New Roman"/>
          <w:sz w:val="32"/>
          <w:szCs w:val="32"/>
          <w:lang w:eastAsia="zh-CN"/>
        </w:rPr>
      </w:pPr>
      <w:r>
        <w:rPr>
          <w:rFonts w:hint="eastAsia" w:ascii="Times New Roman" w:hAnsi="Times New Roman" w:eastAsia="仿宋" w:cs="Times New Roman"/>
          <w:b/>
          <w:bCs/>
          <w:color w:val="000000"/>
          <w:sz w:val="32"/>
          <w:szCs w:val="32"/>
          <w:highlight w:val="none"/>
          <w:lang w:val="en-US" w:eastAsia="zh-CN"/>
        </w:rPr>
        <w:t>15.</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纪检监察事务（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）一般行政管理事务（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eastAsia" w:ascii="Times New Roman" w:hAnsi="Times New Roman" w:eastAsia="仿宋_GB2312" w:cs="Times New Roman"/>
          <w:sz w:val="32"/>
          <w:szCs w:val="32"/>
          <w:lang w:eastAsia="zh-CN"/>
        </w:rPr>
        <w:t>反映行政单位（包括实行公务员管理的事业单位）未单独设置项级科目的其他项目支出。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16.</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纪检监察事务（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纪检监察事务（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val="0"/>
          <w:bCs/>
          <w:color w:val="000000"/>
          <w:sz w:val="32"/>
          <w:szCs w:val="32"/>
          <w:highlight w:val="none"/>
          <w:lang w:eastAsia="zh-CN"/>
        </w:rPr>
        <w:t>：反映除上述项目以外其他纪检监察事务方面的支出。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17.</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群众团体事务（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群众团体事务（</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反映除上述项目以外其他用于群众团体事务方面的支出。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18.</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组织事务（</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）其他组织事务支出（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反映除上述项目以外其他用于中国共产党组织部门的事务支出。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19.</w:t>
      </w:r>
      <w:r>
        <w:rPr>
          <w:rFonts w:hint="default" w:ascii="Times New Roman" w:hAnsi="Times New Roman" w:eastAsia="仿宋" w:cs="Times New Roman"/>
          <w:b/>
          <w:bCs/>
          <w:color w:val="000000"/>
          <w:sz w:val="32"/>
          <w:szCs w:val="32"/>
          <w:highlight w:val="none"/>
          <w:lang w:eastAsia="zh-CN"/>
        </w:rPr>
        <w:t>一般公共服务</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其他一般公共服务支出（</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其他一般公共服务支出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val="0"/>
          <w:bCs/>
          <w:color w:val="000000"/>
          <w:sz w:val="32"/>
          <w:szCs w:val="32"/>
          <w:highlight w:val="none"/>
          <w:lang w:eastAsia="zh-CN"/>
        </w:rPr>
        <w:t>：反映除上述项目以外的其他一般公共服务支出。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20.</w:t>
      </w:r>
      <w:r>
        <w:rPr>
          <w:rFonts w:hint="eastAsia" w:ascii="Times New Roman" w:hAnsi="Times New Roman" w:eastAsia="仿宋" w:cs="Times New Roman"/>
          <w:b/>
          <w:bCs/>
          <w:color w:val="000000"/>
          <w:sz w:val="32"/>
          <w:szCs w:val="32"/>
          <w:highlight w:val="none"/>
          <w:lang w:eastAsia="zh-CN"/>
        </w:rPr>
        <w:t>社会保障和就业（类）行政事业单位养老</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行政单位离退休</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val="0"/>
          <w:bCs/>
          <w:color w:val="000000"/>
          <w:sz w:val="32"/>
          <w:szCs w:val="32"/>
          <w:highlight w:val="none"/>
          <w:lang w:eastAsia="zh-CN"/>
        </w:rPr>
        <w:t>：反映行政单位（包括实行公务员管理的事业单位）开支的离退休经费。</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_GB2312" w:cs="Times New Roman"/>
          <w:sz w:val="32"/>
          <w:szCs w:val="32"/>
          <w:lang w:eastAsia="zh-CN"/>
        </w:rPr>
      </w:pPr>
      <w:r>
        <w:rPr>
          <w:rFonts w:hint="eastAsia" w:ascii="Times New Roman" w:hAnsi="Times New Roman" w:eastAsia="仿宋" w:cs="Times New Roman"/>
          <w:b/>
          <w:bCs/>
          <w:color w:val="000000"/>
          <w:sz w:val="32"/>
          <w:szCs w:val="32"/>
          <w:highlight w:val="none"/>
          <w:lang w:val="en-US" w:eastAsia="zh-CN"/>
        </w:rPr>
        <w:t>21.</w:t>
      </w:r>
      <w:r>
        <w:rPr>
          <w:rFonts w:hint="eastAsia" w:ascii="Times New Roman" w:hAnsi="Times New Roman" w:eastAsia="仿宋" w:cs="Times New Roman"/>
          <w:b/>
          <w:bCs/>
          <w:color w:val="000000"/>
          <w:sz w:val="32"/>
          <w:szCs w:val="32"/>
          <w:highlight w:val="none"/>
          <w:lang w:eastAsia="zh-CN"/>
        </w:rPr>
        <w:t>社会保障和就业（类）行政事业单位养老</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机关事业单位基本养老保险缴费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eastAsia" w:ascii="Times New Roman" w:hAnsi="Times New Roman" w:eastAsia="仿宋_GB2312" w:cs="Times New Roman"/>
          <w:sz w:val="32"/>
          <w:szCs w:val="32"/>
          <w:lang w:eastAsia="zh-CN"/>
        </w:rPr>
        <w:t>反映事业单位实施养老保险制度由单位缴纳的基本养老保险费支出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_GB2312" w:cs="Times New Roman"/>
          <w:sz w:val="32"/>
          <w:szCs w:val="32"/>
          <w:lang w:eastAsia="zh-CN"/>
        </w:rPr>
      </w:pPr>
      <w:r>
        <w:rPr>
          <w:rFonts w:hint="eastAsia" w:ascii="Times New Roman" w:hAnsi="Times New Roman" w:eastAsia="仿宋" w:cs="Times New Roman"/>
          <w:b/>
          <w:bCs/>
          <w:color w:val="000000"/>
          <w:sz w:val="32"/>
          <w:szCs w:val="32"/>
          <w:highlight w:val="none"/>
          <w:lang w:val="en-US" w:eastAsia="zh-CN"/>
        </w:rPr>
        <w:t>22.</w:t>
      </w:r>
      <w:r>
        <w:rPr>
          <w:rFonts w:hint="eastAsia" w:ascii="Times New Roman" w:hAnsi="Times New Roman" w:eastAsia="仿宋" w:cs="Times New Roman"/>
          <w:b/>
          <w:bCs/>
          <w:color w:val="000000"/>
          <w:sz w:val="32"/>
          <w:szCs w:val="32"/>
          <w:highlight w:val="none"/>
          <w:lang w:eastAsia="zh-CN"/>
        </w:rPr>
        <w:t>社会保障和就业（类）行政事业单位养老</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机关事业单位职业年金缴费</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lang w:eastAsia="zh-CN"/>
        </w:rPr>
        <w:t>反映事业单位实施养老保险制度由单位</w:t>
      </w:r>
      <w:r>
        <w:rPr>
          <w:rFonts w:hint="eastAsia" w:ascii="Times New Roman" w:hAnsi="Times New Roman" w:eastAsia="仿宋_GB2312" w:cs="Times New Roman"/>
          <w:sz w:val="32"/>
          <w:szCs w:val="32"/>
          <w:lang w:eastAsia="zh-CN"/>
        </w:rPr>
        <w:t>实际</w:t>
      </w:r>
      <w:r>
        <w:rPr>
          <w:rFonts w:hint="default" w:ascii="Times New Roman" w:hAnsi="Times New Roman" w:eastAsia="仿宋_GB2312" w:cs="Times New Roman"/>
          <w:sz w:val="32"/>
          <w:szCs w:val="32"/>
          <w:lang w:eastAsia="zh-CN"/>
        </w:rPr>
        <w:t>缴纳的</w:t>
      </w:r>
      <w:r>
        <w:rPr>
          <w:rFonts w:hint="eastAsia" w:ascii="Times New Roman" w:hAnsi="Times New Roman" w:eastAsia="仿宋_GB2312" w:cs="Times New Roman"/>
          <w:sz w:val="32"/>
          <w:szCs w:val="32"/>
          <w:lang w:eastAsia="zh-CN"/>
        </w:rPr>
        <w:t>职业年金</w:t>
      </w:r>
      <w:r>
        <w:rPr>
          <w:rFonts w:hint="default" w:ascii="Times New Roman" w:hAnsi="Times New Roman" w:eastAsia="仿宋_GB2312" w:cs="Times New Roman"/>
          <w:sz w:val="32"/>
          <w:szCs w:val="32"/>
          <w:lang w:eastAsia="zh-CN"/>
        </w:rPr>
        <w:t>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23.</w:t>
      </w:r>
      <w:r>
        <w:rPr>
          <w:rFonts w:hint="eastAsia" w:ascii="Times New Roman" w:hAnsi="Times New Roman" w:eastAsia="仿宋" w:cs="Times New Roman"/>
          <w:b/>
          <w:bCs/>
          <w:color w:val="000000"/>
          <w:sz w:val="32"/>
          <w:szCs w:val="32"/>
          <w:highlight w:val="none"/>
          <w:lang w:eastAsia="zh-CN"/>
        </w:rPr>
        <w:t>社会保障和就业（类）就业补助</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公益性岗位补贴</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反映财政对符合条件的就业困难人员在公益性岗位就业给予的岗位补贴支出。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24.</w:t>
      </w:r>
      <w:r>
        <w:rPr>
          <w:rFonts w:hint="eastAsia" w:ascii="Times New Roman" w:hAnsi="Times New Roman" w:eastAsia="仿宋" w:cs="Times New Roman"/>
          <w:b/>
          <w:bCs/>
          <w:color w:val="000000"/>
          <w:sz w:val="32"/>
          <w:szCs w:val="32"/>
          <w:highlight w:val="none"/>
          <w:lang w:eastAsia="zh-CN"/>
        </w:rPr>
        <w:t>社会保障和就业（类）抚恤</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死亡抚恤</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反映用于烈士和牺牲、病故人员家属的一次性和定期抚恤金以及丧葬补助费。</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25.</w:t>
      </w:r>
      <w:r>
        <w:rPr>
          <w:rFonts w:hint="eastAsia" w:ascii="Times New Roman" w:hAnsi="Times New Roman" w:eastAsia="仿宋" w:cs="Times New Roman"/>
          <w:b/>
          <w:bCs/>
          <w:color w:val="000000"/>
          <w:sz w:val="32"/>
          <w:szCs w:val="32"/>
          <w:highlight w:val="none"/>
          <w:lang w:eastAsia="zh-CN"/>
        </w:rPr>
        <w:t>社会保障和就业（类）其他社会保障和就业</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其他社会保障和就业</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反映除上述项目以外其他用于社会保障和就业方面的支出。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26.</w:t>
      </w:r>
      <w:r>
        <w:rPr>
          <w:rFonts w:hint="default" w:ascii="Times New Roman" w:hAnsi="Times New Roman" w:eastAsia="仿宋" w:cs="Times New Roman"/>
          <w:b/>
          <w:bCs/>
          <w:color w:val="000000"/>
          <w:sz w:val="32"/>
          <w:szCs w:val="32"/>
          <w:highlight w:val="none"/>
          <w:lang w:eastAsia="zh-CN"/>
        </w:rPr>
        <w:t>卫生健康支出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行政事业单位医疗</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行政单位医疗（</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反映财政部门安排的行政单位（包括实行公务员管理的事业 单位，下同）基本医疗保险缴费经费，未参加医疗保险的行政 单位的公费医疗经费，按国家规定享受离休人员、红军老战士 待遇人员的医疗经费。</w:t>
      </w:r>
      <w:r>
        <w:rPr>
          <w:rFonts w:hint="default" w:ascii="Times New Roman" w:hAnsi="Times New Roman" w:eastAsia="仿宋_GB2312" w:cs="Times New Roman"/>
          <w:sz w:val="32"/>
          <w:szCs w:val="32"/>
        </w:rPr>
        <w:tab/>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27.</w:t>
      </w:r>
      <w:r>
        <w:rPr>
          <w:rFonts w:hint="default" w:ascii="Times New Roman" w:hAnsi="Times New Roman" w:eastAsia="仿宋" w:cs="Times New Roman"/>
          <w:b/>
          <w:bCs/>
          <w:color w:val="000000"/>
          <w:sz w:val="32"/>
          <w:szCs w:val="32"/>
          <w:highlight w:val="none"/>
          <w:lang w:eastAsia="zh-CN"/>
        </w:rPr>
        <w:t>卫生健康支出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行政事业单位医疗</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事业单位医疗（</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反映财政部门安排的事业单位基本医疗保险缴费经费，未参 加医疗保险的事业单位的公费医疗经费，按国家规定享受离休人员待遇的医疗经费。</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28.</w:t>
      </w:r>
      <w:r>
        <w:rPr>
          <w:rFonts w:hint="default" w:ascii="Times New Roman" w:hAnsi="Times New Roman" w:eastAsia="仿宋" w:cs="Times New Roman"/>
          <w:b/>
          <w:bCs/>
          <w:color w:val="000000"/>
          <w:sz w:val="32"/>
          <w:szCs w:val="32"/>
          <w:highlight w:val="none"/>
          <w:lang w:eastAsia="zh-CN"/>
        </w:rPr>
        <w:t>卫生健康支出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行政事业单位医疗</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公务员医疗补助（</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反映财政部门安排的公务员医疗补助经费。</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29.</w:t>
      </w:r>
      <w:r>
        <w:rPr>
          <w:rFonts w:hint="default" w:ascii="Times New Roman" w:hAnsi="Times New Roman" w:eastAsia="仿宋" w:cs="Times New Roman"/>
          <w:b/>
          <w:bCs/>
          <w:color w:val="000000"/>
          <w:sz w:val="32"/>
          <w:szCs w:val="32"/>
          <w:highlight w:val="none"/>
          <w:lang w:eastAsia="zh-CN"/>
        </w:rPr>
        <w:t>节能环保支出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污染防治</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其他污染防治支出（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eastAsia" w:ascii="Times New Roman" w:hAnsi="Times New Roman" w:eastAsia="仿宋_GB2312" w:cs="Times New Roman"/>
          <w:sz w:val="32"/>
          <w:szCs w:val="32"/>
          <w:lang w:eastAsia="zh-CN"/>
        </w:rPr>
        <w:t>反映除上述项目以外其他用于污染防治方面的支出。</w:t>
      </w:r>
      <w:r>
        <w:rPr>
          <w:rFonts w:hint="default" w:ascii="Times New Roman" w:hAnsi="Times New Roman" w:eastAsia="仿宋_GB2312" w:cs="Times New Roman"/>
          <w:sz w:val="32"/>
          <w:szCs w:val="32"/>
        </w:rPr>
        <w:tab/>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30.</w:t>
      </w:r>
      <w:r>
        <w:rPr>
          <w:rFonts w:hint="default" w:ascii="Times New Roman" w:hAnsi="Times New Roman" w:eastAsia="仿宋" w:cs="Times New Roman"/>
          <w:b/>
          <w:bCs/>
          <w:color w:val="000000"/>
          <w:sz w:val="32"/>
          <w:szCs w:val="32"/>
          <w:highlight w:val="none"/>
          <w:lang w:eastAsia="zh-CN"/>
        </w:rPr>
        <w:t>城乡社区支出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城乡社区管理事务</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其他城乡社区管理事务支出（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eastAsia" w:ascii="Times New Roman" w:hAnsi="Times New Roman" w:eastAsia="仿宋_GB2312" w:cs="Times New Roman"/>
          <w:sz w:val="32"/>
          <w:szCs w:val="32"/>
          <w:lang w:eastAsia="zh-CN"/>
        </w:rPr>
        <w:t>反映除上述项目以外其他用于城乡社区管理事务方面的支出。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31.</w:t>
      </w:r>
      <w:r>
        <w:rPr>
          <w:rFonts w:hint="default" w:ascii="Times New Roman" w:hAnsi="Times New Roman" w:eastAsia="仿宋" w:cs="Times New Roman"/>
          <w:b/>
          <w:bCs/>
          <w:color w:val="000000"/>
          <w:sz w:val="32"/>
          <w:szCs w:val="32"/>
          <w:highlight w:val="none"/>
          <w:lang w:eastAsia="zh-CN"/>
        </w:rPr>
        <w:t>城乡社区支出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城乡社区</w:t>
      </w:r>
      <w:r>
        <w:rPr>
          <w:rFonts w:hint="eastAsia" w:ascii="Times New Roman" w:hAnsi="Times New Roman" w:eastAsia="仿宋" w:cs="Times New Roman"/>
          <w:b/>
          <w:bCs/>
          <w:color w:val="000000"/>
          <w:sz w:val="32"/>
          <w:szCs w:val="32"/>
          <w:highlight w:val="none"/>
          <w:lang w:eastAsia="zh-CN"/>
        </w:rPr>
        <w:t>环境卫生</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城乡社区环境卫生</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反映城乡社区道路清扫、垃圾清运与处理、公厕建设与维护、园林绿化等方面的支出。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32.</w:t>
      </w:r>
      <w:r>
        <w:rPr>
          <w:rFonts w:hint="default" w:ascii="Times New Roman" w:hAnsi="Times New Roman" w:eastAsia="仿宋" w:cs="Times New Roman"/>
          <w:b/>
          <w:bCs/>
          <w:color w:val="000000"/>
          <w:sz w:val="32"/>
          <w:szCs w:val="32"/>
          <w:highlight w:val="none"/>
          <w:lang w:eastAsia="zh-CN"/>
        </w:rPr>
        <w:t>城乡社区支出</w:t>
      </w:r>
      <w:r>
        <w:rPr>
          <w:rFonts w:hint="eastAsia" w:ascii="Times New Roman" w:hAnsi="Times New Roman" w:eastAsia="仿宋" w:cs="Times New Roman"/>
          <w:b/>
          <w:bCs/>
          <w:color w:val="000000"/>
          <w:sz w:val="32"/>
          <w:szCs w:val="32"/>
          <w:highlight w:val="none"/>
          <w:lang w:eastAsia="zh-CN"/>
        </w:rPr>
        <w:t>（类）其他</w:t>
      </w:r>
      <w:r>
        <w:rPr>
          <w:rFonts w:hint="default" w:ascii="Times New Roman" w:hAnsi="Times New Roman" w:eastAsia="仿宋" w:cs="Times New Roman"/>
          <w:b/>
          <w:bCs/>
          <w:color w:val="000000"/>
          <w:sz w:val="32"/>
          <w:szCs w:val="32"/>
          <w:highlight w:val="none"/>
        </w:rPr>
        <w:t>城乡社区</w:t>
      </w:r>
      <w:r>
        <w:rPr>
          <w:rFonts w:hint="eastAsia" w:ascii="Times New Roman" w:hAnsi="Times New Roman" w:eastAsia="仿宋" w:cs="Times New Roman"/>
          <w:b/>
          <w:bCs/>
          <w:color w:val="000000"/>
          <w:sz w:val="32"/>
          <w:szCs w:val="32"/>
          <w:highlight w:val="none"/>
          <w:lang w:eastAsia="zh-CN"/>
        </w:rPr>
        <w:t>支出</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其他</w:t>
      </w:r>
      <w:r>
        <w:rPr>
          <w:rFonts w:hint="default" w:ascii="Times New Roman" w:hAnsi="Times New Roman" w:eastAsia="仿宋" w:cs="Times New Roman"/>
          <w:b/>
          <w:bCs/>
          <w:color w:val="000000"/>
          <w:sz w:val="32"/>
          <w:szCs w:val="32"/>
          <w:highlight w:val="none"/>
        </w:rPr>
        <w:t>城乡社区</w:t>
      </w:r>
      <w:r>
        <w:rPr>
          <w:rFonts w:hint="eastAsia" w:ascii="Times New Roman" w:hAnsi="Times New Roman" w:eastAsia="仿宋" w:cs="Times New Roman"/>
          <w:b/>
          <w:bCs/>
          <w:color w:val="000000"/>
          <w:sz w:val="32"/>
          <w:szCs w:val="32"/>
          <w:highlight w:val="none"/>
          <w:lang w:eastAsia="zh-CN"/>
        </w:rPr>
        <w:t>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反映除上述项目以外用于其他用于城乡社区方面的支出。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33.</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事业运行（</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反映用于农业事业单位基本支出，事业单位设施、系统运行与资产维护等方面的支出。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34.</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农业生产发展</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val="0"/>
          <w:bCs/>
          <w:color w:val="000000"/>
          <w:sz w:val="32"/>
          <w:szCs w:val="32"/>
          <w:highlight w:val="none"/>
          <w:lang w:eastAsia="zh-CN"/>
        </w:rPr>
        <w:t>：指反映用于耕地地力保护、适度规模经营、农机购置补贴、优势特色主导产业发展、畜牧水产发展、农村一二三产业融合等方面支出。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35.</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农村道路建设</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eastAsia" w:ascii="Times New Roman" w:hAnsi="Times New Roman" w:eastAsia="仿宋_GB2312" w:cs="Times New Roman"/>
          <w:sz w:val="32"/>
          <w:szCs w:val="32"/>
          <w:lang w:eastAsia="zh-CN"/>
        </w:rPr>
        <w:t>反映用于农村公路、乡村道路建设方面的支出。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eastAsia="仿宋"/>
          <w:lang w:eastAsia="zh-CN"/>
        </w:rPr>
      </w:pPr>
      <w:r>
        <w:rPr>
          <w:rFonts w:hint="eastAsia" w:ascii="Times New Roman" w:hAnsi="Times New Roman" w:eastAsia="仿宋" w:cs="Times New Roman"/>
          <w:b/>
          <w:bCs/>
          <w:color w:val="000000"/>
          <w:sz w:val="32"/>
          <w:szCs w:val="32"/>
          <w:highlight w:val="none"/>
          <w:lang w:val="en-US" w:eastAsia="zh-CN"/>
        </w:rPr>
        <w:t>36.</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农业</w:t>
      </w:r>
      <w:r>
        <w:rPr>
          <w:rFonts w:hint="eastAsia" w:ascii="Times New Roman" w:hAnsi="Times New Roman" w:eastAsia="仿宋" w:cs="Times New Roman"/>
          <w:b/>
          <w:bCs/>
          <w:color w:val="000000"/>
          <w:sz w:val="32"/>
          <w:szCs w:val="32"/>
          <w:highlight w:val="none"/>
          <w:lang w:eastAsia="zh-CN"/>
        </w:rPr>
        <w:t>农村</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其他农业农村支出</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val="0"/>
          <w:bCs/>
          <w:color w:val="000000"/>
          <w:sz w:val="32"/>
          <w:szCs w:val="32"/>
          <w:highlight w:val="none"/>
          <w:lang w:eastAsia="zh-CN"/>
        </w:rPr>
        <w:t>：反映除上述项目以外其他用于农业农村方面的支出。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37.</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林业和草原</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其他林业和草原支出（</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反映除上述项目以外其他用于林业方面的支出。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eastAsia" w:ascii="Times New Roman" w:hAnsi="Times New Roman" w:eastAsia="仿宋" w:cs="Times New Roman"/>
          <w:b w:val="0"/>
          <w:bCs/>
          <w:color w:val="000000"/>
          <w:sz w:val="32"/>
          <w:szCs w:val="32"/>
          <w:highlight w:val="none"/>
          <w:lang w:eastAsia="zh-CN"/>
        </w:rPr>
      </w:pPr>
      <w:r>
        <w:rPr>
          <w:rFonts w:hint="eastAsia" w:ascii="Times New Roman" w:hAnsi="Times New Roman" w:eastAsia="仿宋" w:cs="Times New Roman"/>
          <w:b/>
          <w:bCs/>
          <w:color w:val="000000"/>
          <w:sz w:val="32"/>
          <w:szCs w:val="32"/>
          <w:highlight w:val="none"/>
          <w:lang w:val="en-US" w:eastAsia="zh-CN"/>
        </w:rPr>
        <w:t>38.</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（类）巩固脱贫衔接乡村振兴</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其他巩固脱贫衔接乡村振兴</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val="0"/>
          <w:bCs/>
          <w:color w:val="000000"/>
          <w:sz w:val="32"/>
          <w:szCs w:val="32"/>
          <w:highlight w:val="none"/>
          <w:lang w:eastAsia="zh-CN"/>
        </w:rPr>
        <w:t>：反映除上述项目以外其他用于巩固拓展脱贫攻坚成果同乡村振兴有效衔接方面的支出。</w:t>
      </w:r>
    </w:p>
    <w:p>
      <w:pPr>
        <w:pageBreakBefore w:val="0"/>
        <w:kinsoku/>
        <w:wordWrap/>
        <w:overflowPunct/>
        <w:topLinePunct w:val="0"/>
        <w:bidi w:val="0"/>
        <w:spacing w:line="578" w:lineRule="exact"/>
        <w:ind w:firstLine="643" w:firstLineChars="200"/>
        <w:outlineLvl w:val="9"/>
        <w:rPr>
          <w:rFonts w:hint="eastAsia" w:ascii="Times New Roman" w:hAnsi="Times New Roman" w:eastAsia="仿宋_GB2312" w:cs="Times New Roman"/>
          <w:sz w:val="32"/>
          <w:szCs w:val="32"/>
          <w:lang w:eastAsia="zh-CN"/>
        </w:rPr>
      </w:pPr>
      <w:r>
        <w:rPr>
          <w:rFonts w:hint="eastAsia" w:ascii="Times New Roman" w:hAnsi="Times New Roman" w:eastAsia="仿宋" w:cs="Times New Roman"/>
          <w:b/>
          <w:bCs/>
          <w:color w:val="000000"/>
          <w:sz w:val="32"/>
          <w:szCs w:val="32"/>
          <w:highlight w:val="none"/>
          <w:lang w:val="en-US" w:eastAsia="zh-CN"/>
        </w:rPr>
        <w:t>39.</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农村综合改革</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对村级公益事业建设的补助（</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eastAsia" w:ascii="Times New Roman" w:hAnsi="Times New Roman" w:eastAsia="仿宋_GB2312" w:cs="Times New Roman"/>
          <w:sz w:val="32"/>
          <w:szCs w:val="32"/>
          <w:lang w:eastAsia="zh-CN"/>
        </w:rPr>
        <w:t>反映农村税费改革后对村级公益事业建设的补助支出。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40.</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农村综合改革</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eastAsia="zh-CN"/>
        </w:rPr>
        <w:t>对村民委员会和村党支部的补助</w:t>
      </w:r>
      <w:r>
        <w:rPr>
          <w:rFonts w:hint="default" w:ascii="Times New Roman" w:hAnsi="Times New Roman" w:eastAsia="仿宋" w:cs="Times New Roman"/>
          <w:b/>
          <w:bCs/>
          <w:color w:val="000000"/>
          <w:sz w:val="32"/>
          <w:szCs w:val="32"/>
          <w:highlight w:val="none"/>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反映各级财政对村民委员会和村党支部的补助支出，以及支持建立县级基本财力保障机制安排的村级组织运转奖补资金。</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41.</w:t>
      </w:r>
      <w:r>
        <w:rPr>
          <w:rFonts w:hint="default" w:ascii="Times New Roman" w:hAnsi="Times New Roman" w:eastAsia="仿宋" w:cs="Times New Roman"/>
          <w:b/>
          <w:bCs/>
          <w:color w:val="000000"/>
          <w:sz w:val="32"/>
          <w:szCs w:val="32"/>
          <w:highlight w:val="none"/>
          <w:lang w:eastAsia="zh-CN"/>
        </w:rPr>
        <w:t>农林水支出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农村综合改革</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农村综合改革示范试点补助（</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反映各级财政对农村综合改革示范试点、新型农业社会化服务体系建设等补助支出。</w:t>
      </w:r>
    </w:p>
    <w:p>
      <w:pPr>
        <w:pageBreakBefore w:val="0"/>
        <w:numPr>
          <w:ilvl w:val="0"/>
          <w:numId w:val="0"/>
        </w:numPr>
        <w:kinsoku/>
        <w:wordWrap/>
        <w:overflowPunct/>
        <w:topLinePunct w:val="0"/>
        <w:bidi w:val="0"/>
        <w:spacing w:line="578" w:lineRule="exact"/>
        <w:ind w:left="0" w:leftChars="0" w:firstLine="643" w:firstLineChars="200"/>
        <w:jc w:val="both"/>
        <w:outlineLvl w:val="9"/>
        <w:rPr>
          <w:rFonts w:hint="default" w:ascii="Times New Roman" w:hAnsi="Times New Roman" w:eastAsia="仿宋_GB2312" w:cs="Times New Roman"/>
          <w:sz w:val="32"/>
          <w:szCs w:val="32"/>
        </w:rPr>
      </w:pPr>
      <w:r>
        <w:rPr>
          <w:rFonts w:hint="eastAsia" w:ascii="Times New Roman" w:hAnsi="Times New Roman" w:eastAsia="仿宋" w:cs="Times New Roman"/>
          <w:b/>
          <w:bCs/>
          <w:color w:val="000000"/>
          <w:sz w:val="32"/>
          <w:szCs w:val="32"/>
          <w:highlight w:val="none"/>
          <w:lang w:val="en-US" w:eastAsia="zh-CN"/>
        </w:rPr>
        <w:t>42.</w:t>
      </w:r>
      <w:r>
        <w:rPr>
          <w:rFonts w:hint="default" w:ascii="Times New Roman" w:hAnsi="Times New Roman" w:eastAsia="仿宋" w:cs="Times New Roman"/>
          <w:b/>
          <w:bCs/>
          <w:color w:val="000000"/>
          <w:sz w:val="32"/>
          <w:szCs w:val="32"/>
          <w:highlight w:val="none"/>
          <w:lang w:eastAsia="zh-CN"/>
        </w:rPr>
        <w:t>交通运输支出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公路水路运输</w:t>
      </w:r>
      <w:r>
        <w:rPr>
          <w:rFonts w:hint="default" w:ascii="Times New Roman" w:hAnsi="Times New Roman" w:eastAsia="仿宋" w:cs="Times New Roman"/>
          <w:b/>
          <w:bCs/>
          <w:color w:val="000000"/>
          <w:sz w:val="32"/>
          <w:szCs w:val="32"/>
          <w:highlight w:val="none"/>
          <w:lang w:eastAsia="zh-CN"/>
        </w:rPr>
        <w:t>（</w:t>
      </w:r>
      <w:r>
        <w:rPr>
          <w:rFonts w:hint="eastAsia"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公路养护（</w:t>
      </w:r>
      <w:r>
        <w:rPr>
          <w:rFonts w:hint="eastAsia"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反映公路养护支出。</w:t>
      </w:r>
    </w:p>
    <w:p>
      <w:pPr>
        <w:pageBreakBefore w:val="0"/>
        <w:kinsoku/>
        <w:wordWrap/>
        <w:overflowPunct/>
        <w:topLinePunct w:val="0"/>
        <w:bidi w:val="0"/>
        <w:spacing w:line="578" w:lineRule="exact"/>
        <w:ind w:firstLine="643" w:firstLineChars="200"/>
        <w:outlineLvl w:val="9"/>
        <w:rPr>
          <w:rFonts w:hint="default" w:ascii="Times New Roman" w:hAnsi="Times New Roman" w:eastAsia="仿宋" w:cs="Times New Roman"/>
          <w:b w:val="0"/>
          <w:bCs/>
          <w:color w:val="000000"/>
          <w:sz w:val="32"/>
          <w:szCs w:val="32"/>
          <w:highlight w:val="none"/>
        </w:rPr>
      </w:pPr>
      <w:r>
        <w:rPr>
          <w:rFonts w:hint="eastAsia" w:ascii="Times New Roman" w:hAnsi="Times New Roman" w:eastAsia="仿宋" w:cs="Times New Roman"/>
          <w:b/>
          <w:bCs/>
          <w:color w:val="000000"/>
          <w:sz w:val="32"/>
          <w:szCs w:val="32"/>
          <w:highlight w:val="none"/>
          <w:lang w:val="en-US" w:eastAsia="zh-CN"/>
        </w:rPr>
        <w:t>43.</w:t>
      </w:r>
      <w:r>
        <w:rPr>
          <w:rFonts w:hint="default" w:ascii="Times New Roman" w:hAnsi="Times New Roman" w:eastAsia="仿宋" w:cs="Times New Roman"/>
          <w:b/>
          <w:bCs/>
          <w:color w:val="000000"/>
          <w:sz w:val="32"/>
          <w:szCs w:val="32"/>
          <w:highlight w:val="none"/>
          <w:lang w:eastAsia="zh-CN"/>
        </w:rPr>
        <w:t>交通运输支出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公路水路运输</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其他公路水路运输支出（</w:t>
      </w:r>
      <w:r>
        <w:rPr>
          <w:rFonts w:hint="eastAsia"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反映上述项目以外其他用于公路水路运输方面的支出。</w:t>
      </w:r>
    </w:p>
    <w:p>
      <w:pPr>
        <w:pageBreakBefore w:val="0"/>
        <w:kinsoku/>
        <w:wordWrap/>
        <w:overflowPunct/>
        <w:topLinePunct w:val="0"/>
        <w:bidi w:val="0"/>
        <w:spacing w:line="578" w:lineRule="exact"/>
        <w:ind w:firstLine="643" w:firstLineChars="200"/>
        <w:outlineLvl w:val="9"/>
        <w:rPr>
          <w:rFonts w:hint="eastAsia" w:ascii="Times New Roman" w:hAnsi="Times New Roman" w:eastAsia="仿宋" w:cs="Times New Roman"/>
          <w:b w:val="0"/>
          <w:bCs/>
          <w:color w:val="000000"/>
          <w:sz w:val="32"/>
          <w:szCs w:val="32"/>
          <w:highlight w:val="none"/>
          <w:lang w:val="en-US" w:eastAsia="zh-CN"/>
        </w:rPr>
      </w:pPr>
      <w:r>
        <w:rPr>
          <w:rFonts w:hint="eastAsia" w:ascii="Times New Roman" w:hAnsi="Times New Roman" w:eastAsia="仿宋" w:cs="Times New Roman"/>
          <w:b/>
          <w:bCs/>
          <w:color w:val="000000"/>
          <w:sz w:val="32"/>
          <w:szCs w:val="32"/>
          <w:highlight w:val="none"/>
          <w:lang w:val="en-US" w:eastAsia="zh-CN"/>
        </w:rPr>
        <w:t>44.</w:t>
      </w:r>
      <w:r>
        <w:rPr>
          <w:rFonts w:hint="default" w:ascii="Times New Roman" w:hAnsi="Times New Roman" w:eastAsia="仿宋" w:cs="Times New Roman"/>
          <w:b/>
          <w:bCs/>
          <w:color w:val="000000"/>
          <w:sz w:val="32"/>
          <w:szCs w:val="32"/>
          <w:highlight w:val="none"/>
          <w:lang w:eastAsia="zh-CN"/>
        </w:rPr>
        <w:t>住房保障支出</w:t>
      </w:r>
      <w:r>
        <w:rPr>
          <w:rFonts w:hint="eastAsia" w:ascii="Times New Roman" w:hAnsi="Times New Roman" w:eastAsia="仿宋" w:cs="Times New Roman"/>
          <w:b/>
          <w:bCs/>
          <w:color w:val="000000"/>
          <w:sz w:val="32"/>
          <w:szCs w:val="32"/>
          <w:highlight w:val="none"/>
          <w:lang w:eastAsia="zh-CN"/>
        </w:rPr>
        <w:t>（类）</w:t>
      </w:r>
      <w:r>
        <w:rPr>
          <w:rFonts w:hint="default" w:ascii="Times New Roman" w:hAnsi="Times New Roman" w:eastAsia="仿宋" w:cs="Times New Roman"/>
          <w:b/>
          <w:bCs/>
          <w:color w:val="000000"/>
          <w:sz w:val="32"/>
          <w:szCs w:val="32"/>
          <w:highlight w:val="none"/>
        </w:rPr>
        <w:t>住房改革支出</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lang w:val="en-US" w:eastAsia="zh-CN"/>
        </w:rPr>
        <w:t>款</w:t>
      </w:r>
      <w:r>
        <w:rPr>
          <w:rFonts w:hint="default" w:ascii="Times New Roman" w:hAnsi="Times New Roman" w:eastAsia="仿宋" w:cs="Times New Roman"/>
          <w:b/>
          <w:bCs/>
          <w:color w:val="000000"/>
          <w:sz w:val="32"/>
          <w:szCs w:val="32"/>
          <w:highlight w:val="none"/>
          <w:lang w:eastAsia="zh-CN"/>
        </w:rPr>
        <w:t>）</w:t>
      </w:r>
      <w:r>
        <w:rPr>
          <w:rFonts w:hint="default" w:ascii="Times New Roman" w:hAnsi="Times New Roman" w:eastAsia="仿宋" w:cs="Times New Roman"/>
          <w:b/>
          <w:bCs/>
          <w:color w:val="000000"/>
          <w:sz w:val="32"/>
          <w:szCs w:val="32"/>
          <w:highlight w:val="none"/>
        </w:rPr>
        <w:t>住房公积金（</w:t>
      </w:r>
      <w:r>
        <w:rPr>
          <w:rFonts w:hint="default" w:ascii="Times New Roman" w:hAnsi="Times New Roman" w:eastAsia="仿宋" w:cs="Times New Roman"/>
          <w:b/>
          <w:bCs/>
          <w:color w:val="000000"/>
          <w:sz w:val="32"/>
          <w:szCs w:val="32"/>
          <w:highlight w:val="none"/>
          <w:lang w:val="en-US" w:eastAsia="zh-CN"/>
        </w:rPr>
        <w:t>项</w:t>
      </w:r>
      <w:r>
        <w:rPr>
          <w:rFonts w:hint="default" w:ascii="Times New Roman" w:hAnsi="Times New Roman" w:eastAsia="仿宋" w:cs="Times New Roman"/>
          <w:b/>
          <w:bCs/>
          <w:color w:val="000000"/>
          <w:sz w:val="32"/>
          <w:szCs w:val="32"/>
          <w:highlight w:val="none"/>
        </w:rPr>
        <w:t>）</w:t>
      </w:r>
      <w:r>
        <w:rPr>
          <w:rFonts w:hint="eastAsia" w:ascii="Times New Roman" w:hAnsi="Times New Roman" w:eastAsia="仿宋" w:cs="Times New Roman"/>
          <w:b/>
          <w:bCs/>
          <w:color w:val="000000"/>
          <w:sz w:val="32"/>
          <w:szCs w:val="32"/>
          <w:highlight w:val="none"/>
          <w:lang w:eastAsia="zh-CN"/>
        </w:rPr>
        <w:t>：</w:t>
      </w:r>
      <w:r>
        <w:rPr>
          <w:rFonts w:hint="default" w:ascii="Times New Roman" w:hAnsi="Times New Roman" w:eastAsia="仿宋_GB2312" w:cs="Times New Roman"/>
          <w:sz w:val="32"/>
          <w:szCs w:val="32"/>
        </w:rPr>
        <w:t>反映行政事业单位按人力资源和社会保障部、财政部规定的基本工资和津贴补贴以及规定比例为职工缴纳的住房公积金。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3" w:firstLineChars="200"/>
        <w:jc w:val="both"/>
        <w:textAlignment w:val="auto"/>
        <w:outlineLvl w:val="9"/>
        <w:rPr>
          <w:rFonts w:hint="eastAsia" w:ascii="Times New Roman" w:hAnsi="Times New Roman" w:eastAsia="仿宋" w:cs="Times New Roman"/>
          <w:b/>
          <w:bCs/>
          <w:color w:val="000000"/>
          <w:kern w:val="2"/>
          <w:sz w:val="32"/>
          <w:szCs w:val="32"/>
          <w:highlight w:val="none"/>
          <w:lang w:val="en-US" w:eastAsia="zh-CN" w:bidi="ar-SA"/>
        </w:rPr>
      </w:pPr>
      <w:r>
        <w:rPr>
          <w:rFonts w:hint="eastAsia" w:ascii="Times New Roman" w:hAnsi="Times New Roman" w:eastAsia="仿宋" w:cs="Times New Roman"/>
          <w:b/>
          <w:bCs/>
          <w:color w:val="000000"/>
          <w:kern w:val="2"/>
          <w:sz w:val="32"/>
          <w:szCs w:val="32"/>
          <w:highlight w:val="none"/>
          <w:lang w:val="en-US" w:eastAsia="zh-CN" w:bidi="ar-SA"/>
        </w:rPr>
        <w:t>45</w:t>
      </w:r>
      <w:bookmarkStart w:id="115" w:name="_GoBack"/>
      <w:bookmarkEnd w:id="115"/>
      <w:r>
        <w:rPr>
          <w:rFonts w:hint="eastAsia" w:ascii="Times New Roman" w:hAnsi="Times New Roman" w:eastAsia="仿宋" w:cs="Times New Roman"/>
          <w:b/>
          <w:bCs/>
          <w:color w:val="000000"/>
          <w:kern w:val="2"/>
          <w:sz w:val="32"/>
          <w:szCs w:val="32"/>
          <w:highlight w:val="none"/>
          <w:lang w:val="en-US" w:eastAsia="zh-CN" w:bidi="ar-SA"/>
        </w:rPr>
        <w:t>.灾害防治及应急管理支出（类）其他灾害防治及应急管理支出（款）其他灾害防治及应急管理支出（项）：</w:t>
      </w:r>
      <w:r>
        <w:rPr>
          <w:rFonts w:hint="eastAsia" w:ascii="Times New Roman" w:hAnsi="Times New Roman" w:eastAsia="仿宋_GB2312" w:cs="Times New Roman"/>
          <w:sz w:val="32"/>
          <w:szCs w:val="32"/>
          <w:lang w:eastAsia="zh-CN"/>
        </w:rPr>
        <w:t>反映除上述项目以外其他不能划分到具体功能科目中的支出项目</w:t>
      </w:r>
      <w:r>
        <w:rPr>
          <w:rFonts w:hint="eastAsia" w:ascii="Times New Roman" w:hAnsi="Times New Roman" w:eastAsia="仿宋_GB2312" w:cs="Times New Roman"/>
          <w:sz w:val="32"/>
          <w:szCs w:val="32"/>
          <w:lang w:val="en-US" w:eastAsia="zh-CN"/>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6"/>
          <w:rFonts w:ascii="黑体" w:hAnsi="黑体" w:eastAsia="黑体"/>
          <w:b w:val="0"/>
          <w:color w:val="auto"/>
          <w:highlight w:val="none"/>
        </w:rPr>
      </w:pPr>
      <w:bookmarkStart w:id="82" w:name="_Toc15377226"/>
      <w:r>
        <w:rPr>
          <w:rFonts w:ascii="宋体"/>
          <w:b/>
          <w:color w:val="auto"/>
          <w:sz w:val="44"/>
          <w:szCs w:val="44"/>
          <w:highlight w:val="none"/>
        </w:rPr>
        <w:br w:type="page"/>
      </w:r>
      <w:bookmarkStart w:id="83" w:name="_Toc15396614"/>
      <w:bookmarkStart w:id="84" w:name="_Toc14079"/>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83"/>
      <w:bookmarkEnd w:id="84"/>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85" w:name="_Toc8662"/>
      <w:bookmarkStart w:id="86" w:name="_Toc15396618"/>
      <w:r>
        <w:rPr>
          <w:rFonts w:hint="eastAsia" w:ascii="宋体" w:hAnsi="宋体" w:eastAsia="宋体" w:cs="宋体"/>
          <w:color w:val="auto"/>
          <w:kern w:val="0"/>
          <w:sz w:val="32"/>
          <w:szCs w:val="32"/>
          <w:highlight w:val="none"/>
          <w:lang w:val="en-US" w:eastAsia="zh-CN" w:bidi="ar-SA"/>
        </w:rPr>
        <w:t>部门预算项目支出绩效自评表（2022年度）</w:t>
      </w:r>
      <w:bookmarkEnd w:id="85"/>
    </w:p>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en-US" w:eastAsia="zh-CN" w:bidi="ar-SA"/>
        </w:rPr>
      </w:pPr>
      <w:bookmarkStart w:id="87" w:name="_Toc2764"/>
      <w:r>
        <w:rPr>
          <w:rFonts w:hint="eastAsia" w:ascii="仿宋_GB2312" w:hAnsi="Calibri" w:eastAsia="仿宋_GB2312" w:cs="仿宋"/>
          <w:color w:val="auto"/>
          <w:kern w:val="0"/>
          <w:sz w:val="32"/>
          <w:szCs w:val="32"/>
          <w:highlight w:val="none"/>
          <w:lang w:val="en-US" w:eastAsia="zh-CN" w:bidi="ar-SA"/>
        </w:rPr>
        <w:t>（备注：按照绩效自评工作安排，各单位可在预算管理一体化系统—综合报表查询—预算绩效报表模块中下载本单位“部门预算项目支出绩效自评表（2022年度）”，该表格应作为附件予以公开。）</w:t>
      </w:r>
      <w:bookmarkEnd w:id="87"/>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bookmarkStart w:id="88" w:name="_Toc9898"/>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82"/>
      <w:bookmarkEnd w:id="86"/>
      <w:bookmarkEnd w:id="88"/>
      <w:bookmarkStart w:id="89" w:name="_Toc15396619"/>
    </w:p>
    <w:p>
      <w:pPr>
        <w:pStyle w:val="4"/>
        <w:rPr>
          <w:rFonts w:ascii="仿宋" w:hAnsi="仿宋" w:eastAsia="仿宋"/>
          <w:color w:val="auto"/>
          <w:highlight w:val="none"/>
        </w:rPr>
      </w:pPr>
      <w:bookmarkStart w:id="90" w:name="_Toc5443"/>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89"/>
      <w:bookmarkEnd w:id="90"/>
    </w:p>
    <w:p>
      <w:pPr>
        <w:pStyle w:val="4"/>
        <w:rPr>
          <w:rFonts w:ascii="仿宋" w:hAnsi="仿宋" w:eastAsia="仿宋"/>
          <w:color w:val="auto"/>
          <w:highlight w:val="none"/>
        </w:rPr>
      </w:pPr>
      <w:bookmarkStart w:id="91" w:name="_Toc15396620"/>
      <w:bookmarkStart w:id="92" w:name="_Toc28558"/>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91"/>
      <w:bookmarkEnd w:id="92"/>
    </w:p>
    <w:p>
      <w:pPr>
        <w:pStyle w:val="4"/>
        <w:rPr>
          <w:rFonts w:ascii="仿宋" w:hAnsi="仿宋" w:eastAsia="仿宋"/>
          <w:color w:val="auto"/>
          <w:highlight w:val="none"/>
        </w:rPr>
      </w:pPr>
      <w:bookmarkStart w:id="93" w:name="_Toc15396621"/>
      <w:bookmarkStart w:id="94" w:name="_Toc26714"/>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93"/>
      <w:bookmarkEnd w:id="94"/>
    </w:p>
    <w:p>
      <w:pPr>
        <w:pStyle w:val="4"/>
        <w:rPr>
          <w:rFonts w:ascii="仿宋" w:hAnsi="仿宋" w:eastAsia="仿宋"/>
          <w:b w:val="0"/>
          <w:color w:val="auto"/>
          <w:highlight w:val="none"/>
        </w:rPr>
      </w:pPr>
      <w:bookmarkStart w:id="95" w:name="_Toc15396622"/>
      <w:bookmarkStart w:id="96" w:name="_Toc14618"/>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95"/>
      <w:bookmarkEnd w:id="96"/>
    </w:p>
    <w:p>
      <w:pPr>
        <w:pStyle w:val="4"/>
        <w:rPr>
          <w:rStyle w:val="27"/>
          <w:rFonts w:ascii="仿宋" w:hAnsi="仿宋" w:eastAsia="仿宋"/>
          <w:b w:val="0"/>
          <w:bCs w:val="0"/>
          <w:color w:val="auto"/>
          <w:highlight w:val="none"/>
        </w:rPr>
      </w:pPr>
      <w:bookmarkStart w:id="97" w:name="_Toc15396623"/>
      <w:bookmarkStart w:id="98" w:name="_Toc24287"/>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97"/>
      <w:bookmarkEnd w:id="98"/>
      <w:bookmarkStart w:id="99" w:name="_Toc15396624"/>
    </w:p>
    <w:p>
      <w:pPr>
        <w:pStyle w:val="4"/>
        <w:rPr>
          <w:rFonts w:ascii="仿宋" w:hAnsi="仿宋" w:eastAsia="仿宋"/>
          <w:color w:val="auto"/>
          <w:highlight w:val="none"/>
        </w:rPr>
      </w:pPr>
      <w:bookmarkStart w:id="100" w:name="_Toc2352"/>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99"/>
      <w:bookmarkEnd w:id="100"/>
    </w:p>
    <w:p>
      <w:pPr>
        <w:pStyle w:val="4"/>
        <w:rPr>
          <w:rFonts w:ascii="仿宋" w:hAnsi="仿宋" w:eastAsia="仿宋"/>
          <w:color w:val="auto"/>
          <w:highlight w:val="none"/>
        </w:rPr>
      </w:pPr>
      <w:bookmarkStart w:id="101" w:name="_Toc15396625"/>
      <w:bookmarkStart w:id="102" w:name="_Toc19531"/>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101"/>
      <w:bookmarkEnd w:id="102"/>
    </w:p>
    <w:p>
      <w:pPr>
        <w:pStyle w:val="4"/>
        <w:rPr>
          <w:rFonts w:ascii="仿宋" w:hAnsi="仿宋" w:eastAsia="仿宋"/>
          <w:color w:val="auto"/>
          <w:highlight w:val="none"/>
        </w:rPr>
      </w:pPr>
      <w:bookmarkStart w:id="103" w:name="_Toc15396626"/>
      <w:bookmarkStart w:id="104" w:name="_Toc15871"/>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03"/>
      <w:bookmarkEnd w:id="104"/>
    </w:p>
    <w:p>
      <w:pPr>
        <w:pStyle w:val="4"/>
        <w:rPr>
          <w:rFonts w:ascii="仿宋" w:hAnsi="仿宋" w:eastAsia="仿宋"/>
          <w:color w:val="auto"/>
          <w:highlight w:val="none"/>
        </w:rPr>
      </w:pPr>
      <w:bookmarkStart w:id="105" w:name="_Toc15396627"/>
      <w:bookmarkStart w:id="106" w:name="_Toc2976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05"/>
      <w:bookmarkEnd w:id="106"/>
    </w:p>
    <w:p>
      <w:pPr>
        <w:pStyle w:val="4"/>
        <w:rPr>
          <w:rFonts w:ascii="仿宋" w:hAnsi="仿宋" w:eastAsia="仿宋"/>
          <w:color w:val="auto"/>
          <w:highlight w:val="none"/>
        </w:rPr>
      </w:pPr>
      <w:bookmarkStart w:id="107" w:name="_Toc15396628"/>
      <w:bookmarkStart w:id="108" w:name="_Toc14839"/>
      <w:r>
        <w:rPr>
          <w:rStyle w:val="27"/>
          <w:rFonts w:hint="eastAsia" w:ascii="仿宋" w:hAnsi="仿宋" w:eastAsia="仿宋"/>
          <w:b w:val="0"/>
          <w:bCs w:val="0"/>
          <w:color w:val="auto"/>
          <w:highlight w:val="none"/>
        </w:rPr>
        <w:t>十、</w:t>
      </w:r>
      <w:bookmarkEnd w:id="107"/>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08"/>
    </w:p>
    <w:p>
      <w:pPr>
        <w:pStyle w:val="4"/>
        <w:rPr>
          <w:rFonts w:ascii="仿宋" w:hAnsi="仿宋" w:eastAsia="仿宋"/>
          <w:color w:val="auto"/>
          <w:highlight w:val="none"/>
        </w:rPr>
      </w:pPr>
      <w:bookmarkStart w:id="109" w:name="_Toc15396629"/>
      <w:bookmarkStart w:id="110" w:name="_Toc20288"/>
      <w:r>
        <w:rPr>
          <w:rStyle w:val="27"/>
          <w:rFonts w:hint="eastAsia" w:ascii="仿宋" w:hAnsi="仿宋" w:eastAsia="仿宋"/>
          <w:b w:val="0"/>
          <w:bCs w:val="0"/>
          <w:color w:val="auto"/>
          <w:highlight w:val="none"/>
        </w:rPr>
        <w:t>十一、</w:t>
      </w:r>
      <w:bookmarkEnd w:id="109"/>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10"/>
    </w:p>
    <w:p>
      <w:pPr>
        <w:pStyle w:val="4"/>
        <w:rPr>
          <w:rFonts w:ascii="仿宋" w:hAnsi="仿宋" w:eastAsia="仿宋"/>
          <w:color w:val="auto"/>
          <w:highlight w:val="none"/>
        </w:rPr>
      </w:pPr>
      <w:bookmarkStart w:id="111" w:name="_Toc15396630"/>
      <w:bookmarkStart w:id="112" w:name="_Toc15494"/>
      <w:r>
        <w:rPr>
          <w:rStyle w:val="27"/>
          <w:rFonts w:hint="eastAsia" w:ascii="仿宋" w:hAnsi="仿宋" w:eastAsia="仿宋"/>
          <w:b w:val="0"/>
          <w:bCs w:val="0"/>
          <w:color w:val="auto"/>
          <w:highlight w:val="none"/>
        </w:rPr>
        <w:t>十二、</w:t>
      </w:r>
      <w:bookmarkEnd w:id="111"/>
      <w:r>
        <w:rPr>
          <w:rStyle w:val="27"/>
          <w:rFonts w:hint="eastAsia" w:ascii="仿宋" w:hAnsi="仿宋" w:eastAsia="仿宋"/>
          <w:b w:val="0"/>
          <w:bCs w:val="0"/>
          <w:color w:val="auto"/>
          <w:highlight w:val="none"/>
          <w:lang w:eastAsia="zh-CN"/>
        </w:rPr>
        <w:t>国有资本经营预算财政拨款支出决算表</w:t>
      </w:r>
      <w:bookmarkEnd w:id="112"/>
    </w:p>
    <w:p>
      <w:pPr>
        <w:pStyle w:val="4"/>
        <w:rPr>
          <w:rFonts w:hint="eastAsia" w:eastAsia="仿宋"/>
          <w:color w:val="auto"/>
          <w:highlight w:val="none"/>
          <w:lang w:eastAsia="zh-CN"/>
        </w:rPr>
      </w:pPr>
      <w:bookmarkStart w:id="113" w:name="_Toc15396631"/>
      <w:bookmarkStart w:id="114" w:name="_Toc3266"/>
      <w:r>
        <w:rPr>
          <w:rStyle w:val="27"/>
          <w:rFonts w:hint="eastAsia" w:ascii="仿宋" w:hAnsi="仿宋" w:eastAsia="仿宋"/>
          <w:b w:val="0"/>
          <w:bCs w:val="0"/>
          <w:color w:val="auto"/>
          <w:highlight w:val="none"/>
        </w:rPr>
        <w:t>十三、</w:t>
      </w:r>
      <w:bookmarkEnd w:id="113"/>
      <w:r>
        <w:rPr>
          <w:rStyle w:val="27"/>
          <w:rFonts w:hint="eastAsia" w:ascii="仿宋" w:hAnsi="仿宋" w:eastAsia="仿宋"/>
          <w:b w:val="0"/>
          <w:bCs w:val="0"/>
          <w:color w:val="auto"/>
          <w:highlight w:val="none"/>
          <w:lang w:eastAsia="zh-CN"/>
        </w:rPr>
        <w:t>财政拨款“三公”经费支出决算表</w:t>
      </w:r>
      <w:bookmarkEnd w:id="114"/>
    </w:p>
    <w:sectPr>
      <w:headerReference r:id="rId3" w:type="default"/>
      <w:footerReference r:id="rId4" w:type="default"/>
      <w:pgSz w:w="11906" w:h="16838"/>
      <w:pgMar w:top="1440" w:right="1486" w:bottom="1440" w:left="16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MDA5Mjk3ODkzOTdkZWY2Y2RjYTNjZTUxZTRmZ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9F3C07"/>
    <w:rsid w:val="2ABE7A3E"/>
    <w:rsid w:val="2CA234A8"/>
    <w:rsid w:val="2EFA178C"/>
    <w:rsid w:val="30B46D73"/>
    <w:rsid w:val="319F7F4E"/>
    <w:rsid w:val="321058E0"/>
    <w:rsid w:val="383D272C"/>
    <w:rsid w:val="39AE70AB"/>
    <w:rsid w:val="3C0C0783"/>
    <w:rsid w:val="3F9F3A96"/>
    <w:rsid w:val="48BF60AB"/>
    <w:rsid w:val="493C27E9"/>
    <w:rsid w:val="496F39ED"/>
    <w:rsid w:val="49FF41D3"/>
    <w:rsid w:val="4BE068DB"/>
    <w:rsid w:val="4BF6002B"/>
    <w:rsid w:val="4ECE2238"/>
    <w:rsid w:val="51DB4B86"/>
    <w:rsid w:val="55333C3E"/>
    <w:rsid w:val="64CA39A1"/>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Body Text Indent"/>
    <w:basedOn w:val="1"/>
    <w:qFormat/>
    <w:uiPriority w:val="0"/>
    <w:pPr>
      <w:spacing w:line="620" w:lineRule="exact"/>
      <w:ind w:firstLine="688" w:firstLineChars="200"/>
    </w:pPr>
    <w:rPr>
      <w:rFonts w:ascii="等线" w:hAnsi="等线" w:eastAsia="等线" w:cs="等线"/>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index 9"/>
    <w:basedOn w:val="1"/>
    <w:next w:val="1"/>
    <w:qFormat/>
    <w:uiPriority w:val="0"/>
    <w:pPr>
      <w:ind w:left="1600" w:leftChars="1600"/>
    </w:pPr>
    <w:rPr>
      <w:rFonts w:ascii="Times New Roman" w:hAnsi="Times New Roman" w:eastAsia="宋体" w:cs="Times New Roman"/>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标4"/>
    <w:basedOn w:val="1"/>
    <w:next w:val="12"/>
    <w:qFormat/>
    <w:uiPriority w:val="99"/>
    <w:pPr>
      <w:adjustRightInd w:val="0"/>
      <w:spacing w:before="240" w:after="360" w:line="240" w:lineRule="exact"/>
      <w:outlineLvl w:val="3"/>
    </w:pPr>
    <w:rPr>
      <w:rFonts w:ascii="Arial" w:hAnsi="Arial" w:cs="Arial"/>
      <w:b/>
      <w:bCs/>
      <w:kern w:val="24"/>
    </w:rPr>
  </w:style>
  <w:style w:type="paragraph" w:customStyle="1" w:styleId="33">
    <w:name w:val="正文首行缩进 21"/>
    <w:basedOn w:val="6"/>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2.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oleObject" Target="embeddings/oleObject3.bin"/><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支出情况表</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strCache>
            </c:strRef>
          </c:cat>
          <c:val>
            <c:numRef>
              <c:f>Sheet1!$B$2:$B$5</c:f>
              <c:numCache>
                <c:formatCode>General</c:formatCode>
                <c:ptCount val="4"/>
                <c:pt idx="0">
                  <c:v>832.43</c:v>
                </c:pt>
                <c:pt idx="1">
                  <c:v>859.91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[工作簿1]Sheet1!$B$54:$B$56</c:f>
              <c:strCache>
                <c:ptCount val="3"/>
                <c:pt idx="0">
                  <c:v>  因公出国（境）费</c:v>
                </c:pt>
                <c:pt idx="1">
                  <c:v>公务用车购置及运行维护费</c:v>
                </c:pt>
                <c:pt idx="2">
                  <c:v>公务接待费</c:v>
                </c:pt>
              </c:strCache>
            </c:strRef>
          </c:cat>
          <c:val>
            <c:numRef>
              <c:f>[工作簿1]Sheet1!$C$54:$C$56</c:f>
              <c:numCache>
                <c:formatCode>General</c:formatCode>
                <c:ptCount val="3"/>
                <c:pt idx="0">
                  <c:v>0</c:v>
                </c:pt>
                <c:pt idx="1">
                  <c:v>0</c:v>
                </c:pt>
                <c:pt idx="2" c:formatCode="#,##0.00">
                  <c:v>28750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7479</Words>
  <Characters>8370</Characters>
  <Lines>61</Lines>
  <Paragraphs>17</Paragraphs>
  <TotalTime>2</TotalTime>
  <ScaleCrop>false</ScaleCrop>
  <LinksUpToDate>false</LinksUpToDate>
  <CharactersWithSpaces>8399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sheena倩倩</cp:lastModifiedBy>
  <cp:lastPrinted>2023-07-31T02:35:00Z</cp:lastPrinted>
  <dcterms:modified xsi:type="dcterms:W3CDTF">2023-10-08T02:25:57Z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CEE8950B84E44E4187642EAEF696E9D9_12</vt:lpwstr>
  </property>
</Properties>
</file>