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3D1C">
      <w:pPr>
        <w:spacing w:line="600" w:lineRule="exact"/>
        <w:jc w:val="center"/>
        <w:outlineLvl w:val="0"/>
        <w:rPr>
          <w:rFonts w:ascii="方正小标宋简体" w:eastAsia="方正小标宋简体" w:hAnsi="宋体"/>
          <w:sz w:val="72"/>
          <w:szCs w:val="72"/>
        </w:rPr>
      </w:pPr>
      <w:bookmarkStart w:id="0" w:name="_Toc15306267"/>
    </w:p>
    <w:p w:rsidR="00000000" w:rsidRDefault="002C3D1C">
      <w:pPr>
        <w:spacing w:line="600" w:lineRule="exact"/>
        <w:jc w:val="center"/>
        <w:outlineLvl w:val="0"/>
        <w:rPr>
          <w:rFonts w:ascii="方正小标宋简体" w:eastAsia="方正小标宋简体" w:hAnsi="宋体"/>
          <w:sz w:val="72"/>
          <w:szCs w:val="72"/>
        </w:rPr>
      </w:pPr>
    </w:p>
    <w:p w:rsidR="00000000" w:rsidRDefault="002C3D1C">
      <w:pPr>
        <w:spacing w:line="600" w:lineRule="exact"/>
        <w:jc w:val="center"/>
        <w:outlineLvl w:val="0"/>
        <w:rPr>
          <w:rFonts w:ascii="方正小标宋简体" w:eastAsia="方正小标宋简体" w:hAnsi="宋体"/>
          <w:sz w:val="72"/>
          <w:szCs w:val="72"/>
        </w:rPr>
      </w:pPr>
    </w:p>
    <w:p w:rsidR="00000000" w:rsidRDefault="002C3D1C">
      <w:pPr>
        <w:spacing w:line="600" w:lineRule="exact"/>
        <w:jc w:val="center"/>
        <w:outlineLvl w:val="0"/>
        <w:rPr>
          <w:rFonts w:ascii="方正小标宋简体" w:eastAsia="方正小标宋简体" w:hAnsi="宋体"/>
          <w:sz w:val="72"/>
          <w:szCs w:val="72"/>
        </w:rPr>
      </w:pPr>
    </w:p>
    <w:p w:rsidR="00000000" w:rsidRDefault="002C3D1C">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bookmarkStart w:id="1" w:name="_Toc15377193"/>
      <w:bookmarkStart w:id="2" w:name="_Toc15396475"/>
      <w:bookmarkStart w:id="3" w:name="_Toc15396597"/>
      <w:bookmarkStart w:id="4" w:name="_Toc15378441"/>
      <w:bookmarkStart w:id="5" w:name="_Toc15377425"/>
      <w:bookmarkStart w:id="6" w:name="_Toc113371033"/>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000000" w:rsidRDefault="002C3D1C">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bookmarkStart w:id="7" w:name="_Toc15378442"/>
      <w:bookmarkStart w:id="8" w:name="_Toc15396476"/>
      <w:bookmarkStart w:id="9" w:name="_Toc15377426"/>
      <w:bookmarkStart w:id="10" w:name="_Toc15396598"/>
      <w:bookmarkStart w:id="11" w:name="_Toc15377194"/>
      <w:bookmarkStart w:id="12" w:name="_Toc113371034"/>
      <w:r>
        <w:rPr>
          <w:rFonts w:ascii="方正小标宋简体" w:eastAsia="方正小标宋简体" w:hAnsi="方正小标宋简体" w:cs="方正小标宋简体" w:hint="eastAsia"/>
          <w:sz w:val="72"/>
          <w:szCs w:val="72"/>
        </w:rPr>
        <w:t>大竹县</w:t>
      </w:r>
      <w:bookmarkStart w:id="13" w:name="_Toc15306268"/>
      <w:bookmarkEnd w:id="0"/>
      <w:r>
        <w:rPr>
          <w:rFonts w:ascii="方正小标宋简体" w:eastAsia="方正小标宋简体" w:hAnsi="方正小标宋简体" w:cs="方正小标宋简体" w:hint="eastAsia"/>
          <w:sz w:val="72"/>
          <w:szCs w:val="72"/>
        </w:rPr>
        <w:t>教育服务中心</w:t>
      </w:r>
      <w:bookmarkEnd w:id="12"/>
    </w:p>
    <w:p w:rsidR="00000000" w:rsidRDefault="002C3D1C">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bookmarkStart w:id="14" w:name="_Toc113371035"/>
      <w:r>
        <w:rPr>
          <w:rFonts w:ascii="方正小标宋简体" w:eastAsia="方正小标宋简体" w:hAnsi="方正小标宋简体" w:cs="方正小标宋简体" w:hint="eastAsia"/>
          <w:sz w:val="72"/>
          <w:szCs w:val="72"/>
        </w:rPr>
        <w:t>部门</w:t>
      </w:r>
      <w:r>
        <w:rPr>
          <w:rFonts w:ascii="方正小标宋简体" w:eastAsia="方正小标宋简体" w:hAnsi="方正小标宋简体" w:cs="方正小标宋简体" w:hint="eastAsia"/>
          <w:sz w:val="72"/>
          <w:szCs w:val="72"/>
        </w:rPr>
        <w:t>决算</w:t>
      </w:r>
      <w:bookmarkEnd w:id="7"/>
      <w:bookmarkEnd w:id="8"/>
      <w:bookmarkEnd w:id="9"/>
      <w:bookmarkEnd w:id="10"/>
      <w:bookmarkEnd w:id="11"/>
      <w:bookmarkEnd w:id="13"/>
      <w:bookmarkEnd w:id="14"/>
    </w:p>
    <w:p w:rsidR="00000000" w:rsidRDefault="002C3D1C">
      <w:pPr>
        <w:adjustRightInd w:val="0"/>
        <w:snapToGrid w:val="0"/>
        <w:spacing w:line="360" w:lineRule="auto"/>
        <w:outlineLvl w:val="0"/>
        <w:rPr>
          <w:rFonts w:ascii="方正小标宋简体" w:eastAsia="方正小标宋简体" w:hAnsi="宋体"/>
          <w:sz w:val="52"/>
          <w:szCs w:val="52"/>
        </w:rPr>
      </w:pPr>
    </w:p>
    <w:p w:rsidR="00000000" w:rsidRDefault="002C3D1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000000" w:rsidRDefault="002C3D1C">
      <w:pPr>
        <w:widowControl/>
        <w:jc w:val="center"/>
        <w:rPr>
          <w:rFonts w:ascii="黑体" w:eastAsia="黑体" w:hAnsi="黑体"/>
          <w:sz w:val="28"/>
          <w:szCs w:val="28"/>
        </w:rPr>
      </w:pPr>
    </w:p>
    <w:p w:rsidR="00000000" w:rsidRDefault="002C3D1C">
      <w:pPr>
        <w:pStyle w:val="10"/>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9</w:t>
      </w:r>
      <w:r>
        <w:rPr>
          <w:rFonts w:hint="eastAsia"/>
        </w:rPr>
        <w:t>日</w:t>
      </w:r>
    </w:p>
    <w:p w:rsidR="00000000" w:rsidRDefault="002C3D1C"/>
    <w:p w:rsidR="00965086" w:rsidRPr="00965086" w:rsidRDefault="00965086" w:rsidP="00965086">
      <w:pPr>
        <w:pStyle w:val="10"/>
        <w:rPr>
          <w:rFonts w:asciiTheme="minorHAnsi" w:eastAsiaTheme="minorEastAsia" w:hAnsiTheme="minorHAnsi" w:cstheme="minorBidi"/>
          <w:noProof/>
          <w:sz w:val="24"/>
          <w:szCs w:val="24"/>
        </w:rPr>
      </w:pPr>
      <w:r>
        <w:fldChar w:fldCharType="begin"/>
      </w:r>
      <w:r>
        <w:instrText xml:space="preserve"> TOC \o "1-3" \h \z \u </w:instrText>
      </w:r>
      <w:r>
        <w:fldChar w:fldCharType="separate"/>
      </w:r>
    </w:p>
    <w:p w:rsidR="00965086" w:rsidRPr="00965086" w:rsidRDefault="00965086">
      <w:pPr>
        <w:pStyle w:val="10"/>
        <w:rPr>
          <w:rFonts w:asciiTheme="minorHAnsi" w:eastAsiaTheme="minorEastAsia" w:hAnsiTheme="minorHAnsi" w:cstheme="minorBidi"/>
          <w:noProof/>
          <w:sz w:val="24"/>
          <w:szCs w:val="24"/>
        </w:rPr>
      </w:pPr>
      <w:hyperlink w:anchor="_Toc113371036" w:history="1">
        <w:r w:rsidRPr="00965086">
          <w:rPr>
            <w:rStyle w:val="a4"/>
            <w:rFonts w:ascii="黑体" w:eastAsia="黑体" w:hAnsi="黑体" w:hint="eastAsia"/>
            <w:noProof/>
            <w:sz w:val="24"/>
            <w:szCs w:val="24"/>
          </w:rPr>
          <w:t>第一部分</w:t>
        </w:r>
        <w:r w:rsidRPr="00965086">
          <w:rPr>
            <w:rStyle w:val="a4"/>
            <w:rFonts w:ascii="黑体" w:eastAsia="黑体" w:hAnsi="黑体"/>
            <w:noProof/>
            <w:sz w:val="24"/>
            <w:szCs w:val="24"/>
          </w:rPr>
          <w:t xml:space="preserve"> </w:t>
        </w:r>
        <w:r w:rsidRPr="00965086">
          <w:rPr>
            <w:rStyle w:val="a4"/>
            <w:rFonts w:ascii="黑体" w:eastAsia="黑体" w:hAnsi="黑体" w:hint="eastAsia"/>
            <w:noProof/>
            <w:sz w:val="24"/>
            <w:szCs w:val="24"/>
          </w:rPr>
          <w:t>单位概况</w:t>
        </w:r>
        <w:r w:rsidRPr="00965086">
          <w:rPr>
            <w:noProof/>
            <w:webHidden/>
            <w:sz w:val="24"/>
            <w:szCs w:val="24"/>
          </w:rPr>
          <w:tab/>
        </w:r>
        <w:r w:rsidRPr="00965086">
          <w:rPr>
            <w:noProof/>
            <w:webHidden/>
            <w:sz w:val="24"/>
            <w:szCs w:val="24"/>
          </w:rPr>
          <w:fldChar w:fldCharType="begin"/>
        </w:r>
        <w:r w:rsidRPr="00965086">
          <w:rPr>
            <w:noProof/>
            <w:webHidden/>
            <w:sz w:val="24"/>
            <w:szCs w:val="24"/>
          </w:rPr>
          <w:instrText xml:space="preserve"> PAGEREF _Toc113371036 \h </w:instrText>
        </w:r>
        <w:r w:rsidRPr="00965086">
          <w:rPr>
            <w:noProof/>
            <w:webHidden/>
            <w:sz w:val="24"/>
            <w:szCs w:val="24"/>
          </w:rPr>
        </w:r>
        <w:r w:rsidRPr="00965086">
          <w:rPr>
            <w:noProof/>
            <w:webHidden/>
            <w:sz w:val="24"/>
            <w:szCs w:val="24"/>
          </w:rPr>
          <w:fldChar w:fldCharType="separate"/>
        </w:r>
        <w:r>
          <w:rPr>
            <w:noProof/>
            <w:webHidden/>
            <w:sz w:val="24"/>
            <w:szCs w:val="24"/>
          </w:rPr>
          <w:t>3</w:t>
        </w:r>
        <w:r w:rsidRPr="00965086">
          <w:rPr>
            <w:noProof/>
            <w:webHidden/>
            <w:sz w:val="24"/>
            <w:szCs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37" w:history="1">
        <w:r w:rsidRPr="00965086">
          <w:rPr>
            <w:rStyle w:val="a4"/>
            <w:rFonts w:ascii="黑体" w:eastAsia="黑体" w:hAnsi="黑体" w:hint="eastAsia"/>
            <w:noProof/>
            <w:sz w:val="24"/>
          </w:rPr>
          <w:t>一、 职能简介</w:t>
        </w:r>
        <w:r w:rsidRPr="00965086">
          <w:rPr>
            <w:noProof/>
            <w:webHidden/>
            <w:sz w:val="24"/>
          </w:rPr>
          <w:tab/>
        </w:r>
        <w:r w:rsidRPr="00965086">
          <w:rPr>
            <w:noProof/>
            <w:webHidden/>
            <w:sz w:val="24"/>
          </w:rPr>
          <w:fldChar w:fldCharType="begin"/>
        </w:r>
        <w:r w:rsidRPr="00965086">
          <w:rPr>
            <w:noProof/>
            <w:webHidden/>
            <w:sz w:val="24"/>
          </w:rPr>
          <w:instrText xml:space="preserve"> PAGEREF _Toc113371037 \h </w:instrText>
        </w:r>
        <w:r w:rsidRPr="00965086">
          <w:rPr>
            <w:noProof/>
            <w:webHidden/>
            <w:sz w:val="24"/>
          </w:rPr>
        </w:r>
        <w:r w:rsidRPr="00965086">
          <w:rPr>
            <w:noProof/>
            <w:webHidden/>
            <w:sz w:val="24"/>
          </w:rPr>
          <w:fldChar w:fldCharType="separate"/>
        </w:r>
        <w:r>
          <w:rPr>
            <w:noProof/>
            <w:webHidden/>
            <w:sz w:val="24"/>
          </w:rPr>
          <w:t>3</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38" w:history="1">
        <w:r w:rsidRPr="00965086">
          <w:rPr>
            <w:rStyle w:val="a4"/>
            <w:rFonts w:ascii="黑体" w:eastAsia="黑体" w:hAnsi="黑体" w:hint="eastAsia"/>
            <w:noProof/>
            <w:sz w:val="24"/>
          </w:rPr>
          <w:t>二、</w:t>
        </w:r>
        <w:r w:rsidRPr="00965086">
          <w:rPr>
            <w:rStyle w:val="a4"/>
            <w:rFonts w:ascii="黑体" w:eastAsia="黑体" w:hAnsi="黑体"/>
            <w:noProof/>
            <w:sz w:val="24"/>
          </w:rPr>
          <w:t>2021</w:t>
        </w:r>
        <w:r w:rsidRPr="00965086">
          <w:rPr>
            <w:rStyle w:val="a4"/>
            <w:rFonts w:ascii="黑体" w:eastAsia="黑体" w:hAnsi="黑体" w:hint="eastAsia"/>
            <w:noProof/>
            <w:sz w:val="24"/>
          </w:rPr>
          <w:t>年重点工作完成情况</w:t>
        </w:r>
        <w:r w:rsidRPr="00965086">
          <w:rPr>
            <w:noProof/>
            <w:webHidden/>
            <w:sz w:val="24"/>
          </w:rPr>
          <w:tab/>
        </w:r>
        <w:r w:rsidRPr="00965086">
          <w:rPr>
            <w:noProof/>
            <w:webHidden/>
            <w:sz w:val="24"/>
          </w:rPr>
          <w:fldChar w:fldCharType="begin"/>
        </w:r>
        <w:r w:rsidRPr="00965086">
          <w:rPr>
            <w:noProof/>
            <w:webHidden/>
            <w:sz w:val="24"/>
          </w:rPr>
          <w:instrText xml:space="preserve"> PAGEREF _Toc113371038 \h </w:instrText>
        </w:r>
        <w:r w:rsidRPr="00965086">
          <w:rPr>
            <w:noProof/>
            <w:webHidden/>
            <w:sz w:val="24"/>
          </w:rPr>
        </w:r>
        <w:r w:rsidRPr="00965086">
          <w:rPr>
            <w:noProof/>
            <w:webHidden/>
            <w:sz w:val="24"/>
          </w:rPr>
          <w:fldChar w:fldCharType="separate"/>
        </w:r>
        <w:r>
          <w:rPr>
            <w:noProof/>
            <w:webHidden/>
            <w:sz w:val="24"/>
          </w:rPr>
          <w:t>3</w:t>
        </w:r>
        <w:r w:rsidRPr="00965086">
          <w:rPr>
            <w:noProof/>
            <w:webHidden/>
            <w:sz w:val="24"/>
          </w:rPr>
          <w:fldChar w:fldCharType="end"/>
        </w:r>
      </w:hyperlink>
    </w:p>
    <w:p w:rsidR="00965086" w:rsidRPr="00965086" w:rsidRDefault="00965086">
      <w:pPr>
        <w:pStyle w:val="10"/>
        <w:rPr>
          <w:rFonts w:asciiTheme="minorHAnsi" w:eastAsiaTheme="minorEastAsia" w:hAnsiTheme="minorHAnsi" w:cstheme="minorBidi"/>
          <w:noProof/>
          <w:sz w:val="24"/>
          <w:szCs w:val="24"/>
        </w:rPr>
      </w:pPr>
      <w:hyperlink w:anchor="_Toc113371040" w:history="1">
        <w:r w:rsidRPr="00965086">
          <w:rPr>
            <w:rStyle w:val="a4"/>
            <w:rFonts w:ascii="黑体" w:eastAsia="黑体" w:hAnsi="黑体" w:hint="eastAsia"/>
            <w:noProof/>
            <w:sz w:val="24"/>
            <w:szCs w:val="24"/>
          </w:rPr>
          <w:t>第二部分</w:t>
        </w:r>
        <w:r w:rsidRPr="00965086">
          <w:rPr>
            <w:rStyle w:val="a4"/>
            <w:rFonts w:ascii="黑体" w:eastAsia="黑体" w:hAnsi="黑体"/>
            <w:noProof/>
            <w:sz w:val="24"/>
            <w:szCs w:val="24"/>
          </w:rPr>
          <w:t xml:space="preserve"> 2021</w:t>
        </w:r>
        <w:r w:rsidRPr="00965086">
          <w:rPr>
            <w:rStyle w:val="a4"/>
            <w:rFonts w:ascii="黑体" w:eastAsia="黑体" w:hAnsi="黑体" w:hint="eastAsia"/>
            <w:noProof/>
            <w:sz w:val="24"/>
            <w:szCs w:val="24"/>
          </w:rPr>
          <w:t>年度单位决算情况说明</w:t>
        </w:r>
        <w:r w:rsidRPr="00965086">
          <w:rPr>
            <w:noProof/>
            <w:webHidden/>
            <w:sz w:val="24"/>
            <w:szCs w:val="24"/>
          </w:rPr>
          <w:tab/>
        </w:r>
        <w:r w:rsidRPr="00965086">
          <w:rPr>
            <w:noProof/>
            <w:webHidden/>
            <w:sz w:val="24"/>
            <w:szCs w:val="24"/>
          </w:rPr>
          <w:fldChar w:fldCharType="begin"/>
        </w:r>
        <w:r w:rsidRPr="00965086">
          <w:rPr>
            <w:noProof/>
            <w:webHidden/>
            <w:sz w:val="24"/>
            <w:szCs w:val="24"/>
          </w:rPr>
          <w:instrText xml:space="preserve"> PAGEREF _Toc113371040 \h </w:instrText>
        </w:r>
        <w:r w:rsidRPr="00965086">
          <w:rPr>
            <w:noProof/>
            <w:webHidden/>
            <w:sz w:val="24"/>
            <w:szCs w:val="24"/>
          </w:rPr>
        </w:r>
        <w:r w:rsidRPr="00965086">
          <w:rPr>
            <w:noProof/>
            <w:webHidden/>
            <w:sz w:val="24"/>
            <w:szCs w:val="24"/>
          </w:rPr>
          <w:fldChar w:fldCharType="separate"/>
        </w:r>
        <w:r>
          <w:rPr>
            <w:noProof/>
            <w:webHidden/>
            <w:sz w:val="24"/>
            <w:szCs w:val="24"/>
          </w:rPr>
          <w:t>4</w:t>
        </w:r>
        <w:r w:rsidRPr="00965086">
          <w:rPr>
            <w:noProof/>
            <w:webHidden/>
            <w:sz w:val="24"/>
            <w:szCs w:val="24"/>
          </w:rPr>
          <w:fldChar w:fldCharType="end"/>
        </w:r>
      </w:hyperlink>
    </w:p>
    <w:p w:rsidR="00965086" w:rsidRPr="00965086" w:rsidRDefault="00965086">
      <w:pPr>
        <w:pStyle w:val="20"/>
        <w:tabs>
          <w:tab w:val="left" w:pos="1260"/>
        </w:tabs>
        <w:rPr>
          <w:rFonts w:asciiTheme="minorHAnsi" w:eastAsiaTheme="minorEastAsia" w:hAnsiTheme="minorHAnsi" w:cstheme="minorBidi"/>
          <w:noProof/>
          <w:sz w:val="24"/>
        </w:rPr>
      </w:pPr>
      <w:hyperlink w:anchor="_Toc113371041" w:history="1">
        <w:r w:rsidRPr="00965086">
          <w:rPr>
            <w:rStyle w:val="a4"/>
            <w:rFonts w:ascii="黑体" w:eastAsia="黑体" w:hAnsi="黑体" w:hint="eastAsia"/>
            <w:bCs/>
            <w:noProof/>
            <w:sz w:val="24"/>
          </w:rPr>
          <w:t>一、</w:t>
        </w:r>
        <w:r w:rsidRPr="00965086">
          <w:rPr>
            <w:rFonts w:asciiTheme="minorHAnsi" w:eastAsiaTheme="minorEastAsia" w:hAnsiTheme="minorHAnsi" w:cstheme="minorBidi"/>
            <w:noProof/>
            <w:sz w:val="24"/>
          </w:rPr>
          <w:tab/>
        </w:r>
        <w:r w:rsidRPr="00965086">
          <w:rPr>
            <w:rStyle w:val="a4"/>
            <w:rFonts w:ascii="黑体" w:eastAsia="黑体" w:hAnsi="黑体" w:hint="eastAsia"/>
            <w:noProof/>
            <w:sz w:val="24"/>
          </w:rPr>
          <w:t>收</w:t>
        </w:r>
        <w:r w:rsidRPr="00965086">
          <w:rPr>
            <w:rStyle w:val="a4"/>
            <w:rFonts w:ascii="黑体" w:eastAsia="黑体" w:hAnsi="黑体" w:hint="eastAsia"/>
            <w:bCs/>
            <w:noProof/>
            <w:sz w:val="24"/>
          </w:rPr>
          <w:t>入支出决算总体情况说明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_Toc113371041 \h </w:instrText>
        </w:r>
        <w:r w:rsidRPr="00965086">
          <w:rPr>
            <w:noProof/>
            <w:webHidden/>
            <w:sz w:val="24"/>
          </w:rPr>
        </w:r>
        <w:r w:rsidRPr="00965086">
          <w:rPr>
            <w:noProof/>
            <w:webHidden/>
            <w:sz w:val="24"/>
          </w:rPr>
          <w:fldChar w:fldCharType="separate"/>
        </w:r>
        <w:r>
          <w:rPr>
            <w:noProof/>
            <w:webHidden/>
            <w:sz w:val="24"/>
          </w:rPr>
          <w:t>4</w:t>
        </w:r>
        <w:r w:rsidRPr="00965086">
          <w:rPr>
            <w:noProof/>
            <w:webHidden/>
            <w:sz w:val="24"/>
          </w:rPr>
          <w:fldChar w:fldCharType="end"/>
        </w:r>
      </w:hyperlink>
    </w:p>
    <w:p w:rsidR="00965086" w:rsidRPr="00965086" w:rsidRDefault="00965086">
      <w:pPr>
        <w:pStyle w:val="20"/>
        <w:tabs>
          <w:tab w:val="left" w:pos="1260"/>
        </w:tabs>
        <w:rPr>
          <w:rFonts w:asciiTheme="minorHAnsi" w:eastAsiaTheme="minorEastAsia" w:hAnsiTheme="minorHAnsi" w:cstheme="minorBidi"/>
          <w:noProof/>
          <w:sz w:val="24"/>
        </w:rPr>
      </w:pPr>
      <w:hyperlink w:anchor="_Toc113371042" w:history="1">
        <w:r w:rsidRPr="00965086">
          <w:rPr>
            <w:rStyle w:val="a4"/>
            <w:rFonts w:ascii="黑体" w:eastAsia="黑体" w:hAnsi="黑体" w:hint="eastAsia"/>
            <w:bCs/>
            <w:noProof/>
            <w:sz w:val="24"/>
          </w:rPr>
          <w:t>二、</w:t>
        </w:r>
        <w:r w:rsidRPr="00965086">
          <w:rPr>
            <w:rFonts w:asciiTheme="minorHAnsi" w:eastAsiaTheme="minorEastAsia" w:hAnsiTheme="minorHAnsi" w:cstheme="minorBidi"/>
            <w:noProof/>
            <w:sz w:val="24"/>
          </w:rPr>
          <w:tab/>
        </w:r>
        <w:r w:rsidRPr="00965086">
          <w:rPr>
            <w:rStyle w:val="a4"/>
            <w:rFonts w:ascii="黑体" w:eastAsia="黑体" w:hAnsi="黑体" w:hint="eastAsia"/>
            <w:noProof/>
            <w:sz w:val="24"/>
          </w:rPr>
          <w:t>收</w:t>
        </w:r>
        <w:r w:rsidRPr="00965086">
          <w:rPr>
            <w:rStyle w:val="a4"/>
            <w:rFonts w:ascii="黑体" w:eastAsia="黑体" w:hAnsi="黑体" w:hint="eastAsia"/>
            <w:bCs/>
            <w:noProof/>
            <w:sz w:val="24"/>
          </w:rPr>
          <w:t>入决算情况说明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_Toc113371042 \h </w:instrText>
        </w:r>
        <w:r w:rsidRPr="00965086">
          <w:rPr>
            <w:noProof/>
            <w:webHidden/>
            <w:sz w:val="24"/>
          </w:rPr>
        </w:r>
        <w:r w:rsidRPr="00965086">
          <w:rPr>
            <w:noProof/>
            <w:webHidden/>
            <w:sz w:val="24"/>
          </w:rPr>
          <w:fldChar w:fldCharType="separate"/>
        </w:r>
        <w:r>
          <w:rPr>
            <w:noProof/>
            <w:webHidden/>
            <w:sz w:val="24"/>
          </w:rPr>
          <w:t>4</w:t>
        </w:r>
        <w:r w:rsidRPr="00965086">
          <w:rPr>
            <w:noProof/>
            <w:webHidden/>
            <w:sz w:val="24"/>
          </w:rPr>
          <w:fldChar w:fldCharType="end"/>
        </w:r>
      </w:hyperlink>
    </w:p>
    <w:p w:rsidR="00965086" w:rsidRPr="00965086" w:rsidRDefault="00965086">
      <w:pPr>
        <w:pStyle w:val="20"/>
        <w:tabs>
          <w:tab w:val="left" w:pos="1260"/>
        </w:tabs>
        <w:rPr>
          <w:rFonts w:asciiTheme="minorHAnsi" w:eastAsiaTheme="minorEastAsia" w:hAnsiTheme="minorHAnsi" w:cstheme="minorBidi"/>
          <w:noProof/>
          <w:sz w:val="24"/>
        </w:rPr>
      </w:pPr>
      <w:hyperlink w:anchor="_Toc113371044" w:history="1">
        <w:r w:rsidRPr="00965086">
          <w:rPr>
            <w:rStyle w:val="a4"/>
            <w:rFonts w:ascii="黑体" w:eastAsia="黑体" w:hAnsi="黑体" w:hint="eastAsia"/>
            <w:bCs/>
            <w:noProof/>
            <w:sz w:val="24"/>
          </w:rPr>
          <w:t>三、</w:t>
        </w:r>
        <w:r w:rsidRPr="00965086">
          <w:rPr>
            <w:rFonts w:asciiTheme="minorHAnsi" w:eastAsiaTheme="minorEastAsia" w:hAnsiTheme="minorHAnsi" w:cstheme="minorBidi"/>
            <w:noProof/>
            <w:sz w:val="24"/>
          </w:rPr>
          <w:tab/>
        </w:r>
        <w:r w:rsidRPr="00965086">
          <w:rPr>
            <w:rStyle w:val="a4"/>
            <w:rFonts w:ascii="黑体" w:eastAsia="黑体" w:hAnsi="黑体" w:hint="eastAsia"/>
            <w:noProof/>
            <w:sz w:val="24"/>
          </w:rPr>
          <w:t>支</w:t>
        </w:r>
        <w:r w:rsidRPr="00965086">
          <w:rPr>
            <w:rStyle w:val="a4"/>
            <w:rFonts w:ascii="黑体" w:eastAsia="黑体" w:hAnsi="黑体" w:hint="eastAsia"/>
            <w:bCs/>
            <w:noProof/>
            <w:sz w:val="24"/>
          </w:rPr>
          <w:t>出决算情况说明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_Toc113371044 \h </w:instrText>
        </w:r>
        <w:r w:rsidRPr="00965086">
          <w:rPr>
            <w:noProof/>
            <w:webHidden/>
            <w:sz w:val="24"/>
          </w:rPr>
        </w:r>
        <w:r w:rsidRPr="00965086">
          <w:rPr>
            <w:noProof/>
            <w:webHidden/>
            <w:sz w:val="24"/>
          </w:rPr>
          <w:fldChar w:fldCharType="separate"/>
        </w:r>
        <w:r>
          <w:rPr>
            <w:noProof/>
            <w:webHidden/>
            <w:sz w:val="24"/>
          </w:rPr>
          <w:t>5</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46" w:history="1">
        <w:r w:rsidRPr="00965086">
          <w:rPr>
            <w:rStyle w:val="a4"/>
            <w:rFonts w:ascii="黑体" w:eastAsia="黑体" w:hAnsi="黑体" w:hint="eastAsia"/>
            <w:noProof/>
            <w:sz w:val="24"/>
          </w:rPr>
          <w:t>四、财</w:t>
        </w:r>
        <w:r w:rsidRPr="00965086">
          <w:rPr>
            <w:rStyle w:val="a4"/>
            <w:rFonts w:ascii="黑体" w:eastAsia="黑体" w:hAnsi="黑体" w:hint="eastAsia"/>
            <w:bCs/>
            <w:noProof/>
            <w:sz w:val="24"/>
          </w:rPr>
          <w:t>政拨款收入支出决算总体情况说明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_Toc113371046 \h </w:instrText>
        </w:r>
        <w:r w:rsidRPr="00965086">
          <w:rPr>
            <w:noProof/>
            <w:webHidden/>
            <w:sz w:val="24"/>
          </w:rPr>
        </w:r>
        <w:r w:rsidRPr="00965086">
          <w:rPr>
            <w:noProof/>
            <w:webHidden/>
            <w:sz w:val="24"/>
          </w:rPr>
          <w:fldChar w:fldCharType="separate"/>
        </w:r>
        <w:r>
          <w:rPr>
            <w:noProof/>
            <w:webHidden/>
            <w:sz w:val="24"/>
          </w:rPr>
          <w:t>6</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47" w:history="1">
        <w:r w:rsidRPr="00965086">
          <w:rPr>
            <w:rStyle w:val="a4"/>
            <w:rFonts w:ascii="黑体" w:eastAsia="黑体" w:hAnsi="黑体" w:hint="eastAsia"/>
            <w:noProof/>
            <w:sz w:val="24"/>
          </w:rPr>
          <w:t>五、</w:t>
        </w:r>
        <w:r w:rsidRPr="00965086">
          <w:rPr>
            <w:rStyle w:val="a4"/>
            <w:rFonts w:ascii="黑体" w:eastAsia="黑体" w:hAnsi="黑体" w:hint="eastAsia"/>
            <w:b/>
            <w:noProof/>
            <w:sz w:val="24"/>
          </w:rPr>
          <w:t>一</w:t>
        </w:r>
        <w:r w:rsidRPr="00965086">
          <w:rPr>
            <w:rStyle w:val="a4"/>
            <w:rFonts w:ascii="黑体" w:eastAsia="黑体" w:hAnsi="黑体" w:hint="eastAsia"/>
            <w:bCs/>
            <w:noProof/>
            <w:sz w:val="24"/>
          </w:rPr>
          <w:t>般公共预算财政拨款支出决算情况说明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_Toc113371047 \h </w:instrText>
        </w:r>
        <w:r w:rsidRPr="00965086">
          <w:rPr>
            <w:noProof/>
            <w:webHidden/>
            <w:sz w:val="24"/>
          </w:rPr>
        </w:r>
        <w:r w:rsidRPr="00965086">
          <w:rPr>
            <w:noProof/>
            <w:webHidden/>
            <w:sz w:val="24"/>
          </w:rPr>
          <w:fldChar w:fldCharType="separate"/>
        </w:r>
        <w:r>
          <w:rPr>
            <w:noProof/>
            <w:webHidden/>
            <w:sz w:val="24"/>
          </w:rPr>
          <w:t>6</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52" w:history="1">
        <w:r w:rsidRPr="00965086">
          <w:rPr>
            <w:rStyle w:val="a4"/>
            <w:rFonts w:ascii="黑体" w:eastAsia="黑体" w:hint="eastAsia"/>
            <w:noProof/>
            <w:sz w:val="24"/>
          </w:rPr>
          <w:t>六</w:t>
        </w:r>
        <w:r w:rsidRPr="00965086">
          <w:rPr>
            <w:rStyle w:val="a4"/>
            <w:rFonts w:ascii="黑体" w:eastAsia="黑体" w:hint="eastAsia"/>
            <w:b/>
            <w:noProof/>
            <w:sz w:val="24"/>
          </w:rPr>
          <w:t>、</w:t>
        </w:r>
        <w:r w:rsidRPr="00965086">
          <w:rPr>
            <w:rStyle w:val="a4"/>
            <w:rFonts w:ascii="黑体" w:eastAsia="黑体" w:hAnsi="黑体" w:hint="eastAsia"/>
            <w:b/>
            <w:noProof/>
            <w:sz w:val="24"/>
          </w:rPr>
          <w:t>一</w:t>
        </w:r>
        <w:r w:rsidRPr="00965086">
          <w:rPr>
            <w:rStyle w:val="a4"/>
            <w:rFonts w:ascii="黑体" w:eastAsia="黑体" w:hAnsi="黑体" w:hint="eastAsia"/>
            <w:bCs/>
            <w:noProof/>
            <w:sz w:val="24"/>
          </w:rPr>
          <w:t>般公共预算财政拨款基本支出决算情况说明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_Toc113371052 \h </w:instrText>
        </w:r>
        <w:r w:rsidRPr="00965086">
          <w:rPr>
            <w:noProof/>
            <w:webHidden/>
            <w:sz w:val="24"/>
          </w:rPr>
        </w:r>
        <w:r w:rsidRPr="00965086">
          <w:rPr>
            <w:noProof/>
            <w:webHidden/>
            <w:sz w:val="24"/>
          </w:rPr>
          <w:fldChar w:fldCharType="separate"/>
        </w:r>
        <w:r>
          <w:rPr>
            <w:noProof/>
            <w:webHidden/>
            <w:sz w:val="24"/>
          </w:rPr>
          <w:t>8</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53" w:history="1">
        <w:r w:rsidRPr="00965086">
          <w:rPr>
            <w:rStyle w:val="a4"/>
            <w:rFonts w:ascii="黑体" w:eastAsia="黑体" w:hint="eastAsia"/>
            <w:noProof/>
            <w:sz w:val="24"/>
          </w:rPr>
          <w:t>七、</w:t>
        </w:r>
        <w:r w:rsidRPr="00965086">
          <w:rPr>
            <w:rStyle w:val="a4"/>
            <w:rFonts w:ascii="黑体" w:eastAsia="黑体" w:hAnsi="黑体"/>
            <w:b/>
            <w:bCs/>
            <w:noProof/>
            <w:sz w:val="24"/>
          </w:rPr>
          <w:t>“</w:t>
        </w:r>
        <w:r w:rsidRPr="00965086">
          <w:rPr>
            <w:rStyle w:val="a4"/>
            <w:rFonts w:ascii="黑体" w:eastAsia="黑体" w:hAnsi="黑体" w:hint="eastAsia"/>
            <w:bCs/>
            <w:noProof/>
            <w:sz w:val="24"/>
          </w:rPr>
          <w:t>三公”经费财政拨款支出决算情况说明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_Toc113371053 \h </w:instrText>
        </w:r>
        <w:r w:rsidRPr="00965086">
          <w:rPr>
            <w:noProof/>
            <w:webHidden/>
            <w:sz w:val="24"/>
          </w:rPr>
        </w:r>
        <w:r w:rsidRPr="00965086">
          <w:rPr>
            <w:noProof/>
            <w:webHidden/>
            <w:sz w:val="24"/>
          </w:rPr>
          <w:fldChar w:fldCharType="separate"/>
        </w:r>
        <w:r>
          <w:rPr>
            <w:noProof/>
            <w:webHidden/>
            <w:sz w:val="24"/>
          </w:rPr>
          <w:t>9</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56" w:history="1">
        <w:r w:rsidRPr="00965086">
          <w:rPr>
            <w:rStyle w:val="a4"/>
            <w:rFonts w:ascii="黑体" w:eastAsia="黑体" w:hint="eastAsia"/>
            <w:noProof/>
            <w:sz w:val="24"/>
          </w:rPr>
          <w:t>八、</w:t>
        </w:r>
        <w:r w:rsidRPr="00965086">
          <w:rPr>
            <w:rStyle w:val="a4"/>
            <w:rFonts w:ascii="黑体" w:eastAsia="黑体" w:hAnsi="黑体" w:hint="eastAsia"/>
            <w:bCs/>
            <w:noProof/>
            <w:sz w:val="24"/>
          </w:rPr>
          <w:t>政府性基金预算支出决算情况说明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_Toc113371056 \h </w:instrText>
        </w:r>
        <w:r w:rsidRPr="00965086">
          <w:rPr>
            <w:noProof/>
            <w:webHidden/>
            <w:sz w:val="24"/>
          </w:rPr>
        </w:r>
        <w:r w:rsidRPr="00965086">
          <w:rPr>
            <w:noProof/>
            <w:webHidden/>
            <w:sz w:val="24"/>
          </w:rPr>
          <w:fldChar w:fldCharType="separate"/>
        </w:r>
        <w:r>
          <w:rPr>
            <w:noProof/>
            <w:webHidden/>
            <w:sz w:val="24"/>
          </w:rPr>
          <w:t>11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57" w:history="1">
        <w:r w:rsidRPr="00965086">
          <w:rPr>
            <w:rStyle w:val="a4"/>
            <w:rFonts w:ascii="黑体" w:eastAsia="黑体" w:hAnsi="黑体" w:hint="eastAsia"/>
            <w:bCs/>
            <w:noProof/>
            <w:sz w:val="24"/>
          </w:rPr>
          <w:t>九、 国有资本经营预算支出决算情况说明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_Toc113371057 \h </w:instrText>
        </w:r>
        <w:r w:rsidRPr="00965086">
          <w:rPr>
            <w:noProof/>
            <w:webHidden/>
            <w:sz w:val="24"/>
          </w:rPr>
        </w:r>
        <w:r w:rsidRPr="00965086">
          <w:rPr>
            <w:noProof/>
            <w:webHidden/>
            <w:sz w:val="24"/>
          </w:rPr>
          <w:fldChar w:fldCharType="separate"/>
        </w:r>
        <w:r>
          <w:rPr>
            <w:noProof/>
            <w:webHidden/>
            <w:sz w:val="24"/>
          </w:rPr>
          <w:t>11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58" w:history="1">
        <w:r w:rsidRPr="00965086">
          <w:rPr>
            <w:rStyle w:val="a4"/>
            <w:rFonts w:ascii="黑体" w:eastAsia="黑体" w:hAnsi="黑体" w:hint="eastAsia"/>
            <w:bCs/>
            <w:noProof/>
            <w:sz w:val="24"/>
          </w:rPr>
          <w:t>十、 其他重要事项的情况说明</w:t>
        </w:r>
        <w:r w:rsidRPr="00965086">
          <w:rPr>
            <w:noProof/>
            <w:webHidden/>
            <w:sz w:val="24"/>
          </w:rPr>
          <w:tab/>
        </w:r>
        <w:r w:rsidRPr="00965086">
          <w:rPr>
            <w:noProof/>
            <w:webHidden/>
            <w:sz w:val="24"/>
          </w:rPr>
          <w:fldChar w:fldCharType="begin"/>
        </w:r>
        <w:r w:rsidRPr="00965086">
          <w:rPr>
            <w:noProof/>
            <w:webHidden/>
            <w:sz w:val="24"/>
          </w:rPr>
          <w:instrText xml:space="preserve"> PAGEREF _Toc113371058 \h </w:instrText>
        </w:r>
        <w:r w:rsidRPr="00965086">
          <w:rPr>
            <w:noProof/>
            <w:webHidden/>
            <w:sz w:val="24"/>
          </w:rPr>
        </w:r>
        <w:r w:rsidRPr="00965086">
          <w:rPr>
            <w:noProof/>
            <w:webHidden/>
            <w:sz w:val="24"/>
          </w:rPr>
          <w:fldChar w:fldCharType="separate"/>
        </w:r>
        <w:r>
          <w:rPr>
            <w:noProof/>
            <w:webHidden/>
            <w:sz w:val="24"/>
          </w:rPr>
          <w:t>11</w:t>
        </w:r>
        <w:r w:rsidRPr="00965086">
          <w:rPr>
            <w:noProof/>
            <w:webHidden/>
            <w:sz w:val="24"/>
          </w:rPr>
          <w:fldChar w:fldCharType="end"/>
        </w:r>
      </w:hyperlink>
    </w:p>
    <w:p w:rsidR="00965086" w:rsidRPr="00965086" w:rsidRDefault="00965086">
      <w:pPr>
        <w:pStyle w:val="10"/>
        <w:rPr>
          <w:rFonts w:asciiTheme="minorHAnsi" w:eastAsiaTheme="minorEastAsia" w:hAnsiTheme="minorHAnsi" w:cstheme="minorBidi"/>
          <w:noProof/>
          <w:sz w:val="24"/>
          <w:szCs w:val="24"/>
        </w:rPr>
      </w:pPr>
      <w:hyperlink w:anchor="_Toc113371063" w:history="1">
        <w:r w:rsidRPr="00965086">
          <w:rPr>
            <w:rStyle w:val="a4"/>
            <w:rFonts w:ascii="黑体" w:eastAsia="黑体" w:hAnsi="黑体" w:cs="黑体" w:hint="eastAsia"/>
            <w:bCs/>
            <w:noProof/>
            <w:kern w:val="44"/>
            <w:sz w:val="24"/>
            <w:szCs w:val="24"/>
          </w:rPr>
          <w:t>第三部分</w:t>
        </w:r>
        <w:r w:rsidRPr="00965086">
          <w:rPr>
            <w:rStyle w:val="a4"/>
            <w:rFonts w:ascii="黑体" w:eastAsia="黑体" w:hAnsi="黑体" w:hint="eastAsia"/>
            <w:noProof/>
            <w:sz w:val="24"/>
            <w:szCs w:val="24"/>
          </w:rPr>
          <w:t xml:space="preserve"> 名</w:t>
        </w:r>
        <w:r w:rsidRPr="00965086">
          <w:rPr>
            <w:rStyle w:val="a4"/>
            <w:rFonts w:ascii="黑体" w:eastAsia="黑体" w:hAnsi="黑体" w:hint="eastAsia"/>
            <w:bCs/>
            <w:noProof/>
            <w:kern w:val="44"/>
            <w:sz w:val="24"/>
            <w:szCs w:val="24"/>
          </w:rPr>
          <w:t>词解释</w:t>
        </w:r>
        <w:r w:rsidRPr="00965086">
          <w:rPr>
            <w:noProof/>
            <w:webHidden/>
            <w:sz w:val="24"/>
            <w:szCs w:val="24"/>
          </w:rPr>
          <w:tab/>
        </w:r>
        <w:r w:rsidRPr="00965086">
          <w:rPr>
            <w:noProof/>
            <w:webHidden/>
            <w:sz w:val="24"/>
            <w:szCs w:val="24"/>
          </w:rPr>
          <w:fldChar w:fldCharType="begin"/>
        </w:r>
        <w:r w:rsidRPr="00965086">
          <w:rPr>
            <w:noProof/>
            <w:webHidden/>
            <w:sz w:val="24"/>
            <w:szCs w:val="24"/>
          </w:rPr>
          <w:instrText xml:space="preserve"> PAGEREF _Toc113371063 \h </w:instrText>
        </w:r>
        <w:r w:rsidRPr="00965086">
          <w:rPr>
            <w:noProof/>
            <w:webHidden/>
            <w:sz w:val="24"/>
            <w:szCs w:val="24"/>
          </w:rPr>
        </w:r>
        <w:r w:rsidRPr="00965086">
          <w:rPr>
            <w:noProof/>
            <w:webHidden/>
            <w:sz w:val="24"/>
            <w:szCs w:val="24"/>
          </w:rPr>
          <w:fldChar w:fldCharType="separate"/>
        </w:r>
        <w:r>
          <w:rPr>
            <w:noProof/>
            <w:webHidden/>
            <w:sz w:val="24"/>
            <w:szCs w:val="24"/>
          </w:rPr>
          <w:t>13</w:t>
        </w:r>
        <w:r w:rsidRPr="00965086">
          <w:rPr>
            <w:noProof/>
            <w:webHidden/>
            <w:sz w:val="24"/>
            <w:szCs w:val="24"/>
          </w:rPr>
          <w:fldChar w:fldCharType="end"/>
        </w:r>
      </w:hyperlink>
    </w:p>
    <w:p w:rsidR="00965086" w:rsidRPr="00965086" w:rsidRDefault="00965086">
      <w:pPr>
        <w:pStyle w:val="10"/>
        <w:rPr>
          <w:rFonts w:asciiTheme="minorHAnsi" w:eastAsiaTheme="minorEastAsia" w:hAnsiTheme="minorHAnsi" w:cstheme="minorBidi"/>
          <w:noProof/>
          <w:sz w:val="24"/>
          <w:szCs w:val="24"/>
        </w:rPr>
      </w:pPr>
      <w:hyperlink w:anchor="_Toc113371064" w:history="1">
        <w:r w:rsidRPr="00965086">
          <w:rPr>
            <w:rStyle w:val="a4"/>
            <w:rFonts w:ascii="黑体" w:eastAsia="黑体" w:hAnsi="黑体" w:hint="eastAsia"/>
            <w:noProof/>
            <w:sz w:val="24"/>
            <w:szCs w:val="24"/>
          </w:rPr>
          <w:t>第</w:t>
        </w:r>
        <w:r w:rsidRPr="00965086">
          <w:rPr>
            <w:rStyle w:val="a4"/>
            <w:rFonts w:ascii="黑体" w:eastAsia="黑体" w:hAnsi="黑体" w:hint="eastAsia"/>
            <w:bCs/>
            <w:noProof/>
            <w:kern w:val="44"/>
            <w:sz w:val="24"/>
            <w:szCs w:val="24"/>
          </w:rPr>
          <w:t>四部分</w:t>
        </w:r>
        <w:r w:rsidRPr="00965086">
          <w:rPr>
            <w:rStyle w:val="a4"/>
            <w:rFonts w:ascii="黑体" w:eastAsia="黑体" w:hAnsi="黑体"/>
            <w:bCs/>
            <w:noProof/>
            <w:kern w:val="44"/>
            <w:sz w:val="24"/>
            <w:szCs w:val="24"/>
          </w:rPr>
          <w:t xml:space="preserve"> </w:t>
        </w:r>
        <w:r w:rsidRPr="00965086">
          <w:rPr>
            <w:rStyle w:val="a4"/>
            <w:rFonts w:ascii="黑体" w:eastAsia="黑体" w:hAnsi="黑体" w:hint="eastAsia"/>
            <w:bCs/>
            <w:noProof/>
            <w:kern w:val="44"/>
            <w:sz w:val="24"/>
            <w:szCs w:val="24"/>
          </w:rPr>
          <w:t>附件</w:t>
        </w:r>
        <w:r w:rsidRPr="00965086">
          <w:rPr>
            <w:noProof/>
            <w:webHidden/>
            <w:sz w:val="24"/>
            <w:szCs w:val="24"/>
          </w:rPr>
          <w:tab/>
        </w:r>
        <w:r w:rsidRPr="00965086">
          <w:rPr>
            <w:noProof/>
            <w:webHidden/>
            <w:sz w:val="24"/>
            <w:szCs w:val="24"/>
          </w:rPr>
          <w:fldChar w:fldCharType="begin"/>
        </w:r>
        <w:r w:rsidRPr="00965086">
          <w:rPr>
            <w:noProof/>
            <w:webHidden/>
            <w:sz w:val="24"/>
            <w:szCs w:val="24"/>
          </w:rPr>
          <w:instrText xml:space="preserve"> PAGEREF _Toc113371064 \h </w:instrText>
        </w:r>
        <w:r w:rsidRPr="00965086">
          <w:rPr>
            <w:noProof/>
            <w:webHidden/>
            <w:sz w:val="24"/>
            <w:szCs w:val="24"/>
          </w:rPr>
        </w:r>
        <w:r w:rsidRPr="00965086">
          <w:rPr>
            <w:noProof/>
            <w:webHidden/>
            <w:sz w:val="24"/>
            <w:szCs w:val="24"/>
          </w:rPr>
          <w:fldChar w:fldCharType="separate"/>
        </w:r>
        <w:r>
          <w:rPr>
            <w:noProof/>
            <w:webHidden/>
            <w:sz w:val="24"/>
            <w:szCs w:val="24"/>
          </w:rPr>
          <w:t>15</w:t>
        </w:r>
        <w:r w:rsidRPr="00965086">
          <w:rPr>
            <w:noProof/>
            <w:webHidden/>
            <w:sz w:val="24"/>
            <w:szCs w:val="24"/>
          </w:rPr>
          <w:fldChar w:fldCharType="end"/>
        </w:r>
      </w:hyperlink>
    </w:p>
    <w:p w:rsidR="00965086" w:rsidRPr="00965086" w:rsidRDefault="00965086">
      <w:pPr>
        <w:pStyle w:val="10"/>
        <w:rPr>
          <w:rFonts w:asciiTheme="minorHAnsi" w:eastAsiaTheme="minorEastAsia" w:hAnsiTheme="minorHAnsi" w:cstheme="minorBidi"/>
          <w:noProof/>
          <w:sz w:val="24"/>
          <w:szCs w:val="24"/>
        </w:rPr>
      </w:pPr>
      <w:hyperlink w:anchor="_Toc113371066" w:history="1">
        <w:r w:rsidRPr="00965086">
          <w:rPr>
            <w:rStyle w:val="a4"/>
            <w:rFonts w:ascii="黑体" w:eastAsia="黑体" w:hAnsi="黑体" w:hint="eastAsia"/>
            <w:noProof/>
            <w:sz w:val="24"/>
            <w:szCs w:val="24"/>
          </w:rPr>
          <w:t>第</w:t>
        </w:r>
        <w:r w:rsidRPr="00965086">
          <w:rPr>
            <w:rStyle w:val="a4"/>
            <w:rFonts w:ascii="黑体" w:eastAsia="黑体" w:hAnsi="黑体" w:hint="eastAsia"/>
            <w:bCs/>
            <w:noProof/>
            <w:kern w:val="44"/>
            <w:sz w:val="24"/>
            <w:szCs w:val="24"/>
          </w:rPr>
          <w:t>五部分</w:t>
        </w:r>
        <w:r w:rsidRPr="00965086">
          <w:rPr>
            <w:rStyle w:val="a4"/>
            <w:rFonts w:ascii="黑体" w:eastAsia="黑体" w:hAnsi="黑体"/>
            <w:bCs/>
            <w:noProof/>
            <w:kern w:val="44"/>
            <w:sz w:val="24"/>
            <w:szCs w:val="24"/>
          </w:rPr>
          <w:t xml:space="preserve"> </w:t>
        </w:r>
        <w:r w:rsidRPr="00965086">
          <w:rPr>
            <w:rStyle w:val="a4"/>
            <w:rFonts w:ascii="黑体" w:eastAsia="黑体" w:hAnsi="黑体" w:hint="eastAsia"/>
            <w:bCs/>
            <w:noProof/>
            <w:kern w:val="44"/>
            <w:sz w:val="24"/>
            <w:szCs w:val="24"/>
          </w:rPr>
          <w:t>附表</w:t>
        </w:r>
        <w:r w:rsidRPr="00965086">
          <w:rPr>
            <w:noProof/>
            <w:webHidden/>
            <w:sz w:val="24"/>
            <w:szCs w:val="24"/>
          </w:rPr>
          <w:tab/>
        </w:r>
        <w:r w:rsidRPr="00965086">
          <w:rPr>
            <w:noProof/>
            <w:webHidden/>
            <w:sz w:val="24"/>
            <w:szCs w:val="24"/>
          </w:rPr>
          <w:fldChar w:fldCharType="begin"/>
        </w:r>
        <w:r w:rsidRPr="00965086">
          <w:rPr>
            <w:noProof/>
            <w:webHidden/>
            <w:sz w:val="24"/>
            <w:szCs w:val="24"/>
          </w:rPr>
          <w:instrText xml:space="preserve"> PAGEREF _Toc113371066 \h </w:instrText>
        </w:r>
        <w:r w:rsidRPr="00965086">
          <w:rPr>
            <w:noProof/>
            <w:webHidden/>
            <w:sz w:val="24"/>
            <w:szCs w:val="24"/>
          </w:rPr>
        </w:r>
        <w:r w:rsidRPr="00965086">
          <w:rPr>
            <w:noProof/>
            <w:webHidden/>
            <w:sz w:val="24"/>
            <w:szCs w:val="24"/>
          </w:rPr>
          <w:fldChar w:fldCharType="separate"/>
        </w:r>
        <w:r>
          <w:rPr>
            <w:noProof/>
            <w:webHidden/>
            <w:sz w:val="24"/>
            <w:szCs w:val="24"/>
          </w:rPr>
          <w:t>21</w:t>
        </w:r>
        <w:r w:rsidRPr="00965086">
          <w:rPr>
            <w:noProof/>
            <w:webHidden/>
            <w:sz w:val="24"/>
            <w:szCs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67" w:history="1">
        <w:r w:rsidRPr="00965086">
          <w:rPr>
            <w:rStyle w:val="a4"/>
            <w:rFonts w:ascii="仿宋" w:eastAsia="仿宋" w:hAnsi="仿宋" w:hint="eastAsia"/>
            <w:noProof/>
            <w:sz w:val="24"/>
          </w:rPr>
          <w:t>一、收入支出决算总表</w:t>
        </w:r>
        <w:r w:rsidRPr="00965086">
          <w:rPr>
            <w:noProof/>
            <w:webHidden/>
            <w:sz w:val="24"/>
          </w:rPr>
          <w:tab/>
        </w:r>
        <w:r w:rsidRPr="00965086">
          <w:rPr>
            <w:noProof/>
            <w:webHidden/>
            <w:sz w:val="24"/>
          </w:rPr>
          <w:fldChar w:fldCharType="begin"/>
        </w:r>
        <w:r w:rsidRPr="00965086">
          <w:rPr>
            <w:noProof/>
            <w:webHidden/>
            <w:sz w:val="24"/>
          </w:rPr>
          <w:instrText xml:space="preserve"> PAGEREF _Toc113371067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68" w:history="1">
        <w:r w:rsidRPr="00965086">
          <w:rPr>
            <w:rStyle w:val="a4"/>
            <w:rFonts w:ascii="仿宋" w:eastAsia="仿宋" w:hAnsi="仿宋" w:hint="eastAsia"/>
            <w:noProof/>
            <w:sz w:val="24"/>
          </w:rPr>
          <w:t>二、收入决算表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_Toc113371068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69" w:history="1">
        <w:r w:rsidRPr="00965086">
          <w:rPr>
            <w:rStyle w:val="a4"/>
            <w:rFonts w:ascii="仿宋" w:eastAsia="仿宋" w:hAnsi="仿宋" w:hint="eastAsia"/>
            <w:noProof/>
            <w:sz w:val="24"/>
          </w:rPr>
          <w:t>三、支出决算表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_Toc113371069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0" w:history="1">
        <w:r w:rsidRPr="00965086">
          <w:rPr>
            <w:rStyle w:val="a4"/>
            <w:rFonts w:ascii="仿宋" w:eastAsia="仿宋" w:hAnsi="仿宋" w:hint="eastAsia"/>
            <w:noProof/>
            <w:sz w:val="24"/>
          </w:rPr>
          <w:t>四、财政拨款收入支出决算总表</w:t>
        </w:r>
        <w:r w:rsidRPr="00965086">
          <w:rPr>
            <w:noProof/>
            <w:webHidden/>
            <w:sz w:val="24"/>
          </w:rPr>
          <w:tab/>
        </w:r>
        <w:r w:rsidRPr="00965086">
          <w:rPr>
            <w:noProof/>
            <w:webHidden/>
            <w:sz w:val="24"/>
          </w:rPr>
          <w:fldChar w:fldCharType="begin"/>
        </w:r>
        <w:r w:rsidRPr="00965086">
          <w:rPr>
            <w:noProof/>
            <w:webHidden/>
            <w:sz w:val="24"/>
          </w:rPr>
          <w:instrText xml:space="preserve"> PAGEREF _Toc113371070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1" w:history="1">
        <w:r w:rsidRPr="00965086">
          <w:rPr>
            <w:rStyle w:val="a4"/>
            <w:rFonts w:ascii="仿宋" w:eastAsia="仿宋" w:hAnsi="仿宋" w:hint="eastAsia"/>
            <w:noProof/>
            <w:sz w:val="24"/>
          </w:rPr>
          <w:t>五、财政拨款支出决算明细表</w:t>
        </w:r>
        <w:r w:rsidRPr="00965086">
          <w:rPr>
            <w:noProof/>
            <w:webHidden/>
            <w:sz w:val="24"/>
          </w:rPr>
          <w:tab/>
        </w:r>
        <w:r w:rsidRPr="00965086">
          <w:rPr>
            <w:noProof/>
            <w:webHidden/>
            <w:sz w:val="24"/>
          </w:rPr>
          <w:fldChar w:fldCharType="begin"/>
        </w:r>
        <w:r w:rsidRPr="00965086">
          <w:rPr>
            <w:noProof/>
            <w:webHidden/>
            <w:sz w:val="24"/>
          </w:rPr>
          <w:instrText xml:space="preserve"> PAGEREF _Toc113371071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2" w:history="1">
        <w:r w:rsidRPr="00965086">
          <w:rPr>
            <w:rStyle w:val="a4"/>
            <w:rFonts w:ascii="仿宋" w:eastAsia="仿宋" w:hAnsi="仿宋" w:hint="eastAsia"/>
            <w:noProof/>
            <w:sz w:val="24"/>
          </w:rPr>
          <w:t>六、一般公共预算财政拨款支出决算表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_Toc113371072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3" w:history="1">
        <w:r w:rsidRPr="00965086">
          <w:rPr>
            <w:rStyle w:val="a4"/>
            <w:rFonts w:ascii="仿宋" w:eastAsia="仿宋" w:hAnsi="仿宋" w:hint="eastAsia"/>
            <w:noProof/>
            <w:sz w:val="24"/>
          </w:rPr>
          <w:t>七、一般公共预算财政拨款支出决算明细表</w:t>
        </w:r>
        <w:r w:rsidRPr="00965086">
          <w:rPr>
            <w:noProof/>
            <w:webHidden/>
            <w:sz w:val="24"/>
          </w:rPr>
          <w:tab/>
        </w:r>
        <w:r w:rsidRPr="00965086">
          <w:rPr>
            <w:noProof/>
            <w:webHidden/>
            <w:sz w:val="24"/>
          </w:rPr>
          <w:fldChar w:fldCharType="begin"/>
        </w:r>
        <w:r w:rsidRPr="00965086">
          <w:rPr>
            <w:noProof/>
            <w:webHidden/>
            <w:sz w:val="24"/>
          </w:rPr>
          <w:instrText xml:space="preserve"> PAGEREF _Toc113371073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4" w:history="1">
        <w:r w:rsidRPr="00965086">
          <w:rPr>
            <w:rStyle w:val="a4"/>
            <w:rFonts w:ascii="仿宋" w:eastAsia="仿宋" w:hAnsi="仿宋" w:hint="eastAsia"/>
            <w:noProof/>
            <w:sz w:val="24"/>
          </w:rPr>
          <w:t>八、一般公共预算财政拨款基本支出决算表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_Toc113371074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5" w:history="1">
        <w:r w:rsidRPr="00965086">
          <w:rPr>
            <w:rStyle w:val="a4"/>
            <w:rFonts w:ascii="仿宋" w:eastAsia="仿宋" w:hAnsi="仿宋" w:hint="eastAsia"/>
            <w:noProof/>
            <w:sz w:val="24"/>
          </w:rPr>
          <w:t>九、一般公共预算财政拨款项目支出决算表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_Toc113371075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6" w:history="1">
        <w:r w:rsidRPr="00965086">
          <w:rPr>
            <w:rStyle w:val="a4"/>
            <w:rFonts w:ascii="仿宋" w:eastAsia="仿宋" w:hAnsi="仿宋" w:hint="eastAsia"/>
            <w:noProof/>
            <w:sz w:val="24"/>
          </w:rPr>
          <w:t>十、一般公共预算财政拨款“三公”经费支出决算表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_Toc113371076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7" w:history="1">
        <w:r w:rsidRPr="00965086">
          <w:rPr>
            <w:rStyle w:val="a4"/>
            <w:rFonts w:ascii="仿宋" w:eastAsia="仿宋" w:hAnsi="仿宋" w:hint="eastAsia"/>
            <w:noProof/>
            <w:sz w:val="24"/>
          </w:rPr>
          <w:t>十一、政府性基金预算财政拨款收入支出决算表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_Toc113371077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8" w:history="1">
        <w:r w:rsidRPr="00965086">
          <w:rPr>
            <w:rStyle w:val="a4"/>
            <w:rFonts w:ascii="仿宋" w:eastAsia="仿宋" w:hAnsi="仿宋" w:hint="eastAsia"/>
            <w:noProof/>
            <w:sz w:val="24"/>
          </w:rPr>
          <w:t>十二、政府性基金预算财政拨款“三公”经费支出决算表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_Toc113371078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Pr="00965086" w:rsidRDefault="00965086">
      <w:pPr>
        <w:pStyle w:val="20"/>
        <w:rPr>
          <w:rFonts w:asciiTheme="minorHAnsi" w:eastAsiaTheme="minorEastAsia" w:hAnsiTheme="minorHAnsi" w:cstheme="minorBidi"/>
          <w:noProof/>
          <w:sz w:val="24"/>
        </w:rPr>
      </w:pPr>
      <w:hyperlink w:anchor="_Toc113371079" w:history="1">
        <w:r w:rsidRPr="00965086">
          <w:rPr>
            <w:rStyle w:val="a4"/>
            <w:rFonts w:ascii="仿宋" w:eastAsia="仿宋" w:hAnsi="仿宋" w:hint="eastAsia"/>
            <w:noProof/>
            <w:sz w:val="24"/>
          </w:rPr>
          <w:t>十三、国有资本经营预算财政拨款收入支出决算表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_Toc113371079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Default="00965086">
      <w:pPr>
        <w:pStyle w:val="20"/>
        <w:rPr>
          <w:rFonts w:asciiTheme="minorHAnsi" w:eastAsiaTheme="minorEastAsia" w:hAnsiTheme="minorHAnsi" w:cstheme="minorBidi"/>
          <w:noProof/>
          <w:szCs w:val="22"/>
        </w:rPr>
      </w:pPr>
      <w:hyperlink w:anchor="_Toc113371080" w:history="1">
        <w:r w:rsidRPr="00965086">
          <w:rPr>
            <w:rStyle w:val="a4"/>
            <w:rFonts w:ascii="仿宋" w:eastAsia="仿宋" w:hAnsi="仿宋" w:hint="eastAsia"/>
            <w:noProof/>
            <w:sz w:val="24"/>
          </w:rPr>
          <w:t>十四、国有资本经营预算财政拨款支出决算表</w:t>
        </w:r>
        <w:r w:rsidRPr="00965086">
          <w:rPr>
            <w:noProof/>
            <w:webHidden/>
            <w:sz w:val="24"/>
          </w:rPr>
          <w:tab/>
        </w:r>
        <w:r w:rsidRPr="00965086">
          <w:rPr>
            <w:noProof/>
            <w:webHidden/>
            <w:sz w:val="24"/>
          </w:rPr>
          <w:fldChar w:fldCharType="begin"/>
        </w:r>
        <w:r w:rsidRPr="00965086">
          <w:rPr>
            <w:noProof/>
            <w:webHidden/>
            <w:sz w:val="24"/>
          </w:rPr>
          <w:instrText xml:space="preserve"> PAGEREF _Toc113371080 \h </w:instrText>
        </w:r>
        <w:r w:rsidRPr="00965086">
          <w:rPr>
            <w:noProof/>
            <w:webHidden/>
            <w:sz w:val="24"/>
          </w:rPr>
        </w:r>
        <w:r w:rsidRPr="00965086">
          <w:rPr>
            <w:noProof/>
            <w:webHidden/>
            <w:sz w:val="24"/>
          </w:rPr>
          <w:fldChar w:fldCharType="separate"/>
        </w:r>
        <w:r>
          <w:rPr>
            <w:noProof/>
            <w:webHidden/>
            <w:sz w:val="24"/>
          </w:rPr>
          <w:t>21</w:t>
        </w:r>
        <w:r w:rsidRPr="00965086">
          <w:rPr>
            <w:noProof/>
            <w:webHidden/>
            <w:sz w:val="24"/>
          </w:rPr>
          <w:fldChar w:fldCharType="end"/>
        </w:r>
      </w:hyperlink>
    </w:p>
    <w:p w:rsidR="00965086" w:rsidRDefault="00965086">
      <w:r>
        <w:fldChar w:fldCharType="end"/>
      </w:r>
    </w:p>
    <w:p w:rsidR="00000000" w:rsidRDefault="002C3D1C">
      <w:pPr>
        <w:widowControl/>
        <w:adjustRightInd w:val="0"/>
        <w:snapToGrid w:val="0"/>
        <w:spacing w:line="440" w:lineRule="exact"/>
        <w:ind w:firstLineChars="550" w:firstLine="1320"/>
        <w:jc w:val="left"/>
        <w:rPr>
          <w:rFonts w:ascii="仿宋" w:eastAsia="仿宋" w:hAnsi="仿宋"/>
          <w:sz w:val="24"/>
        </w:rPr>
      </w:pPr>
    </w:p>
    <w:p w:rsidR="00000000" w:rsidRDefault="002C3D1C">
      <w:pPr>
        <w:widowControl/>
        <w:spacing w:line="440" w:lineRule="exact"/>
        <w:jc w:val="left"/>
        <w:rPr>
          <w:rFonts w:ascii="仿宋" w:eastAsia="仿宋" w:hAnsi="仿宋"/>
          <w:bCs/>
          <w:kern w:val="44"/>
          <w:sz w:val="24"/>
        </w:rPr>
      </w:pPr>
      <w:bookmarkStart w:id="15" w:name="_Toc15396599"/>
      <w:bookmarkStart w:id="16" w:name="_Toc15377196"/>
      <w:r>
        <w:rPr>
          <w:rFonts w:ascii="仿宋" w:eastAsia="仿宋" w:hAnsi="仿宋"/>
          <w:b/>
          <w:sz w:val="24"/>
        </w:rPr>
        <w:lastRenderedPageBreak/>
        <w:br w:type="page"/>
      </w:r>
    </w:p>
    <w:p w:rsidR="00000000" w:rsidRDefault="002C3D1C">
      <w:pPr>
        <w:pStyle w:val="1"/>
        <w:jc w:val="center"/>
        <w:rPr>
          <w:rFonts w:ascii="黑体" w:eastAsia="黑体"/>
          <w:sz w:val="32"/>
          <w:szCs w:val="32"/>
        </w:rPr>
      </w:pPr>
      <w:bookmarkStart w:id="17" w:name="_Toc113371036"/>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b w:val="0"/>
          <w:bCs w:val="0"/>
        </w:rPr>
        <w:t>概况</w:t>
      </w:r>
      <w:bookmarkEnd w:id="15"/>
      <w:bookmarkEnd w:id="16"/>
      <w:bookmarkEnd w:id="17"/>
    </w:p>
    <w:p w:rsidR="00000000" w:rsidRDefault="002C3D1C">
      <w:pPr>
        <w:pStyle w:val="2"/>
        <w:numPr>
          <w:ilvl w:val="0"/>
          <w:numId w:val="1"/>
        </w:numPr>
        <w:rPr>
          <w:rStyle w:val="2Char"/>
          <w:rFonts w:ascii="黑体" w:eastAsia="黑体" w:hAnsi="黑体" w:hint="eastAsia"/>
          <w:b w:val="0"/>
          <w:bCs w:val="0"/>
        </w:rPr>
      </w:pPr>
      <w:bookmarkStart w:id="18" w:name="_Toc15396600"/>
      <w:bookmarkStart w:id="19" w:name="_Toc15377197"/>
      <w:bookmarkStart w:id="20" w:name="_Toc113371037"/>
      <w:r>
        <w:rPr>
          <w:rStyle w:val="2Char"/>
          <w:rFonts w:ascii="黑体" w:eastAsia="黑体" w:hAnsi="黑体" w:hint="eastAsia"/>
          <w:b w:val="0"/>
          <w:bCs w:val="0"/>
        </w:rPr>
        <w:t>职能</w:t>
      </w:r>
      <w:r>
        <w:rPr>
          <w:rStyle w:val="2Char"/>
          <w:rFonts w:ascii="黑体" w:eastAsia="黑体" w:hAnsi="黑体" w:hint="eastAsia"/>
          <w:b w:val="0"/>
          <w:bCs w:val="0"/>
        </w:rPr>
        <w:t>简介</w:t>
      </w:r>
      <w:bookmarkEnd w:id="20"/>
    </w:p>
    <w:p w:rsidR="00000000" w:rsidRDefault="002C3D1C">
      <w:pPr>
        <w:ind w:firstLine="640"/>
        <w:rPr>
          <w:rFonts w:ascii="仿宋" w:eastAsia="仿宋" w:hAnsi="仿宋" w:hint="eastAsia"/>
          <w:bCs/>
          <w:color w:val="000000"/>
          <w:kern w:val="0"/>
          <w:sz w:val="32"/>
          <w:szCs w:val="32"/>
        </w:rPr>
      </w:pPr>
      <w:r>
        <w:rPr>
          <w:rFonts w:ascii="仿宋" w:eastAsia="仿宋" w:hAnsi="仿宋" w:hint="eastAsia"/>
          <w:bCs/>
          <w:color w:val="000000"/>
          <w:kern w:val="0"/>
          <w:sz w:val="32"/>
          <w:szCs w:val="32"/>
        </w:rPr>
        <w:t>1.</w:t>
      </w:r>
      <w:r>
        <w:rPr>
          <w:rFonts w:ascii="仿宋" w:eastAsia="仿宋" w:hAnsi="仿宋" w:hint="eastAsia"/>
          <w:bCs/>
          <w:color w:val="000000"/>
          <w:kern w:val="0"/>
          <w:sz w:val="32"/>
          <w:szCs w:val="32"/>
        </w:rPr>
        <w:t>制定和实施中小学勤工俭学和校办产业发展的长远规划，组织指导各校勤工俭学管理工作。</w:t>
      </w:r>
    </w:p>
    <w:p w:rsidR="00000000" w:rsidRDefault="002C3D1C">
      <w:pPr>
        <w:ind w:firstLine="640"/>
        <w:rPr>
          <w:rFonts w:ascii="仿宋" w:eastAsia="仿宋" w:hAnsi="仿宋" w:hint="eastAsia"/>
          <w:bCs/>
          <w:color w:val="000000"/>
          <w:kern w:val="0"/>
          <w:sz w:val="32"/>
          <w:szCs w:val="32"/>
        </w:rPr>
      </w:pPr>
      <w:r>
        <w:rPr>
          <w:rFonts w:ascii="仿宋" w:eastAsia="仿宋" w:hAnsi="仿宋" w:hint="eastAsia"/>
          <w:bCs/>
          <w:color w:val="000000"/>
          <w:kern w:val="0"/>
          <w:sz w:val="32"/>
          <w:szCs w:val="32"/>
        </w:rPr>
        <w:t>2.</w:t>
      </w:r>
      <w:r>
        <w:rPr>
          <w:rFonts w:ascii="仿宋" w:eastAsia="仿宋" w:hAnsi="仿宋" w:hint="eastAsia"/>
          <w:bCs/>
          <w:color w:val="000000"/>
          <w:kern w:val="0"/>
          <w:sz w:val="32"/>
          <w:szCs w:val="32"/>
        </w:rPr>
        <w:t>做好各方面的协调工作，管理好大竹县后勤产业服务公司。</w:t>
      </w:r>
    </w:p>
    <w:p w:rsidR="00000000" w:rsidRDefault="002C3D1C">
      <w:pPr>
        <w:ind w:firstLine="640"/>
        <w:rPr>
          <w:rFonts w:ascii="仿宋" w:eastAsia="仿宋" w:hAnsi="仿宋" w:hint="eastAsia"/>
          <w:bCs/>
          <w:color w:val="000000"/>
          <w:kern w:val="0"/>
          <w:sz w:val="32"/>
          <w:szCs w:val="32"/>
        </w:rPr>
      </w:pPr>
      <w:r>
        <w:rPr>
          <w:rFonts w:ascii="仿宋" w:eastAsia="仿宋" w:hAnsi="仿宋" w:hint="eastAsia"/>
          <w:bCs/>
          <w:color w:val="000000"/>
          <w:kern w:val="0"/>
          <w:sz w:val="32"/>
          <w:szCs w:val="32"/>
        </w:rPr>
        <w:t>3.</w:t>
      </w:r>
      <w:r>
        <w:rPr>
          <w:rFonts w:ascii="仿宋" w:eastAsia="仿宋" w:hAnsi="仿宋" w:hint="eastAsia"/>
          <w:bCs/>
          <w:color w:val="000000"/>
          <w:kern w:val="0"/>
          <w:sz w:val="32"/>
          <w:szCs w:val="32"/>
        </w:rPr>
        <w:t>做好教育市场规范和管理工作，围绕服务教育教学和师生生活建立和发展教育市场体系</w:t>
      </w:r>
      <w:r>
        <w:rPr>
          <w:rFonts w:ascii="仿宋" w:eastAsia="仿宋" w:hAnsi="仿宋" w:hint="eastAsia"/>
          <w:bCs/>
          <w:color w:val="000000"/>
          <w:kern w:val="0"/>
          <w:sz w:val="32"/>
          <w:szCs w:val="32"/>
        </w:rPr>
        <w:t>。深入实际，调查研究，推进素质教育和教育改革与发展。</w:t>
      </w:r>
      <w:r>
        <w:rPr>
          <w:rFonts w:ascii="仿宋" w:eastAsia="仿宋" w:hAnsi="仿宋" w:hint="eastAsia"/>
          <w:bCs/>
          <w:color w:val="000000"/>
          <w:kern w:val="0"/>
          <w:sz w:val="32"/>
          <w:szCs w:val="32"/>
        </w:rPr>
        <w:t xml:space="preserve"> </w:t>
      </w:r>
    </w:p>
    <w:p w:rsidR="00000000" w:rsidRDefault="002C3D1C">
      <w:pPr>
        <w:ind w:firstLine="640"/>
        <w:rPr>
          <w:rFonts w:ascii="仿宋" w:eastAsia="仿宋" w:hAnsi="仿宋" w:hint="eastAsia"/>
          <w:bCs/>
          <w:color w:val="000000"/>
          <w:kern w:val="0"/>
          <w:sz w:val="32"/>
          <w:szCs w:val="32"/>
        </w:rPr>
      </w:pPr>
      <w:r>
        <w:rPr>
          <w:rFonts w:ascii="仿宋" w:eastAsia="仿宋" w:hAnsi="仿宋" w:hint="eastAsia"/>
          <w:bCs/>
          <w:color w:val="000000"/>
          <w:kern w:val="0"/>
          <w:sz w:val="32"/>
          <w:szCs w:val="32"/>
        </w:rPr>
        <w:t>4.</w:t>
      </w:r>
      <w:r>
        <w:rPr>
          <w:rFonts w:ascii="仿宋" w:eastAsia="仿宋" w:hAnsi="仿宋" w:hint="eastAsia"/>
          <w:bCs/>
          <w:color w:val="000000"/>
          <w:kern w:val="0"/>
          <w:sz w:val="32"/>
          <w:szCs w:val="32"/>
        </w:rPr>
        <w:t>加强勤工俭学理论研究和宣传，不断推进新时期勤工俭学工作发展的方式方法。</w:t>
      </w:r>
    </w:p>
    <w:p w:rsidR="00000000" w:rsidRDefault="002C3D1C">
      <w:pPr>
        <w:ind w:firstLine="640"/>
        <w:rPr>
          <w:rFonts w:hint="eastAsia"/>
        </w:rPr>
      </w:pPr>
      <w:r>
        <w:rPr>
          <w:rFonts w:ascii="仿宋" w:eastAsia="仿宋" w:hAnsi="仿宋" w:hint="eastAsia"/>
          <w:bCs/>
          <w:color w:val="000000"/>
          <w:kern w:val="0"/>
          <w:sz w:val="32"/>
          <w:szCs w:val="32"/>
        </w:rPr>
        <w:t>5.</w:t>
      </w:r>
      <w:r>
        <w:rPr>
          <w:rFonts w:ascii="仿宋" w:eastAsia="仿宋" w:hAnsi="仿宋" w:hint="eastAsia"/>
          <w:bCs/>
          <w:color w:val="000000"/>
          <w:kern w:val="0"/>
          <w:sz w:val="32"/>
          <w:szCs w:val="32"/>
        </w:rPr>
        <w:t>加强学校后勤服务规范管理，确保学校后勤的安全与稳定。</w:t>
      </w:r>
    </w:p>
    <w:p w:rsidR="00000000" w:rsidRDefault="002C3D1C">
      <w:pPr>
        <w:pStyle w:val="2"/>
        <w:rPr>
          <w:rFonts w:ascii="黑体" w:eastAsia="黑体" w:hAnsi="黑体" w:hint="eastAsia"/>
          <w:b w:val="0"/>
        </w:rPr>
      </w:pPr>
      <w:bookmarkStart w:id="21" w:name="_Toc113371038"/>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18"/>
      <w:bookmarkEnd w:id="19"/>
      <w:r>
        <w:rPr>
          <w:rFonts w:ascii="黑体" w:eastAsia="黑体" w:hAnsi="黑体" w:hint="eastAsia"/>
          <w:b w:val="0"/>
        </w:rPr>
        <w:t>完成情况</w:t>
      </w:r>
      <w:bookmarkEnd w:id="21"/>
    </w:p>
    <w:p w:rsidR="00000000" w:rsidRDefault="002C3D1C">
      <w:pPr>
        <w:pStyle w:val="a0"/>
        <w:adjustRightInd w:val="0"/>
        <w:snapToGrid w:val="0"/>
        <w:spacing w:before="93" w:line="600" w:lineRule="exact"/>
        <w:ind w:firstLineChars="210" w:firstLine="672"/>
        <w:outlineLvl w:val="2"/>
        <w:rPr>
          <w:rFonts w:ascii="仿宋" w:eastAsia="仿宋" w:hAnsi="仿宋"/>
          <w:sz w:val="32"/>
          <w:szCs w:val="32"/>
        </w:rPr>
      </w:pPr>
      <w:bookmarkStart w:id="22" w:name="_Toc113371039"/>
      <w:r>
        <w:rPr>
          <w:rFonts w:ascii="仿宋" w:eastAsia="仿宋" w:hAnsi="仿宋"/>
          <w:bCs/>
          <w:color w:val="000000"/>
          <w:sz w:val="32"/>
          <w:szCs w:val="32"/>
        </w:rPr>
        <w:t>主要工作是组织指导</w:t>
      </w:r>
      <w:r>
        <w:rPr>
          <w:rFonts w:ascii="仿宋" w:eastAsia="仿宋" w:hAnsi="仿宋" w:hint="eastAsia"/>
          <w:bCs/>
          <w:color w:val="000000"/>
          <w:sz w:val="32"/>
          <w:szCs w:val="32"/>
          <w:lang w:eastAsia="zh-CN"/>
        </w:rPr>
        <w:t>学</w:t>
      </w:r>
      <w:r>
        <w:rPr>
          <w:rFonts w:ascii="仿宋" w:eastAsia="仿宋" w:hAnsi="仿宋"/>
          <w:bCs/>
          <w:color w:val="000000"/>
          <w:sz w:val="32"/>
          <w:szCs w:val="32"/>
        </w:rPr>
        <w:t>校勤工俭学管理工作。做好教育市场规范和管理工作。加强学校后勤服务规范管理，确保学校后勤的安全与稳定。</w:t>
      </w:r>
      <w:bookmarkEnd w:id="22"/>
    </w:p>
    <w:p w:rsidR="00000000" w:rsidRDefault="002C3D1C">
      <w:pPr>
        <w:pStyle w:val="1"/>
        <w:ind w:right="440"/>
        <w:jc w:val="center"/>
      </w:pPr>
      <w:bookmarkStart w:id="23" w:name="_Toc15396602"/>
      <w:bookmarkStart w:id="24" w:name="_Toc15377204"/>
      <w:bookmarkStart w:id="25" w:name="_Toc113371040"/>
      <w:r>
        <w:rPr>
          <w:rFonts w:ascii="黑体" w:eastAsia="黑体" w:hAnsi="黑体" w:hint="eastAsia"/>
          <w:b w:val="0"/>
        </w:rPr>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 w:val="0"/>
        </w:rPr>
        <w:t>单位</w:t>
      </w:r>
      <w:r>
        <w:rPr>
          <w:rStyle w:val="1Char"/>
          <w:rFonts w:ascii="黑体" w:eastAsia="黑体" w:hAnsi="黑体" w:hint="eastAsia"/>
          <w:b w:val="0"/>
        </w:rPr>
        <w:t>决算情况说明</w:t>
      </w:r>
      <w:bookmarkEnd w:id="23"/>
      <w:bookmarkEnd w:id="24"/>
      <w:bookmarkEnd w:id="25"/>
    </w:p>
    <w:p w:rsidR="00000000" w:rsidRDefault="002C3D1C">
      <w:pPr>
        <w:pStyle w:val="aa"/>
        <w:numPr>
          <w:ilvl w:val="0"/>
          <w:numId w:val="2"/>
        </w:numPr>
        <w:spacing w:line="600" w:lineRule="exact"/>
        <w:ind w:firstLineChars="0"/>
        <w:outlineLvl w:val="1"/>
        <w:rPr>
          <w:rStyle w:val="2Char"/>
          <w:rFonts w:ascii="黑体" w:eastAsia="黑体" w:hAnsi="黑体"/>
          <w:b w:val="0"/>
        </w:rPr>
      </w:pPr>
      <w:bookmarkStart w:id="26" w:name="_Toc15396603"/>
      <w:bookmarkStart w:id="27" w:name="_Toc15377205"/>
      <w:bookmarkStart w:id="28" w:name="_Toc113371041"/>
      <w:r>
        <w:rPr>
          <w:rFonts w:ascii="黑体" w:eastAsia="黑体" w:hAnsi="黑体" w:hint="eastAsia"/>
          <w:sz w:val="32"/>
          <w:szCs w:val="32"/>
        </w:rPr>
        <w:t>收</w:t>
      </w:r>
      <w:r>
        <w:rPr>
          <w:rStyle w:val="2Char"/>
          <w:rFonts w:ascii="黑体" w:eastAsia="黑体" w:hAnsi="黑体" w:hint="eastAsia"/>
          <w:b w:val="0"/>
        </w:rPr>
        <w:t>入支出决算总体情况说明</w:t>
      </w:r>
      <w:bookmarkEnd w:id="26"/>
      <w:bookmarkEnd w:id="27"/>
      <w:bookmarkEnd w:id="28"/>
    </w:p>
    <w:p w:rsidR="00000000" w:rsidRDefault="002C3D1C">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338.25</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年相比，收、支总计各增加</w:t>
      </w:r>
      <w:r>
        <w:rPr>
          <w:rFonts w:ascii="仿宋" w:eastAsia="仿宋" w:hAnsi="仿宋" w:hint="eastAsia"/>
          <w:sz w:val="32"/>
          <w:szCs w:val="32"/>
        </w:rPr>
        <w:t>13.74</w:t>
      </w:r>
      <w:r>
        <w:rPr>
          <w:rFonts w:ascii="仿宋" w:eastAsia="仿宋" w:hAnsi="仿宋" w:hint="eastAsia"/>
          <w:sz w:val="32"/>
          <w:szCs w:val="32"/>
        </w:rPr>
        <w:t>万元，增长</w:t>
      </w:r>
      <w:r>
        <w:rPr>
          <w:rFonts w:ascii="仿宋" w:eastAsia="仿宋" w:hAnsi="仿宋" w:hint="eastAsia"/>
          <w:sz w:val="32"/>
          <w:szCs w:val="32"/>
        </w:rPr>
        <w:t>4.23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新增调入人员</w:t>
      </w:r>
      <w:r>
        <w:rPr>
          <w:rFonts w:ascii="仿宋" w:eastAsia="仿宋" w:hAnsi="仿宋" w:hint="eastAsia"/>
          <w:sz w:val="32"/>
          <w:szCs w:val="32"/>
        </w:rPr>
        <w:t>3</w:t>
      </w:r>
      <w:r>
        <w:rPr>
          <w:rFonts w:ascii="仿宋" w:eastAsia="仿宋" w:hAnsi="仿宋" w:hint="eastAsia"/>
          <w:sz w:val="32"/>
          <w:szCs w:val="32"/>
        </w:rPr>
        <w:t>人。</w:t>
      </w:r>
    </w:p>
    <w:p w:rsidR="00000000" w:rsidRDefault="00733CEE">
      <w:pPr>
        <w:rPr>
          <w:rFonts w:hint="eastAsia"/>
        </w:rPr>
      </w:pPr>
      <w:r>
        <w:rPr>
          <w:rFonts w:hint="eastAsia"/>
          <w:noProof/>
        </w:rPr>
        <w:drawing>
          <wp:inline distT="0" distB="0" distL="0" distR="0">
            <wp:extent cx="5080000" cy="2606614"/>
            <wp:effectExtent l="4445" t="4455" r="20955" b="23546"/>
            <wp:docPr id="1" name="对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2C3D1C">
      <w:pPr>
        <w:spacing w:line="600" w:lineRule="exact"/>
        <w:ind w:firstLineChars="200" w:firstLine="640"/>
        <w:jc w:val="cente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000000" w:rsidRDefault="002C3D1C">
      <w:pPr>
        <w:pStyle w:val="aa"/>
        <w:numPr>
          <w:ilvl w:val="0"/>
          <w:numId w:val="2"/>
        </w:numPr>
        <w:spacing w:line="600" w:lineRule="exact"/>
        <w:ind w:firstLineChars="0"/>
        <w:outlineLvl w:val="1"/>
        <w:rPr>
          <w:rStyle w:val="2Char"/>
          <w:rFonts w:ascii="黑体" w:eastAsia="黑体" w:hAnsi="黑体"/>
          <w:b w:val="0"/>
        </w:rPr>
      </w:pPr>
      <w:bookmarkStart w:id="29" w:name="_Toc15377206"/>
      <w:bookmarkStart w:id="30" w:name="_Toc15396604"/>
      <w:bookmarkStart w:id="31" w:name="_Toc113371042"/>
      <w:r>
        <w:rPr>
          <w:rFonts w:ascii="黑体" w:eastAsia="黑体" w:hAnsi="黑体" w:hint="eastAsia"/>
          <w:sz w:val="32"/>
          <w:szCs w:val="32"/>
        </w:rPr>
        <w:t>收</w:t>
      </w:r>
      <w:r>
        <w:rPr>
          <w:rStyle w:val="2Char"/>
          <w:rFonts w:ascii="黑体" w:eastAsia="黑体" w:hAnsi="黑体" w:hint="eastAsia"/>
          <w:b w:val="0"/>
        </w:rPr>
        <w:t>入决算情况说明</w:t>
      </w:r>
      <w:bookmarkEnd w:id="29"/>
      <w:bookmarkEnd w:id="30"/>
      <w:bookmarkEnd w:id="31"/>
    </w:p>
    <w:p w:rsidR="00000000" w:rsidRDefault="002C3D1C">
      <w:pPr>
        <w:spacing w:line="600" w:lineRule="exact"/>
        <w:ind w:firstLineChars="200" w:firstLine="640"/>
        <w:outlineLvl w:val="1"/>
        <w:rPr>
          <w:rFonts w:ascii="仿宋" w:eastAsia="仿宋" w:hAnsi="仿宋"/>
          <w:sz w:val="32"/>
          <w:szCs w:val="32"/>
        </w:rPr>
      </w:pPr>
      <w:bookmarkStart w:id="32" w:name="_Toc113371043"/>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265.38</w:t>
      </w:r>
      <w:r>
        <w:rPr>
          <w:rFonts w:ascii="仿宋" w:eastAsia="仿宋" w:hAnsi="仿宋" w:hint="eastAsia"/>
          <w:sz w:val="32"/>
          <w:szCs w:val="32"/>
        </w:rPr>
        <w:t>万元，其中：一般公共预算财政拨款收入</w:t>
      </w:r>
      <w:r>
        <w:rPr>
          <w:rFonts w:ascii="仿宋" w:eastAsia="仿宋" w:hAnsi="仿宋" w:hint="eastAsia"/>
          <w:sz w:val="32"/>
          <w:szCs w:val="32"/>
        </w:rPr>
        <w:t>265.38</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2"/>
    </w:p>
    <w:p w:rsidR="00000000" w:rsidRDefault="00733CEE">
      <w:pP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lastRenderedPageBreak/>
        <w:drawing>
          <wp:inline distT="0" distB="0" distL="0" distR="0">
            <wp:extent cx="5080000" cy="2584423"/>
            <wp:effectExtent l="4445" t="4449" r="20955" b="23518"/>
            <wp:docPr id="2" name="对象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2C3D1C">
      <w:pPr>
        <w:spacing w:line="600" w:lineRule="exact"/>
        <w:ind w:firstLineChars="200" w:firstLine="640"/>
        <w:jc w:val="center"/>
        <w:rPr>
          <w:rFonts w:eastAsia="仿宋_GB2312" w:hint="eastAsia"/>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000000" w:rsidRDefault="002C3D1C">
      <w:pPr>
        <w:pStyle w:val="aa"/>
        <w:numPr>
          <w:ilvl w:val="0"/>
          <w:numId w:val="2"/>
        </w:numPr>
        <w:spacing w:line="600" w:lineRule="exact"/>
        <w:ind w:firstLineChars="0"/>
        <w:outlineLvl w:val="1"/>
        <w:rPr>
          <w:rStyle w:val="2Char"/>
          <w:rFonts w:ascii="黑体" w:eastAsia="黑体" w:hAnsi="黑体"/>
          <w:b w:val="0"/>
        </w:rPr>
      </w:pPr>
      <w:bookmarkStart w:id="33" w:name="_Toc15377207"/>
      <w:bookmarkStart w:id="34" w:name="_Toc15396605"/>
      <w:bookmarkStart w:id="35" w:name="_Toc113371044"/>
      <w:r>
        <w:rPr>
          <w:rFonts w:ascii="黑体" w:eastAsia="黑体" w:hAnsi="黑体" w:hint="eastAsia"/>
          <w:sz w:val="32"/>
          <w:szCs w:val="32"/>
        </w:rPr>
        <w:t>支</w:t>
      </w:r>
      <w:r>
        <w:rPr>
          <w:rStyle w:val="2Char"/>
          <w:rFonts w:ascii="黑体" w:eastAsia="黑体" w:hAnsi="黑体" w:hint="eastAsia"/>
          <w:b w:val="0"/>
        </w:rPr>
        <w:t>出决算情况说明</w:t>
      </w:r>
      <w:bookmarkEnd w:id="33"/>
      <w:bookmarkEnd w:id="34"/>
      <w:bookmarkEnd w:id="35"/>
    </w:p>
    <w:p w:rsidR="00000000" w:rsidRDefault="002C3D1C">
      <w:pPr>
        <w:spacing w:line="600" w:lineRule="exact"/>
        <w:ind w:firstLineChars="200" w:firstLine="640"/>
        <w:outlineLvl w:val="1"/>
        <w:rPr>
          <w:rFonts w:ascii="仿宋" w:eastAsia="仿宋" w:hAnsi="仿宋"/>
          <w:sz w:val="32"/>
          <w:szCs w:val="32"/>
          <w:shd w:val="pct10" w:color="auto" w:fill="FFFFFF"/>
        </w:rPr>
      </w:pPr>
      <w:bookmarkStart w:id="36" w:name="_Toc113371045"/>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265.38</w:t>
      </w:r>
      <w:r>
        <w:rPr>
          <w:rFonts w:ascii="仿宋" w:eastAsia="仿宋" w:hAnsi="仿宋" w:hint="eastAsia"/>
          <w:sz w:val="32"/>
          <w:szCs w:val="32"/>
        </w:rPr>
        <w:t>万元，其中：基本支出</w:t>
      </w:r>
      <w:r>
        <w:rPr>
          <w:rFonts w:ascii="仿宋" w:eastAsia="仿宋" w:hAnsi="仿宋" w:hint="eastAsia"/>
          <w:sz w:val="32"/>
          <w:szCs w:val="32"/>
        </w:rPr>
        <w:t>257.38</w:t>
      </w:r>
      <w:r>
        <w:rPr>
          <w:rFonts w:ascii="仿宋" w:eastAsia="仿宋" w:hAnsi="仿宋" w:hint="eastAsia"/>
          <w:sz w:val="32"/>
          <w:szCs w:val="32"/>
        </w:rPr>
        <w:t>万元，占</w:t>
      </w:r>
      <w:r>
        <w:rPr>
          <w:rFonts w:ascii="仿宋" w:eastAsia="仿宋" w:hAnsi="仿宋" w:hint="eastAsia"/>
          <w:sz w:val="32"/>
          <w:szCs w:val="32"/>
        </w:rPr>
        <w:t>96.99</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8.00</w:t>
      </w:r>
      <w:r>
        <w:rPr>
          <w:rFonts w:ascii="仿宋" w:eastAsia="仿宋" w:hAnsi="仿宋" w:hint="eastAsia"/>
          <w:sz w:val="32"/>
          <w:szCs w:val="32"/>
        </w:rPr>
        <w:t>万元，占</w:t>
      </w:r>
      <w:r>
        <w:rPr>
          <w:rFonts w:ascii="仿宋" w:eastAsia="仿宋" w:hAnsi="仿宋" w:hint="eastAsia"/>
          <w:sz w:val="32"/>
          <w:szCs w:val="32"/>
        </w:rPr>
        <w:t>3.01</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6"/>
    </w:p>
    <w:p w:rsidR="00000000" w:rsidRDefault="00733CEE">
      <w:pP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inline distT="0" distB="0" distL="0" distR="0">
            <wp:extent cx="5080000" cy="2635894"/>
            <wp:effectExtent l="4445" t="4441" r="20955" b="5075"/>
            <wp:docPr id="3" name="对象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2C3D1C">
      <w:pPr>
        <w:spacing w:line="600" w:lineRule="exact"/>
        <w:ind w:firstLineChars="200" w:firstLine="640"/>
        <w:jc w:val="center"/>
        <w:rPr>
          <w:rFonts w:ascii="仿宋" w:eastAsia="仿宋" w:hAnsi="仿宋"/>
          <w:color w:val="FF0000"/>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000000" w:rsidRDefault="002C3D1C" w:rsidP="005223E5">
      <w:pPr>
        <w:pStyle w:val="a0"/>
        <w:spacing w:before="93"/>
      </w:pPr>
    </w:p>
    <w:p w:rsidR="00000000" w:rsidRDefault="002C3D1C">
      <w:pPr>
        <w:spacing w:line="600" w:lineRule="exact"/>
        <w:ind w:firstLineChars="200" w:firstLine="640"/>
        <w:outlineLvl w:val="1"/>
        <w:rPr>
          <w:rStyle w:val="2Char"/>
          <w:rFonts w:ascii="黑体" w:eastAsia="黑体" w:hAnsi="黑体"/>
          <w:b w:val="0"/>
        </w:rPr>
      </w:pPr>
      <w:bookmarkStart w:id="37" w:name="_Toc15377208"/>
      <w:bookmarkStart w:id="38" w:name="_Toc15396606"/>
      <w:bookmarkStart w:id="39" w:name="_Toc11337104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7"/>
      <w:bookmarkEnd w:id="38"/>
      <w:bookmarkEnd w:id="39"/>
    </w:p>
    <w:p w:rsidR="00000000" w:rsidRDefault="002C3D1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338.25</w:t>
      </w:r>
      <w:r>
        <w:rPr>
          <w:rFonts w:ascii="仿宋" w:eastAsia="仿宋" w:hAnsi="仿宋" w:hint="eastAsia"/>
          <w:sz w:val="32"/>
          <w:szCs w:val="32"/>
        </w:rPr>
        <w:t>万元</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13.74</w:t>
      </w:r>
      <w:r>
        <w:rPr>
          <w:rFonts w:ascii="仿宋" w:eastAsia="仿宋" w:hAnsi="仿宋" w:hint="eastAsia"/>
          <w:sz w:val="32"/>
          <w:szCs w:val="32"/>
        </w:rPr>
        <w:t>万元，增长</w:t>
      </w:r>
      <w:r>
        <w:rPr>
          <w:rFonts w:ascii="仿宋" w:eastAsia="仿宋" w:hAnsi="仿宋" w:hint="eastAsia"/>
          <w:sz w:val="32"/>
          <w:szCs w:val="32"/>
        </w:rPr>
        <w:t>4.23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新增调入人员</w:t>
      </w:r>
      <w:r>
        <w:rPr>
          <w:rFonts w:ascii="仿宋" w:eastAsia="仿宋" w:hAnsi="仿宋" w:hint="eastAsia"/>
          <w:sz w:val="32"/>
          <w:szCs w:val="32"/>
        </w:rPr>
        <w:t>3</w:t>
      </w:r>
      <w:r>
        <w:rPr>
          <w:rFonts w:ascii="仿宋" w:eastAsia="仿宋" w:hAnsi="仿宋" w:hint="eastAsia"/>
          <w:sz w:val="32"/>
          <w:szCs w:val="32"/>
        </w:rPr>
        <w:t>人。</w:t>
      </w:r>
    </w:p>
    <w:p w:rsidR="00000000" w:rsidRDefault="00733CEE">
      <w:pPr>
        <w:rPr>
          <w:rFonts w:hint="eastAsia"/>
        </w:rPr>
      </w:pPr>
      <w:r>
        <w:rPr>
          <w:rFonts w:hint="eastAsia"/>
          <w:noProof/>
        </w:rPr>
        <w:drawing>
          <wp:inline distT="0" distB="0" distL="0" distR="0">
            <wp:extent cx="5080000" cy="2454211"/>
            <wp:effectExtent l="4445" t="4455" r="20955" b="23549"/>
            <wp:docPr id="4" name="对象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2C3D1C">
      <w:pPr>
        <w:spacing w:line="600" w:lineRule="exact"/>
        <w:ind w:firstLineChars="200" w:firstLine="640"/>
        <w:jc w:val="cente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000000" w:rsidRDefault="002C3D1C">
      <w:pPr>
        <w:spacing w:line="600" w:lineRule="exact"/>
        <w:ind w:firstLineChars="200" w:firstLine="640"/>
        <w:outlineLvl w:val="1"/>
        <w:rPr>
          <w:rStyle w:val="2Char"/>
          <w:rFonts w:ascii="黑体" w:eastAsia="黑体" w:hAnsi="黑体"/>
          <w:b w:val="0"/>
        </w:rPr>
      </w:pPr>
      <w:bookmarkStart w:id="40" w:name="_Toc15396607"/>
      <w:bookmarkStart w:id="41" w:name="_Toc15377209"/>
      <w:bookmarkStart w:id="42" w:name="_Toc11337104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0"/>
      <w:bookmarkEnd w:id="41"/>
      <w:bookmarkEnd w:id="42"/>
    </w:p>
    <w:p w:rsidR="00000000" w:rsidRDefault="002C3D1C" w:rsidP="005223E5">
      <w:pPr>
        <w:spacing w:line="600" w:lineRule="exact"/>
        <w:ind w:firstLineChars="200" w:firstLine="643"/>
        <w:outlineLvl w:val="2"/>
        <w:rPr>
          <w:rFonts w:ascii="仿宋" w:eastAsia="仿宋" w:hAnsi="仿宋"/>
          <w:b/>
          <w:sz w:val="32"/>
          <w:szCs w:val="32"/>
        </w:rPr>
      </w:pPr>
      <w:bookmarkStart w:id="43" w:name="_Toc15377210"/>
      <w:bookmarkStart w:id="44" w:name="_Toc113371048"/>
      <w:r>
        <w:rPr>
          <w:rFonts w:ascii="仿宋" w:eastAsia="仿宋" w:hAnsi="仿宋" w:hint="eastAsia"/>
          <w:b/>
          <w:sz w:val="32"/>
          <w:szCs w:val="32"/>
        </w:rPr>
        <w:t>（一）一般公共预算财政拨款支出决算总体情况</w:t>
      </w:r>
      <w:bookmarkEnd w:id="43"/>
      <w:bookmarkEnd w:id="44"/>
    </w:p>
    <w:p w:rsidR="00000000" w:rsidRDefault="002C3D1C">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265.38</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增加</w:t>
      </w:r>
      <w:r>
        <w:rPr>
          <w:rFonts w:ascii="仿宋" w:eastAsia="仿宋" w:hAnsi="仿宋" w:hint="eastAsia"/>
          <w:sz w:val="32"/>
          <w:szCs w:val="32"/>
        </w:rPr>
        <w:t>13.75</w:t>
      </w:r>
      <w:r>
        <w:rPr>
          <w:rFonts w:ascii="仿宋" w:eastAsia="仿宋" w:hAnsi="仿宋" w:hint="eastAsia"/>
          <w:sz w:val="32"/>
          <w:szCs w:val="32"/>
        </w:rPr>
        <w:t>万元，增长</w:t>
      </w:r>
      <w:r>
        <w:rPr>
          <w:rFonts w:ascii="仿宋" w:eastAsia="仿宋" w:hAnsi="仿宋" w:hint="eastAsia"/>
          <w:sz w:val="32"/>
          <w:szCs w:val="32"/>
        </w:rPr>
        <w:t>5.46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新增调入人员</w:t>
      </w:r>
      <w:r>
        <w:rPr>
          <w:rFonts w:ascii="仿宋" w:eastAsia="仿宋" w:hAnsi="仿宋" w:hint="eastAsia"/>
          <w:sz w:val="32"/>
          <w:szCs w:val="32"/>
        </w:rPr>
        <w:t>3</w:t>
      </w:r>
      <w:r>
        <w:rPr>
          <w:rFonts w:ascii="仿宋" w:eastAsia="仿宋" w:hAnsi="仿宋" w:hint="eastAsia"/>
          <w:sz w:val="32"/>
          <w:szCs w:val="32"/>
        </w:rPr>
        <w:t>人。</w:t>
      </w:r>
    </w:p>
    <w:p w:rsidR="00000000" w:rsidRDefault="00733CEE">
      <w:pPr>
        <w:rPr>
          <w:rFonts w:hint="eastAsia"/>
        </w:rPr>
      </w:pPr>
      <w:r>
        <w:rPr>
          <w:rFonts w:hint="eastAsia"/>
          <w:noProof/>
        </w:rPr>
        <w:drawing>
          <wp:inline distT="0" distB="0" distL="0" distR="0">
            <wp:extent cx="5080000" cy="2191385"/>
            <wp:effectExtent l="4445" t="4445" r="20955" b="13970"/>
            <wp:docPr id="5" name="对象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2C3D1C" w:rsidP="005223E5">
      <w:pPr>
        <w:pStyle w:val="a0"/>
        <w:spacing w:before="93"/>
        <w:jc w:val="center"/>
      </w:pPr>
      <w:r>
        <w:rPr>
          <w:rFonts w:ascii="仿宋" w:eastAsia="仿宋" w:hAnsi="仿宋" w:hint="eastAsia"/>
          <w:sz w:val="32"/>
          <w:szCs w:val="32"/>
        </w:rPr>
        <w:lastRenderedPageBreak/>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000000" w:rsidRDefault="002C3D1C" w:rsidP="005223E5">
      <w:pPr>
        <w:spacing w:line="600" w:lineRule="exact"/>
        <w:ind w:firstLineChars="200" w:firstLine="643"/>
        <w:outlineLvl w:val="2"/>
        <w:rPr>
          <w:rFonts w:ascii="仿宋" w:eastAsia="仿宋" w:hAnsi="仿宋"/>
          <w:b/>
          <w:sz w:val="32"/>
          <w:szCs w:val="32"/>
        </w:rPr>
      </w:pPr>
      <w:bookmarkStart w:id="45" w:name="_Toc15377211"/>
      <w:bookmarkStart w:id="46" w:name="_Toc113371049"/>
      <w:r>
        <w:rPr>
          <w:rFonts w:ascii="仿宋" w:eastAsia="仿宋" w:hAnsi="仿宋" w:hint="eastAsia"/>
          <w:b/>
          <w:sz w:val="32"/>
          <w:szCs w:val="32"/>
        </w:rPr>
        <w:t>（二）一般公共预算财政拨款支出决算结构情况</w:t>
      </w:r>
      <w:bookmarkEnd w:id="45"/>
      <w:bookmarkEnd w:id="46"/>
    </w:p>
    <w:p w:rsidR="00000000" w:rsidRDefault="002C3D1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265.38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w:t>
      </w:r>
      <w:r>
        <w:rPr>
          <w:rFonts w:ascii="仿宋" w:eastAsia="仿宋" w:hAnsi="仿宋" w:hint="eastAsia"/>
          <w:b/>
          <w:sz w:val="32"/>
          <w:szCs w:val="32"/>
        </w:rPr>
        <w:t>205</w:t>
      </w:r>
      <w:r>
        <w:rPr>
          <w:rFonts w:ascii="仿宋" w:eastAsia="仿宋" w:hAnsi="仿宋" w:hint="eastAsia"/>
          <w:b/>
          <w:sz w:val="32"/>
          <w:szCs w:val="32"/>
        </w:rPr>
        <w:t>）</w:t>
      </w:r>
      <w:r>
        <w:rPr>
          <w:rFonts w:ascii="仿宋" w:eastAsia="仿宋" w:hAnsi="仿宋" w:hint="eastAsia"/>
          <w:sz w:val="32"/>
          <w:szCs w:val="32"/>
        </w:rPr>
        <w:t>207.84</w:t>
      </w:r>
      <w:r>
        <w:rPr>
          <w:rFonts w:ascii="仿宋" w:eastAsia="仿宋" w:hAnsi="仿宋" w:hint="eastAsia"/>
          <w:sz w:val="32"/>
          <w:szCs w:val="32"/>
        </w:rPr>
        <w:t>万元，占</w:t>
      </w:r>
      <w:r>
        <w:rPr>
          <w:rFonts w:ascii="仿宋" w:eastAsia="仿宋" w:hAnsi="仿宋" w:hint="eastAsia"/>
          <w:sz w:val="32"/>
          <w:szCs w:val="32"/>
        </w:rPr>
        <w:t>78.32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社会保障和就业支出（</w:t>
      </w:r>
      <w:r>
        <w:rPr>
          <w:rFonts w:ascii="仿宋" w:eastAsia="仿宋" w:hAnsi="仿宋" w:hint="eastAsia"/>
          <w:b/>
          <w:sz w:val="32"/>
          <w:szCs w:val="32"/>
        </w:rPr>
        <w:t>208</w:t>
      </w:r>
      <w:r>
        <w:rPr>
          <w:rFonts w:ascii="仿宋" w:eastAsia="仿宋" w:hAnsi="仿宋" w:hint="eastAsia"/>
          <w:b/>
          <w:sz w:val="32"/>
          <w:szCs w:val="32"/>
        </w:rPr>
        <w:t>）</w:t>
      </w:r>
      <w:r>
        <w:rPr>
          <w:rFonts w:ascii="仿宋" w:eastAsia="仿宋" w:hAnsi="仿宋" w:hint="eastAsia"/>
          <w:sz w:val="32"/>
          <w:szCs w:val="32"/>
        </w:rPr>
        <w:t>32.59</w:t>
      </w:r>
      <w:r>
        <w:rPr>
          <w:rFonts w:ascii="仿宋" w:eastAsia="仿宋" w:hAnsi="仿宋" w:hint="eastAsia"/>
          <w:sz w:val="32"/>
          <w:szCs w:val="32"/>
        </w:rPr>
        <w:t>万元，占</w:t>
      </w:r>
      <w:r>
        <w:rPr>
          <w:rFonts w:ascii="仿宋" w:eastAsia="仿宋" w:hAnsi="仿宋" w:hint="eastAsia"/>
          <w:sz w:val="32"/>
          <w:szCs w:val="32"/>
        </w:rPr>
        <w:t>12.28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b/>
          <w:sz w:val="32"/>
          <w:szCs w:val="32"/>
        </w:rPr>
        <w:t>（</w:t>
      </w:r>
      <w:r>
        <w:rPr>
          <w:rFonts w:ascii="仿宋" w:eastAsia="仿宋" w:hAnsi="仿宋" w:hint="eastAsia"/>
          <w:b/>
          <w:sz w:val="32"/>
          <w:szCs w:val="32"/>
        </w:rPr>
        <w:t>210</w:t>
      </w:r>
      <w:r>
        <w:rPr>
          <w:rFonts w:ascii="仿宋" w:eastAsia="仿宋" w:hAnsi="仿宋" w:hint="eastAsia"/>
          <w:b/>
          <w:sz w:val="32"/>
          <w:szCs w:val="32"/>
        </w:rPr>
        <w:t>）</w:t>
      </w:r>
      <w:r>
        <w:rPr>
          <w:rFonts w:ascii="仿宋" w:eastAsia="仿宋" w:hAnsi="仿宋" w:hint="eastAsia"/>
          <w:sz w:val="32"/>
          <w:szCs w:val="32"/>
        </w:rPr>
        <w:t>8.80</w:t>
      </w:r>
      <w:r>
        <w:rPr>
          <w:rFonts w:ascii="仿宋" w:eastAsia="仿宋" w:hAnsi="仿宋" w:hint="eastAsia"/>
          <w:sz w:val="32"/>
          <w:szCs w:val="32"/>
        </w:rPr>
        <w:t>万元，占</w:t>
      </w:r>
      <w:r>
        <w:rPr>
          <w:rFonts w:ascii="仿宋" w:eastAsia="仿宋" w:hAnsi="仿宋" w:hint="eastAsia"/>
          <w:sz w:val="32"/>
          <w:szCs w:val="32"/>
        </w:rPr>
        <w:t>3.31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住房保障支出（</w:t>
      </w:r>
      <w:r>
        <w:rPr>
          <w:rFonts w:ascii="仿宋" w:eastAsia="仿宋" w:hAnsi="仿宋" w:hint="eastAsia"/>
          <w:b/>
          <w:sz w:val="32"/>
          <w:szCs w:val="32"/>
        </w:rPr>
        <w:t>221</w:t>
      </w:r>
      <w:r>
        <w:rPr>
          <w:rFonts w:ascii="仿宋" w:eastAsia="仿宋" w:hAnsi="仿宋" w:hint="eastAsia"/>
          <w:b/>
          <w:sz w:val="32"/>
          <w:szCs w:val="32"/>
        </w:rPr>
        <w:t>）</w:t>
      </w:r>
      <w:r>
        <w:rPr>
          <w:rFonts w:ascii="仿宋" w:eastAsia="仿宋" w:hAnsi="仿宋" w:hint="eastAsia"/>
          <w:sz w:val="32"/>
          <w:szCs w:val="32"/>
        </w:rPr>
        <w:t>16.15</w:t>
      </w:r>
      <w:r>
        <w:rPr>
          <w:rFonts w:ascii="仿宋" w:eastAsia="仿宋" w:hAnsi="仿宋" w:hint="eastAsia"/>
          <w:sz w:val="32"/>
          <w:szCs w:val="32"/>
        </w:rPr>
        <w:t>万元，占</w:t>
      </w:r>
      <w:r>
        <w:rPr>
          <w:rFonts w:ascii="仿宋" w:eastAsia="仿宋" w:hAnsi="仿宋" w:hint="eastAsia"/>
          <w:sz w:val="32"/>
          <w:szCs w:val="32"/>
        </w:rPr>
        <w:t>6.09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 xml:space="preserve"> </w:t>
      </w:r>
    </w:p>
    <w:p w:rsidR="00000000" w:rsidRDefault="002C3D1C" w:rsidP="005223E5">
      <w:pPr>
        <w:pStyle w:val="a0"/>
        <w:spacing w:before="93"/>
        <w:rPr>
          <w:rFonts w:ascii="仿宋" w:eastAsia="仿宋" w:hAnsi="仿宋"/>
          <w:sz w:val="32"/>
          <w:szCs w:val="32"/>
        </w:rPr>
      </w:pPr>
      <w:r>
        <w:rPr>
          <w:rFonts w:ascii="仿宋" w:eastAsia="仿宋" w:hAnsi="仿宋" w:hint="eastAsia"/>
          <w:b/>
          <w:color w:val="000000"/>
          <w:sz w:val="32"/>
          <w:szCs w:val="3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1026" type="#_x0000_t75" style="position:absolute;left:0;text-align:left;margin-left:31.15pt;margin-top:10.2pt;width:402pt;height:219pt;z-index:251657216" o:gfxdata="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">
            <v:imagedata r:id="rId13" o:title=""/>
            <w10:wrap type="square"/>
          </v:shape>
          <o:OLEObject Type="Embed" ProgID="Excel.Sheet.8" ShapeID="对象 19" DrawAspect="Content" ObjectID="_1723983879" r:id="rId14">
            <o:FieldCodes>\* MERGEFORMAT</o:FieldCodes>
          </o:OLEObject>
        </w:pict>
      </w:r>
    </w:p>
    <w:p w:rsidR="00000000" w:rsidRDefault="002C3D1C" w:rsidP="005223E5">
      <w:pPr>
        <w:pStyle w:val="a0"/>
        <w:spacing w:before="93"/>
        <w:rPr>
          <w:rFonts w:ascii="仿宋" w:eastAsia="仿宋" w:hAnsi="仿宋"/>
          <w:sz w:val="32"/>
          <w:szCs w:val="32"/>
        </w:rPr>
      </w:pPr>
    </w:p>
    <w:p w:rsidR="00000000" w:rsidRDefault="002C3D1C" w:rsidP="005223E5">
      <w:pPr>
        <w:pStyle w:val="a0"/>
        <w:spacing w:before="93"/>
        <w:rPr>
          <w:rFonts w:ascii="仿宋" w:eastAsia="仿宋" w:hAnsi="仿宋"/>
          <w:sz w:val="32"/>
          <w:szCs w:val="32"/>
        </w:rPr>
      </w:pPr>
    </w:p>
    <w:p w:rsidR="00000000" w:rsidRDefault="002C3D1C" w:rsidP="005223E5">
      <w:pPr>
        <w:pStyle w:val="a0"/>
        <w:spacing w:before="93"/>
        <w:rPr>
          <w:rFonts w:ascii="仿宋" w:eastAsia="仿宋" w:hAnsi="仿宋"/>
          <w:sz w:val="32"/>
          <w:szCs w:val="32"/>
        </w:rPr>
      </w:pPr>
    </w:p>
    <w:p w:rsidR="00000000" w:rsidRDefault="002C3D1C" w:rsidP="005223E5">
      <w:pPr>
        <w:pStyle w:val="a0"/>
        <w:spacing w:before="93"/>
        <w:rPr>
          <w:rFonts w:ascii="仿宋" w:eastAsia="仿宋" w:hAnsi="仿宋"/>
          <w:sz w:val="32"/>
          <w:szCs w:val="32"/>
        </w:rPr>
      </w:pPr>
    </w:p>
    <w:p w:rsidR="00000000" w:rsidRDefault="002C3D1C" w:rsidP="005223E5">
      <w:pPr>
        <w:pStyle w:val="a0"/>
        <w:spacing w:before="93"/>
        <w:rPr>
          <w:rFonts w:ascii="仿宋" w:eastAsia="仿宋" w:hAnsi="仿宋"/>
          <w:sz w:val="32"/>
          <w:szCs w:val="32"/>
        </w:rPr>
      </w:pPr>
    </w:p>
    <w:p w:rsidR="00000000" w:rsidRDefault="002C3D1C" w:rsidP="005223E5">
      <w:pPr>
        <w:spacing w:line="600" w:lineRule="exact"/>
        <w:ind w:firstLineChars="200" w:firstLine="643"/>
        <w:jc w:val="center"/>
        <w:rPr>
          <w:rFonts w:ascii="仿宋" w:eastAsia="仿宋" w:hAnsi="仿宋"/>
          <w:sz w:val="32"/>
          <w:szCs w:val="32"/>
        </w:rPr>
      </w:pPr>
      <w:bookmarkStart w:id="47" w:name="_Toc15377212"/>
      <w:r>
        <w:rPr>
          <w:rFonts w:ascii="仿宋" w:eastAsia="仿宋" w:hAnsi="仿宋" w:hint="eastAsia"/>
          <w:b/>
          <w:sz w:val="32"/>
          <w:szCs w:val="32"/>
        </w:rPr>
        <w:t>（</w:t>
      </w: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w:t>
      </w:r>
      <w:r>
        <w:rPr>
          <w:rFonts w:ascii="仿宋" w:eastAsia="仿宋" w:hAnsi="仿宋" w:hint="eastAsia"/>
          <w:sz w:val="32"/>
          <w:szCs w:val="32"/>
        </w:rPr>
        <w:t>结构）</w:t>
      </w:r>
    </w:p>
    <w:p w:rsidR="00000000" w:rsidRDefault="002C3D1C" w:rsidP="005223E5">
      <w:pPr>
        <w:spacing w:line="600" w:lineRule="exact"/>
        <w:ind w:firstLineChars="200" w:firstLine="643"/>
        <w:outlineLvl w:val="2"/>
        <w:rPr>
          <w:rFonts w:ascii="仿宋" w:eastAsia="仿宋" w:hAnsi="仿宋"/>
          <w:b/>
          <w:sz w:val="32"/>
          <w:szCs w:val="32"/>
        </w:rPr>
      </w:pPr>
      <w:bookmarkStart w:id="48" w:name="_Toc113371050"/>
      <w:r>
        <w:rPr>
          <w:rFonts w:ascii="仿宋" w:eastAsia="仿宋" w:hAnsi="仿宋" w:hint="eastAsia"/>
          <w:b/>
          <w:sz w:val="32"/>
          <w:szCs w:val="32"/>
        </w:rPr>
        <w:t>（</w:t>
      </w:r>
      <w:r>
        <w:rPr>
          <w:rFonts w:ascii="仿宋" w:eastAsia="仿宋" w:hAnsi="仿宋" w:hint="eastAsia"/>
          <w:b/>
          <w:sz w:val="32"/>
          <w:szCs w:val="32"/>
        </w:rPr>
        <w:t>三）一般公共预算财政拨款支出决算具体情况</w:t>
      </w:r>
      <w:bookmarkEnd w:id="47"/>
      <w:bookmarkEnd w:id="48"/>
    </w:p>
    <w:p w:rsidR="00000000" w:rsidRDefault="002C3D1C" w:rsidP="005223E5">
      <w:pPr>
        <w:spacing w:line="600" w:lineRule="exact"/>
        <w:ind w:firstLineChars="200" w:firstLine="643"/>
        <w:outlineLvl w:val="2"/>
        <w:rPr>
          <w:rFonts w:ascii="仿宋" w:eastAsia="仿宋" w:hAnsi="仿宋"/>
          <w:b/>
          <w:sz w:val="32"/>
          <w:szCs w:val="32"/>
        </w:rPr>
      </w:pPr>
      <w:bookmarkStart w:id="49" w:name="_Toc15378460"/>
      <w:bookmarkStart w:id="50" w:name="_Toc15377213"/>
      <w:bookmarkStart w:id="51" w:name="_Toc15377444"/>
      <w:bookmarkStart w:id="52" w:name="_Toc113371051"/>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265.38</w:t>
      </w:r>
      <w:r>
        <w:rPr>
          <w:rFonts w:ascii="仿宋" w:eastAsia="仿宋" w:hAnsi="仿宋" w:hint="eastAsia"/>
          <w:b/>
          <w:sz w:val="32"/>
          <w:szCs w:val="32"/>
        </w:rPr>
        <w:t>万元</w:t>
      </w:r>
      <w:r>
        <w:rPr>
          <w:rFonts w:ascii="仿宋" w:eastAsia="仿宋" w:hAnsi="仿宋" w:hint="eastAsia"/>
          <w:sz w:val="32"/>
          <w:szCs w:val="32"/>
        </w:rPr>
        <w:t>，</w:t>
      </w:r>
      <w:r>
        <w:rPr>
          <w:rStyle w:val="a6"/>
          <w:rFonts w:ascii="仿宋" w:eastAsia="仿宋" w:hAnsi="仿宋" w:hint="eastAsia"/>
          <w:bCs/>
          <w:sz w:val="32"/>
          <w:szCs w:val="32"/>
        </w:rPr>
        <w:t>完成预算</w:t>
      </w:r>
      <w:r>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。其中：</w:t>
      </w:r>
      <w:bookmarkEnd w:id="49"/>
      <w:bookmarkEnd w:id="50"/>
      <w:bookmarkEnd w:id="51"/>
      <w:bookmarkEnd w:id="52"/>
    </w:p>
    <w:p w:rsidR="00000000" w:rsidRDefault="002C3D1C" w:rsidP="005223E5">
      <w:pPr>
        <w:numPr>
          <w:ilvl w:val="0"/>
          <w:numId w:val="3"/>
        </w:numPr>
        <w:tabs>
          <w:tab w:val="left" w:pos="312"/>
        </w:tabs>
        <w:spacing w:line="600" w:lineRule="exact"/>
        <w:ind w:firstLineChars="200" w:firstLine="643"/>
        <w:rPr>
          <w:rStyle w:val="a6"/>
          <w:rFonts w:ascii="仿宋" w:eastAsia="仿宋" w:hAnsi="仿宋" w:hint="eastAsia"/>
          <w:b w:val="0"/>
          <w:bCs/>
          <w:sz w:val="32"/>
          <w:szCs w:val="32"/>
        </w:rPr>
      </w:pPr>
      <w:r>
        <w:rPr>
          <w:rStyle w:val="a6"/>
          <w:rFonts w:ascii="仿宋" w:eastAsia="仿宋" w:hAnsi="仿宋" w:hint="eastAsia"/>
          <w:bCs/>
          <w:color w:val="000000"/>
          <w:sz w:val="32"/>
          <w:szCs w:val="32"/>
        </w:rPr>
        <w:t>教育（</w:t>
      </w:r>
      <w:r>
        <w:rPr>
          <w:rStyle w:val="a6"/>
          <w:rFonts w:ascii="仿宋" w:eastAsia="仿宋" w:hAnsi="仿宋" w:hint="eastAsia"/>
          <w:bCs/>
          <w:color w:val="000000"/>
          <w:sz w:val="32"/>
          <w:szCs w:val="32"/>
        </w:rPr>
        <w:t>205</w:t>
      </w:r>
      <w:r>
        <w:rPr>
          <w:rStyle w:val="a6"/>
          <w:rFonts w:ascii="仿宋" w:eastAsia="仿宋" w:hAnsi="仿宋" w:hint="eastAsia"/>
          <w:bCs/>
          <w:color w:val="000000"/>
          <w:sz w:val="32"/>
          <w:szCs w:val="32"/>
        </w:rPr>
        <w:t>）教育管理事务</w:t>
      </w:r>
      <w:r>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01</w:t>
      </w:r>
      <w:r>
        <w:rPr>
          <w:rStyle w:val="a6"/>
          <w:rFonts w:ascii="仿宋" w:eastAsia="仿宋" w:hAnsi="仿宋" w:hint="eastAsia"/>
          <w:bCs/>
          <w:color w:val="000000"/>
          <w:sz w:val="32"/>
          <w:szCs w:val="32"/>
        </w:rPr>
        <w:t>）其他教育管理事务支出</w:t>
      </w:r>
      <w:r>
        <w:rPr>
          <w:rStyle w:val="a6"/>
          <w:rFonts w:ascii="仿宋" w:eastAsia="仿宋" w:hAnsi="仿宋" w:hint="eastAsia"/>
          <w:bCs/>
          <w:color w:val="000000"/>
          <w:sz w:val="32"/>
          <w:szCs w:val="32"/>
        </w:rPr>
        <w:t>(99)</w:t>
      </w:r>
      <w:r>
        <w:rPr>
          <w:rStyle w:val="a6"/>
          <w:rFonts w:ascii="仿宋" w:eastAsia="仿宋" w:hAnsi="仿宋"/>
          <w:bCs/>
          <w:sz w:val="32"/>
          <w:szCs w:val="32"/>
        </w:rPr>
        <w:t>:</w:t>
      </w:r>
      <w:r>
        <w:rPr>
          <w:rStyle w:val="a6"/>
          <w:rFonts w:ascii="仿宋" w:eastAsia="仿宋" w:hAnsi="仿宋"/>
          <w:b w:val="0"/>
          <w:bCs/>
          <w:sz w:val="32"/>
          <w:szCs w:val="32"/>
        </w:rPr>
        <w:t xml:space="preserve"> </w:t>
      </w:r>
      <w:r>
        <w:rPr>
          <w:rStyle w:val="a6"/>
          <w:rFonts w:ascii="仿宋" w:eastAsia="仿宋" w:hAnsi="仿宋" w:hint="eastAsia"/>
          <w:b w:val="0"/>
          <w:bCs/>
          <w:sz w:val="32"/>
          <w:szCs w:val="32"/>
        </w:rPr>
        <w:t>支出决算为</w:t>
      </w:r>
      <w:r>
        <w:rPr>
          <w:rStyle w:val="a6"/>
          <w:rFonts w:ascii="仿宋" w:eastAsia="仿宋" w:hAnsi="仿宋" w:hint="eastAsia"/>
          <w:b w:val="0"/>
          <w:bCs/>
          <w:sz w:val="32"/>
          <w:szCs w:val="32"/>
        </w:rPr>
        <w:t>189.83</w:t>
      </w:r>
      <w:r>
        <w:rPr>
          <w:rStyle w:val="a6"/>
          <w:rFonts w:ascii="仿宋" w:eastAsia="仿宋" w:hAnsi="仿宋" w:hint="eastAsia"/>
          <w:b w:val="0"/>
          <w:bCs/>
          <w:sz w:val="32"/>
          <w:szCs w:val="32"/>
        </w:rPr>
        <w:t>万元，完成预算</w:t>
      </w:r>
      <w:r>
        <w:rPr>
          <w:rStyle w:val="a6"/>
          <w:rFonts w:ascii="仿宋" w:eastAsia="仿宋" w:hAnsi="仿宋" w:hint="eastAsia"/>
          <w:b w:val="0"/>
          <w:bCs/>
          <w:sz w:val="32"/>
          <w:szCs w:val="32"/>
        </w:rPr>
        <w:t>100</w:t>
      </w:r>
      <w:r>
        <w:rPr>
          <w:rStyle w:val="a6"/>
          <w:rFonts w:ascii="仿宋" w:eastAsia="仿宋" w:hAnsi="仿宋"/>
          <w:b w:val="0"/>
          <w:bCs/>
          <w:sz w:val="32"/>
          <w:szCs w:val="32"/>
        </w:rPr>
        <w:t>%</w:t>
      </w:r>
      <w:r>
        <w:rPr>
          <w:rStyle w:val="a6"/>
          <w:rFonts w:ascii="仿宋" w:eastAsia="仿宋" w:hAnsi="仿宋" w:hint="eastAsia"/>
          <w:b w:val="0"/>
          <w:bCs/>
          <w:sz w:val="32"/>
          <w:szCs w:val="32"/>
        </w:rPr>
        <w:t>，决算数等于预算数。</w:t>
      </w:r>
    </w:p>
    <w:p w:rsidR="00000000" w:rsidRDefault="002C3D1C" w:rsidP="005223E5">
      <w:pPr>
        <w:numPr>
          <w:ilvl w:val="0"/>
          <w:numId w:val="3"/>
        </w:numPr>
        <w:tabs>
          <w:tab w:val="left" w:pos="312"/>
        </w:tabs>
        <w:spacing w:line="600" w:lineRule="exact"/>
        <w:ind w:firstLineChars="200" w:firstLine="643"/>
        <w:rPr>
          <w:rStyle w:val="a6"/>
          <w:rFonts w:ascii="仿宋" w:eastAsia="仿宋" w:hAnsi="仿宋" w:hint="eastAsia"/>
          <w:b w:val="0"/>
          <w:bCs/>
          <w:sz w:val="32"/>
          <w:szCs w:val="32"/>
        </w:rPr>
      </w:pPr>
      <w:r>
        <w:rPr>
          <w:rStyle w:val="a6"/>
          <w:rFonts w:ascii="仿宋" w:eastAsia="仿宋" w:hAnsi="仿宋" w:hint="eastAsia"/>
          <w:bCs/>
          <w:color w:val="000000"/>
          <w:sz w:val="32"/>
          <w:szCs w:val="32"/>
        </w:rPr>
        <w:t>教育（</w:t>
      </w:r>
      <w:r>
        <w:rPr>
          <w:rStyle w:val="a6"/>
          <w:rFonts w:ascii="仿宋" w:eastAsia="仿宋" w:hAnsi="仿宋" w:hint="eastAsia"/>
          <w:bCs/>
          <w:color w:val="000000"/>
          <w:sz w:val="32"/>
          <w:szCs w:val="32"/>
        </w:rPr>
        <w:t>205</w:t>
      </w:r>
      <w:r>
        <w:rPr>
          <w:rStyle w:val="a6"/>
          <w:rFonts w:ascii="仿宋" w:eastAsia="仿宋" w:hAnsi="仿宋" w:hint="eastAsia"/>
          <w:bCs/>
          <w:color w:val="000000"/>
          <w:sz w:val="32"/>
          <w:szCs w:val="32"/>
        </w:rPr>
        <w:t>）普通教育</w:t>
      </w:r>
      <w:r>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02</w:t>
      </w:r>
      <w:r>
        <w:rPr>
          <w:rStyle w:val="a6"/>
          <w:rFonts w:ascii="仿宋" w:eastAsia="仿宋" w:hAnsi="仿宋" w:hint="eastAsia"/>
          <w:bCs/>
          <w:color w:val="000000"/>
          <w:sz w:val="32"/>
          <w:szCs w:val="32"/>
        </w:rPr>
        <w:t>）其他普通教育支出</w:t>
      </w:r>
      <w:r>
        <w:rPr>
          <w:rStyle w:val="a6"/>
          <w:rFonts w:ascii="仿宋" w:eastAsia="仿宋" w:hAnsi="仿宋" w:hint="eastAsia"/>
          <w:bCs/>
          <w:color w:val="000000"/>
          <w:sz w:val="32"/>
          <w:szCs w:val="32"/>
        </w:rPr>
        <w:t>(99)</w:t>
      </w:r>
      <w:r>
        <w:rPr>
          <w:rStyle w:val="a6"/>
          <w:rFonts w:ascii="仿宋" w:eastAsia="仿宋" w:hAnsi="仿宋"/>
          <w:bCs/>
          <w:sz w:val="32"/>
          <w:szCs w:val="32"/>
        </w:rPr>
        <w:t>:</w:t>
      </w:r>
      <w:r>
        <w:rPr>
          <w:rStyle w:val="a6"/>
          <w:rFonts w:ascii="仿宋" w:eastAsia="仿宋" w:hAnsi="仿宋"/>
          <w:b w:val="0"/>
          <w:bCs/>
          <w:sz w:val="32"/>
          <w:szCs w:val="32"/>
        </w:rPr>
        <w:t xml:space="preserve"> </w:t>
      </w:r>
      <w:r>
        <w:rPr>
          <w:rStyle w:val="a6"/>
          <w:rFonts w:ascii="仿宋" w:eastAsia="仿宋" w:hAnsi="仿宋" w:hint="eastAsia"/>
          <w:b w:val="0"/>
          <w:bCs/>
          <w:sz w:val="32"/>
          <w:szCs w:val="32"/>
        </w:rPr>
        <w:lastRenderedPageBreak/>
        <w:t>支出决算为</w:t>
      </w:r>
      <w:r>
        <w:rPr>
          <w:rStyle w:val="a6"/>
          <w:rFonts w:ascii="仿宋" w:eastAsia="仿宋" w:hAnsi="仿宋" w:hint="eastAsia"/>
          <w:b w:val="0"/>
          <w:bCs/>
          <w:sz w:val="32"/>
          <w:szCs w:val="32"/>
        </w:rPr>
        <w:t>16.50</w:t>
      </w:r>
      <w:r>
        <w:rPr>
          <w:rStyle w:val="a6"/>
          <w:rFonts w:ascii="仿宋" w:eastAsia="仿宋" w:hAnsi="仿宋" w:hint="eastAsia"/>
          <w:b w:val="0"/>
          <w:bCs/>
          <w:sz w:val="32"/>
          <w:szCs w:val="32"/>
        </w:rPr>
        <w:t>万元，完成预算</w:t>
      </w:r>
      <w:r>
        <w:rPr>
          <w:rStyle w:val="a6"/>
          <w:rFonts w:ascii="仿宋" w:eastAsia="仿宋" w:hAnsi="仿宋" w:hint="eastAsia"/>
          <w:b w:val="0"/>
          <w:bCs/>
          <w:sz w:val="32"/>
          <w:szCs w:val="32"/>
        </w:rPr>
        <w:t>100</w:t>
      </w:r>
      <w:r>
        <w:rPr>
          <w:rStyle w:val="a6"/>
          <w:rFonts w:ascii="仿宋" w:eastAsia="仿宋" w:hAnsi="仿宋"/>
          <w:b w:val="0"/>
          <w:bCs/>
          <w:sz w:val="32"/>
          <w:szCs w:val="32"/>
        </w:rPr>
        <w:t>%</w:t>
      </w:r>
      <w:r>
        <w:rPr>
          <w:rStyle w:val="a6"/>
          <w:rFonts w:ascii="仿宋" w:eastAsia="仿宋" w:hAnsi="仿宋" w:hint="eastAsia"/>
          <w:b w:val="0"/>
          <w:bCs/>
          <w:sz w:val="32"/>
          <w:szCs w:val="32"/>
        </w:rPr>
        <w:t>，决算数等于预算数。</w:t>
      </w:r>
    </w:p>
    <w:p w:rsidR="00000000" w:rsidRDefault="002C3D1C" w:rsidP="005223E5">
      <w:pPr>
        <w:numPr>
          <w:ilvl w:val="0"/>
          <w:numId w:val="3"/>
        </w:numPr>
        <w:tabs>
          <w:tab w:val="left" w:pos="312"/>
        </w:tabs>
        <w:spacing w:line="600" w:lineRule="exact"/>
        <w:ind w:firstLineChars="200" w:firstLine="643"/>
        <w:rPr>
          <w:rStyle w:val="a6"/>
          <w:rFonts w:ascii="仿宋" w:eastAsia="仿宋" w:hAnsi="仿宋" w:hint="eastAsia"/>
          <w:bCs/>
          <w:color w:val="000000"/>
          <w:sz w:val="32"/>
          <w:szCs w:val="32"/>
        </w:rPr>
      </w:pPr>
      <w:r>
        <w:rPr>
          <w:rStyle w:val="a6"/>
          <w:rFonts w:ascii="仿宋" w:eastAsia="仿宋" w:hAnsi="仿宋" w:hint="eastAsia"/>
          <w:bCs/>
          <w:color w:val="000000"/>
          <w:sz w:val="32"/>
          <w:szCs w:val="32"/>
        </w:rPr>
        <w:t>教育（</w:t>
      </w:r>
      <w:r>
        <w:rPr>
          <w:rStyle w:val="a6"/>
          <w:rFonts w:ascii="仿宋" w:eastAsia="仿宋" w:hAnsi="仿宋" w:hint="eastAsia"/>
          <w:bCs/>
          <w:color w:val="000000"/>
          <w:sz w:val="32"/>
          <w:szCs w:val="32"/>
        </w:rPr>
        <w:t>205</w:t>
      </w:r>
      <w:r>
        <w:rPr>
          <w:rStyle w:val="a6"/>
          <w:rFonts w:ascii="仿宋" w:eastAsia="仿宋" w:hAnsi="仿宋" w:hint="eastAsia"/>
          <w:bCs/>
          <w:color w:val="000000"/>
          <w:sz w:val="32"/>
          <w:szCs w:val="32"/>
        </w:rPr>
        <w:t>）其他教育支出</w:t>
      </w:r>
      <w:r>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99</w:t>
      </w:r>
      <w:r>
        <w:rPr>
          <w:rStyle w:val="a6"/>
          <w:rFonts w:ascii="仿宋" w:eastAsia="仿宋" w:hAnsi="仿宋" w:hint="eastAsia"/>
          <w:bCs/>
          <w:color w:val="000000"/>
          <w:sz w:val="32"/>
          <w:szCs w:val="32"/>
        </w:rPr>
        <w:t>）其他教育支出</w:t>
      </w:r>
      <w:r>
        <w:rPr>
          <w:rStyle w:val="a6"/>
          <w:rFonts w:ascii="仿宋" w:eastAsia="仿宋" w:hAnsi="仿宋" w:hint="eastAsia"/>
          <w:bCs/>
          <w:color w:val="000000"/>
          <w:sz w:val="32"/>
          <w:szCs w:val="32"/>
        </w:rPr>
        <w:t xml:space="preserve">(99): </w:t>
      </w:r>
      <w:r>
        <w:rPr>
          <w:rStyle w:val="a6"/>
          <w:rFonts w:ascii="仿宋" w:eastAsia="仿宋" w:hAnsi="仿宋" w:hint="eastAsia"/>
          <w:b w:val="0"/>
          <w:color w:val="000000"/>
          <w:sz w:val="32"/>
          <w:szCs w:val="32"/>
        </w:rPr>
        <w:t>支出决算为</w:t>
      </w:r>
      <w:r>
        <w:rPr>
          <w:rStyle w:val="a6"/>
          <w:rFonts w:ascii="仿宋" w:eastAsia="仿宋" w:hAnsi="仿宋" w:hint="eastAsia"/>
          <w:b w:val="0"/>
          <w:color w:val="000000"/>
          <w:sz w:val="32"/>
          <w:szCs w:val="32"/>
        </w:rPr>
        <w:t>1.51</w:t>
      </w:r>
      <w:r>
        <w:rPr>
          <w:rStyle w:val="a6"/>
          <w:rFonts w:ascii="仿宋" w:eastAsia="仿宋" w:hAnsi="仿宋" w:hint="eastAsia"/>
          <w:b w:val="0"/>
          <w:color w:val="000000"/>
          <w:sz w:val="32"/>
          <w:szCs w:val="32"/>
        </w:rPr>
        <w:t>万元，完成预算</w:t>
      </w:r>
      <w:r>
        <w:rPr>
          <w:rStyle w:val="a6"/>
          <w:rFonts w:ascii="仿宋" w:eastAsia="仿宋" w:hAnsi="仿宋" w:hint="eastAsia"/>
          <w:b w:val="0"/>
          <w:color w:val="000000"/>
          <w:sz w:val="32"/>
          <w:szCs w:val="32"/>
        </w:rPr>
        <w:t>100</w:t>
      </w:r>
      <w:r>
        <w:rPr>
          <w:rStyle w:val="a6"/>
          <w:rFonts w:ascii="仿宋" w:eastAsia="仿宋" w:hAnsi="仿宋" w:hint="eastAsia"/>
          <w:b w:val="0"/>
          <w:color w:val="000000"/>
          <w:sz w:val="32"/>
          <w:szCs w:val="32"/>
        </w:rPr>
        <w:t>%</w:t>
      </w:r>
      <w:r>
        <w:rPr>
          <w:rStyle w:val="a6"/>
          <w:rFonts w:ascii="仿宋" w:eastAsia="仿宋" w:hAnsi="仿宋" w:hint="eastAsia"/>
          <w:b w:val="0"/>
          <w:color w:val="000000"/>
          <w:sz w:val="32"/>
          <w:szCs w:val="32"/>
        </w:rPr>
        <w:t>，决算数等于预算数。</w:t>
      </w:r>
    </w:p>
    <w:p w:rsidR="00000000" w:rsidRDefault="002C3D1C" w:rsidP="005223E5">
      <w:pPr>
        <w:numPr>
          <w:ilvl w:val="0"/>
          <w:numId w:val="3"/>
        </w:numPr>
        <w:tabs>
          <w:tab w:val="left" w:pos="312"/>
        </w:tabs>
        <w:spacing w:line="600" w:lineRule="exact"/>
        <w:ind w:firstLineChars="200" w:firstLine="643"/>
        <w:rPr>
          <w:rFonts w:ascii="仿宋" w:eastAsia="仿宋" w:hAnsi="仿宋"/>
          <w:b/>
          <w:sz w:val="32"/>
          <w:szCs w:val="32"/>
        </w:rPr>
      </w:pPr>
      <w:r>
        <w:rPr>
          <w:rStyle w:val="a6"/>
          <w:rFonts w:ascii="仿宋" w:eastAsia="仿宋" w:hAnsi="仿宋" w:hint="eastAsia"/>
          <w:bCs/>
          <w:color w:val="000000"/>
          <w:sz w:val="32"/>
          <w:szCs w:val="32"/>
        </w:rPr>
        <w:t>社会保障</w:t>
      </w:r>
      <w:r>
        <w:rPr>
          <w:rStyle w:val="a6"/>
          <w:rFonts w:ascii="仿宋" w:eastAsia="仿宋" w:hAnsi="仿宋" w:hint="eastAsia"/>
          <w:bCs/>
          <w:color w:val="000000"/>
          <w:sz w:val="32"/>
          <w:szCs w:val="32"/>
        </w:rPr>
        <w:t>和就业（</w:t>
      </w:r>
      <w:r>
        <w:rPr>
          <w:rStyle w:val="a6"/>
          <w:rFonts w:ascii="仿宋" w:eastAsia="仿宋" w:hAnsi="仿宋" w:hint="eastAsia"/>
          <w:bCs/>
          <w:color w:val="000000"/>
          <w:sz w:val="32"/>
          <w:szCs w:val="32"/>
        </w:rPr>
        <w:t>208</w:t>
      </w:r>
      <w:r>
        <w:rPr>
          <w:rStyle w:val="a6"/>
          <w:rFonts w:ascii="仿宋" w:eastAsia="仿宋" w:hAnsi="仿宋" w:hint="eastAsia"/>
          <w:bCs/>
          <w:color w:val="000000"/>
          <w:sz w:val="32"/>
          <w:szCs w:val="32"/>
        </w:rPr>
        <w:t>）行政事业单位养老支出（</w:t>
      </w:r>
      <w:r>
        <w:rPr>
          <w:rStyle w:val="a6"/>
          <w:rFonts w:ascii="仿宋" w:eastAsia="仿宋" w:hAnsi="仿宋" w:hint="eastAsia"/>
          <w:bCs/>
          <w:color w:val="000000"/>
          <w:sz w:val="32"/>
          <w:szCs w:val="32"/>
        </w:rPr>
        <w:t>05</w:t>
      </w:r>
      <w:r>
        <w:rPr>
          <w:rStyle w:val="a6"/>
          <w:rFonts w:ascii="仿宋" w:eastAsia="仿宋" w:hAnsi="仿宋" w:hint="eastAsia"/>
          <w:bCs/>
          <w:color w:val="000000"/>
          <w:sz w:val="32"/>
          <w:szCs w:val="32"/>
        </w:rPr>
        <w:t>）机关事业单位基本养老保险缴费支出（</w:t>
      </w:r>
      <w:r>
        <w:rPr>
          <w:rStyle w:val="a6"/>
          <w:rFonts w:ascii="仿宋" w:eastAsia="仿宋" w:hAnsi="仿宋" w:hint="eastAsia"/>
          <w:bCs/>
          <w:color w:val="000000"/>
          <w:sz w:val="32"/>
          <w:szCs w:val="32"/>
        </w:rPr>
        <w:t>05</w:t>
      </w:r>
      <w:r>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 xml:space="preserve">: </w:t>
      </w:r>
      <w:r>
        <w:rPr>
          <w:rStyle w:val="a6"/>
          <w:rFonts w:ascii="仿宋" w:eastAsia="仿宋" w:hAnsi="仿宋" w:hint="eastAsia"/>
          <w:b w:val="0"/>
          <w:color w:val="000000"/>
          <w:sz w:val="32"/>
          <w:szCs w:val="32"/>
        </w:rPr>
        <w:t>支出决算为</w:t>
      </w:r>
      <w:r>
        <w:rPr>
          <w:rStyle w:val="a6"/>
          <w:rFonts w:ascii="仿宋" w:eastAsia="仿宋" w:hAnsi="仿宋" w:hint="eastAsia"/>
          <w:b w:val="0"/>
          <w:color w:val="000000"/>
          <w:sz w:val="32"/>
          <w:szCs w:val="32"/>
        </w:rPr>
        <w:t>17.93</w:t>
      </w:r>
      <w:r>
        <w:rPr>
          <w:rStyle w:val="a6"/>
          <w:rFonts w:ascii="仿宋" w:eastAsia="仿宋" w:hAnsi="仿宋" w:hint="eastAsia"/>
          <w:b w:val="0"/>
          <w:color w:val="000000"/>
          <w:sz w:val="32"/>
          <w:szCs w:val="32"/>
        </w:rPr>
        <w:t>万元，完成预算</w:t>
      </w:r>
      <w:r>
        <w:rPr>
          <w:rStyle w:val="a6"/>
          <w:rFonts w:ascii="仿宋" w:eastAsia="仿宋" w:hAnsi="仿宋" w:hint="eastAsia"/>
          <w:b w:val="0"/>
          <w:color w:val="000000"/>
          <w:sz w:val="32"/>
          <w:szCs w:val="32"/>
        </w:rPr>
        <w:t>100</w:t>
      </w:r>
      <w:r>
        <w:rPr>
          <w:rStyle w:val="a6"/>
          <w:rFonts w:ascii="仿宋" w:eastAsia="仿宋" w:hAnsi="仿宋" w:hint="eastAsia"/>
          <w:b w:val="0"/>
          <w:color w:val="000000"/>
          <w:sz w:val="32"/>
          <w:szCs w:val="32"/>
        </w:rPr>
        <w:t>%</w:t>
      </w:r>
      <w:r>
        <w:rPr>
          <w:rStyle w:val="a6"/>
          <w:rFonts w:ascii="仿宋" w:eastAsia="仿宋" w:hAnsi="仿宋" w:hint="eastAsia"/>
          <w:b w:val="0"/>
          <w:color w:val="000000"/>
          <w:sz w:val="32"/>
          <w:szCs w:val="32"/>
        </w:rPr>
        <w:t>，决算数等于预算数。</w:t>
      </w:r>
    </w:p>
    <w:p w:rsidR="00000000" w:rsidRDefault="002C3D1C" w:rsidP="005223E5">
      <w:pPr>
        <w:numPr>
          <w:ilvl w:val="0"/>
          <w:numId w:val="3"/>
        </w:numPr>
        <w:tabs>
          <w:tab w:val="left" w:pos="312"/>
        </w:tabs>
        <w:spacing w:line="600" w:lineRule="exact"/>
        <w:ind w:firstLineChars="200" w:firstLine="643"/>
        <w:rPr>
          <w:rStyle w:val="a6"/>
          <w:rFonts w:ascii="仿宋" w:eastAsia="仿宋" w:hAnsi="仿宋" w:hint="eastAsia"/>
          <w:bCs/>
          <w:color w:val="000000"/>
          <w:sz w:val="32"/>
          <w:szCs w:val="32"/>
        </w:rPr>
      </w:pPr>
      <w:r>
        <w:rPr>
          <w:rStyle w:val="a6"/>
          <w:rFonts w:ascii="仿宋" w:eastAsia="仿宋" w:hAnsi="仿宋" w:hint="eastAsia"/>
          <w:bCs/>
          <w:color w:val="000000"/>
          <w:sz w:val="32"/>
          <w:szCs w:val="32"/>
        </w:rPr>
        <w:t>社会保障和就业（</w:t>
      </w:r>
      <w:r>
        <w:rPr>
          <w:rStyle w:val="a6"/>
          <w:rFonts w:ascii="仿宋" w:eastAsia="仿宋" w:hAnsi="仿宋" w:hint="eastAsia"/>
          <w:bCs/>
          <w:color w:val="000000"/>
          <w:sz w:val="32"/>
          <w:szCs w:val="32"/>
        </w:rPr>
        <w:t>208</w:t>
      </w:r>
      <w:r>
        <w:rPr>
          <w:rStyle w:val="a6"/>
          <w:rFonts w:ascii="仿宋" w:eastAsia="仿宋" w:hAnsi="仿宋" w:hint="eastAsia"/>
          <w:bCs/>
          <w:color w:val="000000"/>
          <w:sz w:val="32"/>
          <w:szCs w:val="32"/>
        </w:rPr>
        <w:t>）行政事业单位养老支出（</w:t>
      </w:r>
      <w:r>
        <w:rPr>
          <w:rStyle w:val="a6"/>
          <w:rFonts w:ascii="仿宋" w:eastAsia="仿宋" w:hAnsi="仿宋" w:hint="eastAsia"/>
          <w:bCs/>
          <w:color w:val="000000"/>
          <w:sz w:val="32"/>
          <w:szCs w:val="32"/>
        </w:rPr>
        <w:t>05</w:t>
      </w:r>
      <w:r>
        <w:rPr>
          <w:rStyle w:val="a6"/>
          <w:rFonts w:ascii="仿宋" w:eastAsia="仿宋" w:hAnsi="仿宋" w:hint="eastAsia"/>
          <w:bCs/>
          <w:color w:val="000000"/>
          <w:sz w:val="32"/>
          <w:szCs w:val="32"/>
        </w:rPr>
        <w:t>）其他行政事业单位养老支出（</w:t>
      </w:r>
      <w:r>
        <w:rPr>
          <w:rStyle w:val="a6"/>
          <w:rFonts w:ascii="仿宋" w:eastAsia="仿宋" w:hAnsi="仿宋" w:hint="eastAsia"/>
          <w:bCs/>
          <w:color w:val="000000"/>
          <w:sz w:val="32"/>
          <w:szCs w:val="32"/>
        </w:rPr>
        <w:t>99</w:t>
      </w:r>
      <w:r>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 xml:space="preserve">: </w:t>
      </w:r>
      <w:r>
        <w:rPr>
          <w:rStyle w:val="a6"/>
          <w:rFonts w:ascii="仿宋" w:eastAsia="仿宋" w:hAnsi="仿宋" w:hint="eastAsia"/>
          <w:b w:val="0"/>
          <w:color w:val="000000"/>
          <w:sz w:val="32"/>
          <w:szCs w:val="32"/>
        </w:rPr>
        <w:t>支出决算为</w:t>
      </w:r>
      <w:r>
        <w:rPr>
          <w:rStyle w:val="a6"/>
          <w:rFonts w:ascii="仿宋" w:eastAsia="仿宋" w:hAnsi="仿宋" w:hint="eastAsia"/>
          <w:b w:val="0"/>
          <w:color w:val="000000"/>
          <w:sz w:val="32"/>
          <w:szCs w:val="32"/>
        </w:rPr>
        <w:t>14.66</w:t>
      </w:r>
      <w:r>
        <w:rPr>
          <w:rStyle w:val="a6"/>
          <w:rFonts w:ascii="仿宋" w:eastAsia="仿宋" w:hAnsi="仿宋" w:hint="eastAsia"/>
          <w:b w:val="0"/>
          <w:color w:val="000000"/>
          <w:sz w:val="32"/>
          <w:szCs w:val="32"/>
        </w:rPr>
        <w:t>万元，完成预算</w:t>
      </w:r>
      <w:r>
        <w:rPr>
          <w:rStyle w:val="a6"/>
          <w:rFonts w:ascii="仿宋" w:eastAsia="仿宋" w:hAnsi="仿宋" w:hint="eastAsia"/>
          <w:b w:val="0"/>
          <w:color w:val="000000"/>
          <w:sz w:val="32"/>
          <w:szCs w:val="32"/>
        </w:rPr>
        <w:t>100</w:t>
      </w:r>
      <w:r>
        <w:rPr>
          <w:rStyle w:val="a6"/>
          <w:rFonts w:ascii="仿宋" w:eastAsia="仿宋" w:hAnsi="仿宋" w:hint="eastAsia"/>
          <w:b w:val="0"/>
          <w:color w:val="000000"/>
          <w:sz w:val="32"/>
          <w:szCs w:val="32"/>
        </w:rPr>
        <w:t>%</w:t>
      </w:r>
      <w:r>
        <w:rPr>
          <w:rStyle w:val="a6"/>
          <w:rFonts w:ascii="仿宋" w:eastAsia="仿宋" w:hAnsi="仿宋" w:hint="eastAsia"/>
          <w:b w:val="0"/>
          <w:color w:val="000000"/>
          <w:sz w:val="32"/>
          <w:szCs w:val="32"/>
        </w:rPr>
        <w:t>，决算数等于预算数。</w:t>
      </w:r>
    </w:p>
    <w:p w:rsidR="00000000" w:rsidRDefault="002C3D1C" w:rsidP="005223E5">
      <w:pPr>
        <w:numPr>
          <w:ilvl w:val="0"/>
          <w:numId w:val="3"/>
        </w:numPr>
        <w:tabs>
          <w:tab w:val="left" w:pos="312"/>
        </w:tabs>
        <w:spacing w:line="600" w:lineRule="exact"/>
        <w:ind w:firstLineChars="200" w:firstLine="643"/>
        <w:rPr>
          <w:rFonts w:ascii="仿宋" w:eastAsia="仿宋" w:hAnsi="仿宋"/>
          <w:b/>
          <w:sz w:val="32"/>
          <w:szCs w:val="32"/>
        </w:rPr>
      </w:pPr>
      <w:r>
        <w:rPr>
          <w:rFonts w:ascii="仿宋" w:eastAsia="仿宋" w:hAnsi="仿宋" w:hint="eastAsia"/>
          <w:b/>
          <w:bCs/>
          <w:color w:val="000000"/>
          <w:sz w:val="32"/>
          <w:szCs w:val="32"/>
        </w:rPr>
        <w:t>卫生健康</w:t>
      </w:r>
      <w:r>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210</w:t>
      </w:r>
      <w:r>
        <w:rPr>
          <w:rStyle w:val="a6"/>
          <w:rFonts w:ascii="仿宋" w:eastAsia="仿宋" w:hAnsi="仿宋" w:hint="eastAsia"/>
          <w:bCs/>
          <w:color w:val="000000"/>
          <w:sz w:val="32"/>
          <w:szCs w:val="32"/>
        </w:rPr>
        <w:t>）行政事业单位医疗（</w:t>
      </w:r>
      <w:r>
        <w:rPr>
          <w:rStyle w:val="a6"/>
          <w:rFonts w:ascii="仿宋" w:eastAsia="仿宋" w:hAnsi="仿宋" w:hint="eastAsia"/>
          <w:bCs/>
          <w:color w:val="000000"/>
          <w:sz w:val="32"/>
          <w:szCs w:val="32"/>
        </w:rPr>
        <w:t>11</w:t>
      </w:r>
      <w:r>
        <w:rPr>
          <w:rStyle w:val="a6"/>
          <w:rFonts w:ascii="仿宋" w:eastAsia="仿宋" w:hAnsi="仿宋" w:hint="eastAsia"/>
          <w:bCs/>
          <w:color w:val="000000"/>
          <w:sz w:val="32"/>
          <w:szCs w:val="32"/>
        </w:rPr>
        <w:t>）事业单位医疗（</w:t>
      </w:r>
      <w:r>
        <w:rPr>
          <w:rStyle w:val="a6"/>
          <w:rFonts w:ascii="仿宋" w:eastAsia="仿宋" w:hAnsi="仿宋" w:hint="eastAsia"/>
          <w:bCs/>
          <w:color w:val="000000"/>
          <w:sz w:val="32"/>
          <w:szCs w:val="32"/>
        </w:rPr>
        <w:t>02</w:t>
      </w:r>
      <w:r>
        <w:rPr>
          <w:rStyle w:val="a6"/>
          <w:rFonts w:ascii="仿宋" w:eastAsia="仿宋" w:hAnsi="仿宋" w:hint="eastAsia"/>
          <w:bCs/>
          <w:color w:val="000000"/>
          <w:sz w:val="32"/>
          <w:szCs w:val="32"/>
        </w:rPr>
        <w:t>）</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8.80</w:t>
      </w:r>
      <w:r>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r>
        <w:rPr>
          <w:rStyle w:val="a6"/>
          <w:rFonts w:ascii="仿宋" w:eastAsia="仿宋" w:hAnsi="仿宋" w:hint="eastAsia"/>
          <w:b w:val="0"/>
          <w:color w:val="000000"/>
          <w:sz w:val="32"/>
          <w:szCs w:val="32"/>
        </w:rPr>
        <w:t>，决算数等于预算数。</w:t>
      </w:r>
    </w:p>
    <w:p w:rsidR="00000000" w:rsidRDefault="002C3D1C" w:rsidP="005223E5">
      <w:pPr>
        <w:numPr>
          <w:ilvl w:val="0"/>
          <w:numId w:val="3"/>
        </w:numPr>
        <w:tabs>
          <w:tab w:val="left" w:pos="312"/>
        </w:tabs>
        <w:spacing w:line="600" w:lineRule="exact"/>
        <w:ind w:firstLineChars="200" w:firstLine="643"/>
        <w:rPr>
          <w:rFonts w:ascii="仿宋" w:eastAsia="仿宋" w:hAnsi="仿宋"/>
          <w:b/>
          <w:sz w:val="32"/>
          <w:szCs w:val="32"/>
        </w:rPr>
      </w:pPr>
      <w:r>
        <w:rPr>
          <w:rFonts w:ascii="仿宋" w:eastAsia="仿宋" w:hAnsi="仿宋" w:hint="eastAsia"/>
          <w:b/>
          <w:bCs/>
          <w:color w:val="000000"/>
          <w:sz w:val="32"/>
          <w:szCs w:val="32"/>
        </w:rPr>
        <w:t>住房保障支出（</w:t>
      </w:r>
      <w:r>
        <w:rPr>
          <w:rFonts w:ascii="仿宋" w:eastAsia="仿宋" w:hAnsi="仿宋" w:hint="eastAsia"/>
          <w:b/>
          <w:bCs/>
          <w:color w:val="000000"/>
          <w:sz w:val="32"/>
          <w:szCs w:val="32"/>
        </w:rPr>
        <w:t>221</w:t>
      </w:r>
      <w:r>
        <w:rPr>
          <w:rFonts w:ascii="仿宋" w:eastAsia="仿宋" w:hAnsi="仿宋" w:hint="eastAsia"/>
          <w:b/>
          <w:bCs/>
          <w:color w:val="000000"/>
          <w:sz w:val="32"/>
          <w:szCs w:val="32"/>
        </w:rPr>
        <w:t>）住房改革支出（</w:t>
      </w:r>
      <w:r>
        <w:rPr>
          <w:rFonts w:ascii="仿宋" w:eastAsia="仿宋" w:hAnsi="仿宋" w:hint="eastAsia"/>
          <w:b/>
          <w:bCs/>
          <w:color w:val="000000"/>
          <w:sz w:val="32"/>
          <w:szCs w:val="32"/>
        </w:rPr>
        <w:t>02</w:t>
      </w:r>
      <w:r>
        <w:rPr>
          <w:rFonts w:ascii="仿宋" w:eastAsia="仿宋" w:hAnsi="仿宋" w:hint="eastAsia"/>
          <w:b/>
          <w:bCs/>
          <w:color w:val="000000"/>
          <w:sz w:val="32"/>
          <w:szCs w:val="32"/>
        </w:rPr>
        <w:t>）住房公积金（</w:t>
      </w:r>
      <w:r>
        <w:rPr>
          <w:rFonts w:ascii="仿宋" w:eastAsia="仿宋" w:hAnsi="仿宋" w:hint="eastAsia"/>
          <w:b/>
          <w:bCs/>
          <w:color w:val="000000"/>
          <w:sz w:val="32"/>
          <w:szCs w:val="32"/>
        </w:rPr>
        <w:t>01</w:t>
      </w:r>
      <w:r>
        <w:rPr>
          <w:rFonts w:ascii="仿宋" w:eastAsia="仿宋" w:hAnsi="仿宋" w:hint="eastAsia"/>
          <w:b/>
          <w:bCs/>
          <w:color w:val="000000"/>
          <w:sz w:val="32"/>
          <w:szCs w:val="32"/>
        </w:rPr>
        <w:t>）</w:t>
      </w:r>
      <w:r>
        <w:rPr>
          <w:rFonts w:ascii="仿宋" w:eastAsia="仿宋" w:hAnsi="仿宋" w:hint="eastAsia"/>
          <w:b/>
          <w:bCs/>
          <w:color w:val="000000"/>
          <w:sz w:val="32"/>
          <w:szCs w:val="32"/>
        </w:rPr>
        <w:t xml:space="preserve">: </w:t>
      </w:r>
      <w:r>
        <w:rPr>
          <w:rFonts w:ascii="仿宋" w:eastAsia="仿宋" w:hAnsi="仿宋" w:hint="eastAsia"/>
          <w:color w:val="000000"/>
          <w:sz w:val="32"/>
          <w:szCs w:val="32"/>
        </w:rPr>
        <w:t>支出决算为</w:t>
      </w:r>
      <w:r>
        <w:rPr>
          <w:rFonts w:ascii="仿宋" w:eastAsia="仿宋" w:hAnsi="仿宋" w:hint="eastAsia"/>
          <w:color w:val="000000"/>
          <w:sz w:val="32"/>
          <w:szCs w:val="32"/>
        </w:rPr>
        <w:t>1</w:t>
      </w:r>
      <w:r>
        <w:rPr>
          <w:rFonts w:ascii="仿宋" w:eastAsia="仿宋" w:hAnsi="仿宋" w:hint="eastAsia"/>
          <w:color w:val="000000"/>
          <w:sz w:val="32"/>
          <w:szCs w:val="32"/>
        </w:rPr>
        <w:t>6.</w:t>
      </w:r>
      <w:r>
        <w:rPr>
          <w:rFonts w:ascii="仿宋" w:eastAsia="仿宋" w:hAnsi="仿宋" w:hint="eastAsia"/>
          <w:color w:val="000000"/>
          <w:sz w:val="32"/>
          <w:szCs w:val="32"/>
        </w:rPr>
        <w:t>15</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Style w:val="a6"/>
          <w:rFonts w:ascii="仿宋" w:eastAsia="仿宋" w:hAnsi="仿宋" w:hint="eastAsia"/>
          <w:b w:val="0"/>
          <w:color w:val="000000"/>
          <w:sz w:val="32"/>
          <w:szCs w:val="32"/>
        </w:rPr>
        <w:t>，决算数等于预算数。</w:t>
      </w:r>
    </w:p>
    <w:p w:rsidR="00000000" w:rsidRDefault="002C3D1C">
      <w:pPr>
        <w:tabs>
          <w:tab w:val="right" w:pos="8306"/>
        </w:tabs>
        <w:spacing w:line="600" w:lineRule="exact"/>
        <w:ind w:firstLine="640"/>
        <w:outlineLvl w:val="1"/>
        <w:rPr>
          <w:rStyle w:val="2Char"/>
        </w:rPr>
      </w:pPr>
      <w:bookmarkStart w:id="53" w:name="_Toc15396608"/>
      <w:bookmarkStart w:id="54" w:name="_Toc15377214"/>
      <w:bookmarkStart w:id="55" w:name="_Toc113371052"/>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3"/>
      <w:bookmarkEnd w:id="54"/>
      <w:bookmarkEnd w:id="55"/>
      <w:r>
        <w:rPr>
          <w:rStyle w:val="2Char"/>
          <w:rFonts w:ascii="黑体" w:eastAsia="黑体" w:hAnsi="黑体"/>
          <w:b w:val="0"/>
        </w:rPr>
        <w:tab/>
      </w:r>
    </w:p>
    <w:p w:rsidR="00000000" w:rsidRDefault="002C3D1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257.38</w:t>
      </w:r>
      <w:r>
        <w:rPr>
          <w:rFonts w:ascii="仿宋" w:eastAsia="仿宋" w:hAnsi="仿宋" w:hint="eastAsia"/>
          <w:sz w:val="32"/>
          <w:szCs w:val="32"/>
        </w:rPr>
        <w:t>万元，其中：</w:t>
      </w:r>
    </w:p>
    <w:p w:rsidR="00000000" w:rsidRDefault="002C3D1C">
      <w:pPr>
        <w:spacing w:line="600" w:lineRule="exact"/>
        <w:ind w:firstLine="645"/>
        <w:rPr>
          <w:rFonts w:ascii="仿宋" w:eastAsia="仿宋" w:hAnsi="仿宋"/>
          <w:b/>
          <w:sz w:val="32"/>
          <w:szCs w:val="32"/>
        </w:rPr>
      </w:pPr>
      <w:r>
        <w:rPr>
          <w:rFonts w:ascii="仿宋" w:eastAsia="仿宋" w:hAnsi="仿宋" w:hint="eastAsia"/>
          <w:sz w:val="32"/>
          <w:szCs w:val="32"/>
        </w:rPr>
        <w:t>人员经费</w:t>
      </w:r>
      <w:r>
        <w:rPr>
          <w:rFonts w:ascii="仿宋" w:eastAsia="仿宋" w:hAnsi="仿宋" w:hint="eastAsia"/>
          <w:sz w:val="32"/>
          <w:szCs w:val="32"/>
        </w:rPr>
        <w:t>223.72</w:t>
      </w:r>
      <w:r>
        <w:rPr>
          <w:rFonts w:ascii="仿宋" w:eastAsia="仿宋" w:hAnsi="仿宋" w:hint="eastAsia"/>
          <w:sz w:val="32"/>
          <w:szCs w:val="32"/>
        </w:rPr>
        <w:t>万元，主要包括：基本工资</w:t>
      </w:r>
      <w:r>
        <w:rPr>
          <w:rFonts w:ascii="仿宋" w:eastAsia="仿宋" w:hAnsi="仿宋" w:hint="eastAsia"/>
          <w:sz w:val="32"/>
          <w:szCs w:val="32"/>
        </w:rPr>
        <w:t>74.70</w:t>
      </w:r>
      <w:r>
        <w:rPr>
          <w:rFonts w:ascii="仿宋" w:eastAsia="仿宋" w:hAnsi="仿宋" w:hint="eastAsia"/>
          <w:sz w:val="32"/>
          <w:szCs w:val="32"/>
        </w:rPr>
        <w:t>万元、津贴补贴</w:t>
      </w:r>
      <w:r>
        <w:rPr>
          <w:rFonts w:ascii="仿宋" w:eastAsia="仿宋" w:hAnsi="仿宋" w:hint="eastAsia"/>
          <w:sz w:val="32"/>
          <w:szCs w:val="32"/>
        </w:rPr>
        <w:t>1.60</w:t>
      </w:r>
      <w:r>
        <w:rPr>
          <w:rFonts w:ascii="仿宋" w:eastAsia="仿宋" w:hAnsi="仿宋" w:hint="eastAsia"/>
          <w:sz w:val="32"/>
          <w:szCs w:val="32"/>
        </w:rPr>
        <w:t>万元、绩效工资</w:t>
      </w:r>
      <w:r>
        <w:rPr>
          <w:rFonts w:ascii="仿宋" w:eastAsia="仿宋" w:hAnsi="仿宋" w:hint="eastAsia"/>
          <w:sz w:val="32"/>
          <w:szCs w:val="32"/>
        </w:rPr>
        <w:t>43.46</w:t>
      </w:r>
      <w:r>
        <w:rPr>
          <w:rFonts w:ascii="仿宋" w:eastAsia="仿宋" w:hAnsi="仿宋" w:hint="eastAsia"/>
          <w:sz w:val="32"/>
          <w:szCs w:val="32"/>
        </w:rPr>
        <w:t>万元、机关事业单位基本养老保险缴费</w:t>
      </w:r>
      <w:r>
        <w:rPr>
          <w:rFonts w:ascii="仿宋" w:eastAsia="仿宋" w:hAnsi="仿宋" w:hint="eastAsia"/>
          <w:sz w:val="32"/>
          <w:szCs w:val="32"/>
        </w:rPr>
        <w:t>17.93</w:t>
      </w:r>
      <w:r>
        <w:rPr>
          <w:rFonts w:ascii="仿宋" w:eastAsia="仿宋" w:hAnsi="仿宋" w:hint="eastAsia"/>
          <w:sz w:val="32"/>
          <w:szCs w:val="32"/>
        </w:rPr>
        <w:t>万元、</w:t>
      </w:r>
      <w:r>
        <w:rPr>
          <w:rFonts w:ascii="仿宋" w:eastAsia="仿宋" w:hAnsi="仿宋" w:hint="eastAsia"/>
          <w:color w:val="000000"/>
          <w:sz w:val="32"/>
          <w:szCs w:val="32"/>
        </w:rPr>
        <w:t>职工基本医疗保险缴费</w:t>
      </w:r>
      <w:r>
        <w:rPr>
          <w:rFonts w:ascii="仿宋" w:eastAsia="仿宋" w:hAnsi="仿宋" w:hint="eastAsia"/>
          <w:color w:val="000000"/>
          <w:sz w:val="32"/>
          <w:szCs w:val="32"/>
        </w:rPr>
        <w:t>8.80</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sz w:val="32"/>
          <w:szCs w:val="32"/>
        </w:rPr>
        <w:t>其他工资福利支出</w:t>
      </w:r>
      <w:r>
        <w:rPr>
          <w:rFonts w:ascii="仿宋" w:eastAsia="仿宋" w:hAnsi="仿宋" w:hint="eastAsia"/>
          <w:sz w:val="32"/>
          <w:szCs w:val="32"/>
        </w:rPr>
        <w:t>20.40</w:t>
      </w:r>
      <w:r>
        <w:rPr>
          <w:rFonts w:ascii="仿宋" w:eastAsia="仿宋" w:hAnsi="仿宋" w:hint="eastAsia"/>
          <w:sz w:val="32"/>
          <w:szCs w:val="32"/>
        </w:rPr>
        <w:t>万元、生活补助</w:t>
      </w:r>
      <w:r>
        <w:rPr>
          <w:rFonts w:ascii="仿宋" w:eastAsia="仿宋" w:hAnsi="仿宋" w:hint="eastAsia"/>
          <w:sz w:val="32"/>
          <w:szCs w:val="32"/>
        </w:rPr>
        <w:t>14.66</w:t>
      </w:r>
      <w:r>
        <w:rPr>
          <w:rFonts w:ascii="仿宋" w:eastAsia="仿宋" w:hAnsi="仿宋" w:hint="eastAsia"/>
          <w:sz w:val="32"/>
          <w:szCs w:val="32"/>
        </w:rPr>
        <w:t>万元、奖励金</w:t>
      </w:r>
      <w:r>
        <w:rPr>
          <w:rFonts w:ascii="仿宋" w:eastAsia="仿宋" w:hAnsi="仿宋" w:hint="eastAsia"/>
          <w:sz w:val="32"/>
          <w:szCs w:val="32"/>
        </w:rPr>
        <w:t>23.10</w:t>
      </w:r>
      <w:r>
        <w:rPr>
          <w:rFonts w:ascii="仿宋" w:eastAsia="仿宋" w:hAnsi="仿宋" w:hint="eastAsia"/>
          <w:sz w:val="32"/>
          <w:szCs w:val="32"/>
        </w:rPr>
        <w:t>万元、住房公积金</w:t>
      </w:r>
      <w:r>
        <w:rPr>
          <w:rFonts w:ascii="仿宋" w:eastAsia="仿宋" w:hAnsi="仿宋" w:hint="eastAsia"/>
          <w:sz w:val="32"/>
          <w:szCs w:val="32"/>
        </w:rPr>
        <w:t>16.15</w:t>
      </w:r>
      <w:r>
        <w:rPr>
          <w:rFonts w:ascii="仿宋" w:eastAsia="仿宋" w:hAnsi="仿宋" w:hint="eastAsia"/>
          <w:sz w:val="32"/>
          <w:szCs w:val="32"/>
        </w:rPr>
        <w:t>万元、其他对</w:t>
      </w:r>
      <w:r>
        <w:rPr>
          <w:rFonts w:ascii="仿宋" w:eastAsia="仿宋" w:hAnsi="仿宋" w:hint="eastAsia"/>
          <w:sz w:val="32"/>
          <w:szCs w:val="32"/>
        </w:rPr>
        <w:lastRenderedPageBreak/>
        <w:t>个人和家庭的补助支出</w:t>
      </w:r>
      <w:r>
        <w:rPr>
          <w:rFonts w:ascii="仿宋" w:eastAsia="仿宋" w:hAnsi="仿宋" w:hint="eastAsia"/>
          <w:sz w:val="32"/>
          <w:szCs w:val="32"/>
        </w:rPr>
        <w:t>2.93</w:t>
      </w:r>
      <w:r>
        <w:rPr>
          <w:rFonts w:ascii="仿宋" w:eastAsia="仿宋" w:hAnsi="仿宋" w:hint="eastAsia"/>
          <w:sz w:val="32"/>
          <w:szCs w:val="32"/>
        </w:rPr>
        <w:t>万元等。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33.6</w:t>
      </w:r>
      <w:r>
        <w:rPr>
          <w:rFonts w:ascii="仿宋" w:eastAsia="仿宋" w:hAnsi="仿宋" w:hint="eastAsia"/>
          <w:sz w:val="32"/>
          <w:szCs w:val="32"/>
        </w:rPr>
        <w:t>6</w:t>
      </w:r>
      <w:r>
        <w:rPr>
          <w:rFonts w:ascii="仿宋" w:eastAsia="仿宋" w:hAnsi="仿宋" w:hint="eastAsia"/>
          <w:sz w:val="32"/>
          <w:szCs w:val="32"/>
        </w:rPr>
        <w:t>万元，主要包括：办公费</w:t>
      </w:r>
      <w:r>
        <w:rPr>
          <w:rFonts w:ascii="仿宋" w:eastAsia="仿宋" w:hAnsi="仿宋" w:hint="eastAsia"/>
          <w:sz w:val="32"/>
          <w:szCs w:val="32"/>
        </w:rPr>
        <w:t>7.59</w:t>
      </w:r>
      <w:r>
        <w:rPr>
          <w:rFonts w:ascii="仿宋" w:eastAsia="仿宋" w:hAnsi="仿宋" w:hint="eastAsia"/>
          <w:sz w:val="32"/>
          <w:szCs w:val="32"/>
        </w:rPr>
        <w:t>万元、邮电费</w:t>
      </w:r>
      <w:r>
        <w:rPr>
          <w:rFonts w:ascii="仿宋" w:eastAsia="仿宋" w:hAnsi="仿宋" w:hint="eastAsia"/>
          <w:sz w:val="32"/>
          <w:szCs w:val="32"/>
        </w:rPr>
        <w:t>0.21</w:t>
      </w:r>
      <w:r>
        <w:rPr>
          <w:rFonts w:ascii="仿宋" w:eastAsia="仿宋" w:hAnsi="仿宋" w:hint="eastAsia"/>
          <w:sz w:val="32"/>
          <w:szCs w:val="32"/>
        </w:rPr>
        <w:t>万元、差旅费</w:t>
      </w:r>
      <w:r>
        <w:rPr>
          <w:rFonts w:ascii="仿宋" w:eastAsia="仿宋" w:hAnsi="仿宋" w:hint="eastAsia"/>
          <w:sz w:val="32"/>
          <w:szCs w:val="32"/>
        </w:rPr>
        <w:t>4.96</w:t>
      </w:r>
      <w:r>
        <w:rPr>
          <w:rFonts w:ascii="仿宋" w:eastAsia="仿宋" w:hAnsi="仿宋" w:hint="eastAsia"/>
          <w:sz w:val="32"/>
          <w:szCs w:val="32"/>
        </w:rPr>
        <w:t>万元、公务接待费</w:t>
      </w:r>
      <w:r>
        <w:rPr>
          <w:rFonts w:ascii="仿宋" w:eastAsia="仿宋" w:hAnsi="仿宋" w:hint="eastAsia"/>
          <w:sz w:val="32"/>
          <w:szCs w:val="32"/>
        </w:rPr>
        <w:t>0.88</w:t>
      </w:r>
      <w:r>
        <w:rPr>
          <w:rFonts w:ascii="仿宋" w:eastAsia="仿宋" w:hAnsi="仿宋" w:hint="eastAsia"/>
          <w:sz w:val="32"/>
          <w:szCs w:val="32"/>
        </w:rPr>
        <w:t>万元、工会经费</w:t>
      </w:r>
      <w:r>
        <w:rPr>
          <w:rFonts w:ascii="仿宋" w:eastAsia="仿宋" w:hAnsi="仿宋" w:hint="eastAsia"/>
          <w:sz w:val="32"/>
          <w:szCs w:val="32"/>
        </w:rPr>
        <w:t>5.72</w:t>
      </w:r>
      <w:r>
        <w:rPr>
          <w:rFonts w:ascii="仿宋" w:eastAsia="仿宋" w:hAnsi="仿宋" w:hint="eastAsia"/>
          <w:sz w:val="32"/>
          <w:szCs w:val="32"/>
        </w:rPr>
        <w:t>万元、福利费</w:t>
      </w:r>
      <w:r>
        <w:rPr>
          <w:rFonts w:ascii="仿宋" w:eastAsia="仿宋" w:hAnsi="仿宋" w:hint="eastAsia"/>
          <w:sz w:val="32"/>
          <w:szCs w:val="32"/>
        </w:rPr>
        <w:t>6.27</w:t>
      </w:r>
      <w:r>
        <w:rPr>
          <w:rFonts w:ascii="仿宋" w:eastAsia="仿宋" w:hAnsi="仿宋" w:hint="eastAsia"/>
          <w:sz w:val="32"/>
          <w:szCs w:val="32"/>
        </w:rPr>
        <w:t>万元、其他商品和服务支出</w:t>
      </w:r>
      <w:r>
        <w:rPr>
          <w:rFonts w:ascii="仿宋" w:eastAsia="仿宋" w:hAnsi="仿宋" w:hint="eastAsia"/>
          <w:sz w:val="32"/>
          <w:szCs w:val="32"/>
        </w:rPr>
        <w:t>8.02</w:t>
      </w:r>
      <w:r>
        <w:rPr>
          <w:rFonts w:ascii="仿宋" w:eastAsia="仿宋" w:hAnsi="仿宋" w:hint="eastAsia"/>
          <w:sz w:val="32"/>
          <w:szCs w:val="32"/>
        </w:rPr>
        <w:t>万元等。</w:t>
      </w:r>
    </w:p>
    <w:p w:rsidR="00000000" w:rsidRDefault="002C3D1C">
      <w:pPr>
        <w:spacing w:line="600" w:lineRule="exact"/>
        <w:ind w:firstLine="640"/>
        <w:outlineLvl w:val="1"/>
        <w:rPr>
          <w:rStyle w:val="2Char"/>
          <w:rFonts w:ascii="黑体" w:eastAsia="黑体" w:hAnsi="黑体"/>
          <w:b w:val="0"/>
        </w:rPr>
      </w:pPr>
      <w:bookmarkStart w:id="56" w:name="_Toc15396609"/>
      <w:bookmarkStart w:id="57" w:name="_Toc15377215"/>
      <w:bookmarkStart w:id="58" w:name="_Toc11337105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6"/>
      <w:bookmarkEnd w:id="57"/>
      <w:bookmarkEnd w:id="58"/>
    </w:p>
    <w:p w:rsidR="00000000" w:rsidRDefault="002C3D1C">
      <w:pPr>
        <w:spacing w:line="600" w:lineRule="exact"/>
        <w:ind w:firstLine="640"/>
        <w:outlineLvl w:val="2"/>
        <w:rPr>
          <w:rFonts w:ascii="仿宋" w:eastAsia="仿宋" w:hAnsi="仿宋"/>
          <w:b/>
          <w:sz w:val="32"/>
          <w:szCs w:val="32"/>
        </w:rPr>
      </w:pPr>
      <w:bookmarkStart w:id="59" w:name="_Toc15377216"/>
      <w:bookmarkStart w:id="60" w:name="_Toc113371054"/>
      <w:r>
        <w:rPr>
          <w:rFonts w:ascii="仿宋" w:eastAsia="仿宋" w:hAnsi="仿宋" w:hint="eastAsia"/>
          <w:b/>
          <w:sz w:val="32"/>
          <w:szCs w:val="32"/>
        </w:rPr>
        <w:t>（一）“三公”经费财政拨款支出决算总体情况说明</w:t>
      </w:r>
      <w:bookmarkEnd w:id="59"/>
      <w:bookmarkEnd w:id="60"/>
    </w:p>
    <w:p w:rsidR="00000000" w:rsidRDefault="002C3D1C">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0.88</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，决算数与预算数持平。</w:t>
      </w:r>
    </w:p>
    <w:p w:rsidR="00000000" w:rsidRDefault="002C3D1C">
      <w:pPr>
        <w:spacing w:line="600" w:lineRule="exact"/>
        <w:ind w:firstLine="640"/>
        <w:outlineLvl w:val="2"/>
        <w:rPr>
          <w:rFonts w:ascii="仿宋" w:eastAsia="仿宋" w:hAnsi="仿宋"/>
          <w:b/>
          <w:sz w:val="32"/>
          <w:szCs w:val="32"/>
        </w:rPr>
      </w:pPr>
      <w:bookmarkStart w:id="61" w:name="_Toc15377217"/>
      <w:bookmarkStart w:id="62" w:name="_Toc113371055"/>
      <w:r>
        <w:rPr>
          <w:rFonts w:ascii="仿宋" w:eastAsia="仿宋" w:hAnsi="仿宋" w:hint="eastAsia"/>
          <w:b/>
          <w:sz w:val="32"/>
          <w:szCs w:val="32"/>
        </w:rPr>
        <w:t>（二）“三公”经费财政拨款支出决算具体情况说明</w:t>
      </w:r>
      <w:bookmarkEnd w:id="61"/>
      <w:bookmarkEnd w:id="62"/>
    </w:p>
    <w:p w:rsidR="00000000" w:rsidRDefault="002C3D1C">
      <w:pPr>
        <w:spacing w:line="600" w:lineRule="exact"/>
        <w:ind w:firstLine="640"/>
        <w:rPr>
          <w:rFonts w:ascii="仿宋" w:eastAsia="仿宋" w:hAnsi="仿宋" w:hint="eastAsia"/>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w:t>
      </w:r>
      <w:r>
        <w:rPr>
          <w:rFonts w:ascii="仿宋" w:eastAsia="仿宋" w:hAnsi="仿宋" w:hint="eastAsia"/>
          <w:sz w:val="32"/>
          <w:szCs w:val="32"/>
        </w:rPr>
        <w:t>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0.88</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000000" w:rsidRDefault="002C3D1C">
      <w:pPr>
        <w:spacing w:line="600" w:lineRule="exact"/>
        <w:ind w:firstLine="640"/>
        <w:jc w:val="cente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r>
        <w:rPr>
          <w:rFonts w:ascii="仿宋" w:eastAsia="仿宋" w:hAnsi="仿宋" w:hint="eastAsia"/>
          <w:b/>
          <w:color w:val="000000"/>
          <w:sz w:val="32"/>
          <w:szCs w:val="32"/>
        </w:rPr>
        <w:pict>
          <v:shape id="对象 7" o:spid="_x0000_s1027" type="#_x0000_t75" style="position:absolute;left:0;text-align:left;margin-left:-.4pt;margin-top:10.4pt;width:408pt;height:195pt;z-index:251658240;mso-position-horizontal-relative:text;mso-position-vertical-relative:text" o:gfxdata="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">
            <v:imagedata r:id="rId15" o:title=""/>
            <w10:wrap type="square"/>
          </v:shape>
          <o:OLEObject Type="Embed" ProgID="Excel.Sheet.8" ShapeID="对象 7" DrawAspect="Content" ObjectID="_1723983880" r:id="rId16">
            <o:FieldCodes>\* MERGEFORMAT</o:FieldCodes>
          </o:OLEObject>
        </w:pic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1.</w:t>
      </w:r>
      <w:r>
        <w:rPr>
          <w:rFonts w:ascii="仿宋" w:eastAsia="仿宋" w:hAnsi="仿宋" w:hint="eastAsia"/>
          <w:sz w:val="32"/>
          <w:szCs w:val="32"/>
        </w:rPr>
        <w:t>因公出国（境）经费支出</w:t>
      </w:r>
      <w:r>
        <w:rPr>
          <w:rFonts w:ascii="仿宋" w:eastAsia="仿宋" w:hAnsi="仿宋" w:hint="eastAsia"/>
          <w:sz w:val="32"/>
          <w:szCs w:val="32"/>
        </w:rPr>
        <w:t>0</w:t>
      </w:r>
      <w:r>
        <w:rPr>
          <w:rFonts w:ascii="仿宋" w:eastAsia="仿宋" w:hAnsi="仿宋" w:hint="eastAsia"/>
          <w:sz w:val="32"/>
          <w:szCs w:val="32"/>
        </w:rPr>
        <w:t>万元，完成预算</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。全年</w:t>
      </w:r>
      <w:r>
        <w:rPr>
          <w:rFonts w:ascii="仿宋" w:eastAsia="仿宋" w:hAnsi="仿宋" w:hint="eastAsia"/>
          <w:sz w:val="32"/>
          <w:szCs w:val="32"/>
        </w:rPr>
        <w:lastRenderedPageBreak/>
        <w:t>安排因公出国（境）团组</w:t>
      </w:r>
      <w:r>
        <w:rPr>
          <w:rFonts w:ascii="仿宋" w:eastAsia="仿宋" w:hAnsi="仿宋" w:hint="eastAsia"/>
          <w:sz w:val="32"/>
          <w:szCs w:val="32"/>
        </w:rPr>
        <w:t>0</w:t>
      </w:r>
      <w:r>
        <w:rPr>
          <w:rFonts w:ascii="仿宋" w:eastAsia="仿宋" w:hAnsi="仿宋" w:hint="eastAsia"/>
          <w:sz w:val="32"/>
          <w:szCs w:val="32"/>
        </w:rPr>
        <w:t>次，出国（境）</w:t>
      </w:r>
      <w:r>
        <w:rPr>
          <w:rFonts w:ascii="仿宋" w:eastAsia="仿宋" w:hAnsi="仿宋" w:hint="eastAsia"/>
          <w:sz w:val="32"/>
          <w:szCs w:val="32"/>
        </w:rPr>
        <w:t>0</w:t>
      </w:r>
      <w:r>
        <w:rPr>
          <w:rFonts w:ascii="仿宋" w:eastAsia="仿宋" w:hAnsi="仿宋" w:hint="eastAsia"/>
          <w:sz w:val="32"/>
          <w:szCs w:val="32"/>
        </w:rPr>
        <w:t>人。</w:t>
      </w:r>
      <w:r>
        <w:rPr>
          <w:rFonts w:ascii="仿宋" w:eastAsia="仿宋" w:hAnsi="仿宋" w:hint="eastAsia"/>
          <w:sz w:val="32"/>
          <w:szCs w:val="32"/>
        </w:rPr>
        <w:t>因公出国（境）支出决算与</w:t>
      </w:r>
      <w:r>
        <w:rPr>
          <w:rFonts w:ascii="仿宋" w:eastAsia="仿宋" w:hAnsi="仿宋" w:hint="eastAsia"/>
          <w:sz w:val="32"/>
          <w:szCs w:val="32"/>
        </w:rPr>
        <w:t>2020</w:t>
      </w:r>
      <w:r>
        <w:rPr>
          <w:rFonts w:ascii="仿宋" w:eastAsia="仿宋" w:hAnsi="仿宋" w:hint="eastAsia"/>
          <w:sz w:val="32"/>
          <w:szCs w:val="32"/>
        </w:rPr>
        <w:t>年持平。</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2.</w:t>
      </w:r>
      <w:r>
        <w:rPr>
          <w:rFonts w:ascii="仿宋" w:eastAsia="仿宋" w:hAnsi="仿宋" w:hint="eastAsia"/>
          <w:sz w:val="32"/>
          <w:szCs w:val="32"/>
        </w:rPr>
        <w:t>公务用车购置及运行维护费支出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完成预算</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与</w:t>
      </w:r>
      <w:r>
        <w:rPr>
          <w:rFonts w:ascii="仿宋" w:eastAsia="仿宋" w:hAnsi="仿宋" w:hint="eastAsia"/>
          <w:sz w:val="32"/>
          <w:szCs w:val="32"/>
        </w:rPr>
        <w:t>2020</w:t>
      </w:r>
      <w:r>
        <w:rPr>
          <w:rFonts w:ascii="仿宋" w:eastAsia="仿宋" w:hAnsi="仿宋" w:hint="eastAsia"/>
          <w:sz w:val="32"/>
          <w:szCs w:val="32"/>
        </w:rPr>
        <w:t>年持平与</w:t>
      </w:r>
      <w:r>
        <w:rPr>
          <w:rFonts w:ascii="仿宋" w:eastAsia="仿宋" w:hAnsi="仿宋" w:hint="eastAsia"/>
          <w:sz w:val="32"/>
          <w:szCs w:val="32"/>
        </w:rPr>
        <w:t>2020</w:t>
      </w:r>
      <w:r>
        <w:rPr>
          <w:rFonts w:ascii="仿宋" w:eastAsia="仿宋" w:hAnsi="仿宋" w:hint="eastAsia"/>
          <w:sz w:val="32"/>
          <w:szCs w:val="32"/>
        </w:rPr>
        <w:t>年持平</w:t>
      </w:r>
      <w:r>
        <w:rPr>
          <w:rFonts w:ascii="仿宋" w:eastAsia="仿宋" w:hAnsi="仿宋" w:hint="eastAsia"/>
          <w:sz w:val="32"/>
          <w:szCs w:val="32"/>
        </w:rPr>
        <w:t>。</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其中：公务用车购置支出</w:t>
      </w:r>
      <w:r>
        <w:rPr>
          <w:rFonts w:ascii="仿宋" w:eastAsia="仿宋" w:hAnsi="仿宋" w:hint="eastAsia"/>
          <w:sz w:val="32"/>
          <w:szCs w:val="32"/>
        </w:rPr>
        <w:t>0</w:t>
      </w:r>
      <w:r>
        <w:rPr>
          <w:rFonts w:ascii="仿宋" w:eastAsia="仿宋" w:hAnsi="仿宋" w:hint="eastAsia"/>
          <w:sz w:val="32"/>
          <w:szCs w:val="32"/>
        </w:rPr>
        <w:t>万元。全年按规定更新购置公务用车</w:t>
      </w:r>
      <w:r>
        <w:rPr>
          <w:rFonts w:ascii="仿宋" w:eastAsia="仿宋" w:hAnsi="仿宋" w:hint="eastAsia"/>
          <w:sz w:val="32"/>
          <w:szCs w:val="32"/>
        </w:rPr>
        <w:t>0</w:t>
      </w:r>
      <w:r>
        <w:rPr>
          <w:rFonts w:ascii="仿宋" w:eastAsia="仿宋" w:hAnsi="仿宋" w:hint="eastAsia"/>
          <w:sz w:val="32"/>
          <w:szCs w:val="32"/>
        </w:rPr>
        <w:t>辆，其中：轿车</w:t>
      </w:r>
      <w:r>
        <w:rPr>
          <w:rFonts w:ascii="仿宋" w:eastAsia="仿宋" w:hAnsi="仿宋" w:hint="eastAsia"/>
          <w:sz w:val="32"/>
          <w:szCs w:val="32"/>
        </w:rPr>
        <w:t>0</w:t>
      </w:r>
      <w:r>
        <w:rPr>
          <w:rFonts w:ascii="仿宋" w:eastAsia="仿宋" w:hAnsi="仿宋" w:hint="eastAsia"/>
          <w:sz w:val="32"/>
          <w:szCs w:val="32"/>
        </w:rPr>
        <w:t>辆、金额</w:t>
      </w:r>
      <w:r>
        <w:rPr>
          <w:rFonts w:ascii="仿宋" w:eastAsia="仿宋" w:hAnsi="仿宋" w:hint="eastAsia"/>
          <w:sz w:val="32"/>
          <w:szCs w:val="32"/>
        </w:rPr>
        <w:t>0</w:t>
      </w:r>
      <w:r>
        <w:rPr>
          <w:rFonts w:ascii="仿宋" w:eastAsia="仿宋" w:hAnsi="仿宋" w:hint="eastAsia"/>
          <w:sz w:val="32"/>
          <w:szCs w:val="32"/>
        </w:rPr>
        <w:t>万元，越野车</w:t>
      </w:r>
      <w:r>
        <w:rPr>
          <w:rFonts w:ascii="仿宋" w:eastAsia="仿宋" w:hAnsi="仿宋" w:hint="eastAsia"/>
          <w:sz w:val="32"/>
          <w:szCs w:val="32"/>
        </w:rPr>
        <w:t>0</w:t>
      </w:r>
      <w:r>
        <w:rPr>
          <w:rFonts w:ascii="仿宋" w:eastAsia="仿宋" w:hAnsi="仿宋" w:hint="eastAsia"/>
          <w:sz w:val="32"/>
          <w:szCs w:val="32"/>
        </w:rPr>
        <w:t>辆、金额</w:t>
      </w:r>
      <w:r>
        <w:rPr>
          <w:rFonts w:ascii="仿宋" w:eastAsia="仿宋" w:hAnsi="仿宋" w:hint="eastAsia"/>
          <w:sz w:val="32"/>
          <w:szCs w:val="32"/>
        </w:rPr>
        <w:t>0</w:t>
      </w:r>
      <w:r>
        <w:rPr>
          <w:rFonts w:ascii="仿宋" w:eastAsia="仿宋" w:hAnsi="仿宋" w:hint="eastAsia"/>
          <w:sz w:val="32"/>
          <w:szCs w:val="32"/>
        </w:rPr>
        <w:t>万元，载客汽</w:t>
      </w:r>
      <w:r>
        <w:rPr>
          <w:rFonts w:ascii="仿宋" w:eastAsia="仿宋" w:hAnsi="仿宋" w:hint="eastAsia"/>
          <w:sz w:val="32"/>
          <w:szCs w:val="32"/>
        </w:rPr>
        <w:t>车</w:t>
      </w:r>
      <w:r>
        <w:rPr>
          <w:rFonts w:ascii="仿宋" w:eastAsia="仿宋" w:hAnsi="仿宋" w:hint="eastAsia"/>
          <w:sz w:val="32"/>
          <w:szCs w:val="32"/>
        </w:rPr>
        <w:t>0</w:t>
      </w:r>
      <w:r>
        <w:rPr>
          <w:rFonts w:ascii="仿宋" w:eastAsia="仿宋" w:hAnsi="仿宋" w:hint="eastAsia"/>
          <w:sz w:val="32"/>
          <w:szCs w:val="32"/>
        </w:rPr>
        <w:t>辆、金额</w:t>
      </w:r>
      <w:r>
        <w:rPr>
          <w:rFonts w:ascii="仿宋" w:eastAsia="仿宋" w:hAnsi="仿宋" w:hint="eastAsia"/>
          <w:sz w:val="32"/>
          <w:szCs w:val="32"/>
        </w:rPr>
        <w:t>0</w:t>
      </w:r>
      <w:r>
        <w:rPr>
          <w:rFonts w:ascii="仿宋" w:eastAsia="仿宋" w:hAnsi="仿宋" w:hint="eastAsia"/>
          <w:sz w:val="32"/>
          <w:szCs w:val="32"/>
        </w:rPr>
        <w:t>万元。截至</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月底，单位共有公务用车</w:t>
      </w:r>
      <w:r>
        <w:rPr>
          <w:rFonts w:ascii="仿宋" w:eastAsia="仿宋" w:hAnsi="仿宋" w:hint="eastAsia"/>
          <w:sz w:val="32"/>
          <w:szCs w:val="32"/>
        </w:rPr>
        <w:t>0</w:t>
      </w:r>
      <w:r>
        <w:rPr>
          <w:rFonts w:ascii="仿宋" w:eastAsia="仿宋" w:hAnsi="仿宋" w:hint="eastAsia"/>
          <w:sz w:val="32"/>
          <w:szCs w:val="32"/>
        </w:rPr>
        <w:t>辆，其中：轿车</w:t>
      </w:r>
      <w:r>
        <w:rPr>
          <w:rFonts w:ascii="仿宋" w:eastAsia="仿宋" w:hAnsi="仿宋" w:hint="eastAsia"/>
          <w:sz w:val="32"/>
          <w:szCs w:val="32"/>
        </w:rPr>
        <w:t>0</w:t>
      </w:r>
      <w:r>
        <w:rPr>
          <w:rFonts w:ascii="仿宋" w:eastAsia="仿宋" w:hAnsi="仿宋" w:hint="eastAsia"/>
          <w:sz w:val="32"/>
          <w:szCs w:val="32"/>
        </w:rPr>
        <w:t>辆、越野车</w:t>
      </w:r>
      <w:r>
        <w:rPr>
          <w:rFonts w:ascii="仿宋" w:eastAsia="仿宋" w:hAnsi="仿宋" w:hint="eastAsia"/>
          <w:sz w:val="32"/>
          <w:szCs w:val="32"/>
        </w:rPr>
        <w:t>0</w:t>
      </w:r>
      <w:r>
        <w:rPr>
          <w:rFonts w:ascii="仿宋" w:eastAsia="仿宋" w:hAnsi="仿宋" w:hint="eastAsia"/>
          <w:sz w:val="32"/>
          <w:szCs w:val="32"/>
        </w:rPr>
        <w:t>辆、载客汽车</w:t>
      </w:r>
      <w:r>
        <w:rPr>
          <w:rFonts w:ascii="仿宋" w:eastAsia="仿宋" w:hAnsi="仿宋" w:hint="eastAsia"/>
          <w:sz w:val="32"/>
          <w:szCs w:val="32"/>
        </w:rPr>
        <w:t>0</w:t>
      </w:r>
      <w:r>
        <w:rPr>
          <w:rFonts w:ascii="仿宋" w:eastAsia="仿宋" w:hAnsi="仿宋" w:hint="eastAsia"/>
          <w:sz w:val="32"/>
          <w:szCs w:val="32"/>
        </w:rPr>
        <w:t>辆。</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公务用车运行维护费支出</w:t>
      </w:r>
      <w:r>
        <w:rPr>
          <w:rFonts w:ascii="仿宋" w:eastAsia="仿宋" w:hAnsi="仿宋" w:hint="eastAsia"/>
          <w:sz w:val="32"/>
          <w:szCs w:val="32"/>
        </w:rPr>
        <w:t>0</w:t>
      </w:r>
      <w:r>
        <w:rPr>
          <w:rFonts w:ascii="仿宋" w:eastAsia="仿宋" w:hAnsi="仿宋" w:hint="eastAsia"/>
          <w:sz w:val="32"/>
          <w:szCs w:val="32"/>
        </w:rPr>
        <w:t>万元。</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3.</w:t>
      </w:r>
      <w:r>
        <w:rPr>
          <w:rFonts w:ascii="仿宋" w:eastAsia="仿宋" w:hAnsi="仿宋" w:hint="eastAsia"/>
          <w:sz w:val="32"/>
          <w:szCs w:val="32"/>
        </w:rPr>
        <w:t>公务接待费支出</w:t>
      </w:r>
      <w:r>
        <w:rPr>
          <w:rFonts w:ascii="仿宋" w:eastAsia="仿宋" w:hAnsi="仿宋" w:hint="eastAsia"/>
          <w:sz w:val="32"/>
          <w:szCs w:val="32"/>
        </w:rPr>
        <w:t>0.88</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。公务接待费支出决算比</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年减少</w:t>
      </w:r>
      <w:r>
        <w:rPr>
          <w:rFonts w:ascii="仿宋" w:eastAsia="仿宋" w:hAnsi="仿宋" w:hint="eastAsia"/>
          <w:sz w:val="32"/>
          <w:szCs w:val="32"/>
        </w:rPr>
        <w:t>0.17</w:t>
      </w:r>
      <w:r>
        <w:rPr>
          <w:rFonts w:ascii="仿宋" w:eastAsia="仿宋" w:hAnsi="仿宋" w:hint="eastAsia"/>
          <w:sz w:val="32"/>
          <w:szCs w:val="32"/>
        </w:rPr>
        <w:t>万元，下降</w:t>
      </w:r>
      <w:r>
        <w:rPr>
          <w:rFonts w:ascii="仿宋" w:eastAsia="仿宋" w:hAnsi="仿宋" w:hint="eastAsia"/>
          <w:sz w:val="32"/>
          <w:szCs w:val="32"/>
        </w:rPr>
        <w:t>16.19</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rPr>
        <w:t>严格控制开支</w:t>
      </w:r>
      <w:r>
        <w:rPr>
          <w:rFonts w:ascii="仿宋" w:eastAsia="仿宋" w:hAnsi="仿宋" w:hint="eastAsia"/>
          <w:sz w:val="32"/>
          <w:szCs w:val="32"/>
        </w:rPr>
        <w:t>。其中：</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国内公务接待支出</w:t>
      </w:r>
      <w:r>
        <w:rPr>
          <w:rFonts w:ascii="仿宋" w:eastAsia="仿宋" w:hAnsi="仿宋" w:hint="eastAsia"/>
          <w:sz w:val="32"/>
          <w:szCs w:val="32"/>
        </w:rPr>
        <w:t>0.88</w:t>
      </w:r>
      <w:r>
        <w:rPr>
          <w:rFonts w:ascii="仿宋" w:eastAsia="仿宋" w:hAnsi="仿宋" w:hint="eastAsia"/>
          <w:sz w:val="32"/>
          <w:szCs w:val="32"/>
        </w:rPr>
        <w:t>万元，主要用于执行公务、开展业务活动开支的交通费、住宿费、用餐费等。国内公务接待</w:t>
      </w:r>
      <w:r>
        <w:rPr>
          <w:rFonts w:ascii="仿宋" w:eastAsia="仿宋" w:hAnsi="仿宋" w:hint="eastAsia"/>
          <w:sz w:val="32"/>
          <w:szCs w:val="32"/>
        </w:rPr>
        <w:t>32</w:t>
      </w:r>
      <w:r>
        <w:rPr>
          <w:rFonts w:ascii="仿宋" w:eastAsia="仿宋" w:hAnsi="仿宋" w:hint="eastAsia"/>
          <w:sz w:val="32"/>
          <w:szCs w:val="32"/>
        </w:rPr>
        <w:t>批次，</w:t>
      </w:r>
      <w:r>
        <w:rPr>
          <w:rFonts w:ascii="仿宋" w:eastAsia="仿宋" w:hAnsi="仿宋" w:hint="eastAsia"/>
          <w:sz w:val="32"/>
          <w:szCs w:val="32"/>
        </w:rPr>
        <w:t>162</w:t>
      </w:r>
      <w:r>
        <w:rPr>
          <w:rFonts w:ascii="仿宋" w:eastAsia="仿宋" w:hAnsi="仿宋" w:hint="eastAsia"/>
          <w:sz w:val="32"/>
          <w:szCs w:val="32"/>
        </w:rPr>
        <w:t>人次（不包括陪同人员），共计支出</w:t>
      </w:r>
      <w:r>
        <w:rPr>
          <w:rFonts w:ascii="仿宋" w:eastAsia="仿宋" w:hAnsi="仿宋" w:hint="eastAsia"/>
          <w:sz w:val="32"/>
          <w:szCs w:val="32"/>
        </w:rPr>
        <w:t>0.88</w:t>
      </w:r>
      <w:r>
        <w:rPr>
          <w:rFonts w:ascii="仿宋" w:eastAsia="仿宋" w:hAnsi="仿宋" w:hint="eastAsia"/>
          <w:sz w:val="32"/>
          <w:szCs w:val="32"/>
        </w:rPr>
        <w:t>万元。</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外事接待支出</w:t>
      </w:r>
      <w:r>
        <w:rPr>
          <w:rFonts w:ascii="仿宋" w:eastAsia="仿宋" w:hAnsi="仿宋" w:hint="eastAsia"/>
          <w:sz w:val="32"/>
          <w:szCs w:val="32"/>
        </w:rPr>
        <w:t>0</w:t>
      </w:r>
      <w:r>
        <w:rPr>
          <w:rFonts w:ascii="仿宋" w:eastAsia="仿宋" w:hAnsi="仿宋" w:hint="eastAsia"/>
          <w:sz w:val="32"/>
          <w:szCs w:val="32"/>
        </w:rPr>
        <w:t>万元，外事接待</w:t>
      </w:r>
      <w:r>
        <w:rPr>
          <w:rFonts w:ascii="仿宋" w:eastAsia="仿宋" w:hAnsi="仿宋" w:hint="eastAsia"/>
          <w:sz w:val="32"/>
          <w:szCs w:val="32"/>
        </w:rPr>
        <w:t>0</w:t>
      </w:r>
      <w:r>
        <w:rPr>
          <w:rFonts w:ascii="仿宋" w:eastAsia="仿宋" w:hAnsi="仿宋" w:hint="eastAsia"/>
          <w:sz w:val="32"/>
          <w:szCs w:val="32"/>
        </w:rPr>
        <w:t>批次，</w:t>
      </w:r>
      <w:r>
        <w:rPr>
          <w:rFonts w:ascii="仿宋" w:eastAsia="仿宋" w:hAnsi="仿宋" w:hint="eastAsia"/>
          <w:sz w:val="32"/>
          <w:szCs w:val="32"/>
        </w:rPr>
        <w:t>0</w:t>
      </w:r>
      <w:r>
        <w:rPr>
          <w:rFonts w:ascii="仿宋" w:eastAsia="仿宋" w:hAnsi="仿宋" w:hint="eastAsia"/>
          <w:sz w:val="32"/>
          <w:szCs w:val="32"/>
        </w:rPr>
        <w:t>人，共计支出</w:t>
      </w:r>
      <w:r>
        <w:rPr>
          <w:rFonts w:ascii="仿宋" w:eastAsia="仿宋" w:hAnsi="仿宋" w:hint="eastAsia"/>
          <w:sz w:val="32"/>
          <w:szCs w:val="32"/>
        </w:rPr>
        <w:t>0</w:t>
      </w:r>
      <w:r>
        <w:rPr>
          <w:rFonts w:ascii="仿宋" w:eastAsia="仿宋" w:hAnsi="仿宋" w:hint="eastAsia"/>
          <w:sz w:val="32"/>
          <w:szCs w:val="32"/>
        </w:rPr>
        <w:t>万</w:t>
      </w:r>
      <w:r>
        <w:rPr>
          <w:rFonts w:ascii="仿宋" w:eastAsia="仿宋" w:hAnsi="仿宋" w:hint="eastAsia"/>
          <w:sz w:val="32"/>
          <w:szCs w:val="32"/>
        </w:rPr>
        <w:t>元。</w:t>
      </w:r>
      <w:bookmarkStart w:id="63" w:name="_Toc15377218"/>
      <w:bookmarkStart w:id="64" w:name="_Toc15396610"/>
    </w:p>
    <w:p w:rsidR="00000000" w:rsidRDefault="002C3D1C">
      <w:pPr>
        <w:spacing w:line="600" w:lineRule="exact"/>
        <w:ind w:firstLine="640"/>
        <w:outlineLvl w:val="1"/>
        <w:rPr>
          <w:rStyle w:val="2Char"/>
          <w:rFonts w:ascii="黑体" w:eastAsia="黑体" w:hAnsi="黑体"/>
        </w:rPr>
      </w:pPr>
      <w:bookmarkStart w:id="65" w:name="_Toc113371056"/>
      <w:r>
        <w:rPr>
          <w:rFonts w:ascii="黑体" w:eastAsia="黑体" w:hint="eastAsia"/>
          <w:sz w:val="32"/>
          <w:szCs w:val="32"/>
        </w:rPr>
        <w:t>八、</w:t>
      </w:r>
      <w:r>
        <w:rPr>
          <w:rStyle w:val="2Char"/>
          <w:rFonts w:ascii="黑体" w:eastAsia="黑体" w:hAnsi="黑体" w:hint="eastAsia"/>
          <w:b w:val="0"/>
        </w:rPr>
        <w:t>政府性基金预算支出决算情况说明</w:t>
      </w:r>
      <w:bookmarkEnd w:id="63"/>
      <w:bookmarkEnd w:id="64"/>
      <w:bookmarkEnd w:id="65"/>
    </w:p>
    <w:p w:rsidR="00000000" w:rsidRDefault="002C3D1C">
      <w:pPr>
        <w:spacing w:line="600" w:lineRule="exact"/>
        <w:ind w:firstLine="640"/>
        <w:rPr>
          <w:rFonts w:ascii="仿宋_GB2312" w:eastAsia="仿宋_GB2312"/>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年政府性基金预算</w:t>
      </w:r>
      <w:r>
        <w:rPr>
          <w:rFonts w:ascii="仿宋" w:eastAsia="仿宋" w:hAnsi="仿宋" w:hint="eastAsia"/>
          <w:sz w:val="32"/>
          <w:szCs w:val="32"/>
        </w:rPr>
        <w:t>财政</w:t>
      </w:r>
      <w:r>
        <w:rPr>
          <w:rFonts w:ascii="仿宋" w:eastAsia="仿宋" w:hAnsi="仿宋" w:hint="eastAsia"/>
          <w:sz w:val="32"/>
          <w:szCs w:val="32"/>
        </w:rPr>
        <w:t>拨款支出</w:t>
      </w:r>
      <w:r>
        <w:rPr>
          <w:rFonts w:ascii="仿宋" w:eastAsia="仿宋" w:hAnsi="仿宋" w:hint="eastAsia"/>
          <w:sz w:val="32"/>
          <w:szCs w:val="32"/>
        </w:rPr>
        <w:t>0</w:t>
      </w:r>
      <w:r>
        <w:rPr>
          <w:rFonts w:ascii="仿宋" w:eastAsia="仿宋" w:hAnsi="仿宋" w:hint="eastAsia"/>
          <w:sz w:val="32"/>
          <w:szCs w:val="32"/>
        </w:rPr>
        <w:t>万元。</w:t>
      </w:r>
    </w:p>
    <w:p w:rsidR="00000000" w:rsidRDefault="002C3D1C">
      <w:pPr>
        <w:numPr>
          <w:ilvl w:val="0"/>
          <w:numId w:val="4"/>
        </w:numPr>
        <w:spacing w:line="600" w:lineRule="exact"/>
        <w:ind w:firstLine="640"/>
        <w:outlineLvl w:val="1"/>
        <w:rPr>
          <w:rStyle w:val="2Char"/>
          <w:rFonts w:ascii="黑体" w:eastAsia="黑体" w:hAnsi="黑体"/>
          <w:b w:val="0"/>
        </w:rPr>
      </w:pPr>
      <w:bookmarkStart w:id="66" w:name="_Toc15377219"/>
      <w:bookmarkStart w:id="67" w:name="_Toc15396611"/>
      <w:bookmarkStart w:id="68" w:name="_Toc113371057"/>
      <w:r>
        <w:rPr>
          <w:rStyle w:val="2Char"/>
          <w:rFonts w:ascii="黑体" w:eastAsia="黑体" w:hAnsi="黑体" w:hint="eastAsia"/>
          <w:b w:val="0"/>
        </w:rPr>
        <w:t>国有资本经营预算支出决算情况说明</w:t>
      </w:r>
      <w:bookmarkEnd w:id="66"/>
      <w:bookmarkEnd w:id="67"/>
      <w:bookmarkEnd w:id="68"/>
    </w:p>
    <w:p w:rsidR="00000000" w:rsidRDefault="002C3D1C">
      <w:pPr>
        <w:spacing w:line="600" w:lineRule="exact"/>
        <w:ind w:firstLine="640"/>
        <w:rPr>
          <w:rFonts w:ascii="方正小标宋简体" w:eastAsia="方正小标宋简体" w:hAnsi="方正小标宋简体" w:cs="方正小标宋简体"/>
          <w:sz w:val="44"/>
          <w:szCs w:val="44"/>
        </w:rPr>
      </w:pPr>
      <w:r>
        <w:rPr>
          <w:rFonts w:ascii="仿宋" w:eastAsia="仿宋" w:hAnsi="仿宋" w:hint="eastAsia"/>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年国有资本经营预算</w:t>
      </w:r>
      <w:r>
        <w:rPr>
          <w:rFonts w:ascii="仿宋" w:eastAsia="仿宋" w:hAnsi="仿宋" w:hint="eastAsia"/>
          <w:sz w:val="32"/>
          <w:szCs w:val="32"/>
        </w:rPr>
        <w:t>财政</w:t>
      </w:r>
      <w:r>
        <w:rPr>
          <w:rFonts w:ascii="仿宋" w:eastAsia="仿宋" w:hAnsi="仿宋" w:hint="eastAsia"/>
          <w:sz w:val="32"/>
          <w:szCs w:val="32"/>
        </w:rPr>
        <w:t>拨款支出</w:t>
      </w:r>
      <w:r>
        <w:rPr>
          <w:rFonts w:ascii="仿宋" w:eastAsia="仿宋" w:hAnsi="仿宋" w:hint="eastAsia"/>
          <w:sz w:val="32"/>
          <w:szCs w:val="32"/>
        </w:rPr>
        <w:t>0</w:t>
      </w:r>
      <w:r>
        <w:rPr>
          <w:rFonts w:ascii="仿宋" w:eastAsia="仿宋" w:hAnsi="仿宋" w:hint="eastAsia"/>
          <w:sz w:val="32"/>
          <w:szCs w:val="32"/>
        </w:rPr>
        <w:t>万元。</w:t>
      </w:r>
    </w:p>
    <w:p w:rsidR="00000000" w:rsidRDefault="002C3D1C">
      <w:pPr>
        <w:numPr>
          <w:ilvl w:val="0"/>
          <w:numId w:val="4"/>
        </w:numPr>
        <w:spacing w:line="600" w:lineRule="exact"/>
        <w:ind w:firstLine="640"/>
        <w:outlineLvl w:val="1"/>
        <w:rPr>
          <w:rStyle w:val="2Char"/>
          <w:rFonts w:ascii="黑体" w:eastAsia="黑体" w:hAnsi="黑体" w:hint="eastAsia"/>
          <w:b w:val="0"/>
        </w:rPr>
      </w:pPr>
      <w:bookmarkStart w:id="69" w:name="_Toc15396612"/>
      <w:bookmarkStart w:id="70" w:name="_Toc15377221"/>
      <w:bookmarkStart w:id="71" w:name="_Toc113371058"/>
      <w:r>
        <w:rPr>
          <w:rStyle w:val="2Char"/>
          <w:rFonts w:ascii="黑体" w:eastAsia="黑体" w:hAnsi="黑体" w:hint="eastAsia"/>
          <w:b w:val="0"/>
        </w:rPr>
        <w:t>其他重要事项的情况说明</w:t>
      </w:r>
      <w:bookmarkEnd w:id="69"/>
      <w:bookmarkEnd w:id="70"/>
      <w:bookmarkEnd w:id="71"/>
    </w:p>
    <w:p w:rsidR="00000000" w:rsidRDefault="002C3D1C" w:rsidP="005223E5">
      <w:pPr>
        <w:spacing w:line="600" w:lineRule="exact"/>
        <w:ind w:firstLineChars="200" w:firstLine="643"/>
        <w:outlineLvl w:val="2"/>
        <w:rPr>
          <w:rFonts w:ascii="仿宋" w:eastAsia="仿宋" w:hAnsi="仿宋"/>
          <w:sz w:val="32"/>
          <w:szCs w:val="32"/>
        </w:rPr>
      </w:pPr>
      <w:bookmarkStart w:id="72" w:name="_Toc15377222"/>
      <w:bookmarkStart w:id="73" w:name="_Toc113371059"/>
      <w:r>
        <w:rPr>
          <w:rFonts w:ascii="仿宋" w:eastAsia="仿宋" w:hAnsi="仿宋" w:hint="eastAsia"/>
          <w:b/>
          <w:sz w:val="32"/>
          <w:szCs w:val="32"/>
        </w:rPr>
        <w:t>（一）机关运行经费支出情况</w:t>
      </w:r>
      <w:bookmarkEnd w:id="72"/>
      <w:bookmarkEnd w:id="73"/>
    </w:p>
    <w:p w:rsidR="00000000" w:rsidRDefault="002C3D1C">
      <w:pPr>
        <w:spacing w:line="600" w:lineRule="exact"/>
        <w:ind w:firstLine="640"/>
        <w:rPr>
          <w:rFonts w:ascii="仿宋" w:eastAsia="仿宋" w:hAnsi="仿宋"/>
          <w:b/>
          <w:color w:val="FF0000"/>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年，机关运行经费支出</w:t>
      </w:r>
      <w:r>
        <w:rPr>
          <w:rFonts w:ascii="仿宋" w:eastAsia="仿宋" w:hAnsi="仿宋" w:hint="eastAsia"/>
          <w:sz w:val="32"/>
          <w:szCs w:val="32"/>
        </w:rPr>
        <w:t>0</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年决算数持平。</w:t>
      </w:r>
    </w:p>
    <w:p w:rsidR="00000000" w:rsidRDefault="002C3D1C" w:rsidP="005223E5">
      <w:pPr>
        <w:autoSpaceDE w:val="0"/>
        <w:autoSpaceDN w:val="0"/>
        <w:adjustRightInd w:val="0"/>
        <w:spacing w:line="600" w:lineRule="exact"/>
        <w:ind w:firstLineChars="200" w:firstLine="643"/>
        <w:jc w:val="left"/>
        <w:outlineLvl w:val="2"/>
        <w:rPr>
          <w:rFonts w:ascii="仿宋" w:eastAsia="仿宋" w:hAnsi="仿宋"/>
          <w:b/>
          <w:color w:val="FF0000"/>
          <w:sz w:val="32"/>
          <w:szCs w:val="32"/>
        </w:rPr>
      </w:pPr>
      <w:bookmarkStart w:id="74" w:name="_Toc15377223"/>
      <w:bookmarkStart w:id="75" w:name="_Toc113371060"/>
      <w:r>
        <w:rPr>
          <w:rFonts w:ascii="仿宋" w:eastAsia="仿宋" w:hAnsi="仿宋" w:hint="eastAsia"/>
          <w:b/>
          <w:sz w:val="32"/>
          <w:szCs w:val="32"/>
        </w:rPr>
        <w:t>（二）政府采购支出情况</w:t>
      </w:r>
      <w:bookmarkEnd w:id="74"/>
      <w:bookmarkEnd w:id="75"/>
    </w:p>
    <w:p w:rsidR="00000000" w:rsidRDefault="002C3D1C">
      <w:pPr>
        <w:spacing w:line="600" w:lineRule="exact"/>
        <w:ind w:firstLine="640"/>
        <w:rPr>
          <w:rFonts w:ascii="仿宋" w:eastAsia="仿宋" w:hAnsi="仿宋"/>
          <w:b/>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年，政府采购支出总额</w:t>
      </w:r>
      <w:r>
        <w:rPr>
          <w:rFonts w:ascii="仿宋" w:eastAsia="仿宋" w:hAnsi="仿宋" w:hint="eastAsia"/>
          <w:sz w:val="32"/>
          <w:szCs w:val="32"/>
        </w:rPr>
        <w:t>0</w:t>
      </w:r>
      <w:r>
        <w:rPr>
          <w:rFonts w:ascii="仿宋" w:eastAsia="仿宋" w:hAnsi="仿宋" w:hint="eastAsia"/>
          <w:sz w:val="32"/>
          <w:szCs w:val="32"/>
        </w:rPr>
        <w:t>万元，其中：政府采购货物支出</w:t>
      </w:r>
      <w:r>
        <w:rPr>
          <w:rFonts w:ascii="仿宋" w:eastAsia="仿宋" w:hAnsi="仿宋" w:hint="eastAsia"/>
          <w:sz w:val="32"/>
          <w:szCs w:val="32"/>
        </w:rPr>
        <w:t>0</w:t>
      </w:r>
      <w:r>
        <w:rPr>
          <w:rFonts w:ascii="仿宋" w:eastAsia="仿宋" w:hAnsi="仿宋" w:hint="eastAsia"/>
          <w:sz w:val="32"/>
          <w:szCs w:val="32"/>
        </w:rPr>
        <w:t>万元、政府采购工程支出</w:t>
      </w:r>
      <w:r>
        <w:rPr>
          <w:rFonts w:ascii="仿宋" w:eastAsia="仿宋" w:hAnsi="仿宋" w:hint="eastAsia"/>
          <w:sz w:val="32"/>
          <w:szCs w:val="32"/>
        </w:rPr>
        <w:t>0</w:t>
      </w:r>
      <w:r>
        <w:rPr>
          <w:rFonts w:ascii="仿宋" w:eastAsia="仿宋" w:hAnsi="仿宋" w:hint="eastAsia"/>
          <w:sz w:val="32"/>
          <w:szCs w:val="32"/>
        </w:rPr>
        <w:t>万元、政府采购服务支出</w:t>
      </w:r>
      <w:r>
        <w:rPr>
          <w:rFonts w:ascii="仿宋" w:eastAsia="仿宋" w:hAnsi="仿宋" w:hint="eastAsia"/>
          <w:sz w:val="32"/>
          <w:szCs w:val="32"/>
        </w:rPr>
        <w:t>0</w:t>
      </w:r>
      <w:r>
        <w:rPr>
          <w:rFonts w:ascii="仿宋" w:eastAsia="仿宋" w:hAnsi="仿宋" w:hint="eastAsia"/>
          <w:sz w:val="32"/>
          <w:szCs w:val="32"/>
        </w:rPr>
        <w:t>万元。授予中小企业合同金额</w:t>
      </w:r>
      <w:r>
        <w:rPr>
          <w:rFonts w:ascii="仿宋" w:eastAsia="仿宋" w:hAnsi="仿宋" w:hint="eastAsia"/>
          <w:sz w:val="32"/>
          <w:szCs w:val="32"/>
        </w:rPr>
        <w:t>0</w:t>
      </w:r>
      <w:r>
        <w:rPr>
          <w:rFonts w:ascii="仿宋" w:eastAsia="仿宋" w:hAnsi="仿宋" w:hint="eastAsia"/>
          <w:sz w:val="32"/>
          <w:szCs w:val="32"/>
        </w:rPr>
        <w:t>万元，占政府采购支出总额的</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，其中：授予小微企业合同金额</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政府采购支出总额的</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w:t>
      </w:r>
    </w:p>
    <w:p w:rsidR="00000000" w:rsidRDefault="002C3D1C" w:rsidP="005223E5">
      <w:pPr>
        <w:autoSpaceDE w:val="0"/>
        <w:autoSpaceDN w:val="0"/>
        <w:adjustRightInd w:val="0"/>
        <w:spacing w:line="600" w:lineRule="exact"/>
        <w:ind w:firstLineChars="200" w:firstLine="643"/>
        <w:jc w:val="left"/>
        <w:outlineLvl w:val="2"/>
        <w:rPr>
          <w:rFonts w:ascii="仿宋" w:eastAsia="仿宋" w:hAnsi="仿宋"/>
          <w:b/>
          <w:sz w:val="32"/>
          <w:szCs w:val="32"/>
        </w:rPr>
      </w:pPr>
      <w:bookmarkStart w:id="76" w:name="_Toc15377224"/>
      <w:bookmarkStart w:id="77" w:name="_Toc113371061"/>
      <w:r>
        <w:rPr>
          <w:rFonts w:ascii="仿宋" w:eastAsia="仿宋" w:hAnsi="仿宋" w:hint="eastAsia"/>
          <w:b/>
          <w:sz w:val="32"/>
          <w:szCs w:val="32"/>
        </w:rPr>
        <w:t>（三）国有资产占有使用情况</w:t>
      </w:r>
      <w:bookmarkEnd w:id="76"/>
      <w:bookmarkEnd w:id="77"/>
    </w:p>
    <w:p w:rsidR="00000000" w:rsidRDefault="002C3D1C">
      <w:pPr>
        <w:spacing w:line="600" w:lineRule="exact"/>
        <w:ind w:firstLine="640"/>
        <w:rPr>
          <w:rFonts w:ascii="仿宋" w:eastAsia="仿宋" w:hAnsi="仿宋"/>
          <w:b/>
          <w:sz w:val="32"/>
          <w:szCs w:val="32"/>
        </w:rPr>
      </w:pPr>
      <w:r>
        <w:rPr>
          <w:rFonts w:ascii="仿宋" w:eastAsia="仿宋" w:hAnsi="仿宋" w:hint="eastAsia"/>
          <w:sz w:val="32"/>
          <w:szCs w:val="32"/>
        </w:rPr>
        <w:t>截至</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日，共有车辆</w:t>
      </w:r>
      <w:r>
        <w:rPr>
          <w:rFonts w:ascii="仿宋" w:eastAsia="仿宋" w:hAnsi="仿宋" w:hint="eastAsia"/>
          <w:sz w:val="32"/>
          <w:szCs w:val="32"/>
        </w:rPr>
        <w:t>0</w:t>
      </w:r>
      <w:r>
        <w:rPr>
          <w:rFonts w:ascii="仿宋" w:eastAsia="仿宋" w:hAnsi="仿宋" w:hint="eastAsia"/>
          <w:sz w:val="32"/>
          <w:szCs w:val="32"/>
        </w:rPr>
        <w:t>辆，其中：主要领导干部用车</w:t>
      </w:r>
      <w:r>
        <w:rPr>
          <w:rFonts w:ascii="仿宋" w:eastAsia="仿宋" w:hAnsi="仿宋" w:hint="eastAsia"/>
          <w:sz w:val="32"/>
          <w:szCs w:val="32"/>
        </w:rPr>
        <w:t>0</w:t>
      </w:r>
      <w:r>
        <w:rPr>
          <w:rFonts w:ascii="仿宋" w:eastAsia="仿宋" w:hAnsi="仿宋" w:hint="eastAsia"/>
          <w:sz w:val="32"/>
          <w:szCs w:val="32"/>
        </w:rPr>
        <w:t>辆、机要通信用车</w:t>
      </w:r>
      <w:r>
        <w:rPr>
          <w:rFonts w:ascii="仿宋" w:eastAsia="仿宋" w:hAnsi="仿宋" w:hint="eastAsia"/>
          <w:sz w:val="32"/>
          <w:szCs w:val="32"/>
        </w:rPr>
        <w:t>0</w:t>
      </w:r>
      <w:r>
        <w:rPr>
          <w:rFonts w:ascii="仿宋" w:eastAsia="仿宋" w:hAnsi="仿宋" w:hint="eastAsia"/>
          <w:sz w:val="32"/>
          <w:szCs w:val="32"/>
        </w:rPr>
        <w:t>辆、应急保障用车</w:t>
      </w:r>
      <w:r>
        <w:rPr>
          <w:rFonts w:ascii="仿宋" w:eastAsia="仿宋" w:hAnsi="仿宋" w:hint="eastAsia"/>
          <w:sz w:val="32"/>
          <w:szCs w:val="32"/>
        </w:rPr>
        <w:t>0</w:t>
      </w:r>
      <w:r>
        <w:rPr>
          <w:rFonts w:ascii="仿宋" w:eastAsia="仿宋" w:hAnsi="仿宋" w:hint="eastAsia"/>
          <w:sz w:val="32"/>
          <w:szCs w:val="32"/>
        </w:rPr>
        <w:t>辆、其他用车</w:t>
      </w:r>
      <w:r>
        <w:rPr>
          <w:rFonts w:ascii="仿宋" w:eastAsia="仿宋" w:hAnsi="仿宋" w:hint="eastAsia"/>
          <w:sz w:val="32"/>
          <w:szCs w:val="32"/>
        </w:rPr>
        <w:t>0</w:t>
      </w:r>
      <w:r>
        <w:rPr>
          <w:rFonts w:ascii="仿宋" w:eastAsia="仿宋" w:hAnsi="仿宋" w:hint="eastAsia"/>
          <w:sz w:val="32"/>
          <w:szCs w:val="32"/>
        </w:rPr>
        <w:t>辆</w:t>
      </w:r>
      <w:r>
        <w:rPr>
          <w:rFonts w:ascii="仿宋" w:eastAsia="仿宋" w:hAnsi="仿宋" w:hint="eastAsia"/>
          <w:sz w:val="32"/>
          <w:szCs w:val="32"/>
        </w:rPr>
        <w:t>、</w:t>
      </w:r>
      <w:r>
        <w:rPr>
          <w:rFonts w:ascii="仿宋" w:eastAsia="仿宋" w:hAnsi="仿宋" w:hint="eastAsia"/>
          <w:sz w:val="32"/>
          <w:szCs w:val="32"/>
        </w:rPr>
        <w:t>单价</w:t>
      </w:r>
      <w:r>
        <w:rPr>
          <w:rFonts w:ascii="仿宋" w:eastAsia="仿宋" w:hAnsi="仿宋" w:hint="eastAsia"/>
          <w:sz w:val="32"/>
          <w:szCs w:val="32"/>
        </w:rPr>
        <w:t>50</w:t>
      </w:r>
      <w:r>
        <w:rPr>
          <w:rFonts w:ascii="仿宋" w:eastAsia="仿宋" w:hAnsi="仿宋" w:hint="eastAsia"/>
          <w:sz w:val="32"/>
          <w:szCs w:val="32"/>
        </w:rPr>
        <w:t>万元以上通用设备</w:t>
      </w:r>
      <w:r>
        <w:rPr>
          <w:rFonts w:ascii="仿宋" w:eastAsia="仿宋" w:hAnsi="仿宋" w:hint="eastAsia"/>
          <w:sz w:val="32"/>
          <w:szCs w:val="32"/>
        </w:rPr>
        <w:t>0</w:t>
      </w:r>
      <w:r>
        <w:rPr>
          <w:rFonts w:ascii="仿宋" w:eastAsia="仿宋" w:hAnsi="仿宋" w:hint="eastAsia"/>
          <w:sz w:val="32"/>
          <w:szCs w:val="32"/>
        </w:rPr>
        <w:t>台（套），单价</w:t>
      </w:r>
      <w:r>
        <w:rPr>
          <w:rFonts w:ascii="仿宋" w:eastAsia="仿宋" w:hAnsi="仿宋" w:hint="eastAsia"/>
          <w:sz w:val="32"/>
          <w:szCs w:val="32"/>
        </w:rPr>
        <w:t>100</w:t>
      </w:r>
      <w:r>
        <w:rPr>
          <w:rFonts w:ascii="仿宋" w:eastAsia="仿宋" w:hAnsi="仿宋" w:hint="eastAsia"/>
          <w:sz w:val="32"/>
          <w:szCs w:val="32"/>
        </w:rPr>
        <w:t>万元以上专用设备</w:t>
      </w:r>
      <w:r>
        <w:rPr>
          <w:rFonts w:ascii="仿宋" w:eastAsia="仿宋" w:hAnsi="仿宋" w:hint="eastAsia"/>
          <w:sz w:val="32"/>
          <w:szCs w:val="32"/>
        </w:rPr>
        <w:t>0</w:t>
      </w:r>
      <w:r>
        <w:rPr>
          <w:rFonts w:ascii="仿宋" w:eastAsia="仿宋" w:hAnsi="仿宋" w:hint="eastAsia"/>
          <w:sz w:val="32"/>
          <w:szCs w:val="32"/>
        </w:rPr>
        <w:t>台（套）。</w:t>
      </w:r>
    </w:p>
    <w:p w:rsidR="00000000" w:rsidRDefault="002C3D1C" w:rsidP="005223E5">
      <w:pPr>
        <w:numPr>
          <w:ilvl w:val="0"/>
          <w:numId w:val="5"/>
        </w:numPr>
        <w:autoSpaceDE w:val="0"/>
        <w:autoSpaceDN w:val="0"/>
        <w:adjustRightInd w:val="0"/>
        <w:spacing w:line="600" w:lineRule="exact"/>
        <w:ind w:firstLineChars="200" w:firstLine="643"/>
        <w:jc w:val="left"/>
        <w:outlineLvl w:val="2"/>
        <w:rPr>
          <w:rFonts w:ascii="仿宋" w:eastAsia="仿宋" w:hAnsi="仿宋" w:hint="eastAsia"/>
          <w:b/>
          <w:sz w:val="32"/>
          <w:szCs w:val="32"/>
        </w:rPr>
      </w:pPr>
      <w:bookmarkStart w:id="78" w:name="_Toc113371062"/>
      <w:r>
        <w:rPr>
          <w:rFonts w:ascii="仿宋" w:eastAsia="仿宋" w:hAnsi="仿宋" w:hint="eastAsia"/>
          <w:b/>
          <w:sz w:val="32"/>
          <w:szCs w:val="32"/>
        </w:rPr>
        <w:t>预算绩效管理情况</w:t>
      </w:r>
      <w:bookmarkEnd w:id="78"/>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根据预算绩效管理要求，本单位在年初预算编制阶段，组织对</w:t>
      </w:r>
      <w:r>
        <w:rPr>
          <w:rFonts w:ascii="仿宋" w:eastAsia="仿宋" w:hAnsi="仿宋" w:hint="eastAsia"/>
          <w:sz w:val="32"/>
          <w:szCs w:val="32"/>
        </w:rPr>
        <w:t>0</w:t>
      </w:r>
      <w:r>
        <w:rPr>
          <w:rFonts w:ascii="仿宋" w:eastAsia="仿宋" w:hAnsi="仿宋" w:hint="eastAsia"/>
          <w:sz w:val="32"/>
          <w:szCs w:val="32"/>
        </w:rPr>
        <w:t>个项目开展了预算事前绩效评估，对</w:t>
      </w:r>
      <w:r>
        <w:rPr>
          <w:rFonts w:ascii="仿宋" w:eastAsia="仿宋" w:hAnsi="仿宋" w:hint="eastAsia"/>
          <w:sz w:val="32"/>
          <w:szCs w:val="32"/>
        </w:rPr>
        <w:t>0</w:t>
      </w:r>
      <w:r>
        <w:rPr>
          <w:rFonts w:ascii="仿宋" w:eastAsia="仿宋" w:hAnsi="仿宋" w:hint="eastAsia"/>
          <w:sz w:val="32"/>
          <w:szCs w:val="32"/>
        </w:rPr>
        <w:t>个项目编制了绩效目标，预算执行过程中，选取</w:t>
      </w:r>
      <w:r>
        <w:rPr>
          <w:rFonts w:ascii="仿宋" w:eastAsia="仿宋" w:hAnsi="仿宋" w:hint="eastAsia"/>
          <w:sz w:val="32"/>
          <w:szCs w:val="32"/>
        </w:rPr>
        <w:t>0</w:t>
      </w:r>
      <w:r>
        <w:rPr>
          <w:rFonts w:ascii="仿宋" w:eastAsia="仿宋" w:hAnsi="仿宋" w:hint="eastAsia"/>
          <w:sz w:val="32"/>
          <w:szCs w:val="32"/>
        </w:rPr>
        <w:t>个项目开展绩效监控，年终执行完毕后，对</w:t>
      </w:r>
      <w:r>
        <w:rPr>
          <w:rFonts w:ascii="仿宋" w:eastAsia="仿宋" w:hAnsi="仿宋" w:hint="eastAsia"/>
          <w:sz w:val="32"/>
          <w:szCs w:val="32"/>
        </w:rPr>
        <w:t>0</w:t>
      </w:r>
      <w:r>
        <w:rPr>
          <w:rFonts w:ascii="仿宋" w:eastAsia="仿宋" w:hAnsi="仿宋" w:hint="eastAsia"/>
          <w:sz w:val="32"/>
          <w:szCs w:val="32"/>
        </w:rPr>
        <w:t>个项目开展了绩效目标完成情况自评。</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本部门按要求对</w:t>
      </w:r>
      <w:r>
        <w:rPr>
          <w:rFonts w:ascii="仿宋" w:eastAsia="仿宋" w:hAnsi="仿宋" w:hint="eastAsia"/>
          <w:sz w:val="32"/>
          <w:szCs w:val="32"/>
        </w:rPr>
        <w:t>2021</w:t>
      </w:r>
      <w:r>
        <w:rPr>
          <w:rFonts w:ascii="仿宋" w:eastAsia="仿宋" w:hAnsi="仿宋" w:hint="eastAsia"/>
          <w:sz w:val="32"/>
          <w:szCs w:val="32"/>
        </w:rPr>
        <w:t>年部门整体支</w:t>
      </w:r>
      <w:r>
        <w:rPr>
          <w:rFonts w:ascii="仿宋" w:eastAsia="仿宋" w:hAnsi="仿宋" w:hint="eastAsia"/>
          <w:sz w:val="32"/>
          <w:szCs w:val="32"/>
        </w:rPr>
        <w:t>出开展绩效自评，从评价情况来看</w:t>
      </w:r>
      <w:r>
        <w:rPr>
          <w:rFonts w:ascii="仿宋" w:eastAsia="仿宋" w:hAnsi="仿宋" w:hint="eastAsia"/>
          <w:sz w:val="32"/>
          <w:szCs w:val="32"/>
        </w:rPr>
        <w:t>2021</w:t>
      </w:r>
      <w:r>
        <w:rPr>
          <w:rFonts w:ascii="仿宋" w:eastAsia="仿宋" w:hAnsi="仿宋" w:hint="eastAsia"/>
          <w:sz w:val="32"/>
          <w:szCs w:val="32"/>
        </w:rPr>
        <w:t>年度部门整体支出情况良好，但还有</w:t>
      </w:r>
      <w:r>
        <w:rPr>
          <w:rFonts w:ascii="仿宋" w:eastAsia="仿宋" w:hAnsi="仿宋" w:hint="eastAsia"/>
          <w:sz w:val="32"/>
          <w:szCs w:val="32"/>
        </w:rPr>
        <w:lastRenderedPageBreak/>
        <w:t>一些瑕疵，需要进一步加大工作力度，用更加科学的方法做好单位的各项工作。本部门无专项预算项目，因此本部门未组织开展项目支出绩效评价。</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项目绩效目标完成情况。</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本部门在</w:t>
      </w:r>
      <w:r>
        <w:rPr>
          <w:rFonts w:ascii="仿宋" w:eastAsia="仿宋" w:hAnsi="仿宋" w:hint="eastAsia"/>
          <w:sz w:val="32"/>
          <w:szCs w:val="32"/>
        </w:rPr>
        <w:t>2021</w:t>
      </w:r>
      <w:r>
        <w:rPr>
          <w:rFonts w:ascii="仿宋" w:eastAsia="仿宋" w:hAnsi="仿宋" w:hint="eastAsia"/>
          <w:sz w:val="32"/>
          <w:szCs w:val="32"/>
        </w:rPr>
        <w:t>年度部门决算中反映</w:t>
      </w:r>
      <w:r>
        <w:rPr>
          <w:rFonts w:ascii="仿宋" w:eastAsia="仿宋" w:hAnsi="仿宋" w:hint="eastAsia"/>
          <w:sz w:val="32"/>
          <w:szCs w:val="32"/>
        </w:rPr>
        <w:t>0</w:t>
      </w:r>
      <w:r>
        <w:rPr>
          <w:rFonts w:ascii="仿宋" w:eastAsia="仿宋" w:hAnsi="仿宋" w:hint="eastAsia"/>
          <w:sz w:val="32"/>
          <w:szCs w:val="32"/>
        </w:rPr>
        <w:t>个项目绩效目标实际完成情况</w:t>
      </w:r>
      <w:r>
        <w:rPr>
          <w:rFonts w:ascii="仿宋" w:eastAsia="仿宋" w:hAnsi="仿宋" w:hint="eastAsia"/>
          <w:sz w:val="32"/>
          <w:szCs w:val="32"/>
        </w:rPr>
        <w:t>,</w:t>
      </w:r>
      <w:r>
        <w:rPr>
          <w:rFonts w:ascii="仿宋" w:eastAsia="仿宋" w:hAnsi="仿宋" w:hint="eastAsia"/>
          <w:sz w:val="32"/>
          <w:szCs w:val="32"/>
        </w:rPr>
        <w:t>见附件</w:t>
      </w:r>
      <w:r>
        <w:rPr>
          <w:rFonts w:ascii="仿宋" w:eastAsia="仿宋" w:hAnsi="仿宋" w:hint="eastAsia"/>
          <w:sz w:val="32"/>
          <w:szCs w:val="32"/>
        </w:rPr>
        <w:t>1</w:t>
      </w:r>
      <w:r>
        <w:rPr>
          <w:rFonts w:ascii="仿宋" w:eastAsia="仿宋" w:hAnsi="仿宋" w:hint="eastAsia"/>
          <w:sz w:val="32"/>
          <w:szCs w:val="32"/>
        </w:rPr>
        <w:t>（第四部分）。</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2.</w:t>
      </w:r>
      <w:r>
        <w:rPr>
          <w:rFonts w:ascii="仿宋" w:eastAsia="仿宋" w:hAnsi="仿宋" w:hint="eastAsia"/>
          <w:sz w:val="32"/>
          <w:szCs w:val="32"/>
        </w:rPr>
        <w:t>部门绩效评价结果。</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本部门按要求对</w:t>
      </w:r>
      <w:r>
        <w:rPr>
          <w:rFonts w:ascii="仿宋" w:eastAsia="仿宋" w:hAnsi="仿宋" w:hint="eastAsia"/>
          <w:sz w:val="32"/>
          <w:szCs w:val="32"/>
        </w:rPr>
        <w:t>2021</w:t>
      </w:r>
      <w:r>
        <w:rPr>
          <w:rFonts w:ascii="仿宋" w:eastAsia="仿宋" w:hAnsi="仿宋" w:hint="eastAsia"/>
          <w:sz w:val="32"/>
          <w:szCs w:val="32"/>
        </w:rPr>
        <w:t>年部门整体支出绩效评价情况开展自评，《大竹县教育服务中心</w:t>
      </w:r>
      <w:r>
        <w:rPr>
          <w:rFonts w:ascii="仿宋" w:eastAsia="仿宋" w:hAnsi="仿宋" w:hint="eastAsia"/>
          <w:sz w:val="32"/>
          <w:szCs w:val="32"/>
        </w:rPr>
        <w:t>2021</w:t>
      </w:r>
      <w:r>
        <w:rPr>
          <w:rFonts w:ascii="仿宋" w:eastAsia="仿宋" w:hAnsi="仿宋" w:hint="eastAsia"/>
          <w:sz w:val="32"/>
          <w:szCs w:val="32"/>
        </w:rPr>
        <w:t>年部门整体支出绩效报告》见附件</w:t>
      </w:r>
      <w:r>
        <w:rPr>
          <w:rFonts w:ascii="仿宋" w:eastAsia="仿宋" w:hAnsi="仿宋" w:hint="eastAsia"/>
          <w:sz w:val="32"/>
          <w:szCs w:val="32"/>
        </w:rPr>
        <w:t>2</w:t>
      </w:r>
      <w:r>
        <w:rPr>
          <w:rFonts w:ascii="仿宋" w:eastAsia="仿宋" w:hAnsi="仿宋" w:hint="eastAsia"/>
          <w:sz w:val="32"/>
          <w:szCs w:val="32"/>
        </w:rPr>
        <w:t>。</w:t>
      </w:r>
    </w:p>
    <w:p w:rsidR="00000000" w:rsidRDefault="002C3D1C">
      <w:pPr>
        <w:spacing w:line="600" w:lineRule="exact"/>
        <w:ind w:firstLine="640"/>
        <w:rPr>
          <w:rFonts w:ascii="仿宋" w:eastAsia="仿宋" w:hAnsi="仿宋" w:hint="eastAsia"/>
          <w:sz w:val="32"/>
          <w:szCs w:val="32"/>
        </w:rPr>
      </w:pPr>
      <w:r>
        <w:rPr>
          <w:rFonts w:ascii="仿宋" w:eastAsia="仿宋" w:hAnsi="仿宋" w:hint="eastAsia"/>
          <w:sz w:val="32"/>
          <w:szCs w:val="32"/>
        </w:rPr>
        <w:t>本部门自行组织对</w:t>
      </w:r>
      <w:r>
        <w:rPr>
          <w:rFonts w:ascii="仿宋" w:eastAsia="仿宋" w:hAnsi="仿宋" w:hint="eastAsia"/>
          <w:sz w:val="32"/>
          <w:szCs w:val="32"/>
        </w:rPr>
        <w:t>0</w:t>
      </w:r>
      <w:r>
        <w:rPr>
          <w:rFonts w:ascii="仿宋" w:eastAsia="仿宋" w:hAnsi="仿宋" w:hint="eastAsia"/>
          <w:sz w:val="32"/>
          <w:szCs w:val="32"/>
        </w:rPr>
        <w:t>个项目开展了绩效评价，《大竹县教育</w:t>
      </w:r>
      <w:r>
        <w:rPr>
          <w:rFonts w:ascii="仿宋" w:eastAsia="仿宋" w:hAnsi="仿宋" w:hint="eastAsia"/>
          <w:sz w:val="32"/>
          <w:szCs w:val="32"/>
        </w:rPr>
        <w:t>服务中心</w:t>
      </w:r>
      <w:r>
        <w:rPr>
          <w:rFonts w:ascii="仿宋" w:eastAsia="仿宋" w:hAnsi="仿宋" w:hint="eastAsia"/>
          <w:sz w:val="32"/>
          <w:szCs w:val="32"/>
        </w:rPr>
        <w:t>2021</w:t>
      </w:r>
      <w:r>
        <w:rPr>
          <w:rFonts w:ascii="仿宋" w:eastAsia="仿宋" w:hAnsi="仿宋" w:hint="eastAsia"/>
          <w:sz w:val="32"/>
          <w:szCs w:val="32"/>
        </w:rPr>
        <w:t>年项目绩效评价报告》见附件</w:t>
      </w:r>
      <w:r>
        <w:rPr>
          <w:rFonts w:ascii="仿宋" w:eastAsia="仿宋" w:hAnsi="仿宋" w:hint="eastAsia"/>
          <w:sz w:val="32"/>
          <w:szCs w:val="32"/>
        </w:rPr>
        <w:t>3</w:t>
      </w:r>
      <w:r>
        <w:rPr>
          <w:rFonts w:ascii="仿宋" w:eastAsia="仿宋" w:hAnsi="仿宋" w:hint="eastAsia"/>
          <w:sz w:val="32"/>
          <w:szCs w:val="32"/>
        </w:rPr>
        <w:t>。</w:t>
      </w:r>
    </w:p>
    <w:p w:rsidR="00000000" w:rsidRDefault="002C3D1C">
      <w:pPr>
        <w:widowControl/>
        <w:jc w:val="left"/>
        <w:rPr>
          <w:rFonts w:ascii="仿宋_GB2312" w:eastAsia="仿宋_GB2312" w:hint="eastAsia"/>
          <w:b/>
          <w:sz w:val="32"/>
          <w:szCs w:val="32"/>
        </w:rPr>
      </w:pPr>
    </w:p>
    <w:p w:rsidR="005223E5" w:rsidRPr="005223E5" w:rsidRDefault="005223E5" w:rsidP="005223E5">
      <w:pPr>
        <w:pStyle w:val="a0"/>
        <w:spacing w:before="93"/>
        <w:rPr>
          <w:lang w:val="en-US"/>
        </w:rPr>
      </w:pPr>
    </w:p>
    <w:p w:rsidR="00000000" w:rsidRDefault="002C3D1C" w:rsidP="005223E5">
      <w:pPr>
        <w:numPr>
          <w:ilvl w:val="0"/>
          <w:numId w:val="6"/>
        </w:numPr>
        <w:spacing w:line="600" w:lineRule="exact"/>
        <w:ind w:firstLineChars="150" w:firstLine="660"/>
        <w:jc w:val="center"/>
        <w:outlineLvl w:val="0"/>
        <w:rPr>
          <w:rStyle w:val="1Char"/>
          <w:rFonts w:ascii="黑体" w:eastAsia="黑体" w:hAnsi="黑体"/>
          <w:b w:val="0"/>
        </w:rPr>
      </w:pPr>
      <w:bookmarkStart w:id="79" w:name="_Toc15396613"/>
      <w:bookmarkStart w:id="80" w:name="_Toc15377225"/>
      <w:bookmarkStart w:id="81" w:name="_Toc113371063"/>
      <w:r>
        <w:rPr>
          <w:rFonts w:ascii="黑体" w:eastAsia="黑体" w:hAnsi="黑体" w:hint="eastAsia"/>
          <w:sz w:val="44"/>
          <w:szCs w:val="44"/>
        </w:rPr>
        <w:t>名</w:t>
      </w:r>
      <w:r>
        <w:rPr>
          <w:rStyle w:val="1Char"/>
          <w:rFonts w:ascii="黑体" w:eastAsia="黑体" w:hAnsi="黑体" w:hint="eastAsia"/>
          <w:b w:val="0"/>
        </w:rPr>
        <w:t>词解释</w:t>
      </w:r>
      <w:bookmarkEnd w:id="79"/>
      <w:bookmarkEnd w:id="80"/>
      <w:bookmarkEnd w:id="81"/>
    </w:p>
    <w:p w:rsidR="00000000" w:rsidRDefault="002C3D1C">
      <w:pPr>
        <w:spacing w:line="600" w:lineRule="exact"/>
        <w:jc w:val="left"/>
        <w:rPr>
          <w:rFonts w:ascii="宋体"/>
          <w:b/>
          <w:sz w:val="44"/>
          <w:szCs w:val="44"/>
        </w:rPr>
      </w:pP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1.</w:t>
      </w:r>
      <w:r>
        <w:rPr>
          <w:rFonts w:hAnsi="仿宋" w:cs="Times New Roman" w:hint="eastAsia"/>
          <w:kern w:val="2"/>
          <w:sz w:val="32"/>
          <w:szCs w:val="32"/>
        </w:rPr>
        <w:t>财政拨款收入：指单位从同级财政部门取得的财政预算资金。</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2.</w:t>
      </w:r>
      <w:r>
        <w:rPr>
          <w:rFonts w:hAnsi="仿宋" w:cs="Times New Roman" w:hint="eastAsia"/>
          <w:kern w:val="2"/>
          <w:sz w:val="32"/>
          <w:szCs w:val="32"/>
        </w:rPr>
        <w:t>其他收入：指单位取得的除“财政拨款收入”、“事业收入”、“经营收入”等收入以外的各项收入。</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3.</w:t>
      </w:r>
      <w:r>
        <w:rPr>
          <w:rFonts w:hAnsi="仿宋" w:cs="Times New Roman" w:hint="eastAsia"/>
          <w:kern w:val="2"/>
          <w:sz w:val="32"/>
          <w:szCs w:val="32"/>
        </w:rPr>
        <w:t>年初结转和结余：指以前年度尚未完成、结转到本年按有关规定继续使用的资金。</w:t>
      </w:r>
      <w:r>
        <w:rPr>
          <w:rFonts w:hAnsi="仿宋" w:cs="Times New Roman" w:hint="eastAsia"/>
          <w:kern w:val="2"/>
          <w:sz w:val="32"/>
          <w:szCs w:val="32"/>
        </w:rPr>
        <w:t xml:space="preserve"> </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4.</w:t>
      </w:r>
      <w:r>
        <w:rPr>
          <w:rFonts w:hAnsi="仿宋" w:cs="Times New Roman" w:hint="eastAsia"/>
          <w:kern w:val="2"/>
          <w:sz w:val="32"/>
          <w:szCs w:val="32"/>
        </w:rPr>
        <w:t>年末结转和结余：指单位按有关规定结转到下年或以后年度继续使用的资金。</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lastRenderedPageBreak/>
        <w:t>5.</w:t>
      </w:r>
      <w:r>
        <w:rPr>
          <w:rFonts w:hAnsi="仿宋" w:cs="Times New Roman" w:hint="eastAsia"/>
          <w:kern w:val="2"/>
          <w:sz w:val="32"/>
          <w:szCs w:val="32"/>
        </w:rPr>
        <w:t>教育支出（</w:t>
      </w:r>
      <w:r>
        <w:rPr>
          <w:rFonts w:hAnsi="仿宋" w:cs="Times New Roman" w:hint="eastAsia"/>
          <w:kern w:val="2"/>
          <w:sz w:val="32"/>
          <w:szCs w:val="32"/>
        </w:rPr>
        <w:t>205</w:t>
      </w:r>
      <w:r>
        <w:rPr>
          <w:rFonts w:hAnsi="仿宋" w:cs="Times New Roman" w:hint="eastAsia"/>
          <w:kern w:val="2"/>
          <w:sz w:val="32"/>
          <w:szCs w:val="32"/>
        </w:rPr>
        <w:t>类）其他教育支出（</w:t>
      </w:r>
      <w:r>
        <w:rPr>
          <w:rFonts w:hAnsi="仿宋" w:cs="Times New Roman" w:hint="eastAsia"/>
          <w:kern w:val="2"/>
          <w:sz w:val="32"/>
          <w:szCs w:val="32"/>
        </w:rPr>
        <w:t>99</w:t>
      </w:r>
      <w:r>
        <w:rPr>
          <w:rFonts w:hAnsi="仿宋" w:cs="Times New Roman" w:hint="eastAsia"/>
          <w:kern w:val="2"/>
          <w:sz w:val="32"/>
          <w:szCs w:val="32"/>
        </w:rPr>
        <w:t>款）其他教育支出（</w:t>
      </w:r>
      <w:r>
        <w:rPr>
          <w:rFonts w:hAnsi="仿宋" w:cs="Times New Roman" w:hint="eastAsia"/>
          <w:kern w:val="2"/>
          <w:sz w:val="32"/>
          <w:szCs w:val="32"/>
        </w:rPr>
        <w:t>99</w:t>
      </w:r>
      <w:r>
        <w:rPr>
          <w:rFonts w:hAnsi="仿宋" w:cs="Times New Roman" w:hint="eastAsia"/>
          <w:kern w:val="2"/>
          <w:sz w:val="32"/>
          <w:szCs w:val="32"/>
        </w:rPr>
        <w:t>项）：指其他教育方面的支出。</w:t>
      </w:r>
      <w:r>
        <w:rPr>
          <w:rFonts w:hAnsi="仿宋" w:cs="Times New Roman" w:hint="eastAsia"/>
          <w:kern w:val="2"/>
          <w:sz w:val="32"/>
          <w:szCs w:val="32"/>
        </w:rPr>
        <w:t xml:space="preserve"> </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6.</w:t>
      </w:r>
      <w:r>
        <w:rPr>
          <w:rFonts w:hAnsi="仿宋" w:cs="Times New Roman" w:hint="eastAsia"/>
          <w:kern w:val="2"/>
          <w:sz w:val="32"/>
          <w:szCs w:val="32"/>
        </w:rPr>
        <w:t>社会保障和就业支出（</w:t>
      </w:r>
      <w:r>
        <w:rPr>
          <w:rFonts w:hAnsi="仿宋" w:cs="Times New Roman" w:hint="eastAsia"/>
          <w:kern w:val="2"/>
          <w:sz w:val="32"/>
          <w:szCs w:val="32"/>
        </w:rPr>
        <w:t>208</w:t>
      </w:r>
      <w:r>
        <w:rPr>
          <w:rFonts w:hAnsi="仿宋" w:cs="Times New Roman" w:hint="eastAsia"/>
          <w:kern w:val="2"/>
          <w:sz w:val="32"/>
          <w:szCs w:val="32"/>
        </w:rPr>
        <w:t>类）行</w:t>
      </w:r>
      <w:r>
        <w:rPr>
          <w:rFonts w:hAnsi="仿宋" w:cs="Times New Roman" w:hint="eastAsia"/>
          <w:kern w:val="2"/>
          <w:sz w:val="32"/>
          <w:szCs w:val="32"/>
        </w:rPr>
        <w:t>政事业单位离退休（</w:t>
      </w:r>
      <w:r>
        <w:rPr>
          <w:rFonts w:hAnsi="仿宋" w:cs="Times New Roman" w:hint="eastAsia"/>
          <w:kern w:val="2"/>
          <w:sz w:val="32"/>
          <w:szCs w:val="32"/>
        </w:rPr>
        <w:t>05</w:t>
      </w:r>
      <w:r>
        <w:rPr>
          <w:rFonts w:hAnsi="仿宋" w:cs="Times New Roman" w:hint="eastAsia"/>
          <w:kern w:val="2"/>
          <w:sz w:val="32"/>
          <w:szCs w:val="32"/>
        </w:rPr>
        <w:t>款）事业单位离退休（</w:t>
      </w:r>
      <w:r>
        <w:rPr>
          <w:rFonts w:hAnsi="仿宋" w:cs="Times New Roman" w:hint="eastAsia"/>
          <w:kern w:val="2"/>
          <w:sz w:val="32"/>
          <w:szCs w:val="32"/>
        </w:rPr>
        <w:t>0</w:t>
      </w:r>
      <w:r>
        <w:rPr>
          <w:rFonts w:hAnsi="仿宋" w:cs="Times New Roman" w:hint="eastAsia"/>
          <w:kern w:val="2"/>
          <w:sz w:val="32"/>
          <w:szCs w:val="32"/>
        </w:rPr>
        <w:t>2</w:t>
      </w:r>
      <w:r>
        <w:rPr>
          <w:rFonts w:hAnsi="仿宋" w:cs="Times New Roman" w:hint="eastAsia"/>
          <w:kern w:val="2"/>
          <w:sz w:val="32"/>
          <w:szCs w:val="32"/>
        </w:rPr>
        <w:t>项）：指单位离退休职工</w:t>
      </w:r>
      <w:r>
        <w:rPr>
          <w:rFonts w:hAnsi="仿宋" w:cs="Times New Roman" w:hint="eastAsia"/>
          <w:kern w:val="2"/>
          <w:sz w:val="32"/>
          <w:szCs w:val="32"/>
        </w:rPr>
        <w:t>目标奖</w:t>
      </w:r>
      <w:r>
        <w:rPr>
          <w:rFonts w:hAnsi="仿宋" w:cs="Times New Roman" w:hint="eastAsia"/>
          <w:kern w:val="2"/>
          <w:sz w:val="32"/>
          <w:szCs w:val="32"/>
        </w:rPr>
        <w:t>支出。</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7</w:t>
      </w:r>
      <w:r>
        <w:rPr>
          <w:rFonts w:hAnsi="仿宋" w:cs="Times New Roman" w:hint="eastAsia"/>
          <w:kern w:val="2"/>
          <w:sz w:val="32"/>
          <w:szCs w:val="32"/>
        </w:rPr>
        <w:t>.</w:t>
      </w:r>
      <w:r>
        <w:rPr>
          <w:rFonts w:hAnsi="仿宋" w:cs="Times New Roman" w:hint="eastAsia"/>
          <w:kern w:val="2"/>
          <w:sz w:val="32"/>
          <w:szCs w:val="32"/>
        </w:rPr>
        <w:t>社会保障和就业支出（</w:t>
      </w:r>
      <w:r>
        <w:rPr>
          <w:rFonts w:hAnsi="仿宋" w:cs="Times New Roman" w:hint="eastAsia"/>
          <w:kern w:val="2"/>
          <w:sz w:val="32"/>
          <w:szCs w:val="32"/>
        </w:rPr>
        <w:t>208</w:t>
      </w:r>
      <w:r>
        <w:rPr>
          <w:rFonts w:hAnsi="仿宋" w:cs="Times New Roman" w:hint="eastAsia"/>
          <w:kern w:val="2"/>
          <w:sz w:val="32"/>
          <w:szCs w:val="32"/>
        </w:rPr>
        <w:t>类）行政事业单位离退休（</w:t>
      </w:r>
      <w:r>
        <w:rPr>
          <w:rFonts w:hAnsi="仿宋" w:cs="Times New Roman" w:hint="eastAsia"/>
          <w:kern w:val="2"/>
          <w:sz w:val="32"/>
          <w:szCs w:val="32"/>
        </w:rPr>
        <w:t>05</w:t>
      </w:r>
      <w:r>
        <w:rPr>
          <w:rFonts w:hAnsi="仿宋" w:cs="Times New Roman" w:hint="eastAsia"/>
          <w:kern w:val="2"/>
          <w:sz w:val="32"/>
          <w:szCs w:val="32"/>
        </w:rPr>
        <w:t>款）机关事业单位基本养老保险缴费支出（</w:t>
      </w:r>
      <w:r>
        <w:rPr>
          <w:rFonts w:hAnsi="仿宋" w:cs="Times New Roman" w:hint="eastAsia"/>
          <w:kern w:val="2"/>
          <w:sz w:val="32"/>
          <w:szCs w:val="32"/>
        </w:rPr>
        <w:t>05</w:t>
      </w:r>
      <w:r>
        <w:rPr>
          <w:rFonts w:hAnsi="仿宋" w:cs="Times New Roman" w:hint="eastAsia"/>
          <w:kern w:val="2"/>
          <w:sz w:val="32"/>
          <w:szCs w:val="32"/>
        </w:rPr>
        <w:t>项）：指单位缴纳职工养老保险费支出。</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8</w:t>
      </w:r>
      <w:r>
        <w:rPr>
          <w:rFonts w:hAnsi="仿宋" w:cs="Times New Roman" w:hint="eastAsia"/>
          <w:kern w:val="2"/>
          <w:sz w:val="32"/>
          <w:szCs w:val="32"/>
        </w:rPr>
        <w:t>.</w:t>
      </w:r>
      <w:r>
        <w:rPr>
          <w:rFonts w:hAnsi="仿宋" w:cs="Times New Roman" w:hint="eastAsia"/>
          <w:kern w:val="2"/>
          <w:sz w:val="32"/>
          <w:szCs w:val="32"/>
        </w:rPr>
        <w:t>社会保障和就业（</w:t>
      </w:r>
      <w:r>
        <w:rPr>
          <w:rFonts w:hAnsi="仿宋" w:cs="Times New Roman" w:hint="eastAsia"/>
          <w:kern w:val="2"/>
          <w:sz w:val="32"/>
          <w:szCs w:val="32"/>
        </w:rPr>
        <w:t>208</w:t>
      </w:r>
      <w:r>
        <w:rPr>
          <w:rFonts w:hAnsi="仿宋" w:cs="Times New Roman" w:hint="eastAsia"/>
          <w:kern w:val="2"/>
          <w:sz w:val="32"/>
          <w:szCs w:val="32"/>
        </w:rPr>
        <w:t>）行政事业单位离退休（</w:t>
      </w:r>
      <w:r>
        <w:rPr>
          <w:rFonts w:hAnsi="仿宋" w:cs="Times New Roman" w:hint="eastAsia"/>
          <w:kern w:val="2"/>
          <w:sz w:val="32"/>
          <w:szCs w:val="32"/>
        </w:rPr>
        <w:t>05</w:t>
      </w:r>
      <w:r>
        <w:rPr>
          <w:rFonts w:hAnsi="仿宋" w:cs="Times New Roman" w:hint="eastAsia"/>
          <w:kern w:val="2"/>
          <w:sz w:val="32"/>
          <w:szCs w:val="32"/>
        </w:rPr>
        <w:t>）</w:t>
      </w:r>
      <w:r>
        <w:rPr>
          <w:rFonts w:hAnsi="仿宋" w:cs="Times New Roman" w:hint="eastAsia"/>
          <w:kern w:val="2"/>
          <w:sz w:val="32"/>
          <w:szCs w:val="32"/>
        </w:rPr>
        <w:t xml:space="preserve"> </w:t>
      </w:r>
      <w:r>
        <w:rPr>
          <w:rFonts w:hAnsi="仿宋" w:cs="Times New Roman" w:hint="eastAsia"/>
          <w:kern w:val="2"/>
          <w:sz w:val="32"/>
          <w:szCs w:val="32"/>
        </w:rPr>
        <w:t>机关事业单位职业年金缴费支出（</w:t>
      </w:r>
      <w:r>
        <w:rPr>
          <w:rFonts w:hAnsi="仿宋" w:cs="Times New Roman" w:hint="eastAsia"/>
          <w:kern w:val="2"/>
          <w:sz w:val="32"/>
          <w:szCs w:val="32"/>
        </w:rPr>
        <w:t>06</w:t>
      </w:r>
      <w:r>
        <w:rPr>
          <w:rFonts w:hAnsi="仿宋" w:cs="Times New Roman" w:hint="eastAsia"/>
          <w:kern w:val="2"/>
          <w:sz w:val="32"/>
          <w:szCs w:val="32"/>
        </w:rPr>
        <w:t>）</w:t>
      </w:r>
      <w:r>
        <w:rPr>
          <w:rFonts w:hAnsi="仿宋" w:cs="Times New Roman" w:hint="eastAsia"/>
          <w:kern w:val="2"/>
          <w:sz w:val="32"/>
          <w:szCs w:val="32"/>
        </w:rPr>
        <w:t>：</w:t>
      </w:r>
      <w:r>
        <w:rPr>
          <w:rFonts w:hAnsi="仿宋" w:cs="Times New Roman" w:hint="eastAsia"/>
          <w:kern w:val="2"/>
          <w:sz w:val="32"/>
          <w:szCs w:val="32"/>
        </w:rPr>
        <w:t>指单位缴纳职工职业年金支出。</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9</w:t>
      </w:r>
      <w:r>
        <w:rPr>
          <w:rFonts w:hAnsi="仿宋" w:cs="Times New Roman" w:hint="eastAsia"/>
          <w:kern w:val="2"/>
          <w:sz w:val="32"/>
          <w:szCs w:val="32"/>
        </w:rPr>
        <w:t>、卫生健康（</w:t>
      </w:r>
      <w:r>
        <w:rPr>
          <w:rFonts w:hAnsi="仿宋" w:cs="Times New Roman" w:hint="eastAsia"/>
          <w:kern w:val="2"/>
          <w:sz w:val="32"/>
          <w:szCs w:val="32"/>
        </w:rPr>
        <w:t>210</w:t>
      </w:r>
      <w:r>
        <w:rPr>
          <w:rFonts w:hAnsi="仿宋" w:cs="Times New Roman" w:hint="eastAsia"/>
          <w:kern w:val="2"/>
          <w:sz w:val="32"/>
          <w:szCs w:val="32"/>
        </w:rPr>
        <w:t>）行政事业单位医疗（</w:t>
      </w:r>
      <w:r>
        <w:rPr>
          <w:rFonts w:hAnsi="仿宋" w:cs="Times New Roman" w:hint="eastAsia"/>
          <w:kern w:val="2"/>
          <w:sz w:val="32"/>
          <w:szCs w:val="32"/>
        </w:rPr>
        <w:t>11</w:t>
      </w:r>
      <w:r>
        <w:rPr>
          <w:rFonts w:hAnsi="仿宋" w:cs="Times New Roman" w:hint="eastAsia"/>
          <w:kern w:val="2"/>
          <w:sz w:val="32"/>
          <w:szCs w:val="32"/>
        </w:rPr>
        <w:t>）事业单位医疗（</w:t>
      </w:r>
      <w:r>
        <w:rPr>
          <w:rFonts w:hAnsi="仿宋" w:cs="Times New Roman" w:hint="eastAsia"/>
          <w:kern w:val="2"/>
          <w:sz w:val="32"/>
          <w:szCs w:val="32"/>
        </w:rPr>
        <w:t>02</w:t>
      </w:r>
      <w:r>
        <w:rPr>
          <w:rFonts w:hAnsi="仿宋" w:cs="Times New Roman" w:hint="eastAsia"/>
          <w:kern w:val="2"/>
          <w:sz w:val="32"/>
          <w:szCs w:val="32"/>
        </w:rPr>
        <w:t>）</w:t>
      </w:r>
      <w:r>
        <w:rPr>
          <w:rFonts w:hAnsi="仿宋" w:cs="Times New Roman" w:hint="eastAsia"/>
          <w:kern w:val="2"/>
          <w:sz w:val="32"/>
          <w:szCs w:val="32"/>
        </w:rPr>
        <w:t>：</w:t>
      </w:r>
      <w:r>
        <w:rPr>
          <w:rFonts w:hAnsi="仿宋" w:cs="Times New Roman" w:hint="eastAsia"/>
          <w:kern w:val="2"/>
          <w:sz w:val="32"/>
          <w:szCs w:val="32"/>
        </w:rPr>
        <w:t>指单位缴纳职工医疗保险支出</w:t>
      </w:r>
      <w:r>
        <w:rPr>
          <w:rFonts w:hAnsi="仿宋" w:cs="Times New Roman" w:hint="eastAsia"/>
          <w:kern w:val="2"/>
          <w:sz w:val="32"/>
          <w:szCs w:val="32"/>
        </w:rPr>
        <w:t>。</w:t>
      </w:r>
    </w:p>
    <w:p w:rsidR="00000000" w:rsidRDefault="002C3D1C">
      <w:pPr>
        <w:pStyle w:val="Default"/>
        <w:spacing w:line="560" w:lineRule="exact"/>
        <w:ind w:firstLineChars="200" w:firstLine="640"/>
        <w:rPr>
          <w:rFonts w:hAnsi="仿宋" w:cs="Times New Roman" w:hint="eastAsia"/>
          <w:kern w:val="2"/>
          <w:sz w:val="32"/>
          <w:szCs w:val="32"/>
        </w:rPr>
      </w:pPr>
      <w:r>
        <w:rPr>
          <w:rFonts w:hAnsi="仿宋" w:cs="Times New Roman" w:hint="eastAsia"/>
          <w:kern w:val="2"/>
          <w:sz w:val="32"/>
          <w:szCs w:val="32"/>
        </w:rPr>
        <w:t>10</w:t>
      </w:r>
      <w:r>
        <w:rPr>
          <w:rFonts w:hAnsi="仿宋" w:cs="Times New Roman" w:hint="eastAsia"/>
          <w:kern w:val="2"/>
          <w:sz w:val="32"/>
          <w:szCs w:val="32"/>
        </w:rPr>
        <w:t>、卫生健康（</w:t>
      </w:r>
      <w:r>
        <w:rPr>
          <w:rFonts w:hAnsi="仿宋" w:cs="Times New Roman" w:hint="eastAsia"/>
          <w:kern w:val="2"/>
          <w:sz w:val="32"/>
          <w:szCs w:val="32"/>
        </w:rPr>
        <w:t>210</w:t>
      </w:r>
      <w:r>
        <w:rPr>
          <w:rFonts w:hAnsi="仿宋" w:cs="Times New Roman" w:hint="eastAsia"/>
          <w:kern w:val="2"/>
          <w:sz w:val="32"/>
          <w:szCs w:val="32"/>
        </w:rPr>
        <w:t>）行政事业单位医疗（</w:t>
      </w:r>
      <w:r>
        <w:rPr>
          <w:rFonts w:hAnsi="仿宋" w:cs="Times New Roman" w:hint="eastAsia"/>
          <w:kern w:val="2"/>
          <w:sz w:val="32"/>
          <w:szCs w:val="32"/>
        </w:rPr>
        <w:t>11</w:t>
      </w:r>
      <w:r>
        <w:rPr>
          <w:rFonts w:hAnsi="仿宋" w:cs="Times New Roman" w:hint="eastAsia"/>
          <w:kern w:val="2"/>
          <w:sz w:val="32"/>
          <w:szCs w:val="32"/>
        </w:rPr>
        <w:t>）其他行政事业单位医疗支</w:t>
      </w:r>
      <w:r>
        <w:rPr>
          <w:rFonts w:hAnsi="仿宋" w:cs="Times New Roman" w:hint="eastAsia"/>
          <w:kern w:val="2"/>
          <w:sz w:val="32"/>
          <w:szCs w:val="32"/>
        </w:rPr>
        <w:t>出（</w:t>
      </w:r>
      <w:r>
        <w:rPr>
          <w:rFonts w:hAnsi="仿宋" w:cs="Times New Roman" w:hint="eastAsia"/>
          <w:kern w:val="2"/>
          <w:sz w:val="32"/>
          <w:szCs w:val="32"/>
        </w:rPr>
        <w:t>99</w:t>
      </w:r>
      <w:r>
        <w:rPr>
          <w:rFonts w:hAnsi="仿宋" w:cs="Times New Roman" w:hint="eastAsia"/>
          <w:kern w:val="2"/>
          <w:sz w:val="32"/>
          <w:szCs w:val="32"/>
        </w:rPr>
        <w:t>）</w:t>
      </w:r>
      <w:r>
        <w:rPr>
          <w:rFonts w:hAnsi="仿宋" w:cs="Times New Roman" w:hint="eastAsia"/>
          <w:kern w:val="2"/>
          <w:sz w:val="32"/>
          <w:szCs w:val="32"/>
        </w:rPr>
        <w:t>：</w:t>
      </w:r>
      <w:r>
        <w:rPr>
          <w:rFonts w:hAnsi="仿宋" w:cs="Times New Roman" w:hint="eastAsia"/>
          <w:kern w:val="2"/>
          <w:sz w:val="32"/>
          <w:szCs w:val="32"/>
        </w:rPr>
        <w:t>指单位缴纳职工</w:t>
      </w:r>
      <w:r>
        <w:rPr>
          <w:rFonts w:hAnsi="仿宋" w:cs="Times New Roman" w:hint="eastAsia"/>
          <w:kern w:val="2"/>
          <w:sz w:val="32"/>
          <w:szCs w:val="32"/>
        </w:rPr>
        <w:t>补充</w:t>
      </w:r>
      <w:r>
        <w:rPr>
          <w:rFonts w:hAnsi="仿宋" w:cs="Times New Roman" w:hint="eastAsia"/>
          <w:kern w:val="2"/>
          <w:sz w:val="32"/>
          <w:szCs w:val="32"/>
        </w:rPr>
        <w:t>医疗保险</w:t>
      </w:r>
      <w:r>
        <w:rPr>
          <w:rFonts w:hAnsi="仿宋" w:cs="Times New Roman" w:hint="eastAsia"/>
          <w:kern w:val="2"/>
          <w:sz w:val="32"/>
          <w:szCs w:val="32"/>
        </w:rPr>
        <w:t>。</w:t>
      </w:r>
    </w:p>
    <w:p w:rsidR="00000000" w:rsidRDefault="002C3D1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11.</w:t>
      </w:r>
      <w:r>
        <w:rPr>
          <w:rFonts w:ascii="仿宋" w:eastAsia="仿宋" w:hAnsi="仿宋" w:hint="eastAsia"/>
          <w:color w:val="000000"/>
          <w:sz w:val="32"/>
          <w:szCs w:val="32"/>
        </w:rPr>
        <w:t>住房保障支出（</w:t>
      </w:r>
      <w:r>
        <w:rPr>
          <w:rFonts w:ascii="仿宋" w:eastAsia="仿宋" w:hAnsi="仿宋" w:hint="eastAsia"/>
          <w:color w:val="000000"/>
          <w:sz w:val="32"/>
          <w:szCs w:val="32"/>
        </w:rPr>
        <w:t>221</w:t>
      </w:r>
      <w:r>
        <w:rPr>
          <w:rFonts w:ascii="仿宋" w:eastAsia="仿宋" w:hAnsi="仿宋" w:hint="eastAsia"/>
          <w:color w:val="000000"/>
          <w:sz w:val="32"/>
          <w:szCs w:val="32"/>
        </w:rPr>
        <w:t>类）住房改革支出（</w:t>
      </w:r>
      <w:r>
        <w:rPr>
          <w:rFonts w:ascii="仿宋" w:eastAsia="仿宋" w:hAnsi="仿宋" w:hint="eastAsia"/>
          <w:color w:val="000000"/>
          <w:sz w:val="32"/>
          <w:szCs w:val="32"/>
        </w:rPr>
        <w:t>02</w:t>
      </w:r>
      <w:r>
        <w:rPr>
          <w:rFonts w:ascii="仿宋" w:eastAsia="仿宋" w:hAnsi="仿宋" w:hint="eastAsia"/>
          <w:color w:val="000000"/>
          <w:sz w:val="32"/>
          <w:szCs w:val="32"/>
        </w:rPr>
        <w:t>款）住房公积金（</w:t>
      </w:r>
      <w:r>
        <w:rPr>
          <w:rFonts w:ascii="仿宋" w:eastAsia="仿宋" w:hAnsi="仿宋" w:hint="eastAsia"/>
          <w:color w:val="000000"/>
          <w:sz w:val="32"/>
          <w:szCs w:val="32"/>
        </w:rPr>
        <w:t>01</w:t>
      </w:r>
      <w:r>
        <w:rPr>
          <w:rFonts w:ascii="仿宋" w:eastAsia="仿宋" w:hAnsi="仿宋" w:hint="eastAsia"/>
          <w:color w:val="000000"/>
          <w:sz w:val="32"/>
          <w:szCs w:val="32"/>
        </w:rPr>
        <w:t>项）：指单位缴纳职工住房公积金支出。</w:t>
      </w:r>
    </w:p>
    <w:p w:rsidR="00000000" w:rsidRDefault="002C3D1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12.</w:t>
      </w:r>
      <w:r>
        <w:rPr>
          <w:rFonts w:ascii="仿宋" w:eastAsia="仿宋" w:hAnsi="仿宋" w:hint="eastAsia"/>
          <w:color w:val="000000"/>
          <w:sz w:val="32"/>
          <w:szCs w:val="32"/>
        </w:rPr>
        <w:t>基本支出：指为保障机构正常运转、完成日常工作任务而发生的人员支出和公用支出。。</w:t>
      </w:r>
    </w:p>
    <w:p w:rsidR="00000000" w:rsidRDefault="002C3D1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13.</w:t>
      </w:r>
      <w:r>
        <w:rPr>
          <w:rFonts w:ascii="仿宋" w:eastAsia="仿宋" w:hAnsi="仿宋" w:hint="eastAsia"/>
          <w:color w:val="000000"/>
          <w:sz w:val="32"/>
          <w:szCs w:val="32"/>
        </w:rPr>
        <w:t>项目支出：指在基本支出之外为完成特定行政任务和事业发展目标所发生的支出。</w:t>
      </w:r>
    </w:p>
    <w:p w:rsidR="00000000" w:rsidRDefault="002C3D1C">
      <w:pPr>
        <w:ind w:firstLineChars="200" w:firstLine="640"/>
        <w:rPr>
          <w:rFonts w:ascii="仿宋_GB2312" w:eastAsia="仿宋_GB2312"/>
          <w:sz w:val="32"/>
          <w:szCs w:val="32"/>
        </w:rPr>
      </w:pPr>
      <w:r>
        <w:rPr>
          <w:rFonts w:ascii="仿宋" w:eastAsia="仿宋" w:hAnsi="仿宋" w:hint="eastAsia"/>
          <w:color w:val="000000"/>
          <w:sz w:val="32"/>
          <w:szCs w:val="32"/>
        </w:rPr>
        <w:t>14.</w:t>
      </w:r>
      <w:r>
        <w:rPr>
          <w:rFonts w:ascii="仿宋" w:eastAsia="仿宋" w:hAnsi="仿宋" w:hint="eastAsia"/>
          <w:color w:val="000000"/>
          <w:sz w:val="32"/>
          <w:szCs w:val="32"/>
        </w:rPr>
        <w:t>“三公”经费：指部门用财政拨款安排的因公出国（境）费、公务用车购置及运行费和公务接待费。其中，因公出国（境）费反映单位公务出国（境）的国际旅费、国外</w:t>
      </w:r>
      <w:r>
        <w:rPr>
          <w:rFonts w:ascii="仿宋" w:eastAsia="仿宋" w:hAnsi="仿宋" w:hint="eastAsia"/>
          <w:color w:val="000000"/>
          <w:sz w:val="32"/>
          <w:szCs w:val="32"/>
        </w:rPr>
        <w:lastRenderedPageBreak/>
        <w:t>城市间交通费、住宿费、伙食费、培训费、公杂费</w:t>
      </w:r>
      <w:r>
        <w:rPr>
          <w:rFonts w:ascii="仿宋" w:eastAsia="仿宋" w:hAnsi="仿宋" w:hint="eastAsia"/>
          <w:color w:val="000000"/>
          <w:sz w:val="32"/>
          <w:szCs w:val="32"/>
        </w:rPr>
        <w:t>等支出；公务用车购置及运行费反映单位公务用车车辆购置支出（含车辆购置税）及租用费、燃料费、维修费、过路过桥费、保险费等支出；公务接待费反映单位按规定开支的各类公务接待（含外宾接待）支出。</w:t>
      </w:r>
    </w:p>
    <w:p w:rsidR="00000000" w:rsidRDefault="002C3D1C">
      <w:pPr>
        <w:pStyle w:val="Default"/>
        <w:spacing w:line="560" w:lineRule="exact"/>
        <w:ind w:firstLineChars="200" w:firstLine="640"/>
        <w:rPr>
          <w:rFonts w:hAnsi="仿宋" w:cs="Times New Roman" w:hint="eastAsia"/>
          <w:kern w:val="2"/>
          <w:sz w:val="32"/>
          <w:szCs w:val="32"/>
        </w:rPr>
      </w:pPr>
    </w:p>
    <w:p w:rsidR="00000000" w:rsidRDefault="002C3D1C" w:rsidP="005223E5">
      <w:pPr>
        <w:spacing w:line="600" w:lineRule="exact"/>
        <w:jc w:val="center"/>
        <w:outlineLvl w:val="0"/>
        <w:rPr>
          <w:rStyle w:val="1Char"/>
          <w:rFonts w:ascii="黑体" w:eastAsia="黑体" w:hAnsi="黑体"/>
          <w:b w:val="0"/>
        </w:rPr>
      </w:pPr>
      <w:bookmarkStart w:id="82" w:name="_Toc15377226"/>
      <w:r>
        <w:rPr>
          <w:rFonts w:ascii="宋体"/>
          <w:b/>
          <w:sz w:val="44"/>
          <w:szCs w:val="44"/>
        </w:rPr>
        <w:br w:type="page"/>
      </w:r>
      <w:bookmarkStart w:id="83" w:name="_Toc15396614"/>
      <w:bookmarkStart w:id="84" w:name="_Toc11337106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83"/>
      <w:bookmarkEnd w:id="84"/>
    </w:p>
    <w:p w:rsidR="00000000" w:rsidRDefault="002C3D1C">
      <w:pPr>
        <w:spacing w:line="572" w:lineRule="exact"/>
        <w:jc w:val="left"/>
        <w:outlineLvl w:val="0"/>
        <w:rPr>
          <w:rFonts w:ascii="仿宋_GB2312" w:eastAsia="黑体" w:hAnsi="仿宋_GB2312" w:cs="仿宋_GB2312" w:hint="eastAsia"/>
          <w:sz w:val="32"/>
          <w:szCs w:val="32"/>
        </w:rPr>
      </w:pPr>
      <w:bookmarkStart w:id="85" w:name="_Toc113371065"/>
      <w:r>
        <w:rPr>
          <w:rFonts w:ascii="黑体" w:eastAsia="黑体" w:hAnsi="黑体" w:cs="黑体" w:hint="eastAsia"/>
          <w:sz w:val="32"/>
          <w:szCs w:val="32"/>
        </w:rPr>
        <w:t>附件</w:t>
      </w:r>
      <w:r>
        <w:rPr>
          <w:rFonts w:ascii="黑体" w:eastAsia="黑体" w:hAnsi="黑体" w:cs="黑体" w:hint="eastAsia"/>
          <w:sz w:val="32"/>
          <w:szCs w:val="32"/>
        </w:rPr>
        <w:t>1</w:t>
      </w:r>
      <w:bookmarkEnd w:id="85"/>
    </w:p>
    <w:tbl>
      <w:tblPr>
        <w:tblpPr w:leftFromText="180" w:rightFromText="180" w:vertAnchor="text" w:horzAnchor="page" w:tblpX="1281" w:tblpY="660"/>
        <w:tblOverlap w:val="never"/>
        <w:tblW w:w="9811" w:type="dxa"/>
        <w:tblInd w:w="0" w:type="dxa"/>
        <w:tblLayout w:type="fixed"/>
        <w:tblLook w:val="0000"/>
      </w:tblPr>
      <w:tblGrid>
        <w:gridCol w:w="1976"/>
        <w:gridCol w:w="1142"/>
        <w:gridCol w:w="1635"/>
        <w:gridCol w:w="1189"/>
        <w:gridCol w:w="1224"/>
        <w:gridCol w:w="2409"/>
        <w:gridCol w:w="236"/>
      </w:tblGrid>
      <w:tr w:rsidR="00000000">
        <w:trPr>
          <w:trHeight w:val="675"/>
        </w:trPr>
        <w:tc>
          <w:tcPr>
            <w:tcW w:w="9577" w:type="dxa"/>
            <w:gridSpan w:val="6"/>
            <w:tcBorders>
              <w:top w:val="nil"/>
              <w:left w:val="nil"/>
              <w:bottom w:val="nil"/>
              <w:right w:val="nil"/>
            </w:tcBorders>
            <w:vAlign w:val="center"/>
          </w:tcPr>
          <w:p w:rsidR="00000000" w:rsidRDefault="002C3D1C">
            <w:pPr>
              <w:widowControl/>
              <w:textAlignment w:val="center"/>
              <w:rPr>
                <w:rFonts w:ascii="宋体" w:hAnsi="宋体" w:cs="宋体" w:hint="eastAsia"/>
                <w:b/>
                <w:sz w:val="32"/>
                <w:szCs w:val="32"/>
              </w:rPr>
            </w:pPr>
            <w:bookmarkStart w:id="86" w:name="_Toc15396618"/>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vAlign w:val="center"/>
          </w:tcPr>
          <w:p w:rsidR="00000000" w:rsidRDefault="002C3D1C">
            <w:pPr>
              <w:widowControl/>
              <w:jc w:val="center"/>
              <w:textAlignment w:val="center"/>
              <w:rPr>
                <w:rFonts w:ascii="宋体" w:hAnsi="宋体" w:cs="宋体" w:hint="eastAsia"/>
                <w:b/>
                <w:kern w:val="0"/>
                <w:sz w:val="32"/>
                <w:szCs w:val="32"/>
                <w:lang/>
              </w:rPr>
            </w:pPr>
          </w:p>
        </w:tc>
      </w:tr>
      <w:tr w:rsidR="00000000">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实施单位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sz w:val="24"/>
              </w:rPr>
            </w:pPr>
          </w:p>
        </w:tc>
      </w:tr>
      <w:tr w:rsidR="00000000">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项目预算</w:t>
            </w:r>
            <w:r>
              <w:rPr>
                <w:rFonts w:ascii="宋体" w:hAnsi="宋体" w:cs="宋体" w:hint="eastAsia"/>
                <w:kern w:val="0"/>
                <w:sz w:val="24"/>
                <w:lang/>
              </w:rPr>
              <w:br/>
            </w:r>
            <w:r>
              <w:rPr>
                <w:rFonts w:ascii="宋体" w:hAnsi="宋体" w:cs="宋体" w:hint="eastAsia"/>
                <w:kern w:val="0"/>
                <w:sz w:val="24"/>
                <w:lang/>
              </w:rPr>
              <w:t>执行情况</w:t>
            </w:r>
            <w:r>
              <w:rPr>
                <w:rFonts w:ascii="宋体" w:hAnsi="宋体" w:cs="宋体" w:hint="eastAsia"/>
                <w:kern w:val="0"/>
                <w:sz w:val="24"/>
                <w:lang/>
              </w:rPr>
              <w:br/>
            </w: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sz w:val="24"/>
              </w:rPr>
            </w:pPr>
            <w:r>
              <w:rPr>
                <w:rFonts w:ascii="宋体" w:hAnsi="宋体" w:cs="宋体" w:hint="eastAsia"/>
                <w:kern w:val="0"/>
                <w:sz w:val="24"/>
                <w:lang/>
              </w:rPr>
              <w:t xml:space="preserve"> </w:t>
            </w:r>
            <w:r>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sz w:val="24"/>
              </w:rPr>
            </w:pPr>
            <w:r>
              <w:rPr>
                <w:rFonts w:ascii="宋体" w:hAnsi="宋体" w:cs="宋体" w:hint="eastAsia"/>
                <w:kern w:val="0"/>
                <w:sz w:val="24"/>
                <w:lang/>
              </w:rPr>
              <w:t xml:space="preserve"> </w:t>
            </w:r>
            <w:r>
              <w:rPr>
                <w:rFonts w:ascii="宋体" w:hAnsi="宋体" w:cs="宋体" w:hint="eastAsia"/>
                <w:kern w:val="0"/>
                <w:sz w:val="24"/>
                <w:lang/>
              </w:rPr>
              <w:t>执行数：</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right"/>
              <w:textAlignment w:val="center"/>
              <w:rPr>
                <w:rFonts w:ascii="宋体" w:hAnsi="宋体" w:cs="宋体" w:hint="eastAsia"/>
                <w:sz w:val="24"/>
              </w:rPr>
            </w:pPr>
          </w:p>
        </w:tc>
      </w:tr>
      <w:tr w:rsidR="00000000">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000000" w:rsidRDefault="002C3D1C">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kern w:val="0"/>
                <w:sz w:val="24"/>
                <w:lang/>
              </w:rPr>
            </w:pPr>
            <w:r>
              <w:rPr>
                <w:rFonts w:ascii="宋体" w:hAnsi="宋体" w:cs="宋体" w:hint="eastAsia"/>
                <w:kern w:val="0"/>
                <w:sz w:val="24"/>
                <w:lang/>
              </w:rPr>
              <w:t>其中：</w:t>
            </w:r>
          </w:p>
          <w:p w:rsidR="00000000" w:rsidRDefault="002C3D1C">
            <w:pPr>
              <w:widowControl/>
              <w:spacing w:line="320" w:lineRule="exact"/>
              <w:jc w:val="left"/>
              <w:textAlignment w:val="center"/>
              <w:rPr>
                <w:rFonts w:ascii="宋体" w:hAnsi="宋体" w:cs="宋体" w:hint="eastAsia"/>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kern w:val="0"/>
                <w:sz w:val="24"/>
                <w:lang/>
              </w:rPr>
            </w:pPr>
            <w:r>
              <w:rPr>
                <w:rFonts w:ascii="宋体" w:hAnsi="宋体" w:cs="宋体" w:hint="eastAsia"/>
                <w:kern w:val="0"/>
                <w:sz w:val="24"/>
                <w:lang/>
              </w:rPr>
              <w:t>其中：</w:t>
            </w:r>
          </w:p>
          <w:p w:rsidR="00000000" w:rsidRDefault="002C3D1C">
            <w:pPr>
              <w:widowControl/>
              <w:spacing w:line="320" w:lineRule="exact"/>
              <w:jc w:val="left"/>
              <w:textAlignment w:val="center"/>
              <w:rPr>
                <w:rFonts w:ascii="宋体" w:hAnsi="宋体" w:cs="宋体" w:hint="eastAsia"/>
                <w:sz w:val="24"/>
              </w:rPr>
            </w:pPr>
            <w:r>
              <w:rPr>
                <w:rFonts w:ascii="宋体" w:hAnsi="宋体" w:cs="宋体" w:hint="eastAsia"/>
                <w:kern w:val="0"/>
                <w:sz w:val="24"/>
                <w:lang/>
              </w:rPr>
              <w:t>财政拨款</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textAlignment w:val="center"/>
              <w:rPr>
                <w:rFonts w:ascii="宋体" w:hAnsi="宋体" w:cs="宋体" w:hint="eastAsia"/>
                <w:sz w:val="24"/>
              </w:rPr>
            </w:pPr>
          </w:p>
        </w:tc>
      </w:tr>
      <w:tr w:rsidR="00000000">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000000" w:rsidRDefault="002C3D1C">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left"/>
              <w:textAlignment w:val="center"/>
              <w:rPr>
                <w:rFonts w:ascii="宋体" w:hAnsi="宋体" w:cs="宋体" w:hint="eastAsia"/>
                <w:sz w:val="24"/>
              </w:rPr>
            </w:pPr>
            <w:r>
              <w:rPr>
                <w:rFonts w:ascii="宋体" w:hAnsi="宋体" w:cs="宋体" w:hint="eastAsia"/>
                <w:kern w:val="0"/>
                <w:sz w:val="24"/>
                <w:lang/>
              </w:rPr>
              <w:t>其他资金</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sz w:val="24"/>
              </w:rPr>
            </w:pPr>
          </w:p>
        </w:tc>
      </w:tr>
      <w:tr w:rsidR="00000000">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kern w:val="0"/>
                <w:sz w:val="24"/>
                <w:lang/>
              </w:rPr>
            </w:pPr>
            <w:r>
              <w:rPr>
                <w:rFonts w:ascii="宋体" w:hAnsi="宋体" w:cs="宋体" w:hint="eastAsia"/>
                <w:kern w:val="0"/>
                <w:sz w:val="24"/>
                <w:lang/>
              </w:rPr>
              <w:t>年度总体目标</w:t>
            </w:r>
          </w:p>
          <w:p w:rsidR="00000000" w:rsidRDefault="002C3D1C">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目标实际完成情况</w:t>
            </w:r>
          </w:p>
        </w:tc>
      </w:tr>
      <w:tr w:rsidR="00000000">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vAlign w:val="center"/>
          </w:tcPr>
          <w:p w:rsidR="00000000" w:rsidRDefault="002C3D1C">
            <w:pPr>
              <w:spacing w:line="320" w:lineRule="exact"/>
              <w:jc w:val="center"/>
              <w:rPr>
                <w:rFonts w:ascii="宋体" w:hAnsi="宋体" w:cs="宋体" w:hint="eastAsia"/>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000000" w:rsidRDefault="002C3D1C">
            <w:pPr>
              <w:widowControl/>
              <w:spacing w:line="320" w:lineRule="exact"/>
              <w:jc w:val="left"/>
              <w:textAlignment w:val="top"/>
              <w:rPr>
                <w:rFonts w:ascii="宋体" w:hAnsi="宋体" w:cs="宋体" w:hint="eastAsia"/>
                <w:sz w:val="24"/>
              </w:rPr>
            </w:pPr>
          </w:p>
        </w:tc>
        <w:tc>
          <w:tcPr>
            <w:tcW w:w="3634" w:type="dxa"/>
            <w:gridSpan w:val="2"/>
            <w:tcBorders>
              <w:top w:val="single" w:sz="4" w:space="0" w:color="000000"/>
              <w:left w:val="single" w:sz="4" w:space="0" w:color="000000"/>
              <w:bottom w:val="single" w:sz="4" w:space="0" w:color="000000"/>
              <w:right w:val="single" w:sz="4" w:space="0" w:color="000000"/>
            </w:tcBorders>
          </w:tcPr>
          <w:p w:rsidR="00000000" w:rsidRDefault="002C3D1C">
            <w:pPr>
              <w:widowControl/>
              <w:spacing w:line="320" w:lineRule="exact"/>
              <w:jc w:val="left"/>
              <w:textAlignment w:val="top"/>
              <w:rPr>
                <w:rFonts w:ascii="宋体" w:hAnsi="宋体" w:cs="宋体" w:hint="eastAsia"/>
                <w:sz w:val="24"/>
              </w:rPr>
            </w:pPr>
          </w:p>
        </w:tc>
      </w:tr>
      <w:tr w:rsidR="00000000">
        <w:trPr>
          <w:gridAfter w:val="1"/>
          <w:wAfter w:w="234" w:type="dxa"/>
          <w:trHeight w:val="693"/>
        </w:trPr>
        <w:tc>
          <w:tcPr>
            <w:tcW w:w="1977" w:type="dxa"/>
            <w:vMerge w:val="restart"/>
            <w:tcBorders>
              <w:top w:val="single" w:sz="4" w:space="0" w:color="000000"/>
              <w:left w:val="single" w:sz="4" w:space="0" w:color="000000"/>
              <w:right w:val="single" w:sz="4" w:space="0" w:color="000000"/>
            </w:tcBorders>
            <w:vAlign w:val="center"/>
          </w:tcPr>
          <w:p w:rsidR="00000000" w:rsidRDefault="002C3D1C">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000000" w:rsidRDefault="002C3D1C">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一级</w:t>
            </w:r>
          </w:p>
          <w:p w:rsidR="00000000" w:rsidRDefault="002C3D1C">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二级</w:t>
            </w:r>
          </w:p>
          <w:p w:rsidR="00000000" w:rsidRDefault="002C3D1C">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三级</w:t>
            </w:r>
          </w:p>
          <w:p w:rsidR="00000000" w:rsidRDefault="002C3D1C">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预期指标值</w:t>
            </w:r>
          </w:p>
        </w:tc>
        <w:tc>
          <w:tcPr>
            <w:tcW w:w="2410" w:type="dxa"/>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实际完成指标值</w:t>
            </w:r>
          </w:p>
        </w:tc>
      </w:tr>
      <w:tr w:rsidR="00000000">
        <w:trPr>
          <w:gridAfter w:val="1"/>
          <w:wAfter w:w="234" w:type="dxa"/>
          <w:trHeight w:val="415"/>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完成</w:t>
            </w:r>
          </w:p>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15"/>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2C3D1C">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15"/>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2C3D1C">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2C3D1C">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效益</w:t>
            </w:r>
            <w:r>
              <w:rPr>
                <w:rFonts w:ascii="仿宋_GB2312" w:eastAsia="仿宋_GB2312" w:hAnsi="仿宋_GB2312" w:cs="仿宋_GB2312" w:hint="eastAsia"/>
                <w:kern w:val="0"/>
                <w:sz w:val="28"/>
                <w:szCs w:val="28"/>
                <w:lang/>
              </w:rPr>
              <w:br/>
            </w: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经济效益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2C3D1C">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社会效益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577"/>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2C3D1C">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ind w:leftChars="87" w:left="463" w:hangingChars="100" w:hanging="280"/>
              <w:jc w:val="left"/>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生态效益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480"/>
        </w:trPr>
        <w:tc>
          <w:tcPr>
            <w:tcW w:w="1977" w:type="dxa"/>
            <w:vMerge/>
            <w:tcBorders>
              <w:left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000000" w:rsidRDefault="002C3D1C">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可持续影响</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r w:rsidR="00000000">
        <w:trPr>
          <w:gridAfter w:val="1"/>
          <w:wAfter w:w="234" w:type="dxa"/>
          <w:trHeight w:val="530"/>
        </w:trPr>
        <w:tc>
          <w:tcPr>
            <w:tcW w:w="1977" w:type="dxa"/>
            <w:vMerge/>
            <w:tcBorders>
              <w:left w:val="single" w:sz="4" w:space="0" w:color="000000"/>
              <w:bottom w:val="single" w:sz="4" w:space="0" w:color="000000"/>
              <w:right w:val="single" w:sz="4" w:space="0" w:color="000000"/>
            </w:tcBorders>
            <w:vAlign w:val="center"/>
          </w:tcPr>
          <w:p w:rsidR="00000000" w:rsidRDefault="002C3D1C">
            <w:pPr>
              <w:spacing w:line="320" w:lineRule="exact"/>
              <w:jc w:val="center"/>
              <w:rPr>
                <w:rFonts w:ascii="仿宋_GB2312" w:eastAsia="仿宋_GB2312" w:hAnsi="仿宋_GB2312" w:cs="仿宋_GB2312" w:hint="eastAsia"/>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满意</w:t>
            </w:r>
            <w:r>
              <w:rPr>
                <w:rFonts w:ascii="仿宋_GB2312" w:eastAsia="仿宋_GB2312" w:hAnsi="仿宋_GB2312" w:cs="仿宋_GB2312" w:hint="eastAsia"/>
                <w:kern w:val="0"/>
                <w:sz w:val="28"/>
                <w:szCs w:val="28"/>
                <w:lang/>
              </w:rPr>
              <w:br/>
            </w:r>
            <w:r>
              <w:rPr>
                <w:rFonts w:ascii="仿宋_GB2312" w:eastAsia="仿宋_GB2312" w:hAnsi="仿宋_GB2312" w:cs="仿宋_GB2312" w:hint="eastAsia"/>
                <w:kern w:val="0"/>
                <w:sz w:val="28"/>
                <w:szCs w:val="28"/>
                <w:lang/>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满意度</w:t>
            </w:r>
          </w:p>
          <w:p w:rsidR="00000000" w:rsidRDefault="002C3D1C">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000000" w:rsidRDefault="002C3D1C">
            <w:pPr>
              <w:widowControl/>
              <w:spacing w:line="320" w:lineRule="exact"/>
              <w:jc w:val="center"/>
              <w:textAlignment w:val="bottom"/>
              <w:rPr>
                <w:rFonts w:ascii="仿宋_GB2312" w:eastAsia="仿宋_GB2312" w:hAnsi="仿宋_GB2312" w:cs="仿宋_GB2312" w:hint="eastAsia"/>
                <w:sz w:val="28"/>
                <w:szCs w:val="28"/>
              </w:rPr>
            </w:pPr>
          </w:p>
        </w:tc>
      </w:tr>
    </w:tbl>
    <w:p w:rsidR="00000000" w:rsidRDefault="002C3D1C">
      <w:pPr>
        <w:widowControl/>
        <w:adjustRightInd w:val="0"/>
        <w:snapToGrid w:val="0"/>
        <w:spacing w:line="580" w:lineRule="exact"/>
        <w:contextualSpacing/>
        <w:jc w:val="left"/>
        <w:rPr>
          <w:rFonts w:ascii="黑体" w:eastAsia="黑体" w:hAnsi="黑体" w:hint="eastAsia"/>
          <w:sz w:val="44"/>
          <w:szCs w:val="44"/>
        </w:rPr>
      </w:pPr>
    </w:p>
    <w:p w:rsidR="00000000" w:rsidRDefault="002C3D1C">
      <w:pPr>
        <w:spacing w:line="580" w:lineRule="exact"/>
        <w:rPr>
          <w:rFonts w:ascii="黑体" w:eastAsia="黑体" w:hAnsi="黑体" w:cs="黑体" w:hint="eastAsia"/>
          <w:sz w:val="32"/>
          <w:szCs w:val="32"/>
        </w:rPr>
      </w:pPr>
    </w:p>
    <w:p w:rsidR="00000000" w:rsidRDefault="002C3D1C">
      <w:pPr>
        <w:spacing w:line="580" w:lineRule="exact"/>
        <w:rPr>
          <w:rFonts w:ascii="黑体" w:eastAsia="黑体" w:hAnsi="黑体" w:cs="黑体" w:hint="eastAsia"/>
          <w:sz w:val="32"/>
          <w:szCs w:val="32"/>
        </w:rPr>
      </w:pPr>
    </w:p>
    <w:p w:rsidR="00000000" w:rsidRDefault="002C3D1C">
      <w:pPr>
        <w:spacing w:line="580" w:lineRule="exact"/>
        <w:rPr>
          <w:rFonts w:ascii="黑体" w:eastAsia="黑体" w:hAnsi="黑体" w:cs="黑体" w:hint="eastAsia"/>
          <w:sz w:val="32"/>
          <w:szCs w:val="32"/>
        </w:rPr>
      </w:pPr>
    </w:p>
    <w:p w:rsidR="00000000" w:rsidRDefault="002C3D1C">
      <w:pPr>
        <w:spacing w:line="580" w:lineRule="exact"/>
        <w:rPr>
          <w:rFonts w:ascii="黑体" w:eastAsia="黑体" w:hAnsi="黑体" w:cs="黑体" w:hint="eastAsia"/>
          <w:sz w:val="32"/>
          <w:szCs w:val="32"/>
        </w:rPr>
      </w:pPr>
    </w:p>
    <w:p w:rsidR="00000000" w:rsidRDefault="002C3D1C">
      <w:pPr>
        <w:spacing w:line="580" w:lineRule="exact"/>
        <w:rPr>
          <w:rFonts w:ascii="黑体" w:eastAsia="黑体" w:hAnsi="黑体" w:cs="黑体" w:hint="eastAsia"/>
          <w:sz w:val="32"/>
          <w:szCs w:val="32"/>
        </w:rPr>
      </w:pPr>
    </w:p>
    <w:p w:rsidR="00000000" w:rsidRDefault="002C3D1C">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00000" w:rsidRDefault="002C3D1C">
      <w:pPr>
        <w:spacing w:line="600" w:lineRule="exact"/>
        <w:jc w:val="center"/>
        <w:rPr>
          <w:rFonts w:ascii="方正小标宋简体" w:eastAsia="方正小标宋简体" w:hAnsi="宋体" w:hint="eastAsia"/>
          <w:color w:val="000000"/>
          <w:kern w:val="0"/>
          <w:sz w:val="40"/>
          <w:szCs w:val="44"/>
          <w:lang w:val="zh-CN"/>
        </w:rPr>
      </w:pPr>
      <w:r>
        <w:rPr>
          <w:rFonts w:ascii="方正小标宋简体" w:eastAsia="方正小标宋简体" w:hAnsi="宋体" w:hint="eastAsia"/>
          <w:color w:val="000000"/>
          <w:kern w:val="0"/>
          <w:sz w:val="40"/>
          <w:szCs w:val="44"/>
        </w:rPr>
        <w:t>大竹县教育服务中心</w:t>
      </w:r>
    </w:p>
    <w:p w:rsidR="00000000" w:rsidRDefault="002C3D1C">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w:t>
      </w:r>
      <w:r>
        <w:rPr>
          <w:rFonts w:ascii="方正小标宋简体" w:eastAsia="方正小标宋简体" w:hAnsi="宋体" w:hint="eastAsia"/>
          <w:color w:val="000000"/>
          <w:kern w:val="0"/>
          <w:sz w:val="40"/>
          <w:szCs w:val="44"/>
        </w:rPr>
        <w:t>21</w:t>
      </w:r>
      <w:r>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000000" w:rsidRDefault="002C3D1C">
      <w:pPr>
        <w:widowControl/>
        <w:spacing w:line="580" w:lineRule="exact"/>
        <w:ind w:firstLineChars="200" w:firstLine="640"/>
        <w:contextualSpacing/>
        <w:jc w:val="center"/>
        <w:rPr>
          <w:rFonts w:ascii="仿宋_GB2312" w:eastAsia="仿宋_GB2312" w:hAnsi="宋体"/>
          <w:sz w:val="32"/>
          <w:szCs w:val="32"/>
          <w:shd w:val="clear" w:color="auto" w:fill="FFFFFF"/>
        </w:rPr>
      </w:pP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rPr>
        <w:t>一、</w:t>
      </w:r>
      <w:r>
        <w:rPr>
          <w:rFonts w:ascii="仿宋" w:eastAsia="仿宋" w:hAnsi="仿宋" w:hint="eastAsia"/>
          <w:color w:val="000000"/>
          <w:sz w:val="32"/>
          <w:szCs w:val="32"/>
          <w:lang w:val="zh-CN"/>
        </w:rPr>
        <w:t>部门（单位）概况</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（一）机构组成。</w:t>
      </w:r>
      <w:r>
        <w:rPr>
          <w:rFonts w:ascii="仿宋" w:eastAsia="仿宋" w:hAnsi="仿宋" w:hint="eastAsia"/>
          <w:color w:val="000000"/>
          <w:sz w:val="32"/>
          <w:szCs w:val="32"/>
        </w:rPr>
        <w:t>大竹县教育服务中心是大竹县教育和科学技术局</w:t>
      </w:r>
      <w:r>
        <w:rPr>
          <w:rFonts w:ascii="仿宋" w:eastAsia="仿宋" w:hAnsi="仿宋" w:hint="eastAsia"/>
          <w:color w:val="000000"/>
          <w:sz w:val="32"/>
          <w:szCs w:val="32"/>
        </w:rPr>
        <w:t>直属全额财政拨款事业单位。</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（二）机构职能。做好教育市场规范和管理工作，围绕服务教育教学和师生生活建立和发展教育市场体系。</w:t>
      </w:r>
      <w:r>
        <w:rPr>
          <w:rFonts w:ascii="仿宋" w:eastAsia="仿宋" w:hAnsi="仿宋" w:hint="eastAsia"/>
          <w:color w:val="000000"/>
          <w:sz w:val="32"/>
          <w:szCs w:val="32"/>
        </w:rPr>
        <w:t>加强学校后勤服务规范管理，确保学校后勤的安全与稳定。促进学校绿化建设，节能减排，使校园更加环保美丽。</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（三）人员概况。</w:t>
      </w:r>
      <w:r>
        <w:rPr>
          <w:rFonts w:ascii="仿宋" w:eastAsia="仿宋" w:hAnsi="仿宋" w:hint="eastAsia"/>
          <w:color w:val="000000"/>
          <w:sz w:val="32"/>
          <w:szCs w:val="32"/>
        </w:rPr>
        <w:t>事业编制人数</w:t>
      </w:r>
      <w:r>
        <w:rPr>
          <w:rFonts w:ascii="仿宋" w:eastAsia="仿宋" w:hAnsi="仿宋" w:hint="eastAsia"/>
          <w:color w:val="000000"/>
          <w:sz w:val="32"/>
          <w:szCs w:val="32"/>
        </w:rPr>
        <w:t>18</w:t>
      </w:r>
      <w:r>
        <w:rPr>
          <w:rFonts w:ascii="仿宋" w:eastAsia="仿宋" w:hAnsi="仿宋" w:hint="eastAsia"/>
          <w:color w:val="000000"/>
          <w:sz w:val="32"/>
          <w:szCs w:val="32"/>
        </w:rPr>
        <w:t>人。</w:t>
      </w:r>
      <w:r>
        <w:rPr>
          <w:rFonts w:ascii="仿宋" w:eastAsia="仿宋" w:hAnsi="仿宋" w:hint="eastAsia"/>
          <w:color w:val="000000"/>
          <w:sz w:val="32"/>
          <w:szCs w:val="32"/>
        </w:rPr>
        <w:t>2021</w:t>
      </w:r>
      <w:r>
        <w:rPr>
          <w:rFonts w:ascii="仿宋" w:eastAsia="仿宋" w:hAnsi="仿宋" w:hint="eastAsia"/>
          <w:color w:val="000000"/>
          <w:sz w:val="32"/>
          <w:szCs w:val="32"/>
        </w:rPr>
        <w:t>年</w:t>
      </w:r>
      <w:r>
        <w:rPr>
          <w:rFonts w:ascii="仿宋" w:eastAsia="仿宋" w:hAnsi="仿宋" w:hint="eastAsia"/>
          <w:color w:val="000000"/>
          <w:sz w:val="32"/>
          <w:szCs w:val="32"/>
        </w:rPr>
        <w:t>12</w:t>
      </w:r>
      <w:r>
        <w:rPr>
          <w:rFonts w:ascii="仿宋" w:eastAsia="仿宋" w:hAnsi="仿宋" w:hint="eastAsia"/>
          <w:color w:val="000000"/>
          <w:sz w:val="32"/>
          <w:szCs w:val="32"/>
        </w:rPr>
        <w:t>月底实有在职人员</w:t>
      </w:r>
      <w:r>
        <w:rPr>
          <w:rFonts w:ascii="仿宋" w:eastAsia="仿宋" w:hAnsi="仿宋" w:hint="eastAsia"/>
          <w:color w:val="000000"/>
          <w:sz w:val="32"/>
          <w:szCs w:val="32"/>
        </w:rPr>
        <w:t>18</w:t>
      </w:r>
      <w:r>
        <w:rPr>
          <w:rFonts w:ascii="仿宋" w:eastAsia="仿宋" w:hAnsi="仿宋" w:hint="eastAsia"/>
          <w:color w:val="000000"/>
          <w:sz w:val="32"/>
          <w:szCs w:val="32"/>
        </w:rPr>
        <w:t>人，实有退休人员</w:t>
      </w:r>
      <w:r>
        <w:rPr>
          <w:rFonts w:ascii="仿宋" w:eastAsia="仿宋" w:hAnsi="仿宋" w:hint="eastAsia"/>
          <w:color w:val="000000"/>
          <w:sz w:val="32"/>
          <w:szCs w:val="32"/>
        </w:rPr>
        <w:t>33</w:t>
      </w:r>
      <w:r>
        <w:rPr>
          <w:rFonts w:ascii="仿宋" w:eastAsia="仿宋" w:hAnsi="仿宋" w:hint="eastAsia"/>
          <w:color w:val="000000"/>
          <w:sz w:val="32"/>
          <w:szCs w:val="32"/>
        </w:rPr>
        <w:t>人。</w:t>
      </w:r>
    </w:p>
    <w:p w:rsidR="00000000" w:rsidRDefault="002C3D1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二、部门财政资金收支情况</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（一）部门财政资金收入情况。</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年收入合计</w:t>
      </w:r>
      <w:r>
        <w:rPr>
          <w:rFonts w:ascii="仿宋" w:eastAsia="仿宋" w:hAnsi="仿宋" w:hint="eastAsia"/>
          <w:color w:val="000000"/>
          <w:sz w:val="32"/>
          <w:szCs w:val="32"/>
        </w:rPr>
        <w:t>265.38</w:t>
      </w:r>
      <w:r>
        <w:rPr>
          <w:rFonts w:ascii="仿宋" w:eastAsia="仿宋" w:hAnsi="仿宋" w:hint="eastAsia"/>
          <w:color w:val="000000"/>
          <w:sz w:val="32"/>
          <w:szCs w:val="32"/>
        </w:rPr>
        <w:t>万元，全部为财政拨款收入。</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部门财政资金支出情况。</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rPr>
        <w:t>大竹县教育服务中心</w:t>
      </w: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2</w:t>
      </w:r>
      <w:r>
        <w:rPr>
          <w:rFonts w:ascii="仿宋" w:eastAsia="仿宋" w:hAnsi="仿宋" w:hint="eastAsia"/>
          <w:color w:val="000000"/>
          <w:sz w:val="32"/>
          <w:szCs w:val="32"/>
        </w:rPr>
        <w:t>65.38</w:t>
      </w:r>
      <w:r>
        <w:rPr>
          <w:rFonts w:ascii="仿宋" w:eastAsia="仿宋" w:hAnsi="仿宋" w:hint="eastAsia"/>
          <w:color w:val="000000"/>
          <w:sz w:val="32"/>
          <w:szCs w:val="32"/>
        </w:rPr>
        <w:t>万元，其中</w:t>
      </w:r>
      <w:r>
        <w:rPr>
          <w:rFonts w:ascii="仿宋" w:eastAsia="仿宋" w:hAnsi="仿宋" w:hint="eastAsia"/>
          <w:color w:val="000000"/>
          <w:sz w:val="32"/>
          <w:szCs w:val="32"/>
        </w:rPr>
        <w:t>:</w:t>
      </w:r>
      <w:r>
        <w:rPr>
          <w:rFonts w:ascii="仿宋" w:eastAsia="仿宋" w:hAnsi="仿宋" w:hint="eastAsia"/>
          <w:color w:val="000000"/>
          <w:sz w:val="32"/>
          <w:szCs w:val="32"/>
        </w:rPr>
        <w:t>教育支出</w:t>
      </w:r>
      <w:r>
        <w:rPr>
          <w:rFonts w:ascii="仿宋" w:eastAsia="仿宋" w:hAnsi="仿宋" w:hint="eastAsia"/>
          <w:color w:val="000000"/>
          <w:sz w:val="32"/>
          <w:szCs w:val="32"/>
        </w:rPr>
        <w:t>207.84</w:t>
      </w:r>
      <w:r>
        <w:rPr>
          <w:rFonts w:ascii="仿宋" w:eastAsia="仿宋" w:hAnsi="仿宋" w:hint="eastAsia"/>
          <w:color w:val="000000"/>
          <w:sz w:val="32"/>
          <w:szCs w:val="32"/>
        </w:rPr>
        <w:t>万元，社会保障和就业支出</w:t>
      </w:r>
      <w:r>
        <w:rPr>
          <w:rFonts w:ascii="仿宋" w:eastAsia="仿宋" w:hAnsi="仿宋" w:hint="eastAsia"/>
          <w:color w:val="000000"/>
          <w:sz w:val="32"/>
          <w:szCs w:val="32"/>
        </w:rPr>
        <w:t>32.59</w:t>
      </w:r>
      <w:r>
        <w:rPr>
          <w:rFonts w:ascii="仿宋" w:eastAsia="仿宋" w:hAnsi="仿宋" w:hint="eastAsia"/>
          <w:color w:val="000000"/>
          <w:sz w:val="32"/>
          <w:szCs w:val="32"/>
        </w:rPr>
        <w:t>万元，卫生健康支出</w:t>
      </w:r>
      <w:r>
        <w:rPr>
          <w:rFonts w:ascii="仿宋" w:eastAsia="仿宋" w:hAnsi="仿宋" w:hint="eastAsia"/>
          <w:color w:val="000000"/>
          <w:sz w:val="32"/>
          <w:szCs w:val="32"/>
        </w:rPr>
        <w:t>8.80</w:t>
      </w:r>
      <w:r>
        <w:rPr>
          <w:rFonts w:ascii="仿宋" w:eastAsia="仿宋" w:hAnsi="仿宋" w:hint="eastAsia"/>
          <w:color w:val="000000"/>
          <w:sz w:val="32"/>
          <w:szCs w:val="32"/>
        </w:rPr>
        <w:t>万元，住房保障支出</w:t>
      </w:r>
      <w:r>
        <w:rPr>
          <w:rFonts w:ascii="仿宋" w:eastAsia="仿宋" w:hAnsi="仿宋" w:hint="eastAsia"/>
          <w:color w:val="000000"/>
          <w:sz w:val="32"/>
          <w:szCs w:val="32"/>
        </w:rPr>
        <w:t>16.15</w:t>
      </w:r>
      <w:r>
        <w:rPr>
          <w:rFonts w:ascii="仿宋" w:eastAsia="仿宋" w:hAnsi="仿宋" w:hint="eastAsia"/>
          <w:color w:val="000000"/>
          <w:sz w:val="32"/>
          <w:szCs w:val="32"/>
        </w:rPr>
        <w:t>万元。按支出性质，基本支出中人员经费</w:t>
      </w:r>
      <w:r>
        <w:rPr>
          <w:rFonts w:ascii="仿宋" w:eastAsia="仿宋" w:hAnsi="仿宋" w:hint="eastAsia"/>
          <w:color w:val="000000"/>
          <w:sz w:val="32"/>
          <w:szCs w:val="32"/>
        </w:rPr>
        <w:t>231.72</w:t>
      </w:r>
      <w:r>
        <w:rPr>
          <w:rFonts w:ascii="仿宋" w:eastAsia="仿宋" w:hAnsi="仿宋" w:hint="eastAsia"/>
          <w:color w:val="000000"/>
          <w:sz w:val="32"/>
          <w:szCs w:val="32"/>
        </w:rPr>
        <w:t>万元，日常公用经费</w:t>
      </w:r>
      <w:r>
        <w:rPr>
          <w:rFonts w:ascii="仿宋" w:eastAsia="仿宋" w:hAnsi="仿宋" w:hint="eastAsia"/>
          <w:color w:val="000000"/>
          <w:sz w:val="32"/>
          <w:szCs w:val="32"/>
        </w:rPr>
        <w:t>33.66</w:t>
      </w:r>
      <w:r>
        <w:rPr>
          <w:rFonts w:ascii="仿宋" w:eastAsia="仿宋" w:hAnsi="仿宋" w:hint="eastAsia"/>
          <w:color w:val="000000"/>
          <w:sz w:val="32"/>
          <w:szCs w:val="32"/>
        </w:rPr>
        <w:t>万元。</w:t>
      </w:r>
    </w:p>
    <w:p w:rsidR="00000000" w:rsidRDefault="002C3D1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lastRenderedPageBreak/>
        <w:t>三、部门整体预算绩效管理情况</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（一）部门预算项目绩效管理。</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20</w:t>
      </w:r>
      <w:r>
        <w:rPr>
          <w:rFonts w:ascii="仿宋" w:eastAsia="仿宋" w:hAnsi="仿宋" w:hint="eastAsia"/>
          <w:color w:val="000000"/>
          <w:sz w:val="32"/>
          <w:szCs w:val="32"/>
        </w:rPr>
        <w:t>21</w:t>
      </w:r>
      <w:r>
        <w:rPr>
          <w:rFonts w:ascii="仿宋" w:eastAsia="仿宋" w:hAnsi="仿宋" w:hint="eastAsia"/>
          <w:color w:val="000000"/>
          <w:sz w:val="32"/>
          <w:szCs w:val="32"/>
          <w:lang w:val="zh-CN"/>
        </w:rPr>
        <w:t>年，我单位积极履职，强化管理，较好的完成了年度工作目标。通过加强预算收支管理，不断建立健全内部管理制度，梳理内部管理流程，部门整体支出管理水平得到提升。部门整体支出绩效情况如下：年预算配置控制较好，财政供养人员控制在预算编制以内，</w:t>
      </w:r>
      <w:r>
        <w:rPr>
          <w:rFonts w:ascii="仿宋" w:eastAsia="仿宋" w:hAnsi="仿宋" w:hint="eastAsia"/>
          <w:color w:val="000000"/>
          <w:sz w:val="32"/>
          <w:szCs w:val="32"/>
          <w:lang w:val="zh-CN"/>
        </w:rPr>
        <w:t>“三公”经费支出总额较上年略有减少。预算执行方面，根据“总量控制、计划管理”的要求从严控制行政经费，压缩公务费开支，严格控制“三公”经费，支出总额控制在预算总额以内；资产配置严格政府采购，按照预算科目规定使用财政资金，保障资金支出的规范化、制度化。预算管理方面，切实有效地执行了内部财务管理制度、车辆、资产内部管理制度，预算资金按规定管理使用，较好地完成了当年任务目标。</w:t>
      </w:r>
      <w:r>
        <w:rPr>
          <w:rFonts w:ascii="仿宋" w:eastAsia="仿宋" w:hAnsi="仿宋" w:hint="eastAsia"/>
          <w:color w:val="000000"/>
          <w:sz w:val="32"/>
          <w:szCs w:val="32"/>
          <w:lang w:val="zh-CN"/>
        </w:rPr>
        <w:t>20</w:t>
      </w:r>
      <w:r>
        <w:rPr>
          <w:rFonts w:ascii="仿宋" w:eastAsia="仿宋" w:hAnsi="仿宋" w:hint="eastAsia"/>
          <w:color w:val="000000"/>
          <w:sz w:val="32"/>
          <w:szCs w:val="32"/>
        </w:rPr>
        <w:t>21</w:t>
      </w:r>
      <w:r>
        <w:rPr>
          <w:rFonts w:ascii="仿宋" w:eastAsia="仿宋" w:hAnsi="仿宋" w:hint="eastAsia"/>
          <w:color w:val="000000"/>
          <w:sz w:val="32"/>
          <w:szCs w:val="32"/>
          <w:lang w:val="zh-CN"/>
        </w:rPr>
        <w:t>年全面完成了上级主管部门下达我单位的各项工作任务和重点工作计划。</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（二）结果应用情况。</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rPr>
        <w:t>1</w:t>
      </w:r>
      <w:r>
        <w:rPr>
          <w:rFonts w:ascii="仿宋" w:eastAsia="仿宋" w:hAnsi="仿宋" w:hint="eastAsia"/>
          <w:color w:val="000000"/>
          <w:sz w:val="32"/>
          <w:szCs w:val="32"/>
          <w:lang w:val="zh-CN"/>
        </w:rPr>
        <w:t>、加强内部控制，修改完善了相关财务管理的制度</w:t>
      </w:r>
      <w:r>
        <w:rPr>
          <w:rFonts w:ascii="仿宋" w:eastAsia="仿宋" w:hAnsi="仿宋" w:hint="eastAsia"/>
          <w:color w:val="000000"/>
          <w:sz w:val="32"/>
          <w:szCs w:val="32"/>
          <w:lang w:val="zh-CN"/>
        </w:rPr>
        <w:t>、规定，成立了财务监督小组，加强内部控制和监督。对各项资金的管理、经费收支审批等均作了明确规定，正确组织资金的筹集、调度和使用，债权债务及时结算、结清。</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rPr>
        <w:t>2</w:t>
      </w:r>
      <w:r>
        <w:rPr>
          <w:rFonts w:ascii="仿宋" w:eastAsia="仿宋" w:hAnsi="仿宋" w:hint="eastAsia"/>
          <w:color w:val="000000"/>
          <w:sz w:val="32"/>
          <w:szCs w:val="32"/>
          <w:lang w:val="zh-CN"/>
        </w:rPr>
        <w:t>、</w:t>
      </w:r>
      <w:r>
        <w:rPr>
          <w:rFonts w:ascii="仿宋" w:eastAsia="仿宋" w:hAnsi="仿宋" w:hint="eastAsia"/>
          <w:color w:val="000000"/>
          <w:sz w:val="32"/>
          <w:szCs w:val="32"/>
        </w:rPr>
        <w:t>财务管理严格依法依规依程序，做到公开公平公正。在严格执行财政财纪有关法律法规的同时，</w:t>
      </w:r>
      <w:r>
        <w:rPr>
          <w:rFonts w:ascii="仿宋" w:eastAsia="仿宋" w:hAnsi="仿宋" w:hint="eastAsia"/>
          <w:color w:val="000000"/>
          <w:sz w:val="32"/>
          <w:szCs w:val="32"/>
          <w:lang w:val="zh-CN"/>
        </w:rPr>
        <w:t>信息公开、绩效</w:t>
      </w:r>
      <w:r>
        <w:rPr>
          <w:rFonts w:ascii="仿宋" w:eastAsia="仿宋" w:hAnsi="仿宋" w:hint="eastAsia"/>
          <w:color w:val="000000"/>
          <w:sz w:val="32"/>
          <w:szCs w:val="32"/>
          <w:lang w:val="zh-CN"/>
        </w:rPr>
        <w:lastRenderedPageBreak/>
        <w:t>评价、依法接受财政监督。</w:t>
      </w:r>
      <w:r>
        <w:rPr>
          <w:rFonts w:ascii="仿宋" w:eastAsia="仿宋" w:hAnsi="仿宋" w:hint="eastAsia"/>
          <w:color w:val="000000"/>
          <w:sz w:val="32"/>
          <w:szCs w:val="32"/>
        </w:rPr>
        <w:t>政府采购、国库集中支付等按有关规定规范执行。</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rPr>
        <w:t>3</w:t>
      </w:r>
      <w:r>
        <w:rPr>
          <w:rFonts w:ascii="仿宋" w:eastAsia="仿宋" w:hAnsi="仿宋" w:hint="eastAsia"/>
          <w:color w:val="000000"/>
          <w:sz w:val="32"/>
          <w:szCs w:val="32"/>
          <w:lang w:val="zh-CN"/>
        </w:rPr>
        <w:t>、绩效评价结果的公开是财政资金接受公众监督的重要环节，是建设透明型财务体系的必然选择及顺利推行绩效评价的重要条件。为此，我单位适时公开了各类绩效评价结果，接受公众的监督和评判。</w:t>
      </w:r>
    </w:p>
    <w:p w:rsidR="00000000" w:rsidRDefault="002C3D1C">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lang w:val="zh-CN"/>
        </w:rPr>
        <w:t>、为</w:t>
      </w:r>
      <w:r>
        <w:rPr>
          <w:rFonts w:ascii="仿宋" w:eastAsia="仿宋" w:hAnsi="仿宋" w:hint="eastAsia"/>
          <w:color w:val="000000"/>
          <w:sz w:val="32"/>
          <w:szCs w:val="32"/>
          <w:lang w:val="zh-CN"/>
        </w:rPr>
        <w:t>了使各类项目立项建立在科学的基础上，确保项目实施后能够产生较好的效果，我单位在各类项目立项之初，结合上一年度绩效评价结果对绩效项目进行有效性地审核，实现绩效评结果与预算编制的有效结合。</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四、评价结论及建议</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（一）评价结论。</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我单位较好的完成了年度工作目标。通过加强预算收支管理，按照国家的法律法规加强预算管理，不断建立健全内部管理制度，梳理内部管理流程，部门整体支出管理情况得到提升。不断完善内控制度，取得了较好的预算执行效果，达到预期绩效目标。</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存在问题。</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财务制度执行力有待加强，资金使用计划有待细化。预算编</w:t>
      </w:r>
      <w:r>
        <w:rPr>
          <w:rFonts w:ascii="仿宋" w:eastAsia="仿宋" w:hAnsi="仿宋" w:hint="eastAsia"/>
          <w:color w:val="000000"/>
          <w:sz w:val="32"/>
          <w:szCs w:val="32"/>
          <w:lang w:val="zh-CN"/>
        </w:rPr>
        <w:t>制工作有待细化。预算编制不够明确和细化，预算编制的合理性需要提高，预算执行力度还要进一步加强。</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改进建议。</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lastRenderedPageBreak/>
        <w:t>1</w:t>
      </w:r>
      <w:r>
        <w:rPr>
          <w:rFonts w:ascii="仿宋" w:eastAsia="仿宋" w:hAnsi="仿宋" w:hint="eastAsia"/>
          <w:color w:val="000000"/>
          <w:sz w:val="32"/>
          <w:szCs w:val="32"/>
          <w:lang w:val="zh-CN"/>
        </w:rPr>
        <w:t>、细化预算编制工作，严格按照预算编制的相关制度和要求进行预算编制；进一步提高预算编制的科学性、严谨性和可控性。</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2</w:t>
      </w:r>
      <w:r>
        <w:rPr>
          <w:rFonts w:ascii="仿宋" w:eastAsia="仿宋" w:hAnsi="仿宋" w:hint="eastAsia"/>
          <w:color w:val="000000"/>
          <w:sz w:val="32"/>
          <w:szCs w:val="32"/>
          <w:lang w:val="zh-CN"/>
        </w:rPr>
        <w:t>、加强财务管理，严格财务审核。加强单位财务管理，健全单位财务管理制度体系。</w:t>
      </w:r>
    </w:p>
    <w:p w:rsidR="00000000" w:rsidRDefault="002C3D1C">
      <w:pPr>
        <w:ind w:firstLineChars="200" w:firstLine="640"/>
        <w:rPr>
          <w:rFonts w:ascii="仿宋" w:eastAsia="仿宋" w:hAnsi="仿宋" w:hint="eastAsia"/>
          <w:color w:val="000000"/>
          <w:sz w:val="32"/>
          <w:szCs w:val="32"/>
          <w:lang w:val="zh-CN"/>
        </w:rPr>
      </w:pPr>
      <w:r>
        <w:rPr>
          <w:rFonts w:ascii="仿宋" w:eastAsia="仿宋" w:hAnsi="仿宋" w:hint="eastAsia"/>
          <w:color w:val="000000"/>
          <w:sz w:val="32"/>
          <w:szCs w:val="32"/>
          <w:lang w:val="zh-CN"/>
        </w:rPr>
        <w:t>3</w:t>
      </w:r>
      <w:r>
        <w:rPr>
          <w:rFonts w:ascii="仿宋" w:eastAsia="仿宋" w:hAnsi="仿宋" w:hint="eastAsia"/>
          <w:color w:val="000000"/>
          <w:sz w:val="32"/>
          <w:szCs w:val="32"/>
          <w:lang w:val="zh-CN"/>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w:t>
      </w:r>
      <w:r>
        <w:rPr>
          <w:rFonts w:ascii="仿宋" w:eastAsia="仿宋" w:hAnsi="仿宋" w:hint="eastAsia"/>
          <w:color w:val="000000"/>
          <w:sz w:val="32"/>
          <w:szCs w:val="32"/>
          <w:lang w:val="zh-CN"/>
        </w:rPr>
        <w:t>内部的资产管理工作。严格控制“三公”经费的规模和比例，把关“三公”经费支出的审核、审批，杜绝挪用和挤占其他预算资金行为；进一步细化“三公”经费的管理，合理压缩“三公”经费支出。</w:t>
      </w:r>
    </w:p>
    <w:p w:rsidR="00000000" w:rsidRDefault="002C3D1C">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000000" w:rsidRDefault="002C3D1C">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p>
    <w:p w:rsidR="00000000" w:rsidRDefault="002C3D1C" w:rsidP="005223E5">
      <w:pPr>
        <w:pStyle w:val="a0"/>
        <w:spacing w:before="93"/>
        <w:rPr>
          <w:rFonts w:hAnsi="宋体" w:cs="宋体"/>
          <w:color w:val="000000"/>
          <w:sz w:val="32"/>
          <w:szCs w:val="32"/>
          <w:shd w:val="clear" w:color="auto" w:fill="FFFFFF"/>
          <w:lang w:val="zh-CN"/>
        </w:rPr>
      </w:pPr>
    </w:p>
    <w:p w:rsidR="00000000" w:rsidRDefault="002C3D1C" w:rsidP="005223E5">
      <w:pPr>
        <w:pStyle w:val="a0"/>
        <w:spacing w:before="93"/>
        <w:rPr>
          <w:rFonts w:hAnsi="宋体" w:cs="宋体"/>
          <w:color w:val="000000"/>
          <w:sz w:val="32"/>
          <w:szCs w:val="32"/>
          <w:shd w:val="clear" w:color="auto" w:fill="FFFFFF"/>
          <w:lang w:val="zh-CN"/>
        </w:rPr>
      </w:pPr>
    </w:p>
    <w:p w:rsidR="00000000" w:rsidRDefault="002C3D1C" w:rsidP="005223E5">
      <w:pPr>
        <w:pStyle w:val="a0"/>
        <w:spacing w:before="93"/>
        <w:rPr>
          <w:rFonts w:hAnsi="宋体" w:cs="宋体"/>
          <w:color w:val="000000"/>
          <w:sz w:val="32"/>
          <w:szCs w:val="32"/>
          <w:shd w:val="clear" w:color="auto" w:fill="FFFFFF"/>
          <w:lang w:val="zh-CN"/>
        </w:rPr>
      </w:pPr>
    </w:p>
    <w:p w:rsidR="00000000" w:rsidRDefault="002C3D1C" w:rsidP="005223E5">
      <w:pPr>
        <w:pStyle w:val="a0"/>
        <w:spacing w:before="93"/>
        <w:rPr>
          <w:rFonts w:hAnsi="宋体" w:cs="宋体"/>
          <w:color w:val="000000"/>
          <w:sz w:val="32"/>
          <w:szCs w:val="32"/>
          <w:shd w:val="clear" w:color="auto" w:fill="FFFFFF"/>
          <w:lang w:val="zh-CN"/>
        </w:rPr>
      </w:pPr>
    </w:p>
    <w:p w:rsidR="00000000" w:rsidRDefault="002C3D1C" w:rsidP="005223E5">
      <w:pPr>
        <w:pStyle w:val="a0"/>
        <w:spacing w:before="93"/>
        <w:rPr>
          <w:rFonts w:hAnsi="宋体" w:cs="宋体"/>
          <w:color w:val="000000"/>
          <w:sz w:val="32"/>
          <w:szCs w:val="32"/>
          <w:shd w:val="clear" w:color="auto" w:fill="FFFFFF"/>
          <w:lang w:val="zh-CN"/>
        </w:rPr>
      </w:pPr>
    </w:p>
    <w:p w:rsidR="00000000" w:rsidRDefault="002C3D1C">
      <w:pPr>
        <w:spacing w:line="580" w:lineRule="exact"/>
        <w:rPr>
          <w:rFonts w:ascii="仿宋_GB2312" w:eastAsia="仿宋_GB2312" w:hAnsi="仿宋_GB2312" w:cs="仿宋_GB2312"/>
          <w:sz w:val="32"/>
          <w:szCs w:val="32"/>
        </w:rPr>
      </w:pPr>
    </w:p>
    <w:p w:rsidR="00000000" w:rsidRDefault="002C3D1C">
      <w:pPr>
        <w:spacing w:line="580" w:lineRule="exact"/>
        <w:rPr>
          <w:rFonts w:ascii="仿宋_GB2312" w:eastAsia="黑体" w:hAnsi="仿宋_GB2312" w:cs="仿宋_GB2312" w:hint="eastAsia"/>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000000" w:rsidRDefault="002C3D1C">
      <w:pPr>
        <w:spacing w:line="580" w:lineRule="exact"/>
        <w:ind w:firstLineChars="200" w:firstLine="640"/>
        <w:rPr>
          <w:rFonts w:ascii="仿宋_GB2312" w:eastAsia="仿宋_GB2312" w:hAnsi="仿宋_GB2312" w:cs="仿宋_GB2312"/>
          <w:sz w:val="32"/>
          <w:szCs w:val="32"/>
        </w:rPr>
      </w:pPr>
    </w:p>
    <w:p w:rsidR="00000000" w:rsidRDefault="002C3D1C">
      <w:pPr>
        <w:pStyle w:val="a9"/>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大竹县教育服务中心</w:t>
      </w:r>
    </w:p>
    <w:p w:rsidR="00000000" w:rsidRDefault="002C3D1C">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2021</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项目绩效评价报告</w:t>
      </w:r>
    </w:p>
    <w:p w:rsidR="00000000" w:rsidRDefault="002C3D1C">
      <w:pPr>
        <w:spacing w:line="600" w:lineRule="exact"/>
        <w:rPr>
          <w:rFonts w:ascii="宋体" w:hAnsi="宋体"/>
          <w:sz w:val="32"/>
          <w:szCs w:val="32"/>
          <w:lang w:val="zh-CN"/>
        </w:rPr>
      </w:pPr>
    </w:p>
    <w:p w:rsidR="00000000" w:rsidRDefault="002C3D1C">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000000" w:rsidRDefault="002C3D1C">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000000" w:rsidRDefault="002C3D1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000000" w:rsidRDefault="002C3D1C">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000000" w:rsidRDefault="002C3D1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000000" w:rsidRDefault="002C3D1C">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000000" w:rsidRDefault="002C3D1C">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000000" w:rsidRDefault="002C3D1C">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000000" w:rsidRDefault="002C3D1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000000" w:rsidRDefault="002C3D1C">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000000" w:rsidRDefault="002C3D1C">
      <w:pPr>
        <w:ind w:firstLineChars="200" w:firstLine="640"/>
        <w:rPr>
          <w:rFonts w:ascii="仿宋" w:eastAsia="仿宋" w:hAnsi="仿宋" w:hint="eastAsia"/>
          <w:color w:val="000000"/>
          <w:sz w:val="32"/>
          <w:szCs w:val="32"/>
          <w:lang w:val="zh-CN"/>
        </w:rPr>
      </w:pPr>
    </w:p>
    <w:p w:rsidR="00000000" w:rsidRDefault="002C3D1C">
      <w:pPr>
        <w:ind w:firstLineChars="200" w:firstLine="640"/>
        <w:rPr>
          <w:rFonts w:ascii="仿宋" w:eastAsia="仿宋" w:hAnsi="仿宋" w:hint="eastAsia"/>
          <w:color w:val="000000"/>
          <w:sz w:val="32"/>
          <w:szCs w:val="32"/>
          <w:lang w:val="zh-CN"/>
        </w:rPr>
      </w:pPr>
    </w:p>
    <w:p w:rsidR="00000000" w:rsidRDefault="002C3D1C" w:rsidP="005223E5">
      <w:pPr>
        <w:pStyle w:val="a0"/>
        <w:spacing w:before="93"/>
        <w:rPr>
          <w:rFonts w:ascii="仿宋" w:eastAsia="仿宋" w:hAnsi="仿宋" w:hint="eastAsia"/>
          <w:color w:val="000000"/>
          <w:kern w:val="2"/>
          <w:sz w:val="32"/>
          <w:szCs w:val="32"/>
          <w:lang w:val="zh-CN" w:eastAsia="zh-CN"/>
        </w:rPr>
      </w:pPr>
    </w:p>
    <w:p w:rsidR="00000000" w:rsidRDefault="002C3D1C" w:rsidP="005223E5">
      <w:pPr>
        <w:pStyle w:val="a0"/>
        <w:spacing w:before="93"/>
        <w:rPr>
          <w:rFonts w:ascii="仿宋" w:eastAsia="仿宋" w:hAnsi="仿宋" w:hint="eastAsia"/>
          <w:color w:val="000000"/>
          <w:kern w:val="2"/>
          <w:sz w:val="32"/>
          <w:szCs w:val="32"/>
          <w:lang w:val="zh-CN" w:eastAsia="zh-CN"/>
        </w:rPr>
      </w:pPr>
    </w:p>
    <w:p w:rsidR="00000000" w:rsidRDefault="002C3D1C" w:rsidP="005223E5">
      <w:pPr>
        <w:pStyle w:val="a0"/>
        <w:spacing w:before="93"/>
        <w:rPr>
          <w:rFonts w:ascii="仿宋" w:eastAsia="仿宋" w:hAnsi="仿宋" w:hint="eastAsia"/>
          <w:color w:val="000000"/>
          <w:kern w:val="2"/>
          <w:sz w:val="32"/>
          <w:szCs w:val="32"/>
          <w:lang w:val="zh-CN" w:eastAsia="zh-CN"/>
        </w:rPr>
      </w:pPr>
    </w:p>
    <w:p w:rsidR="00000000" w:rsidRDefault="002C3D1C" w:rsidP="005223E5">
      <w:pPr>
        <w:pStyle w:val="a0"/>
        <w:spacing w:before="93"/>
        <w:rPr>
          <w:rFonts w:ascii="仿宋" w:eastAsia="仿宋" w:hAnsi="仿宋" w:hint="eastAsia"/>
          <w:color w:val="000000"/>
          <w:kern w:val="2"/>
          <w:sz w:val="32"/>
          <w:szCs w:val="32"/>
          <w:lang w:val="zh-CN" w:eastAsia="zh-CN"/>
        </w:rPr>
      </w:pPr>
    </w:p>
    <w:p w:rsidR="00000000" w:rsidRDefault="002C3D1C">
      <w:pPr>
        <w:spacing w:line="600" w:lineRule="exact"/>
        <w:outlineLvl w:val="0"/>
        <w:rPr>
          <w:rFonts w:ascii="黑体" w:eastAsia="黑体" w:hAnsi="黑体" w:hint="eastAsia"/>
          <w:sz w:val="44"/>
          <w:szCs w:val="44"/>
        </w:rPr>
      </w:pPr>
    </w:p>
    <w:p w:rsidR="00000000" w:rsidRDefault="002C3D1C">
      <w:pPr>
        <w:spacing w:line="600" w:lineRule="exact"/>
        <w:jc w:val="center"/>
        <w:outlineLvl w:val="0"/>
        <w:rPr>
          <w:rFonts w:ascii="仿宋" w:eastAsia="仿宋" w:hAnsi="仿宋" w:hint="eastAsia"/>
        </w:rPr>
      </w:pPr>
      <w:bookmarkStart w:id="87" w:name="_Toc113371066"/>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88" w:name="_Toc15396619"/>
      <w:bookmarkEnd w:id="82"/>
      <w:bookmarkEnd w:id="86"/>
      <w:bookmarkEnd w:id="87"/>
    </w:p>
    <w:p w:rsidR="00000000" w:rsidRDefault="002C3D1C">
      <w:pPr>
        <w:pStyle w:val="2"/>
        <w:rPr>
          <w:rFonts w:ascii="仿宋" w:eastAsia="仿宋" w:hAnsi="仿宋"/>
        </w:rPr>
      </w:pPr>
      <w:bookmarkStart w:id="89" w:name="_Toc113371067"/>
      <w:r>
        <w:rPr>
          <w:rFonts w:ascii="仿宋" w:eastAsia="仿宋" w:hAnsi="仿宋" w:hint="eastAsia"/>
          <w:b w:val="0"/>
        </w:rPr>
        <w:t>一、收</w:t>
      </w:r>
      <w:r>
        <w:rPr>
          <w:rStyle w:val="2Char"/>
          <w:rFonts w:ascii="仿宋" w:eastAsia="仿宋" w:hAnsi="仿宋" w:hint="eastAsia"/>
          <w:b w:val="0"/>
          <w:bCs w:val="0"/>
        </w:rPr>
        <w:t>入支出决算总表</w:t>
      </w:r>
      <w:bookmarkEnd w:id="88"/>
      <w:bookmarkEnd w:id="89"/>
    </w:p>
    <w:p w:rsidR="00000000" w:rsidRDefault="002C3D1C">
      <w:pPr>
        <w:pStyle w:val="2"/>
        <w:rPr>
          <w:rFonts w:ascii="仿宋" w:eastAsia="仿宋" w:hAnsi="仿宋"/>
        </w:rPr>
      </w:pPr>
      <w:bookmarkStart w:id="90" w:name="_Toc15396620"/>
      <w:bookmarkStart w:id="91" w:name="_Toc113371068"/>
      <w:r>
        <w:rPr>
          <w:rFonts w:ascii="仿宋" w:eastAsia="仿宋" w:hAnsi="仿宋" w:hint="eastAsia"/>
          <w:b w:val="0"/>
        </w:rPr>
        <w:t>二、收</w:t>
      </w:r>
      <w:r>
        <w:rPr>
          <w:rStyle w:val="2Char"/>
          <w:rFonts w:ascii="仿宋" w:eastAsia="仿宋" w:hAnsi="仿宋" w:hint="eastAsia"/>
          <w:b w:val="0"/>
          <w:bCs w:val="0"/>
        </w:rPr>
        <w:t>入决算表</w:t>
      </w:r>
      <w:bookmarkEnd w:id="90"/>
      <w:bookmarkEnd w:id="91"/>
    </w:p>
    <w:p w:rsidR="00000000" w:rsidRDefault="002C3D1C">
      <w:pPr>
        <w:pStyle w:val="2"/>
        <w:rPr>
          <w:rFonts w:ascii="仿宋" w:eastAsia="仿宋" w:hAnsi="仿宋"/>
        </w:rPr>
      </w:pPr>
      <w:bookmarkStart w:id="92" w:name="_Toc15396621"/>
      <w:bookmarkStart w:id="93" w:name="_Toc113371069"/>
      <w:r>
        <w:rPr>
          <w:rStyle w:val="2Char"/>
          <w:rFonts w:ascii="仿宋" w:eastAsia="仿宋" w:hAnsi="仿宋" w:hint="eastAsia"/>
          <w:b w:val="0"/>
          <w:bCs w:val="0"/>
        </w:rPr>
        <w:t>三、</w:t>
      </w:r>
      <w:r>
        <w:rPr>
          <w:rFonts w:ascii="仿宋" w:eastAsia="仿宋" w:hAnsi="仿宋" w:hint="eastAsia"/>
          <w:b w:val="0"/>
        </w:rPr>
        <w:t>支</w:t>
      </w:r>
      <w:r>
        <w:rPr>
          <w:rStyle w:val="2Char"/>
          <w:rFonts w:ascii="仿宋" w:eastAsia="仿宋" w:hAnsi="仿宋" w:hint="eastAsia"/>
          <w:b w:val="0"/>
          <w:bCs w:val="0"/>
        </w:rPr>
        <w:t>出决算表</w:t>
      </w:r>
      <w:bookmarkEnd w:id="92"/>
      <w:bookmarkEnd w:id="93"/>
    </w:p>
    <w:p w:rsidR="00000000" w:rsidRDefault="002C3D1C">
      <w:pPr>
        <w:pStyle w:val="2"/>
        <w:rPr>
          <w:rFonts w:ascii="仿宋" w:eastAsia="仿宋" w:hAnsi="仿宋"/>
          <w:b w:val="0"/>
        </w:rPr>
      </w:pPr>
      <w:bookmarkStart w:id="94" w:name="_Toc15396622"/>
      <w:bookmarkStart w:id="95" w:name="_Toc113371070"/>
      <w:r>
        <w:rPr>
          <w:rStyle w:val="2Char"/>
          <w:rFonts w:ascii="仿宋" w:eastAsia="仿宋" w:hAnsi="仿宋" w:hint="eastAsia"/>
          <w:b w:val="0"/>
          <w:bCs w:val="0"/>
        </w:rPr>
        <w:t>四、</w:t>
      </w:r>
      <w:r>
        <w:rPr>
          <w:rFonts w:ascii="仿宋" w:eastAsia="仿宋" w:hAnsi="仿宋" w:hint="eastAsia"/>
          <w:b w:val="0"/>
        </w:rPr>
        <w:t>财</w:t>
      </w:r>
      <w:r>
        <w:rPr>
          <w:rStyle w:val="2Char"/>
          <w:rFonts w:ascii="仿宋" w:eastAsia="仿宋" w:hAnsi="仿宋" w:hint="eastAsia"/>
          <w:b w:val="0"/>
          <w:bCs w:val="0"/>
        </w:rPr>
        <w:t>政拨款收入支出决算总表</w:t>
      </w:r>
      <w:bookmarkEnd w:id="94"/>
      <w:bookmarkEnd w:id="95"/>
    </w:p>
    <w:p w:rsidR="00000000" w:rsidRDefault="002C3D1C">
      <w:pPr>
        <w:pStyle w:val="2"/>
        <w:rPr>
          <w:rStyle w:val="2Char"/>
          <w:rFonts w:ascii="仿宋" w:eastAsia="仿宋" w:hAnsi="仿宋"/>
          <w:b w:val="0"/>
          <w:bCs w:val="0"/>
        </w:rPr>
      </w:pPr>
      <w:bookmarkStart w:id="96" w:name="_Toc15396623"/>
      <w:bookmarkStart w:id="97" w:name="_Toc113371071"/>
      <w:r>
        <w:rPr>
          <w:rStyle w:val="2Char"/>
          <w:rFonts w:ascii="仿宋" w:eastAsia="仿宋" w:hAnsi="仿宋" w:hint="eastAsia"/>
          <w:b w:val="0"/>
          <w:bCs w:val="0"/>
        </w:rPr>
        <w:t>五、</w:t>
      </w:r>
      <w:r>
        <w:rPr>
          <w:rFonts w:ascii="仿宋" w:eastAsia="仿宋" w:hAnsi="仿宋" w:hint="eastAsia"/>
          <w:b w:val="0"/>
        </w:rPr>
        <w:t>财</w:t>
      </w:r>
      <w:r>
        <w:rPr>
          <w:rStyle w:val="2Char"/>
          <w:rFonts w:ascii="仿宋" w:eastAsia="仿宋" w:hAnsi="仿宋" w:hint="eastAsia"/>
          <w:b w:val="0"/>
          <w:bCs w:val="0"/>
        </w:rPr>
        <w:t>政拨款支出决</w:t>
      </w:r>
      <w:r>
        <w:rPr>
          <w:rStyle w:val="2Char"/>
          <w:rFonts w:ascii="仿宋" w:eastAsia="仿宋" w:hAnsi="仿宋" w:hint="eastAsia"/>
          <w:b w:val="0"/>
          <w:bCs w:val="0"/>
        </w:rPr>
        <w:t>算明细表</w:t>
      </w:r>
      <w:bookmarkStart w:id="98" w:name="_Toc15396624"/>
      <w:bookmarkEnd w:id="96"/>
      <w:bookmarkEnd w:id="97"/>
    </w:p>
    <w:p w:rsidR="00000000" w:rsidRDefault="002C3D1C">
      <w:pPr>
        <w:pStyle w:val="2"/>
        <w:rPr>
          <w:rFonts w:ascii="仿宋" w:eastAsia="仿宋" w:hAnsi="仿宋"/>
        </w:rPr>
      </w:pPr>
      <w:bookmarkStart w:id="99" w:name="_Toc113371072"/>
      <w:r>
        <w:rPr>
          <w:rStyle w:val="2Char"/>
          <w:rFonts w:ascii="仿宋" w:eastAsia="仿宋" w:hAnsi="仿宋" w:hint="eastAsia"/>
          <w:b w:val="0"/>
          <w:bCs w:val="0"/>
        </w:rPr>
        <w:t>六、</w:t>
      </w:r>
      <w:r>
        <w:rPr>
          <w:rFonts w:ascii="仿宋" w:eastAsia="仿宋" w:hAnsi="仿宋" w:hint="eastAsia"/>
          <w:b w:val="0"/>
        </w:rPr>
        <w:t>一</w:t>
      </w:r>
      <w:r>
        <w:rPr>
          <w:rStyle w:val="2Char"/>
          <w:rFonts w:ascii="仿宋" w:eastAsia="仿宋" w:hAnsi="仿宋" w:hint="eastAsia"/>
          <w:b w:val="0"/>
          <w:bCs w:val="0"/>
        </w:rPr>
        <w:t>般公共预算财政拨款支出决算表</w:t>
      </w:r>
      <w:bookmarkEnd w:id="98"/>
      <w:bookmarkEnd w:id="99"/>
    </w:p>
    <w:p w:rsidR="00000000" w:rsidRDefault="002C3D1C">
      <w:pPr>
        <w:pStyle w:val="2"/>
        <w:rPr>
          <w:rFonts w:ascii="仿宋" w:eastAsia="仿宋" w:hAnsi="仿宋"/>
        </w:rPr>
      </w:pPr>
      <w:bookmarkStart w:id="100" w:name="_Toc15396625"/>
      <w:bookmarkStart w:id="101" w:name="_Toc113371073"/>
      <w:r>
        <w:rPr>
          <w:rStyle w:val="2Char"/>
          <w:rFonts w:ascii="仿宋" w:eastAsia="仿宋" w:hAnsi="仿宋" w:hint="eastAsia"/>
          <w:b w:val="0"/>
          <w:bCs w:val="0"/>
        </w:rPr>
        <w:t>七、</w:t>
      </w:r>
      <w:r>
        <w:rPr>
          <w:rFonts w:ascii="仿宋" w:eastAsia="仿宋" w:hAnsi="仿宋" w:hint="eastAsia"/>
          <w:b w:val="0"/>
        </w:rPr>
        <w:t>一</w:t>
      </w:r>
      <w:r>
        <w:rPr>
          <w:rStyle w:val="2Char"/>
          <w:rFonts w:ascii="仿宋" w:eastAsia="仿宋" w:hAnsi="仿宋" w:hint="eastAsia"/>
          <w:b w:val="0"/>
          <w:bCs w:val="0"/>
        </w:rPr>
        <w:t>般公共预算财政拨款支出决算明细表</w:t>
      </w:r>
      <w:bookmarkEnd w:id="100"/>
      <w:bookmarkEnd w:id="101"/>
    </w:p>
    <w:p w:rsidR="00000000" w:rsidRDefault="002C3D1C">
      <w:pPr>
        <w:pStyle w:val="2"/>
        <w:rPr>
          <w:rFonts w:ascii="仿宋" w:eastAsia="仿宋" w:hAnsi="仿宋"/>
        </w:rPr>
      </w:pPr>
      <w:bookmarkStart w:id="102" w:name="_Toc15396626"/>
      <w:bookmarkStart w:id="103" w:name="_Toc113371074"/>
      <w:r>
        <w:rPr>
          <w:rStyle w:val="2Char"/>
          <w:rFonts w:ascii="仿宋" w:eastAsia="仿宋" w:hAnsi="仿宋" w:hint="eastAsia"/>
          <w:b w:val="0"/>
          <w:bCs w:val="0"/>
        </w:rPr>
        <w:t>八、</w:t>
      </w:r>
      <w:r>
        <w:rPr>
          <w:rFonts w:ascii="仿宋" w:eastAsia="仿宋" w:hAnsi="仿宋" w:hint="eastAsia"/>
          <w:b w:val="0"/>
        </w:rPr>
        <w:t>一</w:t>
      </w:r>
      <w:r>
        <w:rPr>
          <w:rStyle w:val="2Char"/>
          <w:rFonts w:ascii="仿宋" w:eastAsia="仿宋" w:hAnsi="仿宋" w:hint="eastAsia"/>
          <w:b w:val="0"/>
          <w:bCs w:val="0"/>
        </w:rPr>
        <w:t>般公共预算财政拨款基本支出决算表</w:t>
      </w:r>
      <w:bookmarkEnd w:id="102"/>
      <w:bookmarkEnd w:id="103"/>
    </w:p>
    <w:p w:rsidR="00000000" w:rsidRDefault="002C3D1C">
      <w:pPr>
        <w:pStyle w:val="2"/>
        <w:rPr>
          <w:rFonts w:ascii="仿宋" w:eastAsia="仿宋" w:hAnsi="仿宋"/>
        </w:rPr>
      </w:pPr>
      <w:bookmarkStart w:id="104" w:name="_Toc15396627"/>
      <w:bookmarkStart w:id="105" w:name="_Toc113371075"/>
      <w:r>
        <w:rPr>
          <w:rStyle w:val="2Char"/>
          <w:rFonts w:ascii="仿宋" w:eastAsia="仿宋" w:hAnsi="仿宋" w:hint="eastAsia"/>
          <w:b w:val="0"/>
          <w:bCs w:val="0"/>
        </w:rPr>
        <w:t>九、</w:t>
      </w:r>
      <w:r>
        <w:rPr>
          <w:rFonts w:ascii="仿宋" w:eastAsia="仿宋" w:hAnsi="仿宋" w:hint="eastAsia"/>
          <w:b w:val="0"/>
        </w:rPr>
        <w:t>一</w:t>
      </w:r>
      <w:r>
        <w:rPr>
          <w:rStyle w:val="2Char"/>
          <w:rFonts w:ascii="仿宋" w:eastAsia="仿宋" w:hAnsi="仿宋" w:hint="eastAsia"/>
          <w:b w:val="0"/>
          <w:bCs w:val="0"/>
        </w:rPr>
        <w:t>般公共预算财政拨款项目支出决算表</w:t>
      </w:r>
      <w:bookmarkEnd w:id="104"/>
      <w:bookmarkEnd w:id="105"/>
    </w:p>
    <w:p w:rsidR="00000000" w:rsidRDefault="002C3D1C">
      <w:pPr>
        <w:pStyle w:val="2"/>
        <w:rPr>
          <w:rFonts w:ascii="仿宋" w:eastAsia="仿宋" w:hAnsi="仿宋"/>
        </w:rPr>
      </w:pPr>
      <w:bookmarkStart w:id="106" w:name="_Toc15396628"/>
      <w:bookmarkStart w:id="107" w:name="_Toc113371076"/>
      <w:r>
        <w:rPr>
          <w:rStyle w:val="2Char"/>
          <w:rFonts w:ascii="仿宋" w:eastAsia="仿宋" w:hAnsi="仿宋" w:hint="eastAsia"/>
          <w:b w:val="0"/>
          <w:bCs w:val="0"/>
        </w:rPr>
        <w:t>十、</w:t>
      </w:r>
      <w:r>
        <w:rPr>
          <w:rFonts w:ascii="仿宋" w:eastAsia="仿宋" w:hAnsi="仿宋" w:hint="eastAsia"/>
          <w:b w:val="0"/>
        </w:rPr>
        <w:t>一</w:t>
      </w:r>
      <w:r>
        <w:rPr>
          <w:rStyle w:val="2Char"/>
          <w:rFonts w:ascii="仿宋" w:eastAsia="仿宋" w:hAnsi="仿宋" w:hint="eastAsia"/>
          <w:b w:val="0"/>
          <w:bCs w:val="0"/>
        </w:rPr>
        <w:t>般公共预算财政拨款“三公”经费支出决算表</w:t>
      </w:r>
      <w:bookmarkEnd w:id="106"/>
      <w:bookmarkEnd w:id="107"/>
    </w:p>
    <w:p w:rsidR="00000000" w:rsidRDefault="002C3D1C">
      <w:pPr>
        <w:pStyle w:val="2"/>
        <w:rPr>
          <w:rFonts w:ascii="仿宋" w:eastAsia="仿宋" w:hAnsi="仿宋"/>
        </w:rPr>
      </w:pPr>
      <w:bookmarkStart w:id="108" w:name="_Toc15396629"/>
      <w:bookmarkStart w:id="109" w:name="_Toc113371077"/>
      <w:r>
        <w:rPr>
          <w:rStyle w:val="2Char"/>
          <w:rFonts w:ascii="仿宋" w:eastAsia="仿宋" w:hAnsi="仿宋" w:hint="eastAsia"/>
          <w:b w:val="0"/>
          <w:bCs w:val="0"/>
        </w:rPr>
        <w:t>十一、</w:t>
      </w:r>
      <w:r>
        <w:rPr>
          <w:rFonts w:ascii="仿宋" w:eastAsia="仿宋" w:hAnsi="仿宋" w:hint="eastAsia"/>
          <w:b w:val="0"/>
        </w:rPr>
        <w:t>政</w:t>
      </w:r>
      <w:r>
        <w:rPr>
          <w:rStyle w:val="2Char"/>
          <w:rFonts w:ascii="仿宋" w:eastAsia="仿宋" w:hAnsi="仿宋" w:hint="eastAsia"/>
          <w:b w:val="0"/>
          <w:bCs w:val="0"/>
        </w:rPr>
        <w:t>府性基金预算财政拨款收入支出决算表</w:t>
      </w:r>
      <w:bookmarkEnd w:id="108"/>
      <w:bookmarkEnd w:id="109"/>
    </w:p>
    <w:p w:rsidR="00000000" w:rsidRDefault="002C3D1C">
      <w:pPr>
        <w:pStyle w:val="2"/>
        <w:rPr>
          <w:rFonts w:ascii="仿宋" w:eastAsia="仿宋" w:hAnsi="仿宋"/>
        </w:rPr>
      </w:pPr>
      <w:bookmarkStart w:id="110" w:name="_Toc15396630"/>
      <w:bookmarkStart w:id="111" w:name="_Toc113371078"/>
      <w:r>
        <w:rPr>
          <w:rStyle w:val="2Char"/>
          <w:rFonts w:ascii="仿宋" w:eastAsia="仿宋" w:hAnsi="仿宋" w:hint="eastAsia"/>
          <w:b w:val="0"/>
          <w:bCs w:val="0"/>
        </w:rPr>
        <w:t>十二、</w:t>
      </w:r>
      <w:r>
        <w:rPr>
          <w:rFonts w:ascii="仿宋" w:eastAsia="仿宋" w:hAnsi="仿宋" w:hint="eastAsia"/>
          <w:b w:val="0"/>
        </w:rPr>
        <w:t>政</w:t>
      </w:r>
      <w:r>
        <w:rPr>
          <w:rStyle w:val="2Char"/>
          <w:rFonts w:ascii="仿宋" w:eastAsia="仿宋" w:hAnsi="仿宋" w:hint="eastAsia"/>
          <w:b w:val="0"/>
          <w:bCs w:val="0"/>
        </w:rPr>
        <w:t>府性基金预算财政拨款“三公”经费支出决算表</w:t>
      </w:r>
      <w:bookmarkEnd w:id="110"/>
      <w:bookmarkEnd w:id="111"/>
    </w:p>
    <w:p w:rsidR="00000000" w:rsidRDefault="002C3D1C">
      <w:pPr>
        <w:pStyle w:val="2"/>
        <w:rPr>
          <w:rStyle w:val="2Char"/>
          <w:rFonts w:ascii="仿宋" w:eastAsia="仿宋" w:hAnsi="仿宋" w:hint="eastAsia"/>
          <w:b w:val="0"/>
          <w:bCs w:val="0"/>
        </w:rPr>
      </w:pPr>
      <w:bookmarkStart w:id="112" w:name="_Toc15396631"/>
      <w:bookmarkStart w:id="113" w:name="_Toc113371079"/>
      <w:r>
        <w:rPr>
          <w:rStyle w:val="2Char"/>
          <w:rFonts w:ascii="仿宋" w:eastAsia="仿宋" w:hAnsi="仿宋" w:hint="eastAsia"/>
          <w:b w:val="0"/>
          <w:bCs w:val="0"/>
        </w:rPr>
        <w:t>十三、</w:t>
      </w:r>
      <w:r>
        <w:rPr>
          <w:rFonts w:ascii="仿宋" w:eastAsia="仿宋" w:hAnsi="仿宋" w:hint="eastAsia"/>
          <w:b w:val="0"/>
        </w:rPr>
        <w:t>国</w:t>
      </w:r>
      <w:r>
        <w:rPr>
          <w:rStyle w:val="2Char"/>
          <w:rFonts w:ascii="仿宋" w:eastAsia="仿宋" w:hAnsi="仿宋" w:hint="eastAsia"/>
          <w:b w:val="0"/>
          <w:bCs w:val="0"/>
        </w:rPr>
        <w:t>有资本经营预算</w:t>
      </w:r>
      <w:r>
        <w:rPr>
          <w:rStyle w:val="2Char"/>
          <w:rFonts w:ascii="仿宋" w:eastAsia="仿宋" w:hAnsi="仿宋" w:hint="eastAsia"/>
          <w:b w:val="0"/>
          <w:bCs w:val="0"/>
        </w:rPr>
        <w:t>财政拨款收入</w:t>
      </w:r>
      <w:r>
        <w:rPr>
          <w:rStyle w:val="2Char"/>
          <w:rFonts w:ascii="仿宋" w:eastAsia="仿宋" w:hAnsi="仿宋" w:hint="eastAsia"/>
          <w:b w:val="0"/>
          <w:bCs w:val="0"/>
        </w:rPr>
        <w:t>支出决算表</w:t>
      </w:r>
      <w:bookmarkEnd w:id="112"/>
      <w:bookmarkEnd w:id="113"/>
    </w:p>
    <w:p w:rsidR="002C3D1C" w:rsidRDefault="002C3D1C">
      <w:pPr>
        <w:rPr>
          <w:rFonts w:eastAsia="仿宋" w:hint="eastAsia"/>
        </w:rPr>
      </w:pPr>
      <w:bookmarkStart w:id="114" w:name="_Toc113371080"/>
      <w:r>
        <w:rPr>
          <w:rStyle w:val="2Char"/>
          <w:rFonts w:ascii="仿宋" w:eastAsia="仿宋" w:hAnsi="仿宋" w:hint="eastAsia"/>
          <w:b w:val="0"/>
          <w:bCs w:val="0"/>
        </w:rPr>
        <w:t>十四、国有资本经营预算财政拨款支出决算表</w:t>
      </w:r>
      <w:bookmarkEnd w:id="114"/>
    </w:p>
    <w:sectPr w:rsidR="002C3D1C">
      <w:headerReference w:type="default" r:id="rId17"/>
      <w:footerReference w:type="default" r:id="rId18"/>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D1C" w:rsidRDefault="002C3D1C">
      <w:r>
        <w:separator/>
      </w:r>
    </w:p>
  </w:endnote>
  <w:endnote w:type="continuationSeparator" w:id="1">
    <w:p w:rsidR="002C3D1C" w:rsidRDefault="002C3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panose1 w:val="03000509000000000000"/>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3D1C">
    <w:pPr>
      <w:pStyle w:val="a7"/>
      <w:jc w:val="center"/>
    </w:pPr>
    <w:r>
      <w:fldChar w:fldCharType="begin"/>
    </w:r>
    <w:r>
      <w:instrText>PAGE   \* MERGEFORMAT</w:instrText>
    </w:r>
    <w:r>
      <w:fldChar w:fldCharType="separate"/>
    </w:r>
    <w:r w:rsidR="00733CEE" w:rsidRPr="00733CEE">
      <w:rPr>
        <w:noProof/>
        <w:lang w:val="zh-CN"/>
      </w:rPr>
      <w:t>4</w:t>
    </w:r>
    <w:r>
      <w:fldChar w:fldCharType="end"/>
    </w:r>
  </w:p>
  <w:p w:rsidR="00000000" w:rsidRDefault="002C3D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D1C" w:rsidRDefault="002C3D1C">
      <w:r>
        <w:separator/>
      </w:r>
    </w:p>
  </w:footnote>
  <w:footnote w:type="continuationSeparator" w:id="1">
    <w:p w:rsidR="002C3D1C" w:rsidRDefault="002C3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3D1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E4A98067"/>
    <w:multiLevelType w:val="singleLevel"/>
    <w:tmpl w:val="E4A98067"/>
    <w:lvl w:ilvl="0">
      <w:start w:val="4"/>
      <w:numFmt w:val="chineseCounting"/>
      <w:suff w:val="nothing"/>
      <w:lvlText w:val="（%1）"/>
      <w:lvlJc w:val="left"/>
      <w:rPr>
        <w:rFonts w:hint="eastAsia"/>
      </w:rPr>
    </w:lvl>
  </w:abstractNum>
  <w:abstractNum w:abstractNumId="3">
    <w:nsid w:val="0C21E0E9"/>
    <w:multiLevelType w:val="singleLevel"/>
    <w:tmpl w:val="0C21E0E9"/>
    <w:lvl w:ilvl="0">
      <w:start w:val="1"/>
      <w:numFmt w:val="chineseCounting"/>
      <w:suff w:val="nothing"/>
      <w:lvlText w:val="%1、"/>
      <w:lvlJc w:val="left"/>
      <w:rPr>
        <w:rFonts w:hint="eastAsia"/>
      </w:rPr>
    </w:lvl>
  </w:abstractNum>
  <w:abstractNum w:abstractNumId="4">
    <w:nsid w:val="10E01CCE"/>
    <w:multiLevelType w:val="singleLevel"/>
    <w:tmpl w:val="10E01CCE"/>
    <w:lvl w:ilvl="0">
      <w:start w:val="1"/>
      <w:numFmt w:val="decimal"/>
      <w:lvlText w:val="%1."/>
      <w:lvlJc w:val="left"/>
      <w:pPr>
        <w:tabs>
          <w:tab w:val="num" w:pos="312"/>
        </w:tabs>
      </w:p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3D1C"/>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23E5"/>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3CE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508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50F0F"/>
    <w:rsid w:val="0A2032A3"/>
    <w:rsid w:val="0A4B281E"/>
    <w:rsid w:val="0B8A37D8"/>
    <w:rsid w:val="0EA01291"/>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816FC1"/>
    <w:rsid w:val="39AE70AB"/>
    <w:rsid w:val="3C0C0783"/>
    <w:rsid w:val="3F5C7D12"/>
    <w:rsid w:val="3F9F3A96"/>
    <w:rsid w:val="493C27E9"/>
    <w:rsid w:val="496F39ED"/>
    <w:rsid w:val="49FF41D3"/>
    <w:rsid w:val="4BE068DB"/>
    <w:rsid w:val="4BF6002B"/>
    <w:rsid w:val="4D29105F"/>
    <w:rsid w:val="4ECE2238"/>
    <w:rsid w:val="4FC97490"/>
    <w:rsid w:val="51DB4B86"/>
    <w:rsid w:val="55333C3E"/>
    <w:rsid w:val="55501DDF"/>
    <w:rsid w:val="5B1A23DA"/>
    <w:rsid w:val="5DD567DF"/>
    <w:rsid w:val="5DE62663"/>
    <w:rsid w:val="5FAC19D9"/>
    <w:rsid w:val="64CA39A1"/>
    <w:rsid w:val="65425D45"/>
    <w:rsid w:val="6C4A05C8"/>
    <w:rsid w:val="72734D90"/>
    <w:rsid w:val="79E7B28D"/>
    <w:rsid w:val="7A21770D"/>
    <w:rsid w:val="7F9F20EE"/>
    <w:rsid w:val="9E3A10E2"/>
    <w:rsid w:val="F2E1F9D4"/>
    <w:rsid w:val="F7880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unhideWhenUsed/>
    <w:qFormat/>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Pr>
      <w:color w:val="0000FF"/>
      <w:u w:val="single"/>
    </w:rPr>
  </w:style>
  <w:style w:type="character" w:customStyle="1" w:styleId="Char">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character" w:styleId="a6">
    <w:name w:val="Strong"/>
    <w:basedOn w:val="a1"/>
    <w:uiPriority w:val="99"/>
    <w:qFormat/>
    <w:rPr>
      <w:b/>
    </w:rPr>
  </w:style>
  <w:style w:type="character" w:customStyle="1" w:styleId="Char0">
    <w:name w:val="正文文本 Char"/>
    <w:link w:val="a0"/>
    <w:uiPriority w:val="99"/>
    <w:qFormat/>
    <w:locked/>
    <w:rPr>
      <w:rFonts w:ascii="仿宋_GB2312" w:eastAsia="仿宋_GB2312" w:hAnsi="Times New Roman"/>
      <w:sz w:val="24"/>
    </w:rPr>
  </w:style>
  <w:style w:type="character" w:customStyle="1" w:styleId="Char1">
    <w:name w:val="页脚 Char"/>
    <w:link w:val="a7"/>
    <w:uiPriority w:val="99"/>
    <w:qFormat/>
    <w:locked/>
    <w:rPr>
      <w:sz w:val="1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8"/>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BodyTextChar">
    <w:name w:val="Body Text Char"/>
    <w:basedOn w:val="a1"/>
    <w:uiPriority w:val="99"/>
    <w:semiHidden/>
    <w:qFormat/>
    <w:rPr>
      <w:rFonts w:ascii="Times New Roman" w:hAnsi="Times New Roman"/>
      <w:szCs w:val="24"/>
    </w:rPr>
  </w:style>
  <w:style w:type="character" w:customStyle="1" w:styleId="2Char">
    <w:name w:val="标题 2 Char"/>
    <w:basedOn w:val="a1"/>
    <w:link w:val="2"/>
    <w:uiPriority w:val="9"/>
    <w:qFormat/>
    <w:rPr>
      <w:rFonts w:ascii="Cambria" w:eastAsia="宋体" w:hAnsi="Cambria" w:cs="Times New Roman"/>
      <w:b/>
      <w:bCs/>
      <w:kern w:val="2"/>
      <w:sz w:val="32"/>
      <w:szCs w:val="32"/>
    </w:rPr>
  </w:style>
  <w:style w:type="paragraph" w:styleId="a7">
    <w:name w:val="footer"/>
    <w:basedOn w:val="a"/>
    <w:link w:val="Char1"/>
    <w:uiPriority w:val="99"/>
    <w:qFormat/>
    <w:pPr>
      <w:tabs>
        <w:tab w:val="center" w:pos="4153"/>
        <w:tab w:val="right" w:pos="8306"/>
      </w:tabs>
      <w:snapToGrid w:val="0"/>
      <w:jc w:val="left"/>
    </w:pPr>
    <w:rPr>
      <w:rFonts w:ascii="Calibri" w:hAnsi="Calibri"/>
      <w:kern w:val="0"/>
      <w:sz w:val="18"/>
      <w:szCs w:val="20"/>
      <w:lang/>
    </w:rPr>
  </w:style>
  <w:style w:type="paragraph" w:styleId="a8">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20"/>
      <w:lang/>
    </w:rPr>
  </w:style>
  <w:style w:type="paragraph" w:styleId="a5">
    <w:name w:val="Balloon Text"/>
    <w:basedOn w:val="a"/>
    <w:link w:val="Char"/>
    <w:uiPriority w:val="99"/>
    <w:unhideWhenUsed/>
    <w:qFormat/>
    <w:rPr>
      <w:sz w:val="18"/>
      <w:szCs w:val="18"/>
    </w:rPr>
  </w:style>
  <w:style w:type="paragraph" w:styleId="30">
    <w:name w:val="toc 3"/>
    <w:basedOn w:val="a"/>
    <w:next w:val="a"/>
    <w:uiPriority w:val="39"/>
    <w:unhideWhenUsed/>
    <w:qFormat/>
    <w:pPr>
      <w:tabs>
        <w:tab w:val="right" w:leader="dot" w:pos="8296"/>
      </w:tabs>
      <w:ind w:leftChars="400" w:left="840"/>
    </w:pPr>
  </w:style>
  <w:style w:type="paragraph" w:styleId="a0">
    <w:name w:val="Body Text"/>
    <w:basedOn w:val="a"/>
    <w:link w:val="Char0"/>
    <w:uiPriority w:val="99"/>
    <w:qFormat/>
    <w:pPr>
      <w:spacing w:beforeLines="30"/>
    </w:pPr>
    <w:rPr>
      <w:rFonts w:ascii="仿宋_GB2312" w:eastAsia="仿宋_GB2312"/>
      <w:kern w:val="0"/>
      <w:sz w:val="24"/>
      <w:szCs w:val="20"/>
      <w:lang/>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customStyle="1" w:styleId="TOCHeading">
    <w:name w:val="TOC Heading"/>
    <w:basedOn w:val="1"/>
    <w:next w:val="a"/>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a9">
    <w:name w:val="四号正文"/>
    <w:basedOn w:val="a"/>
    <w:qFormat/>
    <w:pPr>
      <w:spacing w:line="360" w:lineRule="auto"/>
    </w:pPr>
    <w:rPr>
      <w:rFonts w:ascii="??" w:hAnsi="??"/>
      <w:color w:val="000000"/>
      <w:kern w:val="0"/>
      <w:sz w:val="28"/>
      <w:szCs w:val="21"/>
      <w:lang w:val="zh-CN"/>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styleId="aa">
    <w:name w:val="List Paragraph"/>
    <w:basedOn w:val="a"/>
    <w:uiPriority w:val="34"/>
    <w:qFormat/>
    <w:pPr>
      <w:ind w:firstLineChars="200" w:firstLine="420"/>
    </w:pPr>
  </w:style>
  <w:style w:type="paragraph" w:styleId="TOC">
    <w:name w:val="TOC Heading"/>
    <w:basedOn w:val="1"/>
    <w:next w:val="a"/>
    <w:uiPriority w:val="39"/>
    <w:semiHidden/>
    <w:unhideWhenUsed/>
    <w:qFormat/>
    <w:rsid w:val="00965086"/>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Office_Excel_97-2003____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Microsoft_Office_Excel_97-2003____1.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c:v>
                </c:pt>
              </c:strCache>
            </c:strRef>
          </c:tx>
          <c:spPr>
            <a:solidFill>
              <a:srgbClr val="4F81BD">
                <a:alpha val="85000"/>
              </a:srgbClr>
            </a:solidFill>
            <a:ln w="9525" cap="flat" cmpd="sng" algn="ctr">
              <a:solidFill>
                <a:srgbClr val="FFFFFF">
                  <a:alpha val="50000"/>
                </a:srgb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324.51</c:v>
                </c:pt>
                <c:pt idx="1">
                  <c:v>338.25</c:v>
                </c:pt>
              </c:numCache>
            </c:numRef>
          </c:val>
        </c:ser>
        <c:ser>
          <c:idx val="1"/>
          <c:order val="1"/>
          <c:tx>
            <c:strRef>
              <c:f>Sheet1!$C$1</c:f>
              <c:strCache>
                <c:ptCount val="1"/>
                <c:pt idx="0">
                  <c:v>支出</c:v>
                </c:pt>
              </c:strCache>
            </c:strRef>
          </c:tx>
          <c:spPr>
            <a:solidFill>
              <a:srgbClr val="C0504D">
                <a:alpha val="85000"/>
              </a:srgbClr>
            </a:solidFill>
            <a:ln w="9525" cap="flat" cmpd="sng" algn="ctr">
              <a:solidFill>
                <a:srgbClr val="FFFFFF">
                  <a:alpha val="50000"/>
                </a:srgbClr>
              </a:solidFill>
              <a:round/>
            </a:ln>
            <a:effectLst/>
          </c:spPr>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Sheet1!$C$2:$C$3</c:f>
              <c:numCache>
                <c:formatCode>General</c:formatCode>
                <c:ptCount val="2"/>
                <c:pt idx="0">
                  <c:v>324.51</c:v>
                </c:pt>
                <c:pt idx="1">
                  <c:v>338.25</c:v>
                </c:pt>
              </c:numCache>
            </c:numRef>
          </c:val>
        </c:ser>
        <c:ser>
          <c:idx val="2"/>
          <c:order val="2"/>
          <c:tx>
            <c:strRef>
              <c:f>Sheet1!#REF!</c:f>
              <c:strCache>
                <c:ptCount val="1"/>
              </c:strCache>
            </c:strRef>
          </c:tx>
          <c:spPr>
            <a:solidFill>
              <a:srgbClr val="9BBB59">
                <a:alpha val="85000"/>
              </a:srgbClr>
            </a:solidFill>
            <a:ln w="9525" cap="flat" cmpd="sng" algn="ctr">
              <a:solidFill>
                <a:srgbClr val="FFFFFF">
                  <a:alpha val="50000"/>
                </a:srgb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Sheet1!#REF!</c:f>
              <c:numCache>
                <c:formatCode>General</c:formatCode>
                <c:ptCount val="1"/>
                <c:pt idx="0">
                  <c:v>1</c:v>
                </c:pt>
              </c:numCache>
            </c:numRef>
          </c:val>
        </c:ser>
        <c:dLbls>
          <c:showVal val="1"/>
        </c:dLbls>
        <c:gapWidth val="65"/>
        <c:axId val="175557248"/>
        <c:axId val="183722368"/>
      </c:barChart>
      <c:catAx>
        <c:axId val="175557248"/>
        <c:scaling>
          <c:orientation val="minMax"/>
        </c:scaling>
        <c:axPos val="b"/>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rgbClr val="404040">
                    <a:lumMod val="75000"/>
                    <a:lumOff val="25000"/>
                  </a:srgbClr>
                </a:solidFill>
                <a:latin typeface="+mn-lt"/>
                <a:ea typeface="+mn-ea"/>
                <a:cs typeface="+mn-cs"/>
              </a:defRPr>
            </a:pPr>
            <a:endParaRPr lang="zh-CN"/>
          </a:p>
        </c:txPr>
        <c:crossAx val="183722368"/>
        <c:crosses val="autoZero"/>
        <c:auto val="1"/>
        <c:lblAlgn val="ctr"/>
        <c:lblOffset val="100"/>
      </c:catAx>
      <c:valAx>
        <c:axId val="183722368"/>
        <c:scaling>
          <c:orientation val="minMax"/>
        </c:scaling>
        <c:axPos val="l"/>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crossAx val="175557248"/>
        <c:crosses val="autoZero"/>
        <c:crossBetween val="between"/>
      </c:valAx>
      <c:spPr>
        <a:noFill/>
        <a:ln>
          <a:noFill/>
        </a:ln>
        <a:effectLst/>
      </c:spPr>
    </c:plotArea>
    <c:legend>
      <c:legendPos val="r"/>
      <c:legendEntry>
        <c:idx val="2"/>
        <c:delete val="1"/>
      </c:legendEntry>
      <c:spPr>
        <a:solidFill>
          <a:srgbClr val="F2F2F2">
            <a:lumMod val="95000"/>
          </a:srgbClr>
        </a:solidFill>
        <a:ln>
          <a:noFill/>
        </a:ln>
        <a:effectLst/>
      </c:spPr>
      <c:txPr>
        <a:bodyPr rot="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legend>
    <c:plotVisOnly val="1"/>
    <c:dispBlanksAs val="gap"/>
  </c:chart>
  <c:spPr>
    <a:solidFill>
      <a:srgbClr val="EEECE1"/>
    </a:solidFill>
    <a:ln w="9525" cap="flat" cmpd="sng" algn="ctr">
      <a:solidFill>
        <a:srgbClr val="BFBFBF">
          <a:lumMod val="25000"/>
          <a:lumOff val="75000"/>
        </a:srgb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gradFill rotWithShape="1">
                <a:gsLst>
                  <a:gs pos="0">
                    <a:srgbClr val="2C5D98">
                      <a:shade val="51000"/>
                      <a:satMod val="130000"/>
                    </a:srgbClr>
                  </a:gs>
                  <a:gs pos="80000">
                    <a:srgbClr val="3C7BC7">
                      <a:shade val="93000"/>
                      <a:satMod val="130000"/>
                    </a:srgbClr>
                  </a:gs>
                  <a:gs pos="100000">
                    <a:srgbClr val="3A7CCB">
                      <a:shade val="94000"/>
                      <a:satMod val="135000"/>
                    </a:srgbClr>
                  </a:gs>
                </a:gsLst>
                <a:lin ang="16200000" scaled="0"/>
              </a:gradFill>
              <a:ln>
                <a:noFill/>
              </a:ln>
              <a:effectLst>
                <a:outerShdw blurRad="40000" dist="23000" dir="5400000" rotWithShape="0">
                  <a:srgbClr val="000000">
                    <a:alpha val="35000"/>
                  </a:srgbClr>
                </a:outerShdw>
              </a:effectLst>
            </c:spPr>
          </c:dPt>
          <c:dPt>
            <c:idx val="1"/>
            <c:spPr>
              <a:gradFill rotWithShape="1">
                <a:gsLst>
                  <a:gs pos="0">
                    <a:srgbClr val="9B2D2A">
                      <a:shade val="51000"/>
                      <a:satMod val="130000"/>
                    </a:srgbClr>
                  </a:gs>
                  <a:gs pos="80000">
                    <a:srgbClr val="CB3D3A">
                      <a:shade val="93000"/>
                      <a:satMod val="130000"/>
                    </a:srgbClr>
                  </a:gs>
                  <a:gs pos="100000">
                    <a:srgbClr val="CE3B37">
                      <a:shade val="94000"/>
                      <a:satMod val="135000"/>
                    </a:srgbClr>
                  </a:gs>
                </a:gsLst>
                <a:lin ang="16200000" scaled="0"/>
              </a:gradFill>
              <a:ln>
                <a:noFill/>
              </a:ln>
              <a:effectLst>
                <a:outerShdw blurRad="40000" dist="23000" dir="5400000" rotWithShape="0">
                  <a:srgbClr val="000000">
                    <a:alpha val="35000"/>
                  </a:srgbClr>
                </a:outerShdw>
              </a:effectLst>
            </c:spPr>
          </c:dPt>
          <c:dPt>
            <c:idx val="2"/>
            <c:spPr>
              <a:gradFill rotWithShape="1">
                <a:gsLst>
                  <a:gs pos="0">
                    <a:srgbClr val="769535">
                      <a:shade val="51000"/>
                      <a:satMod val="130000"/>
                    </a:srgbClr>
                  </a:gs>
                  <a:gs pos="80000">
                    <a:srgbClr val="9BC348">
                      <a:shade val="93000"/>
                      <a:satMod val="130000"/>
                    </a:srgbClr>
                  </a:gs>
                  <a:gs pos="100000">
                    <a:srgbClr val="9CC746">
                      <a:shade val="94000"/>
                      <a:satMod val="135000"/>
                    </a:srgbClr>
                  </a:gs>
                </a:gsLst>
                <a:lin ang="16200000" scaled="0"/>
              </a:gradFill>
              <a:ln>
                <a:noFill/>
              </a:ln>
              <a:effectLst>
                <a:outerShdw blurRad="40000" dist="23000" dir="5400000" rotWithShape="0">
                  <a:srgbClr val="000000">
                    <a:alpha val="35000"/>
                  </a:srgbClr>
                </a:outerShdw>
              </a:effectLst>
            </c:spPr>
          </c:dPt>
          <c:dPt>
            <c:idx val="3"/>
            <c:spPr>
              <a:gradFill rotWithShape="1">
                <a:gsLst>
                  <a:gs pos="0">
                    <a:srgbClr val="5D417E">
                      <a:shade val="51000"/>
                      <a:satMod val="130000"/>
                    </a:srgbClr>
                  </a:gs>
                  <a:gs pos="80000">
                    <a:srgbClr val="7B58A6">
                      <a:shade val="93000"/>
                      <a:satMod val="130000"/>
                    </a:srgbClr>
                  </a:gs>
                  <a:gs pos="100000">
                    <a:srgbClr val="7B57A8">
                      <a:shade val="94000"/>
                      <a:satMod val="135000"/>
                    </a:srgbClr>
                  </a:gs>
                </a:gsLst>
                <a:lin ang="16200000" scaled="0"/>
              </a:gradFill>
              <a:ln>
                <a:noFill/>
              </a:ln>
              <a:effectLst>
                <a:outerShdw blurRad="40000" dist="23000" dir="5400000" rotWithShape="0">
                  <a:srgbClr val="000000">
                    <a:alpha val="35000"/>
                  </a:srgbClr>
                </a:outerShdw>
              </a:effectLst>
            </c:spPr>
          </c:dPt>
          <c:dPt>
            <c:idx val="4"/>
            <c:spPr>
              <a:gradFill rotWithShape="1">
                <a:gsLst>
                  <a:gs pos="0">
                    <a:srgbClr val="2787A0">
                      <a:shade val="51000"/>
                      <a:satMod val="130000"/>
                    </a:srgbClr>
                  </a:gs>
                  <a:gs pos="80000">
                    <a:srgbClr val="36B1D2">
                      <a:shade val="93000"/>
                      <a:satMod val="130000"/>
                    </a:srgbClr>
                  </a:gs>
                  <a:gs pos="100000">
                    <a:srgbClr val="34B3D6">
                      <a:shade val="94000"/>
                      <a:satMod val="135000"/>
                    </a:srgbClr>
                  </a:gs>
                </a:gsLst>
                <a:lin ang="16200000" scaled="0"/>
              </a:gradFill>
              <a:ln>
                <a:noFill/>
              </a:ln>
              <a:effectLst>
                <a:outerShdw blurRad="40000" dist="23000" dir="5400000" rotWithShape="0">
                  <a:srgbClr val="000000">
                    <a:alpha val="35000"/>
                  </a:srgbClr>
                </a:outerShdw>
              </a:effectLst>
            </c:spPr>
          </c:dPt>
          <c:dPt>
            <c:idx val="5"/>
            <c:spPr>
              <a:gradFill rotWithShape="1">
                <a:gsLst>
                  <a:gs pos="0">
                    <a:srgbClr val="CB6C1D">
                      <a:shade val="51000"/>
                      <a:satMod val="130000"/>
                    </a:srgbClr>
                  </a:gs>
                  <a:gs pos="80000">
                    <a:srgbClr val="FF8F2A">
                      <a:shade val="93000"/>
                      <a:satMod val="130000"/>
                    </a:srgbClr>
                  </a:gs>
                  <a:gs pos="100000">
                    <a:srgbClr val="FF8F26">
                      <a:shade val="94000"/>
                      <a:satMod val="135000"/>
                    </a:srgbClr>
                  </a:gs>
                </a:gsLst>
                <a:lin ang="16200000" scaled="0"/>
              </a:gradFill>
              <a:ln>
                <a:noFill/>
              </a:ln>
              <a:effectLst>
                <a:outerShdw blurRad="40000" dist="23000" dir="5400000" rotWithShape="0">
                  <a:srgbClr val="000000">
                    <a:alpha val="35000"/>
                  </a:srgbClr>
                </a:outerShdw>
              </a:effectLst>
            </c:spPr>
          </c:dPt>
          <c:dPt>
            <c:idx val="6"/>
            <c:spPr>
              <a:gradFill rotWithShape="1">
                <a:gsLst>
                  <a:gs pos="0">
                    <a:srgbClr val="15365D">
                      <a:lumMod val="60000"/>
                      <a:shade val="51000"/>
                      <a:satMod val="130000"/>
                    </a:srgbClr>
                  </a:gs>
                  <a:gs pos="80000">
                    <a:srgbClr val="1F497C">
                      <a:lumMod val="60000"/>
                      <a:shade val="93000"/>
                      <a:satMod val="130000"/>
                    </a:srgbClr>
                  </a:gs>
                  <a:gs pos="100000">
                    <a:srgbClr val="1E4A7E">
                      <a:lumMod val="60000"/>
                      <a:shade val="94000"/>
                      <a:satMod val="135000"/>
                    </a:srgbClr>
                  </a:gs>
                </a:gsLst>
                <a:lin ang="16200000" scaled="0"/>
              </a:gradFill>
              <a:ln>
                <a:noFill/>
              </a:ln>
              <a:effectLst>
                <a:outerShdw blurRad="40000" dist="23000" dir="5400000" rotWithShape="0">
                  <a:srgbClr val="000000">
                    <a:alpha val="35000"/>
                  </a:srgbClr>
                </a:outerShdw>
              </a:effectLst>
            </c:spPr>
          </c:dPt>
          <c:dPt>
            <c:idx val="7"/>
            <c:spPr>
              <a:gradFill rotWithShape="1">
                <a:gsLst>
                  <a:gs pos="0">
                    <a:srgbClr val="5F1614">
                      <a:lumMod val="60000"/>
                      <a:shade val="51000"/>
                      <a:satMod val="130000"/>
                    </a:srgbClr>
                  </a:gs>
                  <a:gs pos="80000">
                    <a:srgbClr val="7E201D">
                      <a:lumMod val="60000"/>
                      <a:shade val="93000"/>
                      <a:satMod val="130000"/>
                    </a:srgbClr>
                  </a:gs>
                  <a:gs pos="100000">
                    <a:srgbClr val="811E1C">
                      <a:lumMod val="60000"/>
                      <a:shade val="94000"/>
                      <a:satMod val="135000"/>
                    </a:srgb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100</c:v>
                </c:pt>
                <c:pt idx="1">
                  <c:v>0</c:v>
                </c:pt>
                <c:pt idx="2">
                  <c:v>0</c:v>
                </c:pt>
                <c:pt idx="3">
                  <c:v>0</c:v>
                </c:pt>
                <c:pt idx="4">
                  <c:v>0</c:v>
                </c:pt>
                <c:pt idx="5">
                  <c:v>0</c:v>
                </c:pt>
                <c:pt idx="6">
                  <c:v>0</c:v>
                </c:pt>
                <c:pt idx="7">
                  <c:v>0</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EEECE1"/>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gradFill rotWithShape="1">
                <a:gsLst>
                  <a:gs pos="0">
                    <a:srgbClr val="2C5D98">
                      <a:shade val="51000"/>
                      <a:satMod val="130000"/>
                    </a:srgbClr>
                  </a:gs>
                  <a:gs pos="80000">
                    <a:srgbClr val="3C7BC7">
                      <a:shade val="93000"/>
                      <a:satMod val="130000"/>
                    </a:srgbClr>
                  </a:gs>
                  <a:gs pos="100000">
                    <a:srgbClr val="3A7CCB">
                      <a:shade val="94000"/>
                      <a:satMod val="135000"/>
                    </a:srgbClr>
                  </a:gs>
                </a:gsLst>
                <a:lin ang="16200000" scaled="0"/>
              </a:gradFill>
              <a:ln>
                <a:noFill/>
              </a:ln>
              <a:effectLst>
                <a:outerShdw blurRad="40000" dist="23000" dir="5400000" rotWithShape="0">
                  <a:srgbClr val="000000">
                    <a:alpha val="35000"/>
                  </a:srgbClr>
                </a:outerShdw>
              </a:effectLst>
            </c:spPr>
          </c:dPt>
          <c:dPt>
            <c:idx val="1"/>
            <c:spPr>
              <a:gradFill rotWithShape="1">
                <a:gsLst>
                  <a:gs pos="0">
                    <a:srgbClr val="9B2D2A">
                      <a:shade val="51000"/>
                      <a:satMod val="130000"/>
                    </a:srgbClr>
                  </a:gs>
                  <a:gs pos="80000">
                    <a:srgbClr val="CB3D3A">
                      <a:shade val="93000"/>
                      <a:satMod val="130000"/>
                    </a:srgbClr>
                  </a:gs>
                  <a:gs pos="100000">
                    <a:srgbClr val="CE3B37">
                      <a:shade val="94000"/>
                      <a:satMod val="135000"/>
                    </a:srgbClr>
                  </a:gs>
                </a:gsLst>
                <a:lin ang="16200000" scaled="0"/>
              </a:gradFill>
              <a:ln>
                <a:noFill/>
              </a:ln>
              <a:effectLst>
                <a:outerShdw blurRad="40000" dist="23000" dir="5400000" rotWithShape="0">
                  <a:srgbClr val="000000">
                    <a:alpha val="35000"/>
                  </a:srgbClr>
                </a:outerShdw>
              </a:effectLst>
            </c:spPr>
          </c:dPt>
          <c:dPt>
            <c:idx val="2"/>
            <c:spPr>
              <a:gradFill rotWithShape="1">
                <a:gsLst>
                  <a:gs pos="0">
                    <a:srgbClr val="769535">
                      <a:shade val="51000"/>
                      <a:satMod val="130000"/>
                    </a:srgbClr>
                  </a:gs>
                  <a:gs pos="80000">
                    <a:srgbClr val="9BC348">
                      <a:shade val="93000"/>
                      <a:satMod val="130000"/>
                    </a:srgbClr>
                  </a:gs>
                  <a:gs pos="100000">
                    <a:srgbClr val="9CC746">
                      <a:shade val="94000"/>
                      <a:satMod val="135000"/>
                    </a:srgbClr>
                  </a:gs>
                </a:gsLst>
                <a:lin ang="16200000" scaled="0"/>
              </a:gradFill>
              <a:ln>
                <a:noFill/>
              </a:ln>
              <a:effectLst>
                <a:outerShdw blurRad="40000" dist="23000" dir="5400000" rotWithShape="0">
                  <a:srgbClr val="000000">
                    <a:alpha val="35000"/>
                  </a:srgbClr>
                </a:outerShdw>
              </a:effectLst>
            </c:spPr>
          </c:dPt>
          <c:dPt>
            <c:idx val="3"/>
            <c:spPr>
              <a:gradFill rotWithShape="1">
                <a:gsLst>
                  <a:gs pos="0">
                    <a:srgbClr val="5D417E">
                      <a:shade val="51000"/>
                      <a:satMod val="130000"/>
                    </a:srgbClr>
                  </a:gs>
                  <a:gs pos="80000">
                    <a:srgbClr val="7B58A6">
                      <a:shade val="93000"/>
                      <a:satMod val="130000"/>
                    </a:srgbClr>
                  </a:gs>
                  <a:gs pos="100000">
                    <a:srgbClr val="7B57A8">
                      <a:shade val="94000"/>
                      <a:satMod val="135000"/>
                    </a:srgbClr>
                  </a:gs>
                </a:gsLst>
                <a:lin ang="16200000" scaled="0"/>
              </a:gradFill>
              <a:ln>
                <a:noFill/>
              </a:ln>
              <a:effectLst>
                <a:outerShdw blurRad="40000" dist="23000" dir="5400000" rotWithShape="0">
                  <a:srgbClr val="000000">
                    <a:alpha val="35000"/>
                  </a:srgbClr>
                </a:outerShdw>
              </a:effectLst>
            </c:spPr>
          </c:dPt>
          <c:dPt>
            <c:idx val="4"/>
            <c:spPr>
              <a:gradFill rotWithShape="1">
                <a:gsLst>
                  <a:gs pos="0">
                    <a:srgbClr val="2787A0">
                      <a:shade val="51000"/>
                      <a:satMod val="130000"/>
                    </a:srgbClr>
                  </a:gs>
                  <a:gs pos="80000">
                    <a:srgbClr val="36B1D2">
                      <a:shade val="93000"/>
                      <a:satMod val="130000"/>
                    </a:srgbClr>
                  </a:gs>
                  <a:gs pos="100000">
                    <a:srgbClr val="34B3D6">
                      <a:shade val="94000"/>
                      <a:satMod val="135000"/>
                    </a:srgb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96.990000000000023</c:v>
                </c:pt>
                <c:pt idx="1">
                  <c:v>3.01</c:v>
                </c:pt>
                <c:pt idx="2">
                  <c:v>0</c:v>
                </c:pt>
                <c:pt idx="3">
                  <c:v>0</c:v>
                </c:pt>
                <c:pt idx="4">
                  <c:v>0</c:v>
                </c:pt>
              </c:numCache>
            </c:numRef>
          </c:val>
        </c:ser>
        <c:ser>
          <c:idx val="1"/>
          <c:order val="1"/>
          <c:tx>
            <c:strRef>
              <c:f>Sheet1!#REF!</c:f>
              <c:strCache>
                <c:ptCount val="1"/>
              </c:strCache>
            </c:strRef>
          </c:tx>
          <c:dPt>
            <c:idx val="0"/>
            <c:spPr>
              <a:gradFill rotWithShape="1">
                <a:gsLst>
                  <a:gs pos="0">
                    <a:srgbClr val="2C5D98">
                      <a:shade val="51000"/>
                      <a:satMod val="130000"/>
                    </a:srgbClr>
                  </a:gs>
                  <a:gs pos="80000">
                    <a:srgbClr val="3C7BC7">
                      <a:shade val="93000"/>
                      <a:satMod val="130000"/>
                    </a:srgbClr>
                  </a:gs>
                  <a:gs pos="100000">
                    <a:srgbClr val="3A7CCB">
                      <a:shade val="94000"/>
                      <a:satMod val="135000"/>
                    </a:srgb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Sheet1!#REF!</c:f>
              <c:numCache>
                <c:formatCode>General</c:formatCode>
                <c:ptCount val="1"/>
                <c:pt idx="0">
                  <c:v>1</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EEECE1"/>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财政拨款收入</c:v>
                </c:pt>
              </c:strCache>
            </c:strRef>
          </c:tx>
          <c:spPr>
            <a:solidFill>
              <a:srgbClr val="4F81BD">
                <a:alpha val="85000"/>
              </a:srgbClr>
            </a:solidFill>
            <a:ln w="9525" cap="flat" cmpd="sng" algn="ctr">
              <a:solidFill>
                <a:srgbClr val="FFFFFF">
                  <a:alpha val="50000"/>
                </a:srgb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324.51</c:v>
                </c:pt>
                <c:pt idx="1">
                  <c:v>338.25</c:v>
                </c:pt>
              </c:numCache>
            </c:numRef>
          </c:val>
        </c:ser>
        <c:ser>
          <c:idx val="1"/>
          <c:order val="1"/>
          <c:tx>
            <c:strRef>
              <c:f>Sheet1!$C$1</c:f>
              <c:strCache>
                <c:ptCount val="1"/>
                <c:pt idx="0">
                  <c:v>财政拨款支出</c:v>
                </c:pt>
              </c:strCache>
            </c:strRef>
          </c:tx>
          <c:spPr>
            <a:solidFill>
              <a:srgbClr val="C0504D">
                <a:alpha val="85000"/>
              </a:srgbClr>
            </a:solidFill>
            <a:ln w="9525" cap="flat" cmpd="sng" algn="ctr">
              <a:solidFill>
                <a:srgbClr val="FFFFFF">
                  <a:alpha val="50000"/>
                </a:srgbClr>
              </a:solidFill>
              <a:round/>
            </a:ln>
            <a:effectLst/>
          </c:spPr>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Sheet1!$C$2:$C$3</c:f>
              <c:numCache>
                <c:formatCode>General</c:formatCode>
                <c:ptCount val="2"/>
                <c:pt idx="0">
                  <c:v>324.51</c:v>
                </c:pt>
                <c:pt idx="1">
                  <c:v>338.25</c:v>
                </c:pt>
              </c:numCache>
            </c:numRef>
          </c:val>
        </c:ser>
        <c:ser>
          <c:idx val="2"/>
          <c:order val="2"/>
          <c:tx>
            <c:strRef>
              <c:f>Sheet1!#REF!</c:f>
              <c:strCache>
                <c:ptCount val="1"/>
              </c:strCache>
            </c:strRef>
          </c:tx>
          <c:spPr>
            <a:solidFill>
              <a:srgbClr val="9BBB59">
                <a:alpha val="85000"/>
              </a:srgbClr>
            </a:solidFill>
            <a:ln w="9525" cap="flat" cmpd="sng" algn="ctr">
              <a:solidFill>
                <a:srgbClr val="FFFFFF">
                  <a:alpha val="50000"/>
                </a:srgb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Sheet1!#REF!</c:f>
              <c:numCache>
                <c:formatCode>General</c:formatCode>
                <c:ptCount val="1"/>
                <c:pt idx="0">
                  <c:v>1</c:v>
                </c:pt>
              </c:numCache>
            </c:numRef>
          </c:val>
        </c:ser>
        <c:dLbls>
          <c:showVal val="1"/>
        </c:dLbls>
        <c:gapWidth val="65"/>
        <c:axId val="174650880"/>
        <c:axId val="174652416"/>
      </c:barChart>
      <c:catAx>
        <c:axId val="174650880"/>
        <c:scaling>
          <c:orientation val="minMax"/>
        </c:scaling>
        <c:axPos val="b"/>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rgbClr val="404040">
                    <a:lumMod val="75000"/>
                    <a:lumOff val="25000"/>
                  </a:srgbClr>
                </a:solidFill>
                <a:latin typeface="+mn-lt"/>
                <a:ea typeface="+mn-ea"/>
                <a:cs typeface="+mn-cs"/>
              </a:defRPr>
            </a:pPr>
            <a:endParaRPr lang="zh-CN"/>
          </a:p>
        </c:txPr>
        <c:crossAx val="174652416"/>
        <c:crosses val="autoZero"/>
        <c:auto val="1"/>
        <c:lblAlgn val="ctr"/>
        <c:lblOffset val="100"/>
      </c:catAx>
      <c:valAx>
        <c:axId val="174652416"/>
        <c:scaling>
          <c:orientation val="minMax"/>
        </c:scaling>
        <c:axPos val="l"/>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crossAx val="174650880"/>
        <c:crosses val="autoZero"/>
        <c:crossBetween val="between"/>
      </c:valAx>
      <c:spPr>
        <a:noFill/>
        <a:ln>
          <a:noFill/>
        </a:ln>
        <a:effectLst/>
      </c:spPr>
    </c:plotArea>
    <c:legend>
      <c:legendPos val="r"/>
      <c:legendEntry>
        <c:idx val="2"/>
        <c:delete val="1"/>
      </c:legendEntry>
      <c:spPr>
        <a:solidFill>
          <a:srgbClr val="F2F2F2">
            <a:lumMod val="95000"/>
          </a:srgbClr>
        </a:solidFill>
        <a:ln>
          <a:noFill/>
        </a:ln>
        <a:effectLst/>
      </c:spPr>
      <c:txPr>
        <a:bodyPr rot="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legend>
    <c:plotVisOnly val="1"/>
    <c:dispBlanksAs val="gap"/>
  </c:chart>
  <c:spPr>
    <a:solidFill>
      <a:srgbClr val="EEECE1"/>
    </a:solidFill>
    <a:ln w="9525" cap="flat" cmpd="sng" algn="ctr">
      <a:solidFill>
        <a:srgbClr val="BFBFBF">
          <a:lumMod val="25000"/>
          <a:lumOff val="75000"/>
        </a:srgb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strCache>
            </c:strRef>
          </c:tx>
          <c:spPr>
            <a:solidFill>
              <a:srgbClr val="4F81BD">
                <a:alpha val="85000"/>
              </a:srgbClr>
            </a:solidFill>
            <a:ln w="9525" cap="flat" cmpd="sng" algn="ctr">
              <a:solidFill>
                <a:srgbClr val="FFFFFF">
                  <a:alpha val="50000"/>
                </a:srgb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Sheet1!$B$2:$B$3</c:f>
              <c:numCache>
                <c:formatCode>General</c:formatCode>
                <c:ptCount val="2"/>
              </c:numCache>
            </c:numRef>
          </c:val>
        </c:ser>
        <c:ser>
          <c:idx val="1"/>
          <c:order val="1"/>
          <c:tx>
            <c:strRef>
              <c:f>Sheet1!$C$1</c:f>
              <c:strCache>
                <c:ptCount val="1"/>
                <c:pt idx="0">
                  <c:v>一般公共预算财政拨款支出</c:v>
                </c:pt>
              </c:strCache>
            </c:strRef>
          </c:tx>
          <c:spPr>
            <a:solidFill>
              <a:srgbClr val="C0504D">
                <a:alpha val="85000"/>
              </a:srgbClr>
            </a:solidFill>
            <a:ln w="9525" cap="flat" cmpd="sng" algn="ctr">
              <a:solidFill>
                <a:srgbClr val="FFFFFF">
                  <a:alpha val="50000"/>
                </a:srgbClr>
              </a:solidFill>
              <a:round/>
            </a:ln>
            <a:effectLst/>
          </c:spPr>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Sheet1!$C$2:$C$3</c:f>
              <c:numCache>
                <c:formatCode>General</c:formatCode>
                <c:ptCount val="2"/>
                <c:pt idx="0">
                  <c:v>251.63</c:v>
                </c:pt>
                <c:pt idx="1">
                  <c:v>265.38</c:v>
                </c:pt>
              </c:numCache>
            </c:numRef>
          </c:val>
        </c:ser>
        <c:ser>
          <c:idx val="2"/>
          <c:order val="2"/>
          <c:tx>
            <c:strRef>
              <c:f>Sheet1!#REF!</c:f>
              <c:strCache>
                <c:ptCount val="1"/>
              </c:strCache>
            </c:strRef>
          </c:tx>
          <c:spPr>
            <a:solidFill>
              <a:srgbClr val="9BBB59">
                <a:alpha val="85000"/>
              </a:srgbClr>
            </a:solidFill>
            <a:ln w="9525" cap="flat" cmpd="sng" algn="ctr">
              <a:solidFill>
                <a:srgbClr val="FFFFFF">
                  <a:alpha val="50000"/>
                </a:srgb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rgbClr val="808080">
                          <a:lumMod val="50000"/>
                          <a:lumOff val="50000"/>
                        </a:srgbClr>
                      </a:solidFill>
                    </a:ln>
                    <a:effectLst/>
                  </c:spPr>
                </c15:leaderLines>
              </c:ext>
            </c:extLst>
          </c:dLbls>
          <c:cat>
            <c:strRef>
              <c:f>Sheet1!$A$2:$A$3</c:f>
              <c:strCache>
                <c:ptCount val="2"/>
                <c:pt idx="0">
                  <c:v>2020年</c:v>
                </c:pt>
                <c:pt idx="1">
                  <c:v>2021年</c:v>
                </c:pt>
              </c:strCache>
            </c:strRef>
          </c:cat>
          <c:val>
            <c:numRef>
              <c:f>Sheet1!#REF!</c:f>
              <c:numCache>
                <c:formatCode>General</c:formatCode>
                <c:ptCount val="1"/>
                <c:pt idx="0">
                  <c:v>1</c:v>
                </c:pt>
              </c:numCache>
            </c:numRef>
          </c:val>
        </c:ser>
        <c:dLbls>
          <c:showVal val="1"/>
        </c:dLbls>
        <c:gapWidth val="65"/>
        <c:axId val="175584768"/>
        <c:axId val="175586304"/>
      </c:barChart>
      <c:catAx>
        <c:axId val="175584768"/>
        <c:scaling>
          <c:orientation val="minMax"/>
        </c:scaling>
        <c:axPos val="b"/>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rgbClr val="404040">
                    <a:lumMod val="75000"/>
                    <a:lumOff val="25000"/>
                  </a:srgbClr>
                </a:solidFill>
                <a:latin typeface="+mn-lt"/>
                <a:ea typeface="+mn-ea"/>
                <a:cs typeface="+mn-cs"/>
              </a:defRPr>
            </a:pPr>
            <a:endParaRPr lang="zh-CN"/>
          </a:p>
        </c:txPr>
        <c:crossAx val="175586304"/>
        <c:crosses val="autoZero"/>
        <c:auto val="1"/>
        <c:lblAlgn val="ctr"/>
        <c:lblOffset val="100"/>
      </c:catAx>
      <c:valAx>
        <c:axId val="175586304"/>
        <c:scaling>
          <c:orientation val="minMax"/>
        </c:scaling>
        <c:axPos val="l"/>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crossAx val="175584768"/>
        <c:crosses val="autoZero"/>
        <c:crossBetween val="between"/>
      </c:valAx>
      <c:spPr>
        <a:noFill/>
        <a:ln>
          <a:noFill/>
        </a:ln>
        <a:effectLst/>
      </c:spPr>
    </c:plotArea>
    <c:legend>
      <c:legendPos val="r"/>
      <c:legendEntry>
        <c:idx val="0"/>
        <c:delete val="1"/>
      </c:legendEntry>
      <c:legendEntry>
        <c:idx val="2"/>
        <c:delete val="1"/>
      </c:legendEntry>
      <c:spPr>
        <a:solidFill>
          <a:srgbClr val="F2F2F2">
            <a:lumMod val="95000"/>
          </a:srgbClr>
        </a:solidFill>
        <a:ln>
          <a:noFill/>
        </a:ln>
        <a:effectLst/>
      </c:spPr>
      <c:txPr>
        <a:bodyPr rot="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legend>
    <c:plotVisOnly val="1"/>
    <c:dispBlanksAs val="gap"/>
  </c:chart>
  <c:spPr>
    <a:solidFill>
      <a:srgbClr val="EEECE1"/>
    </a:solidFill>
    <a:ln w="9525" cap="flat" cmpd="sng" algn="ctr">
      <a:solidFill>
        <a:srgbClr val="BFBFBF">
          <a:lumMod val="25000"/>
          <a:lumOff val="75000"/>
        </a:srgb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433B-7026-43E6-8CDA-582223A2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1408</Words>
  <Characters>8028</Characters>
  <Application>Microsoft Office Word</Application>
  <DocSecurity>0</DocSecurity>
  <Lines>66</Lines>
  <Paragraphs>18</Paragraphs>
  <ScaleCrop>false</ScaleCrop>
  <Company>四川省财政厅</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cp:revision>
  <cp:lastPrinted>2022-08-06T02:23:00Z</cp:lastPrinted>
  <dcterms:created xsi:type="dcterms:W3CDTF">2022-09-06T07:38:00Z</dcterms:created>
  <dcterms:modified xsi:type="dcterms:W3CDTF">2022-09-06T07:38:00Z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