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r>
        <w:rPr>
          <w:rFonts w:hint="eastAsia" w:ascii="黑体" w:hAnsi="黑体" w:eastAsia="黑体"/>
          <w:sz w:val="32"/>
          <w:szCs w:val="32"/>
        </w:rPr>
        <w:t>附件</w:t>
      </w:r>
    </w:p>
    <w:p>
      <w:pPr>
        <w:spacing w:line="600" w:lineRule="exact"/>
        <w:jc w:val="center"/>
        <w:rPr>
          <w:rFonts w:hint="eastAsia" w:ascii="方正小标宋简体" w:hAnsi="宋体" w:eastAsia="方正小标宋简体"/>
          <w:bCs/>
          <w:sz w:val="36"/>
          <w:szCs w:val="36"/>
        </w:rPr>
      </w:pPr>
      <w:bookmarkStart w:id="0" w:name="_GoBack"/>
      <w:r>
        <w:rPr>
          <w:rFonts w:hint="eastAsia" w:ascii="方正小标宋简体" w:hAnsi="宋体" w:eastAsia="方正小标宋简体"/>
          <w:bCs/>
          <w:sz w:val="36"/>
          <w:szCs w:val="36"/>
        </w:rPr>
        <w:t>大竹县征收农用地区片综合地价修订成果</w:t>
      </w:r>
    </w:p>
    <w:bookmarkEnd w:id="0"/>
    <w:p>
      <w:pPr>
        <w:spacing w:line="600" w:lineRule="exact"/>
        <w:jc w:val="center"/>
        <w:rPr>
          <w:rFonts w:hint="eastAsia" w:ascii="方正小标宋简体" w:hAnsi="宋体" w:eastAsia="方正小标宋简体"/>
          <w:bCs/>
          <w:sz w:val="36"/>
          <w:szCs w:val="36"/>
        </w:rPr>
      </w:pPr>
    </w:p>
    <w:p>
      <w:pPr>
        <w:spacing w:line="578" w:lineRule="exact"/>
        <w:ind w:firstLine="640" w:firstLineChars="200"/>
        <w:rPr>
          <w:rFonts w:hint="eastAsia" w:ascii="楷体_GB2312" w:eastAsia="楷体_GB2312"/>
          <w:sz w:val="32"/>
          <w:szCs w:val="32"/>
        </w:rPr>
      </w:pPr>
      <w:r>
        <w:rPr>
          <w:rFonts w:hint="eastAsia" w:ascii="楷体_GB2312" w:eastAsia="楷体_GB2312"/>
          <w:sz w:val="32"/>
          <w:szCs w:val="32"/>
        </w:rPr>
        <w:t>（一）区片综合地价基本情况说明</w:t>
      </w:r>
    </w:p>
    <w:p>
      <w:pPr>
        <w:spacing w:line="578" w:lineRule="exact"/>
        <w:ind w:firstLine="640" w:firstLineChars="200"/>
        <w:rPr>
          <w:rFonts w:eastAsia="仿宋_GB2312"/>
          <w:sz w:val="32"/>
          <w:szCs w:val="32"/>
        </w:rPr>
      </w:pPr>
      <w:r>
        <w:rPr>
          <w:rFonts w:eastAsia="仿宋_GB2312"/>
          <w:sz w:val="32"/>
          <w:szCs w:val="32"/>
        </w:rPr>
        <w:t>征收农用地区片综合地价覆盖大竹县全县集体经济组织的所有农用地范围，不包括国有土地、集体建设用地等区域。本轮征收农用地区片综合地价期日为2023年1月1日。</w:t>
      </w:r>
    </w:p>
    <w:p>
      <w:pPr>
        <w:spacing w:line="578" w:lineRule="exact"/>
        <w:ind w:firstLine="640" w:firstLineChars="200"/>
        <w:rPr>
          <w:rFonts w:eastAsia="仿宋_GB2312"/>
          <w:sz w:val="32"/>
          <w:szCs w:val="32"/>
        </w:rPr>
      </w:pPr>
      <w:r>
        <w:rPr>
          <w:rFonts w:eastAsia="仿宋_GB2312"/>
          <w:sz w:val="32"/>
          <w:szCs w:val="32"/>
        </w:rPr>
        <w:t>征收农用地区片综合地价包含地补偿费和安置补助费，不包括法律规定用于社会保险缴费补贴的被征地农民社会保障费用、征收农用地涉及的地上附着物和青苗等其他补偿费用。大竹县区征收农用地区片综合地价中土地补偿费和安置补助费分配比例为3：7。</w:t>
      </w:r>
    </w:p>
    <w:p>
      <w:pPr>
        <w:spacing w:line="578" w:lineRule="exact"/>
        <w:ind w:firstLine="640" w:firstLineChars="200"/>
        <w:rPr>
          <w:rFonts w:hint="eastAsia" w:ascii="楷体_GB2312" w:eastAsia="楷体_GB2312"/>
          <w:sz w:val="32"/>
          <w:szCs w:val="32"/>
        </w:rPr>
      </w:pPr>
      <w:r>
        <w:rPr>
          <w:rFonts w:hint="eastAsia" w:ascii="楷体_GB2312" w:eastAsia="楷体_GB2312"/>
          <w:sz w:val="32"/>
          <w:szCs w:val="32"/>
        </w:rPr>
        <w:t>（二）区片综合地价价格</w:t>
      </w:r>
    </w:p>
    <w:p>
      <w:pPr>
        <w:spacing w:line="600" w:lineRule="exact"/>
        <w:jc w:val="center"/>
        <w:rPr>
          <w:rFonts w:ascii="仿宋" w:hAnsi="仿宋" w:eastAsia="仿宋"/>
          <w:sz w:val="30"/>
          <w:szCs w:val="30"/>
        </w:rPr>
      </w:pPr>
      <w:r>
        <w:rPr>
          <w:rFonts w:hint="eastAsia" w:ascii="仿宋" w:hAnsi="仿宋" w:eastAsia="仿宋"/>
          <w:sz w:val="30"/>
          <w:szCs w:val="30"/>
        </w:rPr>
        <w:t>大竹县征收农用地区片综合地价表</w:t>
      </w:r>
    </w:p>
    <w:tbl>
      <w:tblPr>
        <w:tblStyle w:val="37"/>
        <w:tblW w:w="52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05"/>
        <w:gridCol w:w="1046"/>
        <w:gridCol w:w="1083"/>
        <w:gridCol w:w="5930"/>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3" w:hRule="atLeast"/>
          <w:tblHeader/>
          <w:jc w:val="center"/>
        </w:trPr>
        <w:tc>
          <w:tcPr>
            <w:tcW w:w="326" w:type="pct"/>
            <w:vMerge w:val="restart"/>
            <w:shd w:val="clear" w:color="auto" w:fill="auto"/>
            <w:vAlign w:val="center"/>
          </w:tcPr>
          <w:p>
            <w:pPr>
              <w:widowControl/>
              <w:spacing w:line="240" w:lineRule="exact"/>
              <w:jc w:val="center"/>
              <w:rPr>
                <w:rFonts w:ascii="宋体" w:hAnsi="宋体" w:cs="宋体"/>
                <w:b/>
                <w:bCs/>
                <w:sz w:val="18"/>
                <w:szCs w:val="18"/>
              </w:rPr>
            </w:pPr>
            <w:r>
              <w:rPr>
                <w:rFonts w:hint="eastAsia" w:ascii="宋体" w:hAnsi="宋体" w:cs="宋体"/>
                <w:b/>
                <w:bCs/>
                <w:sz w:val="18"/>
                <w:szCs w:val="18"/>
              </w:rPr>
              <w:t>区片编号</w:t>
            </w:r>
          </w:p>
        </w:tc>
        <w:tc>
          <w:tcPr>
            <w:tcW w:w="564" w:type="pct"/>
            <w:vMerge w:val="restart"/>
            <w:shd w:val="clear" w:color="auto" w:fill="auto"/>
            <w:vAlign w:val="center"/>
          </w:tcPr>
          <w:p>
            <w:pPr>
              <w:widowControl/>
              <w:spacing w:line="240" w:lineRule="exact"/>
              <w:jc w:val="center"/>
              <w:rPr>
                <w:rFonts w:ascii="宋体" w:hAnsi="宋体" w:cs="宋体"/>
                <w:b/>
                <w:bCs/>
                <w:sz w:val="18"/>
                <w:szCs w:val="18"/>
              </w:rPr>
            </w:pPr>
            <w:r>
              <w:rPr>
                <w:rFonts w:hint="eastAsia" w:ascii="宋体" w:hAnsi="宋体" w:cs="宋体"/>
                <w:b/>
                <w:bCs/>
                <w:sz w:val="18"/>
                <w:szCs w:val="18"/>
              </w:rPr>
              <w:t>区片综合地价（元/亩）</w:t>
            </w:r>
          </w:p>
        </w:tc>
        <w:tc>
          <w:tcPr>
            <w:tcW w:w="3782" w:type="pct"/>
            <w:gridSpan w:val="2"/>
            <w:shd w:val="clear" w:color="auto" w:fill="auto"/>
            <w:vAlign w:val="center"/>
          </w:tcPr>
          <w:p>
            <w:pPr>
              <w:widowControl/>
              <w:spacing w:line="240" w:lineRule="exact"/>
              <w:jc w:val="center"/>
              <w:rPr>
                <w:rFonts w:ascii="宋体" w:hAnsi="宋体" w:cs="宋体"/>
                <w:b/>
                <w:bCs/>
                <w:sz w:val="18"/>
                <w:szCs w:val="18"/>
              </w:rPr>
            </w:pPr>
            <w:r>
              <w:rPr>
                <w:rFonts w:hint="eastAsia" w:ascii="宋体" w:hAnsi="宋体" w:cs="宋体"/>
                <w:b/>
                <w:bCs/>
                <w:sz w:val="18"/>
                <w:szCs w:val="18"/>
              </w:rPr>
              <w:t>区片范围描述</w:t>
            </w:r>
          </w:p>
        </w:tc>
        <w:tc>
          <w:tcPr>
            <w:tcW w:w="329" w:type="pct"/>
            <w:vMerge w:val="restart"/>
            <w:shd w:val="clear" w:color="auto" w:fill="auto"/>
            <w:vAlign w:val="center"/>
          </w:tcPr>
          <w:p>
            <w:pPr>
              <w:widowControl/>
              <w:spacing w:line="240" w:lineRule="exact"/>
              <w:jc w:val="center"/>
              <w:rPr>
                <w:rFonts w:ascii="宋体" w:hAnsi="宋体" w:cs="宋体"/>
                <w:b/>
                <w:bCs/>
                <w:sz w:val="18"/>
                <w:szCs w:val="18"/>
              </w:rPr>
            </w:pPr>
            <w:r>
              <w:rPr>
                <w:rFonts w:hint="eastAsia" w:ascii="宋体" w:hAnsi="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3" w:hRule="atLeast"/>
          <w:tblHeader/>
          <w:jc w:val="center"/>
        </w:trPr>
        <w:tc>
          <w:tcPr>
            <w:tcW w:w="326" w:type="pct"/>
            <w:vMerge w:val="continue"/>
            <w:vAlign w:val="center"/>
          </w:tcPr>
          <w:p>
            <w:pPr>
              <w:widowControl/>
              <w:spacing w:line="240" w:lineRule="exact"/>
              <w:jc w:val="left"/>
              <w:rPr>
                <w:rFonts w:ascii="宋体" w:hAnsi="宋体" w:cs="宋体"/>
                <w:b/>
                <w:bCs/>
                <w:sz w:val="18"/>
                <w:szCs w:val="18"/>
              </w:rPr>
            </w:pPr>
          </w:p>
        </w:tc>
        <w:tc>
          <w:tcPr>
            <w:tcW w:w="564" w:type="pct"/>
            <w:vMerge w:val="continue"/>
            <w:vAlign w:val="center"/>
          </w:tcPr>
          <w:p>
            <w:pPr>
              <w:widowControl/>
              <w:spacing w:line="240" w:lineRule="exact"/>
              <w:jc w:val="left"/>
              <w:rPr>
                <w:rFonts w:ascii="宋体" w:hAnsi="宋体" w:cs="宋体"/>
                <w:b/>
                <w:bCs/>
                <w:sz w:val="18"/>
                <w:szCs w:val="18"/>
              </w:rPr>
            </w:pPr>
          </w:p>
        </w:tc>
        <w:tc>
          <w:tcPr>
            <w:tcW w:w="584" w:type="pct"/>
            <w:shd w:val="clear" w:color="auto" w:fill="auto"/>
            <w:vAlign w:val="center"/>
          </w:tcPr>
          <w:p>
            <w:pPr>
              <w:widowControl/>
              <w:spacing w:line="240" w:lineRule="exact"/>
              <w:jc w:val="center"/>
              <w:rPr>
                <w:rFonts w:ascii="宋体" w:hAnsi="宋体" w:cs="宋体"/>
                <w:b/>
                <w:bCs/>
                <w:sz w:val="18"/>
                <w:szCs w:val="18"/>
              </w:rPr>
            </w:pPr>
            <w:r>
              <w:rPr>
                <w:rFonts w:hint="eastAsia" w:ascii="宋体" w:hAnsi="宋体" w:cs="宋体"/>
                <w:b/>
                <w:bCs/>
                <w:sz w:val="18"/>
                <w:szCs w:val="18"/>
              </w:rPr>
              <w:t>乡镇（街道）名称</w:t>
            </w:r>
          </w:p>
        </w:tc>
        <w:tc>
          <w:tcPr>
            <w:tcW w:w="3197" w:type="pct"/>
            <w:shd w:val="clear" w:color="auto" w:fill="auto"/>
            <w:vAlign w:val="center"/>
          </w:tcPr>
          <w:p>
            <w:pPr>
              <w:widowControl/>
              <w:spacing w:line="240" w:lineRule="exact"/>
              <w:jc w:val="center"/>
              <w:rPr>
                <w:rFonts w:ascii="宋体" w:hAnsi="宋体" w:cs="宋体"/>
                <w:b/>
                <w:bCs/>
                <w:sz w:val="18"/>
                <w:szCs w:val="18"/>
              </w:rPr>
            </w:pPr>
            <w:r>
              <w:rPr>
                <w:rFonts w:hint="eastAsia" w:ascii="宋体" w:hAnsi="宋体" w:cs="宋体"/>
                <w:b/>
                <w:bCs/>
                <w:sz w:val="18"/>
                <w:szCs w:val="18"/>
              </w:rPr>
              <w:t>村（社区）名称</w:t>
            </w:r>
          </w:p>
        </w:tc>
        <w:tc>
          <w:tcPr>
            <w:tcW w:w="329" w:type="pct"/>
            <w:vMerge w:val="continue"/>
            <w:vAlign w:val="center"/>
          </w:tcPr>
          <w:p>
            <w:pPr>
              <w:widowControl/>
              <w:spacing w:line="240" w:lineRule="exact"/>
              <w:jc w:val="left"/>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6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Ⅰ</w:t>
            </w:r>
          </w:p>
        </w:tc>
        <w:tc>
          <w:tcPr>
            <w:tcW w:w="564" w:type="pct"/>
            <w:vMerge w:val="restart"/>
            <w:shd w:val="clear" w:color="auto" w:fill="auto"/>
            <w:vAlign w:val="center"/>
          </w:tcPr>
          <w:p>
            <w:pPr>
              <w:spacing w:line="240" w:lineRule="exact"/>
              <w:jc w:val="center"/>
              <w:rPr>
                <w:rFonts w:ascii="宋体" w:hAnsi="宋体" w:cs="宋体"/>
                <w:sz w:val="18"/>
                <w:szCs w:val="18"/>
              </w:rPr>
            </w:pPr>
            <w:r>
              <w:rPr>
                <w:rFonts w:hint="eastAsia" w:ascii="宋体" w:hAnsi="宋体" w:cs="宋体"/>
                <w:sz w:val="20"/>
                <w:szCs w:val="20"/>
              </w:rPr>
              <w:t>5</w:t>
            </w:r>
            <w:r>
              <w:rPr>
                <w:rFonts w:ascii="宋体" w:hAnsi="宋体" w:cs="宋体"/>
                <w:sz w:val="20"/>
                <w:szCs w:val="20"/>
              </w:rPr>
              <w:t>2500</w:t>
            </w: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竹阳街道</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新华社区、大众社区、荷花池社区、大同社区、文昌阁社区、和平社区、学府社区、南城社区、竹阳社区、东湖社区、高峰寺社区、云台社区、竹海社区、莲印龙潭社区、双碑社区、檀木桥社区、天生社区、黄荆社区、新家村、龙潭水库。</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Ⅰ</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东柳街道</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东城社区、东柳社区、黄家坝社区、金龙社区、群峰社区、解放社区、汇河村。</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10"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Ⅰ</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白塔街道</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西城社区、御临社区、幸福社区、紫荆桥社区、北城社区、灯塔社区、双马社区、白塔社区、卧佛寺社区、游家社区、五丰村。</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Ⅰ</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中华镇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新拱桥社区、回龙社区、黄家村、玉皇村、红岭村、四坪村、桂花村、中华村、马龙村、垭角铺村、茶园村、九盘村、四方山林场、红翠茶厂、大竹县红星茶场、大竹县云雾茶场。</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Ⅰ</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乌木镇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文昌社区、堡子村、分水村、凤山村、广子村、乌木村、乌木水库。</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Ⅰ</w:t>
            </w:r>
          </w:p>
        </w:tc>
        <w:tc>
          <w:tcPr>
            <w:tcW w:w="564" w:type="pct"/>
            <w:vMerge w:val="continue"/>
            <w:shd w:val="clear" w:color="auto" w:fill="auto"/>
            <w:vAlign w:val="center"/>
          </w:tcPr>
          <w:p>
            <w:pPr>
              <w:widowControl/>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朝阳乡</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清溪铺社区、仁寿村、仙桥村、玉林村、竹园村、木鱼村。</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restart"/>
            <w:shd w:val="clear" w:color="auto" w:fill="auto"/>
            <w:vAlign w:val="center"/>
          </w:tcPr>
          <w:p>
            <w:pPr>
              <w:spacing w:line="240" w:lineRule="exact"/>
              <w:jc w:val="center"/>
              <w:rPr>
                <w:rFonts w:ascii="宋体" w:hAnsi="宋体" w:cs="宋体"/>
                <w:sz w:val="18"/>
                <w:szCs w:val="18"/>
              </w:rPr>
            </w:pPr>
            <w:r>
              <w:rPr>
                <w:rFonts w:hint="eastAsia" w:ascii="宋体" w:hAnsi="宋体" w:cs="宋体"/>
                <w:sz w:val="20"/>
                <w:szCs w:val="20"/>
              </w:rPr>
              <w:t>5</w:t>
            </w:r>
            <w:r>
              <w:rPr>
                <w:rFonts w:ascii="宋体" w:hAnsi="宋体" w:cs="宋体"/>
                <w:sz w:val="20"/>
                <w:szCs w:val="20"/>
              </w:rPr>
              <w:t>1200</w:t>
            </w: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团坝镇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育才社区、江卫村、农华村、五星村、中元村、新生村、白茶村。</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杨家镇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万福社区、人和社区、六堰社区、太平桥村、龙台村、皂角村、六合村、双江村、狮潭村、天宝村、英雄村、响龙村、野坪村、栏岭村。</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清河镇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将军社区、古柏社区、农新村、龙洞坝村、万里坪村、华光村、沙坝村、双龙寨村、平滩村、乌桥村、洪福村、毛古村、柏家村、四方山林场。</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柏林镇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柏荣社区、三江村、观音村、洪河村、白马村、五丰林场。</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石河镇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正通社区、繁荣社区、福兴社区、二郎社区、望江社区、青云社区、严家桥村、刘家场村、长官坪村、炉山村、新华村、玉子铺村、东方红村、前锋村、福利村、五通村、松坪村、中峰村、连心村、大湾村、白羊村、江水村、新建村、江水桥村、云林安村、双拱村、兴隆村、前进村。</w:t>
            </w:r>
          </w:p>
        </w:tc>
        <w:tc>
          <w:tcPr>
            <w:tcW w:w="329"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月华镇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月华场社区、玉皇庙村、光华村、川心村、河心村、蔡家庵村、爱国村、井岗村、九银村、国营大竹县竹林经营所。</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石桥铺镇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石桥社区、新村社区、兴隆社区、汤家营村、天桥村、长青村、绿水村、周河村、锁石村、指挥村、小桥村、石柱村、铁板村、工农村、高兴村。</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观音镇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观音桥社区、朝印社区、白坝子社区、新店社区、友谊村、大板村、青杠村、双河口村、贾角山村、小河村、雁尔村、光辉村、仁义村、共和村、清河村、高河村、明月村、文昌村、双溪村、普照村、金星村、三青村、红旗林场、大竹县竹林经营所。</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周家镇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同乐社区、同心社区、中和场社区、太平社区、新胜村、双鱼村、月城村、柳洲村、康宁村、高峰寨村、西河村、八角村、龙虎村、狮子村、清凉村、同心水库。</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高明镇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高明社区、高桥社区、黄城村、海乐村、洛阳村、双龙村、同心村、老学堂村、东山森林经营所、红旗林场。</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石子镇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御荷井社区、段家村、白安村、民主村、雨坛村、吉星村、互助村、牛头村、东山经营所。</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天城镇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双河社区、老鸦山村、李子村、三元村、中和村、东山森林经营所。</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杨通乡</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春平社区、东升村、春光村、阳光村、大庙村。</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文星镇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桂林社区、向阳社区、成龙社区、莲花村、文星村、方斗村、桥头村、花桥村、龙门村、海港村、坛水村、红五月村、张堂村、四方山林场。</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童家镇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探花社区、童家村、天星寨村、印盒村、梅子村、八一村、罗家坝村、任家村。</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高穴镇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金马社区、群英社区、马道子村、清滩村、大山村、荣华村、木牌村、官家村、红花村、石河村、长征村。</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妈妈镇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榕树社区、刘家沟社区、大石村、妈妈村、石垭村、棋林村、永丰村、花楼村、、 梅岩村、金鸡村、刘家村、四方山林场。</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庙坝镇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胜利社区、新桥社区、牌坊社区、姚市社区、福城村、五桂村、老场村、欢喜坪村、长乐村、花板桥村、寨峰村、太平村、土竹村、大全村、建福村、楼房村、高平村、庙坝镇农场、大竹县园艺场、四方山林场。</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欧家镇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欧家场社区、高松村、大堰村、高硐村、高家村、新四村、四方山林场。</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清水镇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卧龙社区、明光村、曙光村、驷马村、明星村、红星村、老书房何家村、高巩村、偏岩村、云雾村、四方山林场。</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Ⅱ</w:t>
            </w:r>
          </w:p>
        </w:tc>
        <w:tc>
          <w:tcPr>
            <w:tcW w:w="564" w:type="pct"/>
            <w:vMerge w:val="continue"/>
            <w:shd w:val="clear" w:color="auto" w:fill="auto"/>
            <w:vAlign w:val="center"/>
          </w:tcPr>
          <w:p>
            <w:pPr>
              <w:widowControl/>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川主乡</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新兴社区、黄滩社区、川主村、普乐村、宝堂村、白牛村、铁佛村、三联村、平桥村。</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Ⅲ</w:t>
            </w:r>
          </w:p>
        </w:tc>
        <w:tc>
          <w:tcPr>
            <w:tcW w:w="564" w:type="pct"/>
            <w:vMerge w:val="restart"/>
            <w:shd w:val="clear" w:color="auto" w:fill="auto"/>
            <w:vAlign w:val="center"/>
          </w:tcPr>
          <w:p>
            <w:pPr>
              <w:spacing w:line="240" w:lineRule="exact"/>
              <w:jc w:val="center"/>
              <w:rPr>
                <w:rFonts w:ascii="宋体" w:hAnsi="宋体" w:cs="宋体"/>
                <w:sz w:val="18"/>
                <w:szCs w:val="18"/>
              </w:rPr>
            </w:pPr>
            <w:r>
              <w:rPr>
                <w:rFonts w:hint="eastAsia" w:ascii="宋体" w:hAnsi="宋体" w:cs="宋体"/>
                <w:sz w:val="20"/>
                <w:szCs w:val="20"/>
              </w:rPr>
              <w:t>5</w:t>
            </w:r>
            <w:r>
              <w:rPr>
                <w:rFonts w:ascii="宋体" w:hAnsi="宋体" w:cs="宋体"/>
                <w:sz w:val="20"/>
                <w:szCs w:val="20"/>
              </w:rPr>
              <w:t>0100</w:t>
            </w: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四合镇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邻山社区、竹邻社区、白鹤林村、石牛村、先进村、东风村、新寨村。</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Ⅲ</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八渡乡</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明月社区、青南村、花岩村、华兴村、高山村、红旗林场。</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Ⅲ</w:t>
            </w:r>
          </w:p>
        </w:tc>
        <w:tc>
          <w:tcPr>
            <w:tcW w:w="564" w:type="pct"/>
            <w:vMerge w:val="continue"/>
            <w:shd w:val="clear" w:color="auto" w:fill="auto"/>
            <w:vAlign w:val="center"/>
          </w:tcPr>
          <w:p>
            <w:pPr>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安吉乡</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安吉社区、川堂村、繁荣村、接龙桥村、红岩村。</w:t>
            </w:r>
          </w:p>
        </w:tc>
        <w:tc>
          <w:tcPr>
            <w:tcW w:w="329" w:type="pct"/>
            <w:shd w:val="clear" w:color="auto" w:fill="auto"/>
            <w:vAlign w:val="center"/>
          </w:tcPr>
          <w:p>
            <w:pPr>
              <w:widowControl/>
              <w:spacing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26"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cs="宋体"/>
                <w:sz w:val="20"/>
                <w:szCs w:val="20"/>
              </w:rPr>
              <w:t>Ⅲ</w:t>
            </w:r>
          </w:p>
        </w:tc>
        <w:tc>
          <w:tcPr>
            <w:tcW w:w="564" w:type="pct"/>
            <w:vMerge w:val="continue"/>
            <w:shd w:val="clear" w:color="auto" w:fill="auto"/>
            <w:vAlign w:val="center"/>
          </w:tcPr>
          <w:p>
            <w:pPr>
              <w:widowControl/>
              <w:spacing w:line="240" w:lineRule="exact"/>
              <w:jc w:val="center"/>
              <w:rPr>
                <w:rFonts w:ascii="宋体" w:hAnsi="宋体" w:cs="宋体"/>
                <w:sz w:val="18"/>
                <w:szCs w:val="18"/>
              </w:rPr>
            </w:pPr>
          </w:p>
        </w:tc>
        <w:tc>
          <w:tcPr>
            <w:tcW w:w="584"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永胜镇</w:t>
            </w:r>
          </w:p>
        </w:tc>
        <w:tc>
          <w:tcPr>
            <w:tcW w:w="3197" w:type="pct"/>
            <w:shd w:val="clear" w:color="auto" w:fill="auto"/>
            <w:vAlign w:val="center"/>
          </w:tcPr>
          <w:p>
            <w:pPr>
              <w:widowControl/>
              <w:spacing w:line="240" w:lineRule="exact"/>
              <w:jc w:val="center"/>
              <w:rPr>
                <w:rFonts w:ascii="宋体" w:hAnsi="宋体" w:cs="宋体"/>
                <w:sz w:val="18"/>
                <w:szCs w:val="18"/>
              </w:rPr>
            </w:pPr>
            <w:r>
              <w:rPr>
                <w:rFonts w:hint="eastAsia" w:ascii="宋体" w:hAnsi="宋体"/>
                <w:sz w:val="20"/>
                <w:szCs w:val="20"/>
              </w:rPr>
              <w:t>永兴社区、清溪村、荷花村、麻柳村、黄安村、人民村、茨竹村。</w:t>
            </w:r>
          </w:p>
        </w:tc>
        <w:tc>
          <w:tcPr>
            <w:tcW w:w="329" w:type="pct"/>
            <w:shd w:val="clear" w:color="auto" w:fill="auto"/>
            <w:vAlign w:val="center"/>
          </w:tcPr>
          <w:p>
            <w:pPr>
              <w:widowControl/>
              <w:spacing w:line="240" w:lineRule="exact"/>
              <w:jc w:val="center"/>
              <w:rPr>
                <w:rFonts w:ascii="宋体" w:hAnsi="宋体" w:cs="宋体"/>
                <w:sz w:val="18"/>
                <w:szCs w:val="18"/>
              </w:rPr>
            </w:pPr>
          </w:p>
        </w:tc>
      </w:tr>
    </w:tbl>
    <w:p>
      <w:pPr>
        <w:spacing w:line="578" w:lineRule="exact"/>
      </w:pPr>
    </w:p>
    <w:p>
      <w:pPr>
        <w:spacing w:line="578" w:lineRule="exact"/>
      </w:pPr>
    </w:p>
    <w:p>
      <w:pPr>
        <w:spacing w:line="578" w:lineRule="exact"/>
      </w:pPr>
    </w:p>
    <w:p>
      <w:pPr>
        <w:spacing w:line="578" w:lineRule="exact"/>
      </w:pPr>
    </w:p>
    <w:p>
      <w:pPr>
        <w:spacing w:line="578" w:lineRule="exact"/>
      </w:pPr>
    </w:p>
    <w:p>
      <w:pPr>
        <w:spacing w:line="578" w:lineRule="exact"/>
      </w:pPr>
    </w:p>
    <w:p>
      <w:pPr>
        <w:spacing w:line="578" w:lineRule="exact"/>
      </w:pPr>
    </w:p>
    <w:p>
      <w:pPr>
        <w:spacing w:line="578" w:lineRule="exact"/>
      </w:pPr>
    </w:p>
    <w:p>
      <w:pPr>
        <w:spacing w:line="578" w:lineRule="exact"/>
      </w:pPr>
    </w:p>
    <w:p>
      <w:pPr>
        <w:spacing w:line="578" w:lineRule="exact"/>
      </w:pPr>
    </w:p>
    <w:p>
      <w:pPr>
        <w:spacing w:line="578" w:lineRule="exact"/>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ascii="Times New Roman" w:hAnsi="Times New Roman" w:cs="Times New Roman"/>
        <w:sz w:val="32"/>
        <w:szCs w:val="32"/>
      </w:rPr>
      <w:t xml:space="preserve">— </w:t>
    </w:r>
    <w:sdt>
      <w:sdtPr>
        <w:rPr>
          <w:rFonts w:ascii="Times New Roman" w:hAnsi="Times New Roman" w:cs="Times New Roman"/>
          <w:sz w:val="32"/>
          <w:szCs w:val="32"/>
        </w:rPr>
        <w:id w:val="3812916"/>
        <w:docPartObj>
          <w:docPartGallery w:val="AutoText"/>
        </w:docPartObj>
      </w:sdtPr>
      <w:sdtEndPr>
        <w:rPr>
          <w:rFonts w:asciiTheme="minorHAnsi" w:hAnsiTheme="minorHAnsi" w:cstheme="minorBidi"/>
          <w:sz w:val="18"/>
          <w:szCs w:val="24"/>
        </w:rPr>
      </w:sdtEndPr>
      <w:sdtContent>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3</w:t>
        </w:r>
        <w:r>
          <w:rPr>
            <w:rFonts w:ascii="Times New Roman" w:hAnsi="Times New Roman" w:cs="Times New Roman"/>
            <w:sz w:val="32"/>
            <w:szCs w:val="32"/>
          </w:rPr>
          <w:fldChar w:fldCharType="end"/>
        </w:r>
        <w:r>
          <w:rPr>
            <w:rFonts w:ascii="Times New Roman" w:hAnsi="Times New Roman" w:cs="Times New Roman"/>
            <w:sz w:val="32"/>
            <w:szCs w:val="32"/>
          </w:rPr>
          <w:t xml:space="preserve"> —</w:t>
        </w:r>
      </w:sdtContent>
    </w:sdt>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ascii="Times New Roman" w:hAnsi="Times New Roman" w:cs="Times New Roman"/>
        <w:sz w:val="28"/>
        <w:szCs w:val="28"/>
      </w:rPr>
      <w:t xml:space="preserve">— </w:t>
    </w:r>
    <w:sdt>
      <w:sdtPr>
        <w:rPr>
          <w:rFonts w:ascii="Times New Roman" w:hAnsi="Times New Roman" w:cs="Times New Roman"/>
          <w:sz w:val="28"/>
          <w:szCs w:val="28"/>
        </w:rPr>
        <w:id w:val="12057569"/>
        <w:docPartObj>
          <w:docPartGallery w:val="AutoText"/>
        </w:docPartObj>
      </w:sdtPr>
      <w:sdtEndPr>
        <w:rPr>
          <w:rFonts w:asciiTheme="minorHAnsi" w:hAnsiTheme="minorHAnsi" w:cstheme="minorBidi"/>
          <w:sz w:val="18"/>
          <w:szCs w:val="24"/>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jBhNGQ3MzBjYWI5ZjEwZDQ0MGY0MzYzY2MwMmQifQ=="/>
  </w:docVars>
  <w:rsids>
    <w:rsidRoot w:val="00231B54"/>
    <w:rsid w:val="000028E5"/>
    <w:rsid w:val="00077C07"/>
    <w:rsid w:val="001060C8"/>
    <w:rsid w:val="00106714"/>
    <w:rsid w:val="00112EB5"/>
    <w:rsid w:val="00140A42"/>
    <w:rsid w:val="001523DD"/>
    <w:rsid w:val="00165166"/>
    <w:rsid w:val="001814AF"/>
    <w:rsid w:val="00214C6D"/>
    <w:rsid w:val="00231B54"/>
    <w:rsid w:val="00305039"/>
    <w:rsid w:val="003E6473"/>
    <w:rsid w:val="004137BA"/>
    <w:rsid w:val="00481B62"/>
    <w:rsid w:val="00485215"/>
    <w:rsid w:val="00526FAB"/>
    <w:rsid w:val="00692E59"/>
    <w:rsid w:val="006F19BE"/>
    <w:rsid w:val="00715375"/>
    <w:rsid w:val="00726E80"/>
    <w:rsid w:val="00766883"/>
    <w:rsid w:val="007F1E04"/>
    <w:rsid w:val="00806670"/>
    <w:rsid w:val="00817EDF"/>
    <w:rsid w:val="00823623"/>
    <w:rsid w:val="00916AF3"/>
    <w:rsid w:val="009E1CC2"/>
    <w:rsid w:val="009F5EC8"/>
    <w:rsid w:val="00A50107"/>
    <w:rsid w:val="00AB10AD"/>
    <w:rsid w:val="00AC78F7"/>
    <w:rsid w:val="00AD5FBB"/>
    <w:rsid w:val="00B47039"/>
    <w:rsid w:val="00B66448"/>
    <w:rsid w:val="00BD251C"/>
    <w:rsid w:val="00C06BBE"/>
    <w:rsid w:val="00C1338E"/>
    <w:rsid w:val="00CA055A"/>
    <w:rsid w:val="00D60C15"/>
    <w:rsid w:val="00D84A69"/>
    <w:rsid w:val="00DD2EB6"/>
    <w:rsid w:val="00DE07C1"/>
    <w:rsid w:val="00E9061F"/>
    <w:rsid w:val="00ED4086"/>
    <w:rsid w:val="307B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99" w:semiHidden="0" w:name="Body Text First Indent"/>
    <w:lsdException w:unhideWhenUsed="0" w:uiPriority="0" w:semiHidden="0" w:name="Body Text First Indent 2"/>
    <w:lsdException w:uiPriority="99" w:name="Note Heading"/>
    <w:lsdException w:qFormat="1" w:unhideWhenUsed="0" w:uiPriority="99" w:semiHidden="0"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iPriority="99" w:name="Document Map"/>
    <w:lsdException w:unhideWhenUsed="0"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99" w:semiHidden="0" w:name="Quote"/>
    <w:lsdException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4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7"/>
    <w:semiHidden/>
    <w:unhideWhenUsed/>
    <w:qFormat/>
    <w:uiPriority w:val="0"/>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5">
    <w:name w:val="heading 4"/>
    <w:basedOn w:val="1"/>
    <w:next w:val="1"/>
    <w:link w:val="48"/>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1"/>
    <w:semiHidden/>
    <w:unhideWhenUsed/>
    <w:qFormat/>
    <w:uiPriority w:val="0"/>
    <w:pPr>
      <w:keepNext/>
      <w:keepLines/>
      <w:spacing w:before="280" w:after="290" w:line="376" w:lineRule="auto"/>
      <w:outlineLvl w:val="4"/>
    </w:pPr>
    <w:rPr>
      <w:rFonts w:asciiTheme="minorHAnsi" w:hAnsiTheme="minorHAnsi" w:eastAsiaTheme="minorEastAsia" w:cstheme="minorBidi"/>
      <w:b/>
      <w:bCs/>
      <w:sz w:val="28"/>
      <w:szCs w:val="28"/>
    </w:rPr>
  </w:style>
  <w:style w:type="paragraph" w:styleId="7">
    <w:name w:val="heading 6"/>
    <w:basedOn w:val="1"/>
    <w:next w:val="1"/>
    <w:link w:val="62"/>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63"/>
    <w:semiHidden/>
    <w:unhideWhenUsed/>
    <w:qFormat/>
    <w:uiPriority w:val="0"/>
    <w:pPr>
      <w:keepNext/>
      <w:keepLines/>
      <w:spacing w:before="240" w:after="64" w:line="320" w:lineRule="auto"/>
      <w:outlineLvl w:val="6"/>
    </w:pPr>
    <w:rPr>
      <w:rFonts w:asciiTheme="minorHAnsi" w:hAnsiTheme="minorHAnsi" w:eastAsiaTheme="minorEastAsia" w:cstheme="minorBidi"/>
      <w:b/>
      <w:bCs/>
      <w:sz w:val="24"/>
    </w:rPr>
  </w:style>
  <w:style w:type="paragraph" w:styleId="9">
    <w:name w:val="heading 8"/>
    <w:basedOn w:val="1"/>
    <w:next w:val="1"/>
    <w:link w:val="64"/>
    <w:semiHidden/>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65"/>
    <w:semiHidden/>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38">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iPriority w:val="0"/>
    <w:pPr>
      <w:ind w:left="2520" w:leftChars="1200"/>
    </w:pPr>
    <w:rPr>
      <w:rFonts w:asciiTheme="minorHAnsi" w:hAnsiTheme="minorHAnsi" w:eastAsiaTheme="minorEastAsia" w:cstheme="minorBidi"/>
      <w:sz w:val="32"/>
    </w:rPr>
  </w:style>
  <w:style w:type="paragraph" w:styleId="12">
    <w:name w:val="caption"/>
    <w:basedOn w:val="1"/>
    <w:next w:val="1"/>
    <w:semiHidden/>
    <w:unhideWhenUsed/>
    <w:qFormat/>
    <w:uiPriority w:val="0"/>
    <w:rPr>
      <w:rFonts w:eastAsia="黑体" w:asciiTheme="majorHAnsi" w:hAnsiTheme="majorHAnsi" w:cstheme="majorBidi"/>
      <w:sz w:val="20"/>
      <w:szCs w:val="20"/>
    </w:rPr>
  </w:style>
  <w:style w:type="paragraph" w:styleId="13">
    <w:name w:val="annotation text"/>
    <w:basedOn w:val="1"/>
    <w:link w:val="49"/>
    <w:uiPriority w:val="0"/>
    <w:rPr>
      <w:rFonts w:asciiTheme="minorHAnsi" w:hAnsiTheme="minorHAnsi" w:eastAsiaTheme="minorEastAsia" w:cstheme="minorBidi"/>
      <w:sz w:val="32"/>
    </w:rPr>
  </w:style>
  <w:style w:type="paragraph" w:styleId="14">
    <w:name w:val="Body Text"/>
    <w:basedOn w:val="1"/>
    <w:next w:val="15"/>
    <w:link w:val="82"/>
    <w:qFormat/>
    <w:uiPriority w:val="99"/>
    <w:pPr>
      <w:spacing w:after="120"/>
    </w:pPr>
    <w:rPr>
      <w:rFonts w:asciiTheme="minorHAnsi" w:hAnsiTheme="minorHAnsi" w:cstheme="minorBidi"/>
    </w:rPr>
  </w:style>
  <w:style w:type="paragraph" w:styleId="15">
    <w:name w:val="Body Text First Indent"/>
    <w:basedOn w:val="14"/>
    <w:link w:val="88"/>
    <w:qFormat/>
    <w:uiPriority w:val="99"/>
    <w:pPr>
      <w:ind w:firstLine="420" w:firstLineChars="100"/>
    </w:pPr>
  </w:style>
  <w:style w:type="paragraph" w:styleId="16">
    <w:name w:val="Body Text Indent"/>
    <w:basedOn w:val="1"/>
    <w:link w:val="80"/>
    <w:uiPriority w:val="0"/>
    <w:pPr>
      <w:spacing w:after="120"/>
      <w:ind w:left="420" w:leftChars="200"/>
    </w:pPr>
    <w:rPr>
      <w:rFonts w:asciiTheme="minorHAnsi" w:hAnsiTheme="minorHAnsi" w:eastAsiaTheme="minorEastAsia" w:cstheme="minorBidi"/>
    </w:rPr>
  </w:style>
  <w:style w:type="paragraph" w:styleId="17">
    <w:name w:val="toc 5"/>
    <w:basedOn w:val="1"/>
    <w:next w:val="1"/>
    <w:uiPriority w:val="0"/>
    <w:pPr>
      <w:ind w:left="800" w:leftChars="800"/>
    </w:pPr>
    <w:rPr>
      <w:rFonts w:asciiTheme="minorHAnsi" w:hAnsiTheme="minorHAnsi" w:eastAsiaTheme="minorEastAsia" w:cstheme="minorBidi"/>
    </w:rPr>
  </w:style>
  <w:style w:type="paragraph" w:styleId="18">
    <w:name w:val="toc 3"/>
    <w:basedOn w:val="1"/>
    <w:next w:val="1"/>
    <w:uiPriority w:val="39"/>
    <w:pPr>
      <w:ind w:left="840" w:leftChars="400"/>
    </w:pPr>
    <w:rPr>
      <w:rFonts w:asciiTheme="minorHAnsi" w:hAnsiTheme="minorHAnsi" w:eastAsiaTheme="minorEastAsia" w:cstheme="minorBidi"/>
      <w:sz w:val="32"/>
    </w:rPr>
  </w:style>
  <w:style w:type="paragraph" w:styleId="19">
    <w:name w:val="Plain Text"/>
    <w:basedOn w:val="1"/>
    <w:link w:val="53"/>
    <w:uiPriority w:val="99"/>
    <w:rPr>
      <w:rFonts w:ascii="宋体" w:hAnsi="Courier New" w:cs="Courier New" w:eastAsiaTheme="minorEastAsia"/>
      <w:szCs w:val="21"/>
    </w:rPr>
  </w:style>
  <w:style w:type="paragraph" w:styleId="20">
    <w:name w:val="toc 8"/>
    <w:basedOn w:val="1"/>
    <w:next w:val="1"/>
    <w:uiPriority w:val="0"/>
    <w:pPr>
      <w:ind w:left="2940" w:leftChars="1400"/>
    </w:pPr>
    <w:rPr>
      <w:rFonts w:asciiTheme="minorHAnsi" w:hAnsiTheme="minorHAnsi" w:eastAsiaTheme="minorEastAsia" w:cstheme="minorBidi"/>
      <w:sz w:val="32"/>
    </w:rPr>
  </w:style>
  <w:style w:type="paragraph" w:styleId="21">
    <w:name w:val="Body Text Indent 2"/>
    <w:basedOn w:val="1"/>
    <w:link w:val="52"/>
    <w:uiPriority w:val="99"/>
    <w:pPr>
      <w:spacing w:line="600" w:lineRule="exact"/>
      <w:ind w:firstLine="640"/>
    </w:pPr>
    <w:rPr>
      <w:rFonts w:ascii="仿宋_GB2312" w:hAnsiTheme="minorHAnsi" w:eastAsiaTheme="minorEastAsia" w:cstheme="minorBidi"/>
      <w:sz w:val="32"/>
      <w:u w:val="single"/>
    </w:rPr>
  </w:style>
  <w:style w:type="paragraph" w:styleId="22">
    <w:name w:val="Balloon Text"/>
    <w:basedOn w:val="1"/>
    <w:link w:val="55"/>
    <w:uiPriority w:val="99"/>
    <w:rPr>
      <w:rFonts w:asciiTheme="minorHAnsi" w:hAnsiTheme="minorHAnsi" w:eastAsiaTheme="minorEastAsia" w:cstheme="minorBidi"/>
      <w:sz w:val="18"/>
      <w:szCs w:val="18"/>
    </w:rPr>
  </w:style>
  <w:style w:type="paragraph" w:styleId="23">
    <w:name w:val="footer"/>
    <w:basedOn w:val="1"/>
    <w:link w:val="51"/>
    <w:qFormat/>
    <w:uiPriority w:val="99"/>
    <w:pPr>
      <w:tabs>
        <w:tab w:val="center" w:pos="4153"/>
        <w:tab w:val="right" w:pos="8306"/>
      </w:tabs>
      <w:snapToGrid w:val="0"/>
      <w:jc w:val="left"/>
    </w:pPr>
    <w:rPr>
      <w:rFonts w:asciiTheme="minorHAnsi" w:hAnsiTheme="minorHAnsi" w:eastAsiaTheme="minorEastAsia" w:cstheme="minorBidi"/>
      <w:sz w:val="18"/>
    </w:rPr>
  </w:style>
  <w:style w:type="paragraph" w:styleId="24">
    <w:name w:val="header"/>
    <w:basedOn w:val="1"/>
    <w:link w:val="5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25">
    <w:name w:val="toc 1"/>
    <w:basedOn w:val="1"/>
    <w:next w:val="1"/>
    <w:uiPriority w:val="39"/>
    <w:rPr>
      <w:rFonts w:asciiTheme="minorHAnsi" w:hAnsiTheme="minorHAnsi" w:eastAsiaTheme="minorEastAsia" w:cstheme="minorBidi"/>
      <w:sz w:val="32"/>
    </w:rPr>
  </w:style>
  <w:style w:type="paragraph" w:styleId="26">
    <w:name w:val="toc 4"/>
    <w:basedOn w:val="1"/>
    <w:next w:val="1"/>
    <w:uiPriority w:val="0"/>
    <w:pPr>
      <w:ind w:left="1260" w:leftChars="600"/>
    </w:pPr>
    <w:rPr>
      <w:rFonts w:asciiTheme="minorHAnsi" w:hAnsiTheme="minorHAnsi" w:eastAsiaTheme="minorEastAsia" w:cstheme="minorBidi"/>
      <w:sz w:val="32"/>
    </w:rPr>
  </w:style>
  <w:style w:type="paragraph" w:styleId="27">
    <w:name w:val="Subtitle"/>
    <w:basedOn w:val="1"/>
    <w:next w:val="1"/>
    <w:link w:val="67"/>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28">
    <w:name w:val="toc 6"/>
    <w:basedOn w:val="1"/>
    <w:next w:val="1"/>
    <w:uiPriority w:val="0"/>
    <w:pPr>
      <w:ind w:left="2100" w:leftChars="1000"/>
    </w:pPr>
    <w:rPr>
      <w:rFonts w:asciiTheme="minorHAnsi" w:hAnsiTheme="minorHAnsi" w:eastAsiaTheme="minorEastAsia" w:cstheme="minorBidi"/>
      <w:sz w:val="32"/>
    </w:rPr>
  </w:style>
  <w:style w:type="paragraph" w:styleId="29">
    <w:name w:val="toc 2"/>
    <w:basedOn w:val="1"/>
    <w:next w:val="1"/>
    <w:uiPriority w:val="39"/>
    <w:pPr>
      <w:ind w:left="420" w:leftChars="200"/>
    </w:pPr>
    <w:rPr>
      <w:rFonts w:asciiTheme="minorHAnsi" w:hAnsiTheme="minorHAnsi" w:eastAsiaTheme="minorEastAsia" w:cstheme="minorBidi"/>
      <w:sz w:val="32"/>
    </w:rPr>
  </w:style>
  <w:style w:type="paragraph" w:styleId="30">
    <w:name w:val="toc 9"/>
    <w:basedOn w:val="1"/>
    <w:next w:val="1"/>
    <w:uiPriority w:val="0"/>
    <w:pPr>
      <w:ind w:left="3360" w:leftChars="1600"/>
    </w:pPr>
    <w:rPr>
      <w:rFonts w:asciiTheme="minorHAnsi" w:hAnsiTheme="minorHAnsi" w:eastAsiaTheme="minorEastAsia" w:cstheme="minorBidi"/>
      <w:sz w:val="32"/>
    </w:rPr>
  </w:style>
  <w:style w:type="paragraph" w:styleId="31">
    <w:name w:val="Body Text 2"/>
    <w:basedOn w:val="1"/>
    <w:next w:val="14"/>
    <w:link w:val="89"/>
    <w:qFormat/>
    <w:uiPriority w:val="99"/>
    <w:pPr>
      <w:spacing w:after="120" w:line="480" w:lineRule="auto"/>
    </w:pPr>
    <w:rPr>
      <w:rFonts w:asciiTheme="minorHAnsi" w:hAnsiTheme="minorHAnsi" w:eastAsiaTheme="minorEastAsia" w:cstheme="minorBidi"/>
    </w:rPr>
  </w:style>
  <w:style w:type="paragraph" w:styleId="32">
    <w:name w:val="HTML Preformatted"/>
    <w:basedOn w:val="1"/>
    <w:link w:val="9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33">
    <w:name w:val="Normal (Web)"/>
    <w:basedOn w:val="1"/>
    <w:unhideWhenUsed/>
    <w:uiPriority w:val="99"/>
    <w:pPr>
      <w:spacing w:before="100" w:beforeAutospacing="1" w:after="100" w:afterAutospacing="1" w:line="360" w:lineRule="atLeast"/>
    </w:pPr>
    <w:rPr>
      <w:rFonts w:asciiTheme="minorHAnsi" w:hAnsiTheme="minorHAnsi" w:eastAsiaTheme="minorEastAsia" w:cstheme="minorBidi"/>
      <w:szCs w:val="21"/>
    </w:rPr>
  </w:style>
  <w:style w:type="paragraph" w:styleId="34">
    <w:name w:val="Title"/>
    <w:basedOn w:val="1"/>
    <w:next w:val="1"/>
    <w:link w:val="66"/>
    <w:qFormat/>
    <w:uiPriority w:val="0"/>
    <w:pPr>
      <w:spacing w:before="240" w:after="60"/>
      <w:jc w:val="center"/>
      <w:outlineLvl w:val="0"/>
    </w:pPr>
    <w:rPr>
      <w:rFonts w:asciiTheme="majorHAnsi" w:hAnsiTheme="majorHAnsi" w:cstheme="majorBidi"/>
      <w:b/>
      <w:bCs/>
      <w:sz w:val="32"/>
      <w:szCs w:val="32"/>
    </w:rPr>
  </w:style>
  <w:style w:type="paragraph" w:styleId="35">
    <w:name w:val="annotation subject"/>
    <w:basedOn w:val="13"/>
    <w:next w:val="13"/>
    <w:link w:val="54"/>
    <w:uiPriority w:val="99"/>
    <w:rPr>
      <w:b/>
      <w:bCs/>
    </w:rPr>
  </w:style>
  <w:style w:type="paragraph" w:styleId="36">
    <w:name w:val="Body Text First Indent 2"/>
    <w:basedOn w:val="16"/>
    <w:link w:val="81"/>
    <w:uiPriority w:val="0"/>
    <w:pPr>
      <w:ind w:firstLine="420"/>
    </w:pPr>
  </w:style>
  <w:style w:type="character" w:styleId="39">
    <w:name w:val="Strong"/>
    <w:basedOn w:val="38"/>
    <w:qFormat/>
    <w:uiPriority w:val="0"/>
    <w:rPr>
      <w:b/>
      <w:bCs/>
    </w:rPr>
  </w:style>
  <w:style w:type="character" w:styleId="40">
    <w:name w:val="page number"/>
    <w:basedOn w:val="38"/>
    <w:uiPriority w:val="0"/>
  </w:style>
  <w:style w:type="character" w:styleId="41">
    <w:name w:val="FollowedHyperlink"/>
    <w:uiPriority w:val="99"/>
    <w:rPr>
      <w:rFonts w:cs="Times New Roman"/>
      <w:color w:val="800080"/>
      <w:u w:val="single"/>
    </w:rPr>
  </w:style>
  <w:style w:type="character" w:styleId="42">
    <w:name w:val="Emphasis"/>
    <w:basedOn w:val="38"/>
    <w:qFormat/>
    <w:uiPriority w:val="0"/>
    <w:rPr>
      <w:i/>
      <w:iCs/>
    </w:rPr>
  </w:style>
  <w:style w:type="character" w:styleId="43">
    <w:name w:val="Hyperlink"/>
    <w:basedOn w:val="38"/>
    <w:uiPriority w:val="99"/>
    <w:rPr>
      <w:color w:val="0000FF"/>
      <w:u w:val="single"/>
    </w:rPr>
  </w:style>
  <w:style w:type="character" w:styleId="44">
    <w:name w:val="annotation reference"/>
    <w:uiPriority w:val="99"/>
    <w:rPr>
      <w:rFonts w:cs="Times New Roman"/>
      <w:sz w:val="21"/>
      <w:szCs w:val="21"/>
    </w:rPr>
  </w:style>
  <w:style w:type="character" w:customStyle="1" w:styleId="45">
    <w:name w:val="标题 1 Char"/>
    <w:basedOn w:val="38"/>
    <w:link w:val="2"/>
    <w:uiPriority w:val="9"/>
    <w:rPr>
      <w:b/>
      <w:bCs/>
      <w:kern w:val="44"/>
      <w:sz w:val="44"/>
      <w:szCs w:val="44"/>
    </w:rPr>
  </w:style>
  <w:style w:type="character" w:customStyle="1" w:styleId="46">
    <w:name w:val="标题 2 Char"/>
    <w:basedOn w:val="38"/>
    <w:link w:val="3"/>
    <w:uiPriority w:val="0"/>
    <w:rPr>
      <w:rFonts w:asciiTheme="majorHAnsi" w:hAnsiTheme="majorHAnsi" w:eastAsiaTheme="majorEastAsia" w:cstheme="majorBidi"/>
      <w:b/>
      <w:bCs/>
      <w:kern w:val="2"/>
      <w:sz w:val="32"/>
      <w:szCs w:val="32"/>
    </w:rPr>
  </w:style>
  <w:style w:type="character" w:customStyle="1" w:styleId="47">
    <w:name w:val="标题 3 Char"/>
    <w:basedOn w:val="38"/>
    <w:link w:val="4"/>
    <w:semiHidden/>
    <w:uiPriority w:val="0"/>
    <w:rPr>
      <w:b/>
      <w:bCs/>
      <w:kern w:val="2"/>
      <w:sz w:val="32"/>
      <w:szCs w:val="32"/>
    </w:rPr>
  </w:style>
  <w:style w:type="character" w:customStyle="1" w:styleId="48">
    <w:name w:val="标题 4 Char"/>
    <w:basedOn w:val="38"/>
    <w:link w:val="5"/>
    <w:semiHidden/>
    <w:uiPriority w:val="0"/>
    <w:rPr>
      <w:rFonts w:asciiTheme="majorHAnsi" w:hAnsiTheme="majorHAnsi" w:eastAsiaTheme="majorEastAsia" w:cstheme="majorBidi"/>
      <w:b/>
      <w:bCs/>
      <w:kern w:val="2"/>
      <w:sz w:val="28"/>
      <w:szCs w:val="28"/>
    </w:rPr>
  </w:style>
  <w:style w:type="character" w:customStyle="1" w:styleId="49">
    <w:name w:val="批注文字 Char"/>
    <w:link w:val="13"/>
    <w:uiPriority w:val="0"/>
    <w:rPr>
      <w:rFonts w:eastAsia="仿宋_GB2312"/>
      <w:sz w:val="32"/>
    </w:rPr>
  </w:style>
  <w:style w:type="character" w:customStyle="1" w:styleId="50">
    <w:name w:val="页眉 Char"/>
    <w:basedOn w:val="38"/>
    <w:link w:val="24"/>
    <w:uiPriority w:val="0"/>
    <w:rPr>
      <w:kern w:val="2"/>
      <w:sz w:val="18"/>
      <w:szCs w:val="24"/>
    </w:rPr>
  </w:style>
  <w:style w:type="character" w:customStyle="1" w:styleId="51">
    <w:name w:val="页脚 Char"/>
    <w:basedOn w:val="38"/>
    <w:link w:val="23"/>
    <w:uiPriority w:val="99"/>
    <w:rPr>
      <w:kern w:val="2"/>
      <w:sz w:val="18"/>
      <w:szCs w:val="24"/>
    </w:rPr>
  </w:style>
  <w:style w:type="character" w:customStyle="1" w:styleId="52">
    <w:name w:val="正文文本缩进 2 Char"/>
    <w:link w:val="21"/>
    <w:uiPriority w:val="99"/>
    <w:rPr>
      <w:rFonts w:ascii="仿宋_GB2312" w:eastAsia="仿宋_GB2312"/>
      <w:sz w:val="32"/>
      <w:szCs w:val="32"/>
      <w:u w:val="single"/>
    </w:rPr>
  </w:style>
  <w:style w:type="character" w:customStyle="1" w:styleId="53">
    <w:name w:val="纯文本 Char"/>
    <w:link w:val="19"/>
    <w:uiPriority w:val="99"/>
    <w:rPr>
      <w:rFonts w:ascii="宋体" w:hAnsi="Courier New" w:cs="Courier New"/>
      <w:sz w:val="21"/>
      <w:szCs w:val="21"/>
    </w:rPr>
  </w:style>
  <w:style w:type="character" w:customStyle="1" w:styleId="54">
    <w:name w:val="批注主题 Char"/>
    <w:link w:val="35"/>
    <w:uiPriority w:val="99"/>
    <w:rPr>
      <w:rFonts w:eastAsia="仿宋_GB2312"/>
      <w:b/>
      <w:bCs/>
      <w:sz w:val="32"/>
    </w:rPr>
  </w:style>
  <w:style w:type="character" w:customStyle="1" w:styleId="55">
    <w:name w:val="批注框文本 Char"/>
    <w:link w:val="22"/>
    <w:uiPriority w:val="99"/>
    <w:rPr>
      <w:rFonts w:eastAsia="仿宋_GB2312"/>
      <w:sz w:val="18"/>
      <w:szCs w:val="18"/>
    </w:rPr>
  </w:style>
  <w:style w:type="paragraph" w:customStyle="1" w:styleId="56">
    <w:name w:val="WPSOffice手动目录 3"/>
    <w:uiPriority w:val="0"/>
    <w:pPr>
      <w:ind w:left="400" w:leftChars="400"/>
    </w:pPr>
    <w:rPr>
      <w:rFonts w:asciiTheme="minorHAnsi" w:hAnsiTheme="minorHAnsi" w:eastAsiaTheme="minorEastAsia" w:cstheme="minorBidi"/>
      <w:lang w:val="en-US" w:eastAsia="zh-CN" w:bidi="ar-SA"/>
    </w:rPr>
  </w:style>
  <w:style w:type="paragraph" w:customStyle="1" w:styleId="57">
    <w:name w:val="WPSOffice手动目录 1"/>
    <w:uiPriority w:val="0"/>
    <w:rPr>
      <w:rFonts w:asciiTheme="minorHAnsi" w:hAnsiTheme="minorHAnsi" w:eastAsiaTheme="minorEastAsia" w:cstheme="minorBidi"/>
      <w:lang w:val="en-US" w:eastAsia="zh-CN" w:bidi="ar-SA"/>
    </w:rPr>
  </w:style>
  <w:style w:type="paragraph" w:customStyle="1" w:styleId="58">
    <w:name w:val="修订1"/>
    <w:semiHidden/>
    <w:uiPriority w:val="99"/>
    <w:rPr>
      <w:rFonts w:asciiTheme="minorHAnsi" w:hAnsiTheme="minorHAnsi" w:eastAsiaTheme="minorEastAsia" w:cstheme="minorBidi"/>
      <w:kern w:val="2"/>
      <w:lang w:val="en-US" w:eastAsia="zh-CN" w:bidi="ar-SA"/>
    </w:rPr>
  </w:style>
  <w:style w:type="paragraph" w:customStyle="1" w:styleId="59">
    <w:name w:val="WPSOffice手动目录 2"/>
    <w:uiPriority w:val="0"/>
    <w:pPr>
      <w:ind w:left="200" w:leftChars="200"/>
    </w:pPr>
    <w:rPr>
      <w:rFonts w:asciiTheme="minorHAnsi" w:hAnsiTheme="minorHAnsi" w:eastAsiaTheme="minorEastAsia" w:cstheme="minorBidi"/>
      <w:lang w:val="en-US" w:eastAsia="zh-CN" w:bidi="ar-SA"/>
    </w:rPr>
  </w:style>
  <w:style w:type="paragraph" w:customStyle="1" w:styleId="60">
    <w:name w:val="TOC 标题1"/>
    <w:basedOn w:val="2"/>
    <w:next w:val="1"/>
    <w:uiPriority w:val="99"/>
    <w:pPr>
      <w:spacing w:before="240" w:line="259" w:lineRule="auto"/>
      <w:outlineLvl w:val="9"/>
    </w:pPr>
    <w:rPr>
      <w:rFonts w:ascii="Cambria" w:hAnsi="Cambria"/>
      <w:bCs w:val="0"/>
      <w:color w:val="365F91"/>
      <w:sz w:val="32"/>
      <w:szCs w:val="32"/>
    </w:rPr>
  </w:style>
  <w:style w:type="character" w:customStyle="1" w:styleId="61">
    <w:name w:val="标题 5 Char"/>
    <w:basedOn w:val="38"/>
    <w:link w:val="6"/>
    <w:semiHidden/>
    <w:uiPriority w:val="0"/>
    <w:rPr>
      <w:b/>
      <w:bCs/>
      <w:kern w:val="2"/>
      <w:sz w:val="28"/>
      <w:szCs w:val="28"/>
    </w:rPr>
  </w:style>
  <w:style w:type="character" w:customStyle="1" w:styleId="62">
    <w:name w:val="标题 6 Char"/>
    <w:basedOn w:val="38"/>
    <w:link w:val="7"/>
    <w:semiHidden/>
    <w:uiPriority w:val="0"/>
    <w:rPr>
      <w:rFonts w:asciiTheme="majorHAnsi" w:hAnsiTheme="majorHAnsi" w:eastAsiaTheme="majorEastAsia" w:cstheme="majorBidi"/>
      <w:b/>
      <w:bCs/>
      <w:kern w:val="2"/>
      <w:sz w:val="24"/>
      <w:szCs w:val="24"/>
    </w:rPr>
  </w:style>
  <w:style w:type="character" w:customStyle="1" w:styleId="63">
    <w:name w:val="标题 7 Char"/>
    <w:basedOn w:val="38"/>
    <w:link w:val="8"/>
    <w:semiHidden/>
    <w:uiPriority w:val="0"/>
    <w:rPr>
      <w:b/>
      <w:bCs/>
      <w:kern w:val="2"/>
      <w:sz w:val="24"/>
      <w:szCs w:val="24"/>
    </w:rPr>
  </w:style>
  <w:style w:type="character" w:customStyle="1" w:styleId="64">
    <w:name w:val="标题 8 Char"/>
    <w:basedOn w:val="38"/>
    <w:link w:val="9"/>
    <w:semiHidden/>
    <w:uiPriority w:val="0"/>
    <w:rPr>
      <w:rFonts w:asciiTheme="majorHAnsi" w:hAnsiTheme="majorHAnsi" w:eastAsiaTheme="majorEastAsia" w:cstheme="majorBidi"/>
      <w:kern w:val="2"/>
      <w:sz w:val="24"/>
      <w:szCs w:val="24"/>
    </w:rPr>
  </w:style>
  <w:style w:type="character" w:customStyle="1" w:styleId="65">
    <w:name w:val="标题 9 Char"/>
    <w:basedOn w:val="38"/>
    <w:link w:val="10"/>
    <w:semiHidden/>
    <w:uiPriority w:val="0"/>
    <w:rPr>
      <w:rFonts w:asciiTheme="majorHAnsi" w:hAnsiTheme="majorHAnsi" w:eastAsiaTheme="majorEastAsia" w:cstheme="majorBidi"/>
      <w:kern w:val="2"/>
      <w:sz w:val="21"/>
      <w:szCs w:val="21"/>
    </w:rPr>
  </w:style>
  <w:style w:type="character" w:customStyle="1" w:styleId="66">
    <w:name w:val="标题 Char"/>
    <w:basedOn w:val="38"/>
    <w:link w:val="34"/>
    <w:qFormat/>
    <w:uiPriority w:val="0"/>
    <w:rPr>
      <w:rFonts w:eastAsia="宋体" w:asciiTheme="majorHAnsi" w:hAnsiTheme="majorHAnsi" w:cstheme="majorBidi"/>
      <w:b/>
      <w:bCs/>
      <w:kern w:val="2"/>
      <w:sz w:val="32"/>
      <w:szCs w:val="32"/>
    </w:rPr>
  </w:style>
  <w:style w:type="character" w:customStyle="1" w:styleId="67">
    <w:name w:val="副标题 Char"/>
    <w:basedOn w:val="38"/>
    <w:link w:val="27"/>
    <w:uiPriority w:val="0"/>
    <w:rPr>
      <w:rFonts w:eastAsia="宋体" w:asciiTheme="majorHAnsi" w:hAnsiTheme="majorHAnsi" w:cstheme="majorBidi"/>
      <w:b/>
      <w:bCs/>
      <w:kern w:val="28"/>
      <w:sz w:val="32"/>
      <w:szCs w:val="32"/>
    </w:rPr>
  </w:style>
  <w:style w:type="paragraph" w:styleId="68">
    <w:name w:val="No Spacing"/>
    <w:uiPriority w:val="99"/>
    <w:pPr>
      <w:widowControl w:val="0"/>
    </w:pPr>
    <w:rPr>
      <w:rFonts w:asciiTheme="minorHAnsi" w:hAnsiTheme="minorHAnsi" w:eastAsiaTheme="minorEastAsia" w:cstheme="minorBidi"/>
      <w:kern w:val="2"/>
      <w:sz w:val="21"/>
      <w:lang w:val="en-US" w:eastAsia="zh-CN" w:bidi="ar-SA"/>
    </w:rPr>
  </w:style>
  <w:style w:type="paragraph" w:styleId="69">
    <w:name w:val="List Paragraph"/>
    <w:basedOn w:val="1"/>
    <w:qFormat/>
    <w:uiPriority w:val="1"/>
    <w:pPr>
      <w:ind w:firstLine="420" w:firstLineChars="200"/>
    </w:pPr>
    <w:rPr>
      <w:rFonts w:asciiTheme="minorHAnsi" w:hAnsiTheme="minorHAnsi" w:eastAsiaTheme="minorEastAsia" w:cstheme="minorBidi"/>
    </w:rPr>
  </w:style>
  <w:style w:type="paragraph" w:styleId="70">
    <w:name w:val="Quote"/>
    <w:basedOn w:val="1"/>
    <w:next w:val="1"/>
    <w:link w:val="71"/>
    <w:uiPriority w:val="99"/>
    <w:rPr>
      <w:rFonts w:asciiTheme="minorHAnsi" w:hAnsiTheme="minorHAnsi" w:eastAsiaTheme="minorEastAsia" w:cstheme="minorBidi"/>
      <w:i/>
      <w:iCs/>
      <w:color w:val="000000" w:themeColor="text1"/>
    </w:rPr>
  </w:style>
  <w:style w:type="character" w:customStyle="1" w:styleId="71">
    <w:name w:val="引用 Char"/>
    <w:basedOn w:val="38"/>
    <w:link w:val="70"/>
    <w:uiPriority w:val="99"/>
    <w:rPr>
      <w:i/>
      <w:iCs/>
      <w:color w:val="000000" w:themeColor="text1"/>
      <w:kern w:val="2"/>
      <w:sz w:val="21"/>
    </w:rPr>
  </w:style>
  <w:style w:type="paragraph" w:styleId="72">
    <w:name w:val="Intense Quote"/>
    <w:basedOn w:val="1"/>
    <w:next w:val="1"/>
    <w:link w:val="73"/>
    <w:uiPriority w:val="99"/>
    <w:pPr>
      <w:pBdr>
        <w:bottom w:val="single" w:color="5B9BD5" w:themeColor="accent1" w:sz="4" w:space="4"/>
      </w:pBdr>
      <w:spacing w:before="200" w:after="280"/>
      <w:ind w:left="936" w:right="936"/>
    </w:pPr>
    <w:rPr>
      <w:rFonts w:asciiTheme="minorHAnsi" w:hAnsiTheme="minorHAnsi" w:eastAsiaTheme="minorEastAsia" w:cstheme="minorBidi"/>
      <w:b/>
      <w:bCs/>
      <w:i/>
      <w:iCs/>
      <w:color w:val="5B9BD5" w:themeColor="accent1"/>
    </w:rPr>
  </w:style>
  <w:style w:type="character" w:customStyle="1" w:styleId="73">
    <w:name w:val="明显引用 Char"/>
    <w:basedOn w:val="38"/>
    <w:link w:val="72"/>
    <w:uiPriority w:val="99"/>
    <w:rPr>
      <w:b/>
      <w:bCs/>
      <w:i/>
      <w:iCs/>
      <w:color w:val="5B9BD5" w:themeColor="accent1"/>
      <w:kern w:val="2"/>
      <w:sz w:val="21"/>
    </w:rPr>
  </w:style>
  <w:style w:type="character" w:customStyle="1" w:styleId="74">
    <w:name w:val="Subtle Emphasis"/>
    <w:basedOn w:val="38"/>
    <w:qFormat/>
    <w:uiPriority w:val="19"/>
    <w:rPr>
      <w:i/>
      <w:iCs/>
      <w:color w:val="7F7F7F" w:themeColor="text1" w:themeTint="7F"/>
    </w:rPr>
  </w:style>
  <w:style w:type="character" w:customStyle="1" w:styleId="75">
    <w:name w:val="Intense Emphasis"/>
    <w:basedOn w:val="38"/>
    <w:qFormat/>
    <w:uiPriority w:val="21"/>
    <w:rPr>
      <w:b/>
      <w:bCs/>
      <w:i/>
      <w:iCs/>
      <w:color w:val="5B9BD5" w:themeColor="accent1"/>
    </w:rPr>
  </w:style>
  <w:style w:type="character" w:customStyle="1" w:styleId="76">
    <w:name w:val="Subtle Reference"/>
    <w:basedOn w:val="38"/>
    <w:qFormat/>
    <w:uiPriority w:val="31"/>
    <w:rPr>
      <w:smallCaps/>
      <w:color w:val="ED7D31" w:themeColor="accent2"/>
      <w:u w:val="single"/>
    </w:rPr>
  </w:style>
  <w:style w:type="character" w:customStyle="1" w:styleId="77">
    <w:name w:val="Intense Reference"/>
    <w:basedOn w:val="38"/>
    <w:qFormat/>
    <w:uiPriority w:val="32"/>
    <w:rPr>
      <w:b/>
      <w:bCs/>
      <w:smallCaps/>
      <w:color w:val="ED7D31" w:themeColor="accent2"/>
      <w:spacing w:val="5"/>
      <w:u w:val="single"/>
    </w:rPr>
  </w:style>
  <w:style w:type="character" w:customStyle="1" w:styleId="78">
    <w:name w:val="Book Title"/>
    <w:basedOn w:val="38"/>
    <w:qFormat/>
    <w:uiPriority w:val="33"/>
    <w:rPr>
      <w:b/>
      <w:bCs/>
      <w:smallCaps/>
      <w:spacing w:val="5"/>
    </w:rPr>
  </w:style>
  <w:style w:type="paragraph" w:customStyle="1" w:styleId="7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character" w:customStyle="1" w:styleId="80">
    <w:name w:val="正文文本缩进 Char"/>
    <w:basedOn w:val="38"/>
    <w:link w:val="16"/>
    <w:uiPriority w:val="0"/>
    <w:rPr>
      <w:kern w:val="2"/>
      <w:sz w:val="21"/>
    </w:rPr>
  </w:style>
  <w:style w:type="character" w:customStyle="1" w:styleId="81">
    <w:name w:val="正文首行缩进 2 Char"/>
    <w:basedOn w:val="80"/>
    <w:link w:val="36"/>
    <w:uiPriority w:val="0"/>
  </w:style>
  <w:style w:type="character" w:customStyle="1" w:styleId="82">
    <w:name w:val="正文文本 Char"/>
    <w:basedOn w:val="38"/>
    <w:link w:val="14"/>
    <w:uiPriority w:val="99"/>
    <w:rPr>
      <w:rFonts w:eastAsia="宋体"/>
      <w:kern w:val="2"/>
      <w:sz w:val="21"/>
      <w:szCs w:val="24"/>
    </w:rPr>
  </w:style>
  <w:style w:type="paragraph" w:customStyle="1" w:styleId="83">
    <w:name w:val="Char1"/>
    <w:basedOn w:val="1"/>
    <w:uiPriority w:val="0"/>
    <w:pPr>
      <w:widowControl/>
      <w:spacing w:after="160" w:line="240" w:lineRule="exact"/>
      <w:jc w:val="left"/>
    </w:pPr>
    <w:rPr>
      <w:rFonts w:asciiTheme="minorHAnsi" w:hAnsiTheme="minorHAnsi" w:eastAsiaTheme="minorEastAsia" w:cstheme="minorBidi"/>
    </w:rPr>
  </w:style>
  <w:style w:type="character" w:customStyle="1" w:styleId="84">
    <w:name w:val="NormalCharacter"/>
    <w:qFormat/>
    <w:uiPriority w:val="99"/>
  </w:style>
  <w:style w:type="paragraph" w:customStyle="1" w:styleId="85">
    <w:name w:val="章标题"/>
    <w:basedOn w:val="1"/>
    <w:next w:val="1"/>
    <w:uiPriority w:val="0"/>
    <w:pPr>
      <w:widowControl/>
      <w:spacing w:before="158" w:after="153" w:line="323" w:lineRule="atLeast"/>
      <w:ind w:right="-120"/>
      <w:jc w:val="center"/>
      <w:textAlignment w:val="baseline"/>
    </w:pPr>
    <w:rPr>
      <w:rFonts w:asciiTheme="minorHAnsi" w:hAnsiTheme="minorHAnsi" w:eastAsiaTheme="minorEastAsia" w:cstheme="minorBidi"/>
      <w:color w:val="FF0000"/>
      <w:sz w:val="18"/>
    </w:rPr>
  </w:style>
  <w:style w:type="paragraph" w:customStyle="1" w:styleId="86">
    <w:name w:val="节标题"/>
    <w:basedOn w:val="1"/>
    <w:next w:val="1"/>
    <w:uiPriority w:val="0"/>
    <w:pPr>
      <w:widowControl/>
      <w:spacing w:line="289" w:lineRule="atLeast"/>
      <w:jc w:val="center"/>
      <w:textAlignment w:val="baseline"/>
    </w:pPr>
    <w:rPr>
      <w:rFonts w:asciiTheme="minorHAnsi" w:hAnsiTheme="minorHAnsi" w:eastAsiaTheme="minorEastAsia" w:cstheme="minorBidi"/>
      <w:sz w:val="28"/>
    </w:rPr>
  </w:style>
  <w:style w:type="paragraph" w:customStyle="1" w:styleId="87">
    <w:name w:val="HtmlNormal"/>
    <w:basedOn w:val="1"/>
    <w:uiPriority w:val="0"/>
    <w:pPr>
      <w:spacing w:before="100" w:beforeAutospacing="1" w:after="100" w:afterAutospacing="1"/>
      <w:jc w:val="left"/>
      <w:textAlignment w:val="baseline"/>
    </w:pPr>
    <w:rPr>
      <w:rFonts w:ascii="Calibri" w:hAnsi="Calibri" w:eastAsiaTheme="minorEastAsia" w:cstheme="minorBidi"/>
      <w:kern w:val="0"/>
      <w:sz w:val="24"/>
    </w:rPr>
  </w:style>
  <w:style w:type="character" w:customStyle="1" w:styleId="88">
    <w:name w:val="正文首行缩进 Char"/>
    <w:basedOn w:val="82"/>
    <w:link w:val="15"/>
    <w:uiPriority w:val="99"/>
  </w:style>
  <w:style w:type="character" w:customStyle="1" w:styleId="89">
    <w:name w:val="正文文本 2 Char"/>
    <w:basedOn w:val="38"/>
    <w:link w:val="31"/>
    <w:uiPriority w:val="99"/>
    <w:rPr>
      <w:kern w:val="2"/>
      <w:sz w:val="21"/>
      <w:szCs w:val="24"/>
    </w:rPr>
  </w:style>
  <w:style w:type="character" w:customStyle="1" w:styleId="90">
    <w:name w:val="HTML 预设格式 Char"/>
    <w:basedOn w:val="38"/>
    <w:link w:val="32"/>
    <w:uiPriority w:val="99"/>
    <w:rPr>
      <w:rFonts w:ascii="宋体" w:hAnsi="宋体" w:cs="宋体"/>
      <w:kern w:val="2"/>
      <w:sz w:val="24"/>
      <w:szCs w:val="24"/>
    </w:rPr>
  </w:style>
  <w:style w:type="paragraph" w:customStyle="1" w:styleId="91">
    <w:name w:val="Table Paragraph"/>
    <w:basedOn w:val="1"/>
    <w:qFormat/>
    <w:uiPriority w:val="1"/>
    <w:pPr>
      <w:autoSpaceDE w:val="0"/>
      <w:autoSpaceDN w:val="0"/>
      <w:jc w:val="left"/>
    </w:pPr>
    <w:rPr>
      <w:rFonts w:ascii="宋体" w:hAnsi="宋体" w:cs="宋体" w:eastAsiaTheme="minorEastAsia"/>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BF3546-75B4-43BE-A8A9-84D6466D4B4B}">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2006</Words>
  <Characters>2021</Characters>
  <Lines>18</Lines>
  <Paragraphs>5</Paragraphs>
  <TotalTime>3</TotalTime>
  <ScaleCrop>false</ScaleCrop>
  <LinksUpToDate>false</LinksUpToDate>
  <CharactersWithSpaces>2033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2023-04-19T01:58:00Z</dcterms:created>
  <dc:creator>admin</dc:creator>
  <cp:lastModifiedBy>zrzyj</cp:lastModifiedBy>
  <cp:lastPrinted>2023-04-19T01:56:00Z</cp:lastPrinted>
  <dcterms:modified xsi:type="dcterms:W3CDTF">2023-04-19T03:48:04Z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E17FF4C11BA14D519A8AD18FF8C523A3</vt:lpwstr>
  </property>
</Properties>
</file>