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hint="eastAsia" w:ascii="方正小标宋简体" w:hAnsi="宋体" w:eastAsia="方正小标宋简体"/>
          <w:color w:val="000000"/>
          <w:spacing w:val="-20"/>
          <w:sz w:val="72"/>
          <w:szCs w:val="72"/>
          <w:lang w:eastAsia="zh-CN"/>
        </w:rPr>
      </w:pPr>
      <w:bookmarkStart w:id="1" w:name="_Toc15377425"/>
      <w:bookmarkStart w:id="2" w:name="_Toc15396597"/>
      <w:bookmarkStart w:id="3" w:name="_Toc15396475"/>
      <w:bookmarkStart w:id="4" w:name="_Toc15377193"/>
      <w:bookmarkStart w:id="5" w:name="_Toc15378441"/>
      <w:r>
        <w:rPr>
          <w:rFonts w:ascii="黑体" w:hAnsi="黑体" w:eastAsia="黑体"/>
          <w:color w:val="000000"/>
          <w:sz w:val="72"/>
          <w:szCs w:val="72"/>
        </w:rPr>
        <w:t>20</w:t>
      </w:r>
      <w:r>
        <w:rPr>
          <w:rFonts w:hint="eastAsia" w:ascii="黑体" w:hAnsi="黑体" w:eastAsia="黑体"/>
          <w:color w:val="000000"/>
          <w:sz w:val="72"/>
          <w:szCs w:val="72"/>
          <w:lang w:val="en-US" w:eastAsia="zh-CN"/>
        </w:rPr>
        <w:t>22</w:t>
      </w:r>
      <w:r>
        <w:rPr>
          <w:rFonts w:hint="eastAsia" w:ascii="方正小标宋简体" w:hAnsi="宋体" w:eastAsia="方正小标宋简体"/>
          <w:color w:val="000000"/>
          <w:sz w:val="72"/>
          <w:szCs w:val="72"/>
        </w:rPr>
        <w:t>年度</w:t>
      </w:r>
      <w:bookmarkEnd w:id="1"/>
      <w:bookmarkEnd w:id="2"/>
      <w:bookmarkEnd w:id="3"/>
      <w:bookmarkEnd w:id="4"/>
      <w:bookmarkEnd w:id="5"/>
      <w:bookmarkStart w:id="6" w:name="_Toc15396476"/>
      <w:bookmarkStart w:id="7" w:name="_Toc15396598"/>
      <w:bookmarkStart w:id="8" w:name="_Toc15377426"/>
      <w:bookmarkStart w:id="9" w:name="_Toc15378442"/>
      <w:bookmarkStart w:id="10" w:name="_Toc15377194"/>
      <w:r>
        <w:rPr>
          <w:rFonts w:hint="eastAsia" w:ascii="方正小标宋简体" w:hAnsi="宋体" w:eastAsia="方正小标宋简体"/>
          <w:color w:val="000000"/>
          <w:spacing w:val="-20"/>
          <w:sz w:val="72"/>
          <w:szCs w:val="72"/>
          <w:lang w:eastAsia="zh-CN"/>
        </w:rPr>
        <w:t>大竹县</w:t>
      </w:r>
      <w:bookmarkEnd w:id="0"/>
      <w:bookmarkStart w:id="11" w:name="_Toc15306268"/>
    </w:p>
    <w:p>
      <w:pPr>
        <w:adjustRightInd w:val="0"/>
        <w:snapToGrid w:val="0"/>
        <w:spacing w:line="360" w:lineRule="auto"/>
        <w:jc w:val="center"/>
        <w:outlineLvl w:val="0"/>
        <w:rPr>
          <w:rFonts w:hint="eastAsia" w:ascii="方正小标宋简体" w:hAnsi="宋体" w:eastAsia="方正小标宋简体"/>
          <w:color w:val="000000"/>
          <w:spacing w:val="-20"/>
          <w:sz w:val="72"/>
          <w:szCs w:val="72"/>
          <w:lang w:eastAsia="zh-CN"/>
        </w:rPr>
      </w:pPr>
      <w:r>
        <w:rPr>
          <w:rFonts w:hint="eastAsia" w:ascii="方正小标宋简体" w:hAnsi="宋体" w:eastAsia="方正小标宋简体"/>
          <w:color w:val="000000"/>
          <w:spacing w:val="-20"/>
          <w:sz w:val="72"/>
          <w:szCs w:val="72"/>
          <w:lang w:eastAsia="zh-CN"/>
        </w:rPr>
        <w:t>清河镇人民政府</w:t>
      </w:r>
      <w:r>
        <w:rPr>
          <w:rFonts w:hint="eastAsia" w:ascii="方正小标宋简体" w:hAnsi="宋体" w:eastAsia="方正小标宋简体"/>
          <w:color w:val="000000"/>
          <w:spacing w:val="-20"/>
          <w:sz w:val="72"/>
          <w:szCs w:val="72"/>
        </w:rPr>
        <w:t>决算</w:t>
      </w:r>
      <w:bookmarkEnd w:id="6"/>
      <w:bookmarkEnd w:id="7"/>
      <w:bookmarkEnd w:id="8"/>
      <w:bookmarkEnd w:id="9"/>
      <w:bookmarkEnd w:id="10"/>
      <w:bookmarkEnd w:id="11"/>
      <w:r>
        <w:rPr>
          <w:rFonts w:hint="eastAsia" w:ascii="方正小标宋简体" w:hAnsi="宋体" w:eastAsia="方正小标宋简体"/>
          <w:color w:val="000000"/>
          <w:spacing w:val="-20"/>
          <w:sz w:val="72"/>
          <w:szCs w:val="72"/>
          <w:lang w:eastAsia="zh-CN"/>
        </w:rPr>
        <w:t>公开</w:t>
      </w:r>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p>
    <w:p>
      <w:pPr>
        <w:pStyle w:val="12"/>
        <w:rPr>
          <w:rFonts w:hint="eastAsia" w:ascii="仿宋" w:hAnsi="仿宋" w:eastAsia="仿宋" w:cs="仿宋"/>
          <w:sz w:val="32"/>
          <w:szCs w:val="32"/>
        </w:rPr>
      </w:pPr>
      <w:r>
        <w:rPr>
          <w:rFonts w:hint="eastAsia" w:ascii="仿宋" w:hAnsi="仿宋" w:eastAsia="仿宋" w:cs="仿宋"/>
          <w:sz w:val="32"/>
          <w:szCs w:val="32"/>
        </w:rPr>
        <w:t>公开时间：202</w:t>
      </w:r>
      <w:r>
        <w:rPr>
          <w:rFonts w:hint="eastAsia" w:cs="仿宋"/>
          <w:sz w:val="32"/>
          <w:szCs w:val="32"/>
          <w:lang w:val="en-US" w:eastAsia="zh-CN"/>
        </w:rPr>
        <w:t>3</w:t>
      </w:r>
      <w:r>
        <w:rPr>
          <w:rFonts w:hint="eastAsia" w:ascii="仿宋" w:hAnsi="仿宋" w:eastAsia="仿宋" w:cs="仿宋"/>
          <w:color w:val="auto"/>
          <w:sz w:val="32"/>
          <w:szCs w:val="32"/>
        </w:rPr>
        <w:t>年</w:t>
      </w:r>
      <w:r>
        <w:rPr>
          <w:rFonts w:hint="eastAsia" w:cs="仿宋"/>
          <w:color w:val="auto"/>
          <w:sz w:val="32"/>
          <w:szCs w:val="32"/>
          <w:lang w:val="en-US" w:eastAsia="zh-CN"/>
        </w:rPr>
        <w:t>10</w:t>
      </w:r>
      <w:r>
        <w:rPr>
          <w:rFonts w:hint="eastAsia" w:ascii="仿宋" w:hAnsi="仿宋" w:eastAsia="仿宋" w:cs="仿宋"/>
          <w:color w:val="auto"/>
          <w:sz w:val="32"/>
          <w:szCs w:val="32"/>
        </w:rPr>
        <w:t>月</w:t>
      </w:r>
      <w:r>
        <w:rPr>
          <w:rFonts w:hint="eastAsia" w:cs="仿宋"/>
          <w:color w:val="auto"/>
          <w:sz w:val="32"/>
          <w:szCs w:val="32"/>
          <w:lang w:val="en-US" w:eastAsia="zh-CN"/>
        </w:rPr>
        <w:t>10</w:t>
      </w:r>
      <w:r>
        <w:rPr>
          <w:rFonts w:hint="eastAsia" w:ascii="仿宋" w:hAnsi="仿宋" w:eastAsia="仿宋" w:cs="仿宋"/>
          <w:color w:val="auto"/>
          <w:sz w:val="32"/>
          <w:szCs w:val="32"/>
        </w:rPr>
        <w:t>日</w:t>
      </w:r>
    </w:p>
    <w:p>
      <w:pPr>
        <w:rPr>
          <w:rFonts w:hint="eastAsia" w:ascii="仿宋" w:hAnsi="仿宋" w:eastAsia="仿宋" w:cs="仿宋"/>
          <w:sz w:val="32"/>
          <w:szCs w:val="32"/>
        </w:rPr>
      </w:pPr>
    </w:p>
    <w:p>
      <w:pPr>
        <w:pStyle w:val="12"/>
        <w:adjustRightInd w:val="0"/>
        <w:snapToGrid w:val="0"/>
        <w:spacing w:before="0" w:line="440" w:lineRule="exact"/>
        <w:jc w:val="left"/>
        <w:rPr>
          <w:rFonts w:hint="eastAsia" w:ascii="仿宋" w:hAnsi="仿宋" w:eastAsia="仿宋" w:cs="仿宋"/>
          <w:sz w:val="28"/>
          <w:szCs w:val="28"/>
        </w:rPr>
      </w:pPr>
      <w:r>
        <w:rPr>
          <w:rFonts w:hint="eastAsia" w:ascii="仿宋" w:hAnsi="仿宋" w:eastAsia="仿宋" w:cs="仿宋"/>
          <w:sz w:val="28"/>
          <w:szCs w:val="28"/>
        </w:rPr>
        <w:t>第一部分 部门概况</w:t>
      </w:r>
      <w:r>
        <w:rPr>
          <w:rFonts w:hint="eastAsia" w:ascii="仿宋" w:hAnsi="仿宋" w:eastAsia="仿宋" w:cs="仿宋"/>
          <w:sz w:val="28"/>
          <w:szCs w:val="28"/>
        </w:rPr>
        <w:tab/>
      </w:r>
      <w:r>
        <w:rPr>
          <w:rFonts w:hint="eastAsia" w:ascii="仿宋" w:hAnsi="仿宋" w:eastAsia="仿宋" w:cs="仿宋"/>
          <w:sz w:val="28"/>
          <w:szCs w:val="28"/>
        </w:rPr>
        <w:t>4</w:t>
      </w:r>
    </w:p>
    <w:p>
      <w:pPr>
        <w:pStyle w:val="12"/>
        <w:adjustRightInd w:val="0"/>
        <w:snapToGrid w:val="0"/>
        <w:spacing w:before="0" w:line="440" w:lineRule="exact"/>
        <w:ind w:firstLine="560" w:firstLineChars="200"/>
        <w:jc w:val="left"/>
        <w:rPr>
          <w:rFonts w:hint="eastAsia" w:ascii="仿宋" w:hAnsi="仿宋" w:eastAsia="仿宋" w:cs="仿宋"/>
          <w:sz w:val="28"/>
          <w:szCs w:val="28"/>
        </w:rPr>
      </w:pPr>
      <w:r>
        <w:rPr>
          <w:rFonts w:hint="eastAsia" w:ascii="仿宋" w:hAnsi="仿宋" w:eastAsia="仿宋" w:cs="仿宋"/>
          <w:kern w:val="2"/>
          <w:sz w:val="28"/>
          <w:szCs w:val="28"/>
          <w:lang w:val="en-US" w:eastAsia="zh-CN" w:bidi="ar-SA"/>
        </w:rPr>
        <w:t>一、基本职能及主要工作</w:t>
      </w:r>
      <w:r>
        <w:rPr>
          <w:rFonts w:hint="eastAsia" w:ascii="仿宋" w:hAnsi="仿宋" w:eastAsia="仿宋" w:cs="仿宋"/>
          <w:sz w:val="28"/>
          <w:szCs w:val="28"/>
        </w:rPr>
        <w:tab/>
      </w:r>
      <w:r>
        <w:rPr>
          <w:rFonts w:hint="eastAsia" w:ascii="仿宋" w:hAnsi="仿宋" w:eastAsia="仿宋" w:cs="仿宋"/>
          <w:sz w:val="28"/>
          <w:szCs w:val="28"/>
        </w:rPr>
        <w:t>4</w:t>
      </w:r>
    </w:p>
    <w:p>
      <w:pPr>
        <w:pStyle w:val="13"/>
        <w:adjustRightInd w:val="0"/>
        <w:snapToGrid w:val="0"/>
        <w:spacing w:line="440" w:lineRule="exact"/>
        <w:ind w:left="0" w:leftChars="0"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二、</w:t>
      </w:r>
      <w:r>
        <w:rPr>
          <w:rFonts w:hint="eastAsia" w:ascii="仿宋" w:hAnsi="仿宋" w:eastAsia="仿宋" w:cs="仿宋"/>
          <w:sz w:val="28"/>
          <w:szCs w:val="28"/>
          <w:lang w:eastAsia="zh-CN"/>
        </w:rPr>
        <w:t>机构设置</w:t>
      </w:r>
      <w:r>
        <w:rPr>
          <w:rFonts w:hint="eastAsia" w:ascii="仿宋" w:hAnsi="仿宋" w:eastAsia="仿宋" w:cs="仿宋"/>
          <w:sz w:val="28"/>
          <w:szCs w:val="28"/>
          <w:lang w:val="en-US" w:eastAsia="zh-CN"/>
        </w:rPr>
        <w:t>..........................................5</w:t>
      </w:r>
    </w:p>
    <w:p>
      <w:pPr>
        <w:pStyle w:val="12"/>
        <w:adjustRightInd w:val="0"/>
        <w:snapToGrid w:val="0"/>
        <w:spacing w:before="0" w:line="440" w:lineRule="exact"/>
        <w:jc w:val="left"/>
        <w:rPr>
          <w:rFonts w:hint="eastAsia" w:ascii="仿宋" w:hAnsi="仿宋" w:eastAsia="仿宋" w:cs="仿宋"/>
          <w:sz w:val="28"/>
          <w:szCs w:val="28"/>
          <w:lang w:val="en-US" w:eastAsia="zh-CN"/>
        </w:rPr>
      </w:pPr>
      <w:r>
        <w:rPr>
          <w:rFonts w:hint="eastAsia" w:ascii="仿宋" w:hAnsi="仿宋" w:eastAsia="仿宋" w:cs="仿宋"/>
          <w:sz w:val="28"/>
          <w:szCs w:val="28"/>
        </w:rPr>
        <w:t>第二部分</w:t>
      </w:r>
      <w:r>
        <w:rPr>
          <w:rFonts w:hint="eastAsia" w:ascii="仿宋" w:hAnsi="仿宋" w:eastAsia="仿宋" w:cs="仿宋"/>
          <w:sz w:val="28"/>
          <w:szCs w:val="28"/>
          <w:lang w:val="en-US" w:eastAsia="zh-CN"/>
        </w:rPr>
        <w:t xml:space="preserve"> </w:t>
      </w:r>
      <w:r>
        <w:rPr>
          <w:rFonts w:hint="eastAsia" w:ascii="仿宋" w:hAnsi="仿宋" w:eastAsia="仿宋" w:cs="仿宋"/>
          <w:sz w:val="28"/>
          <w:szCs w:val="28"/>
        </w:rPr>
        <w:t>部门决算情况说明</w:t>
      </w:r>
      <w:r>
        <w:rPr>
          <w:rFonts w:hint="eastAsia" w:ascii="仿宋" w:hAnsi="仿宋" w:eastAsia="仿宋" w:cs="仿宋"/>
          <w:sz w:val="28"/>
          <w:szCs w:val="28"/>
        </w:rPr>
        <w:tab/>
      </w:r>
      <w:r>
        <w:rPr>
          <w:rFonts w:hint="eastAsia"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一、收入支出决算总体情况说明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二、收入决算情况说明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6</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三、支出决算情况说明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7</w:t>
      </w:r>
    </w:p>
    <w:p>
      <w:pPr>
        <w:pStyle w:val="13"/>
        <w:adjustRightInd w:val="0"/>
        <w:snapToGrid w:val="0"/>
        <w:spacing w:line="440" w:lineRule="exact"/>
        <w:ind w:left="559" w:leftChars="266" w:firstLine="0" w:firstLineChars="0"/>
        <w:jc w:val="left"/>
        <w:rPr>
          <w:rFonts w:hint="eastAsia" w:ascii="仿宋" w:hAnsi="仿宋" w:eastAsia="仿宋" w:cs="仿宋"/>
          <w:sz w:val="28"/>
          <w:szCs w:val="28"/>
          <w:lang w:val="en-US" w:eastAsia="zh-CN"/>
        </w:rPr>
      </w:pPr>
      <w:r>
        <w:rPr>
          <w:rFonts w:hint="eastAsia" w:ascii="仿宋" w:hAnsi="仿宋" w:eastAsia="仿宋" w:cs="仿宋"/>
          <w:sz w:val="28"/>
          <w:szCs w:val="28"/>
        </w:rPr>
        <w:t>四、财政拨款收入支出决算总体情况说明</w:t>
      </w:r>
      <w:r>
        <w:rPr>
          <w:rFonts w:hint="eastAsia" w:ascii="仿宋" w:hAnsi="仿宋" w:eastAsia="仿宋" w:cs="仿宋"/>
          <w:sz w:val="28"/>
          <w:szCs w:val="28"/>
        </w:rPr>
        <w:tab/>
      </w:r>
      <w:r>
        <w:rPr>
          <w:rFonts w:hint="eastAsia" w:ascii="仿宋" w:hAnsi="仿宋" w:eastAsia="仿宋" w:cs="仿宋"/>
          <w:sz w:val="28"/>
          <w:szCs w:val="28"/>
          <w:lang w:val="en-US" w:eastAsia="zh-CN"/>
        </w:rPr>
        <w:t>.................7</w:t>
      </w:r>
      <w:r>
        <w:rPr>
          <w:rFonts w:hint="eastAsia" w:ascii="仿宋" w:hAnsi="仿宋" w:eastAsia="仿宋" w:cs="仿宋"/>
          <w:sz w:val="28"/>
          <w:szCs w:val="28"/>
        </w:rPr>
        <w:t>五、一般公共预算财政拨款支出决算情况说明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8</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六、一般公共预算财政拨款基本支出决算情况说明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12</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七、“三公”经费财政拨款支出决算情况说明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12</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八、政府性基金预算支出决算情况说明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Fonts w:hint="eastAsia" w:ascii="仿宋" w:hAnsi="仿宋" w:eastAsia="仿宋" w:cs="仿宋"/>
          <w:sz w:val="28"/>
          <w:szCs w:val="28"/>
        </w:rPr>
        <w:t>九、国有资本经营预算支出决算情况说明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3"/>
        <w:adjustRightInd w:val="0"/>
        <w:snapToGrid w:val="0"/>
        <w:spacing w:line="440" w:lineRule="exact"/>
        <w:ind w:left="0" w:leftChars="0" w:firstLine="560" w:firstLineChars="200"/>
        <w:jc w:val="left"/>
        <w:rPr>
          <w:rFonts w:hint="eastAsia" w:ascii="仿宋" w:hAnsi="仿宋" w:eastAsia="仿宋" w:cs="仿宋"/>
          <w:sz w:val="28"/>
          <w:szCs w:val="28"/>
          <w:lang w:val="en-US" w:eastAsia="zh-CN"/>
        </w:rPr>
      </w:pPr>
      <w:r>
        <w:rPr>
          <w:rStyle w:val="17"/>
          <w:rFonts w:hint="eastAsia" w:ascii="仿宋" w:hAnsi="仿宋" w:eastAsia="仿宋" w:cs="仿宋"/>
          <w:color w:val="000000" w:themeColor="text1"/>
          <w:sz w:val="28"/>
          <w:szCs w:val="28"/>
          <w:u w:val="none"/>
          <w14:textFill>
            <w14:solidFill>
              <w14:schemeClr w14:val="tx1"/>
            </w14:solidFill>
          </w14:textFill>
        </w:rPr>
        <w:t>十、</w:t>
      </w:r>
      <w:r>
        <w:rPr>
          <w:rFonts w:hint="eastAsia" w:ascii="仿宋" w:hAnsi="仿宋" w:eastAsia="仿宋" w:cs="仿宋"/>
          <w:sz w:val="28"/>
          <w:szCs w:val="28"/>
        </w:rPr>
        <w:t>其他重要事项的情况说明</w:t>
      </w:r>
      <w:r>
        <w:rPr>
          <w:rFonts w:hint="eastAsia" w:ascii="仿宋" w:hAnsi="仿宋" w:eastAsia="仿宋" w:cs="仿宋"/>
          <w:sz w:val="28"/>
          <w:szCs w:val="28"/>
        </w:rPr>
        <w:tab/>
      </w:r>
      <w:r>
        <w:rPr>
          <w:rFonts w:hint="eastAsia" w:ascii="仿宋" w:hAnsi="仿宋" w:eastAsia="仿宋" w:cs="仿宋"/>
          <w:sz w:val="28"/>
          <w:szCs w:val="28"/>
          <w:lang w:val="en-US" w:eastAsia="zh-CN"/>
        </w:rPr>
        <w:t>14</w:t>
      </w:r>
    </w:p>
    <w:p>
      <w:pPr>
        <w:pStyle w:val="12"/>
        <w:adjustRightInd w:val="0"/>
        <w:snapToGrid w:val="0"/>
        <w:spacing w:before="0" w:line="440" w:lineRule="exact"/>
        <w:jc w:val="left"/>
        <w:rPr>
          <w:rFonts w:hint="eastAsia" w:ascii="仿宋" w:hAnsi="仿宋" w:eastAsia="仿宋" w:cs="仿宋"/>
          <w:sz w:val="28"/>
          <w:szCs w:val="28"/>
          <w:lang w:val="en-US" w:eastAsia="zh-CN"/>
        </w:rPr>
      </w:pPr>
      <w:r>
        <w:rPr>
          <w:rFonts w:hint="eastAsia" w:ascii="仿宋" w:hAnsi="仿宋" w:eastAsia="仿宋" w:cs="仿宋"/>
          <w:sz w:val="28"/>
          <w:szCs w:val="28"/>
        </w:rPr>
        <w:t>第三部分 名词解释</w:t>
      </w:r>
      <w:r>
        <w:rPr>
          <w:rFonts w:hint="eastAsia" w:ascii="仿宋" w:hAnsi="仿宋" w:eastAsia="仿宋" w:cs="仿宋"/>
          <w:sz w:val="28"/>
          <w:szCs w:val="28"/>
        </w:rPr>
        <w:tab/>
      </w:r>
      <w:r>
        <w:rPr>
          <w:rFonts w:hint="eastAsia" w:ascii="仿宋" w:hAnsi="仿宋" w:eastAsia="仿宋" w:cs="仿宋"/>
          <w:sz w:val="28"/>
          <w:szCs w:val="28"/>
          <w:lang w:val="en-US" w:eastAsia="zh-CN"/>
        </w:rPr>
        <w:t>17</w:t>
      </w:r>
    </w:p>
    <w:p>
      <w:pPr>
        <w:pStyle w:val="12"/>
        <w:adjustRightInd w:val="0"/>
        <w:snapToGrid w:val="0"/>
        <w:spacing w:before="0" w:line="440" w:lineRule="exact"/>
        <w:jc w:val="left"/>
        <w:rPr>
          <w:rFonts w:hint="default" w:ascii="仿宋" w:hAnsi="仿宋" w:eastAsia="仿宋" w:cs="仿宋"/>
          <w:sz w:val="28"/>
          <w:szCs w:val="28"/>
          <w:lang w:val="en-US" w:eastAsia="zh-CN"/>
        </w:rPr>
      </w:pPr>
      <w:r>
        <w:rPr>
          <w:rFonts w:hint="eastAsia" w:ascii="仿宋" w:hAnsi="仿宋" w:eastAsia="仿宋" w:cs="仿宋"/>
          <w:sz w:val="28"/>
          <w:szCs w:val="28"/>
        </w:rPr>
        <w:t>第四部分 附件</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3</w:t>
      </w:r>
    </w:p>
    <w:p>
      <w:pPr>
        <w:pStyle w:val="12"/>
        <w:adjustRightInd w:val="0"/>
        <w:snapToGrid w:val="0"/>
        <w:spacing w:before="0" w:line="440" w:lineRule="exact"/>
        <w:jc w:val="left"/>
        <w:rPr>
          <w:rFonts w:hint="default" w:ascii="仿宋" w:hAnsi="仿宋" w:eastAsia="仿宋" w:cs="仿宋"/>
          <w:sz w:val="28"/>
          <w:szCs w:val="28"/>
          <w:lang w:val="en-US"/>
        </w:rPr>
      </w:pPr>
      <w:r>
        <w:rPr>
          <w:rFonts w:hint="eastAsia" w:ascii="仿宋" w:hAnsi="仿宋" w:eastAsia="仿宋" w:cs="仿宋"/>
          <w:sz w:val="28"/>
          <w:szCs w:val="28"/>
        </w:rPr>
        <w:t>附件</w:t>
      </w:r>
      <w:r>
        <w:rPr>
          <w:rFonts w:hint="eastAsia" w:ascii="仿宋" w:hAnsi="仿宋" w:eastAsia="仿宋" w:cs="仿宋"/>
          <w:sz w:val="28"/>
          <w:szCs w:val="28"/>
          <w:lang w:val="en-US" w:eastAsia="zh-CN"/>
        </w:rPr>
        <w:t xml:space="preserve"> </w:t>
      </w:r>
      <w:r>
        <w:rPr>
          <w:rFonts w:hint="eastAsia" w:ascii="仿宋" w:hAnsi="仿宋" w:eastAsia="仿宋" w:cs="仿宋"/>
          <w:kern w:val="2"/>
          <w:sz w:val="28"/>
          <w:szCs w:val="28"/>
          <w:lang w:val="en-US" w:eastAsia="zh-CN" w:bidi="ar-SA"/>
        </w:rPr>
        <w:t>清河镇人民政府202</w:t>
      </w:r>
      <w:r>
        <w:rPr>
          <w:rFonts w:hint="eastAsia" w:cs="仿宋"/>
          <w:kern w:val="2"/>
          <w:sz w:val="28"/>
          <w:szCs w:val="28"/>
          <w:lang w:val="en-US" w:eastAsia="zh-CN" w:bidi="ar-SA"/>
        </w:rPr>
        <w:t>2</w:t>
      </w:r>
      <w:r>
        <w:rPr>
          <w:rFonts w:hint="eastAsia" w:ascii="仿宋" w:hAnsi="仿宋" w:eastAsia="仿宋" w:cs="仿宋"/>
          <w:kern w:val="2"/>
          <w:sz w:val="28"/>
          <w:szCs w:val="28"/>
          <w:lang w:val="en-US" w:eastAsia="zh-CN" w:bidi="ar-SA"/>
        </w:rPr>
        <w:t>年部门</w:t>
      </w:r>
      <w:r>
        <w:rPr>
          <w:rFonts w:hint="eastAsia" w:ascii="仿宋" w:hAnsi="仿宋" w:eastAsia="仿宋" w:cs="仿宋"/>
          <w:kern w:val="2"/>
          <w:sz w:val="28"/>
          <w:szCs w:val="28"/>
          <w:lang w:val="zh-CN" w:eastAsia="zh-CN" w:bidi="ar-SA"/>
        </w:rPr>
        <w:t>整体支出绩效评价报告</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3</w:t>
      </w:r>
    </w:p>
    <w:p>
      <w:pPr>
        <w:pStyle w:val="12"/>
        <w:numPr>
          <w:ilvl w:val="0"/>
          <w:numId w:val="1"/>
        </w:numPr>
        <w:adjustRightInd w:val="0"/>
        <w:snapToGrid w:val="0"/>
        <w:spacing w:before="0" w:line="440" w:lineRule="exact"/>
        <w:jc w:val="left"/>
        <w:rPr>
          <w:rFonts w:hint="eastAsia" w:ascii="仿宋" w:hAnsi="仿宋" w:eastAsia="仿宋" w:cs="仿宋"/>
          <w:sz w:val="28"/>
          <w:szCs w:val="28"/>
          <w:lang w:val="en-US"/>
        </w:rPr>
      </w:pPr>
      <w:r>
        <w:rPr>
          <w:rFonts w:hint="eastAsia" w:ascii="仿宋" w:hAnsi="仿宋" w:eastAsia="仿宋" w:cs="仿宋"/>
          <w:sz w:val="28"/>
          <w:szCs w:val="28"/>
        </w:rPr>
        <w:t>附表</w:t>
      </w:r>
    </w:p>
    <w:p>
      <w:pPr>
        <w:pStyle w:val="12"/>
        <w:numPr>
          <w:ilvl w:val="0"/>
          <w:numId w:val="0"/>
        </w:numPr>
        <w:adjustRightInd w:val="0"/>
        <w:snapToGrid w:val="0"/>
        <w:spacing w:before="0" w:line="440" w:lineRule="exact"/>
        <w:jc w:val="left"/>
        <w:rPr>
          <w:rFonts w:hint="default" w:ascii="仿宋" w:hAnsi="仿宋" w:eastAsia="仿宋" w:cs="仿宋"/>
          <w:sz w:val="28"/>
          <w:szCs w:val="28"/>
          <w:lang w:val="en-US"/>
        </w:rPr>
      </w:pPr>
      <w:r>
        <w:rPr>
          <w:rFonts w:hint="eastAsia" w:ascii="仿宋" w:hAnsi="仿宋" w:eastAsia="仿宋" w:cs="仿宋"/>
          <w:kern w:val="2"/>
          <w:sz w:val="28"/>
          <w:szCs w:val="28"/>
          <w:lang w:val="en-US" w:eastAsia="zh-CN" w:bidi="ar-SA"/>
        </w:rPr>
        <w:t>清河镇人民政府20</w:t>
      </w:r>
      <w:r>
        <w:rPr>
          <w:rFonts w:hint="eastAsia" w:cs="仿宋"/>
          <w:kern w:val="2"/>
          <w:sz w:val="28"/>
          <w:szCs w:val="28"/>
          <w:lang w:val="en-US" w:eastAsia="zh-CN" w:bidi="ar-SA"/>
        </w:rPr>
        <w:t>22</w:t>
      </w:r>
      <w:r>
        <w:rPr>
          <w:rFonts w:hint="eastAsia" w:ascii="仿宋" w:hAnsi="仿宋" w:eastAsia="仿宋" w:cs="仿宋"/>
          <w:kern w:val="2"/>
          <w:sz w:val="28"/>
          <w:szCs w:val="28"/>
          <w:lang w:val="en-US" w:eastAsia="zh-CN" w:bidi="ar-SA"/>
        </w:rPr>
        <w:t>年部门</w:t>
      </w:r>
      <w:r>
        <w:rPr>
          <w:rFonts w:hint="eastAsia" w:ascii="仿宋" w:hAnsi="仿宋" w:eastAsia="仿宋" w:cs="仿宋"/>
          <w:kern w:val="2"/>
          <w:sz w:val="28"/>
          <w:szCs w:val="28"/>
          <w:lang w:val="zh-CN" w:eastAsia="zh-CN" w:bidi="ar-SA"/>
        </w:rPr>
        <w:t>整体支出绩效评价报告</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一、收入支出决算总表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二、收入决算表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三、支出决算表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四、财政拨款收入支出决算总表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五、财政拨款支出决算明细表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六、一般公共预算财政拨款支出决算表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七、一般公共预算财政拨款支出决算明细表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jc w:val="left"/>
        <w:rPr>
          <w:rFonts w:hint="eastAsia" w:ascii="仿宋" w:hAnsi="仿宋" w:eastAsia="仿宋" w:cs="仿宋"/>
          <w:sz w:val="28"/>
          <w:szCs w:val="28"/>
        </w:rPr>
      </w:pP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八、一般公共预算财政拨款基本支出决算表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九、一般公共预算财政拨款项目支出决算表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rPr>
      </w:pPr>
      <w:r>
        <w:rPr>
          <w:rFonts w:hint="eastAsia" w:ascii="仿宋" w:hAnsi="仿宋" w:eastAsia="仿宋" w:cs="仿宋"/>
          <w:sz w:val="28"/>
          <w:szCs w:val="28"/>
        </w:rPr>
        <w:t>十、一般公共预算财政拨款“三公”经费支出决算表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十一、政府性基金预算财政拨款收入支出决算表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十二、政府性基金预算财政拨款“三公”经费支出决算表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ind w:firstLine="560" w:firstLineChars="200"/>
        <w:jc w:val="left"/>
        <w:rPr>
          <w:rFonts w:hint="default" w:ascii="仿宋" w:hAnsi="仿宋" w:eastAsia="仿宋" w:cs="仿宋"/>
          <w:sz w:val="28"/>
          <w:szCs w:val="28"/>
          <w:lang w:val="en-US" w:eastAsia="zh-CN"/>
        </w:rPr>
      </w:pPr>
      <w:r>
        <w:rPr>
          <w:rFonts w:hint="eastAsia" w:ascii="仿宋" w:hAnsi="仿宋" w:eastAsia="仿宋" w:cs="仿宋"/>
          <w:sz w:val="28"/>
          <w:szCs w:val="28"/>
        </w:rPr>
        <w:t>十三、国有资本经营预算支出决算表</w:t>
      </w:r>
      <w:r>
        <w:rPr>
          <w:rFonts w:hint="eastAsia" w:ascii="仿宋" w:hAnsi="仿宋" w:eastAsia="仿宋" w:cs="仿宋"/>
          <w:sz w:val="28"/>
          <w:szCs w:val="28"/>
        </w:rPr>
        <w:tab/>
      </w:r>
      <w:r>
        <w:rPr>
          <w:rFonts w:hint="eastAsia" w:ascii="仿宋" w:hAnsi="仿宋" w:eastAsia="仿宋" w:cs="仿宋"/>
          <w:sz w:val="28"/>
          <w:szCs w:val="28"/>
          <w:lang w:val="en-US" w:eastAsia="zh-CN"/>
        </w:rPr>
        <w:t>2</w:t>
      </w:r>
      <w:r>
        <w:rPr>
          <w:rFonts w:hint="eastAsia" w:cs="仿宋"/>
          <w:sz w:val="28"/>
          <w:szCs w:val="28"/>
          <w:lang w:val="en-US" w:eastAsia="zh-CN"/>
        </w:rPr>
        <w:t>6</w:t>
      </w:r>
    </w:p>
    <w:p>
      <w:pPr>
        <w:pStyle w:val="12"/>
        <w:adjustRightInd w:val="0"/>
        <w:snapToGrid w:val="0"/>
        <w:spacing w:before="0" w:line="440" w:lineRule="exact"/>
        <w:jc w:val="left"/>
        <w:rPr>
          <w:rFonts w:hint="eastAsia" w:ascii="仿宋" w:hAnsi="仿宋" w:eastAsia="仿宋" w:cs="仿宋"/>
          <w:sz w:val="28"/>
          <w:szCs w:val="28"/>
          <w:lang w:eastAsia="zh-CN"/>
        </w:rPr>
      </w:pPr>
    </w:p>
    <w:p>
      <w:pPr>
        <w:rPr>
          <w:rFonts w:hint="eastAsia"/>
          <w:sz w:val="28"/>
          <w:szCs w:val="28"/>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rPr>
          <w:rFonts w:hint="eastAsia"/>
          <w:sz w:val="24"/>
          <w:lang w:eastAsia="zh-CN"/>
        </w:rPr>
      </w:pPr>
    </w:p>
    <w:p>
      <w:pPr>
        <w:pStyle w:val="13"/>
        <w:adjustRightInd w:val="0"/>
        <w:snapToGrid w:val="0"/>
        <w:spacing w:line="440" w:lineRule="exact"/>
        <w:jc w:val="left"/>
        <w:rPr>
          <w:rFonts w:hint="eastAsia" w:ascii="仿宋" w:hAnsi="仿宋" w:eastAsia="仿宋"/>
          <w:sz w:val="24"/>
        </w:rPr>
      </w:pPr>
    </w:p>
    <w:p>
      <w:pPr>
        <w:pStyle w:val="4"/>
        <w:numPr>
          <w:ilvl w:val="0"/>
          <w:numId w:val="2"/>
        </w:numPr>
        <w:jc w:val="center"/>
        <w:rPr>
          <w:rStyle w:val="26"/>
          <w:rFonts w:hint="eastAsia" w:ascii="黑体" w:hAnsi="黑体" w:eastAsia="黑体"/>
          <w:b w:val="0"/>
          <w:bCs w:val="0"/>
        </w:rPr>
      </w:pPr>
      <w:bookmarkStart w:id="12" w:name="_Toc15396599"/>
      <w:bookmarkStart w:id="13" w:name="_Toc15377196"/>
      <w:r>
        <w:rPr>
          <w:rStyle w:val="26"/>
          <w:rFonts w:hint="eastAsia" w:ascii="黑体" w:hAnsi="黑体" w:eastAsia="黑体"/>
          <w:b w:val="0"/>
          <w:bCs w:val="0"/>
        </w:rPr>
        <w:t>部门概况</w:t>
      </w:r>
      <w:bookmarkEnd w:id="12"/>
      <w:bookmarkEnd w:id="13"/>
      <w:bookmarkStart w:id="14" w:name="_Toc15396600"/>
      <w:bookmarkStart w:id="15" w:name="_Toc15377197"/>
    </w:p>
    <w:p>
      <w:pPr>
        <w:pStyle w:val="4"/>
        <w:numPr>
          <w:ilvl w:val="0"/>
          <w:numId w:val="3"/>
        </w:numPr>
        <w:ind w:firstLine="640" w:firstLineChars="200"/>
        <w:jc w:val="both"/>
        <w:rPr>
          <w:rFonts w:hint="eastAsia" w:ascii="仿宋" w:hAnsi="仿宋" w:eastAsia="仿宋" w:cs="仿宋"/>
          <w:b w:val="0"/>
          <w:bCs w:val="0"/>
          <w:color w:val="000000"/>
          <w:sz w:val="32"/>
          <w:szCs w:val="32"/>
        </w:rPr>
      </w:pPr>
      <w:r>
        <w:rPr>
          <w:rFonts w:hint="eastAsia" w:ascii="黑体" w:hAnsi="黑体" w:eastAsia="黑体"/>
          <w:b w:val="0"/>
          <w:color w:val="000000"/>
          <w:sz w:val="32"/>
          <w:szCs w:val="32"/>
        </w:rPr>
        <w:t>基</w:t>
      </w:r>
      <w:r>
        <w:rPr>
          <w:rStyle w:val="27"/>
          <w:rFonts w:hint="eastAsia" w:ascii="黑体" w:hAnsi="黑体" w:eastAsia="黑体"/>
          <w:b w:val="0"/>
          <w:bCs w:val="0"/>
          <w:sz w:val="32"/>
          <w:szCs w:val="32"/>
        </w:rPr>
        <w:t>本职能及主要工作</w:t>
      </w:r>
      <w:bookmarkEnd w:id="14"/>
      <w:bookmarkEnd w:id="15"/>
      <w:bookmarkStart w:id="16" w:name="_Toc15377198"/>
      <w:bookmarkStart w:id="17" w:name="_Toc15378445"/>
    </w:p>
    <w:p>
      <w:pPr>
        <w:ind w:firstLine="640" w:firstLineChars="200"/>
        <w:rPr>
          <w:rFonts w:hint="eastAsia" w:ascii="仿宋" w:hAnsi="仿宋" w:eastAsia="仿宋" w:cs="仿宋"/>
          <w:color w:val="auto"/>
          <w:sz w:val="32"/>
          <w:szCs w:val="32"/>
          <w:lang w:eastAsia="zh-CN"/>
        </w:rPr>
      </w:pPr>
      <w:r>
        <w:rPr>
          <w:rFonts w:hint="eastAsia" w:ascii="仿宋" w:hAnsi="仿宋" w:eastAsia="仿宋" w:cs="仿宋"/>
          <w:b w:val="0"/>
          <w:bCs w:val="0"/>
          <w:color w:val="auto"/>
          <w:sz w:val="32"/>
          <w:szCs w:val="32"/>
        </w:rPr>
        <w:t>（一）主要职能。</w:t>
      </w:r>
      <w:bookmarkEnd w:id="16"/>
      <w:bookmarkEnd w:id="17"/>
      <w:r>
        <w:rPr>
          <w:rFonts w:hint="eastAsia" w:ascii="仿宋" w:hAnsi="仿宋" w:eastAsia="仿宋" w:cs="仿宋"/>
          <w:color w:val="auto"/>
          <w:sz w:val="32"/>
          <w:szCs w:val="32"/>
        </w:rPr>
        <w:t>大竹县</w:t>
      </w:r>
      <w:r>
        <w:rPr>
          <w:rFonts w:hint="eastAsia" w:ascii="仿宋" w:hAnsi="仿宋" w:eastAsia="仿宋" w:cs="仿宋"/>
          <w:color w:val="auto"/>
          <w:sz w:val="32"/>
          <w:szCs w:val="32"/>
          <w:lang w:eastAsia="zh-CN"/>
        </w:rPr>
        <w:t>清河镇</w:t>
      </w:r>
      <w:r>
        <w:rPr>
          <w:rFonts w:hint="eastAsia" w:ascii="仿宋" w:hAnsi="仿宋" w:eastAsia="仿宋" w:cs="仿宋"/>
          <w:color w:val="auto"/>
          <w:sz w:val="32"/>
          <w:szCs w:val="32"/>
        </w:rPr>
        <w:t>人民政府的主要职能是：贯彻党的路线、方针、政策，执行本级党代会、人民代表大会的决议和上级党委、政府的决定和命令，承担促进经济发展、加强社会管理、搞好公共服务、维护</w:t>
      </w:r>
      <w:bookmarkStart w:id="73" w:name="_GoBack"/>
      <w:bookmarkEnd w:id="73"/>
      <w:r>
        <w:rPr>
          <w:rFonts w:hint="eastAsia" w:ascii="仿宋" w:hAnsi="仿宋" w:eastAsia="仿宋" w:cs="仿宋"/>
          <w:color w:val="auto"/>
          <w:sz w:val="32"/>
          <w:szCs w:val="32"/>
        </w:rPr>
        <w:t>社会稳定和巩固基层政权等职能，推动物质文明、政治文明、精神文明协调发展。负责管理本</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的会计工作，监督和规范会计行为，组织实施国家统一的会计制度。负责财政宣传和财政信息管理系统工作及</w:t>
      </w:r>
      <w:r>
        <w:rPr>
          <w:rFonts w:hint="eastAsia" w:ascii="仿宋" w:hAnsi="仿宋" w:eastAsia="仿宋" w:cs="仿宋"/>
          <w:color w:val="auto"/>
          <w:sz w:val="32"/>
          <w:szCs w:val="32"/>
          <w:lang w:eastAsia="zh-CN"/>
        </w:rPr>
        <w:t>镇</w:t>
      </w:r>
      <w:r>
        <w:rPr>
          <w:rFonts w:hint="eastAsia" w:ascii="仿宋" w:hAnsi="仿宋" w:eastAsia="仿宋" w:cs="仿宋"/>
          <w:color w:val="auto"/>
          <w:sz w:val="32"/>
          <w:szCs w:val="32"/>
        </w:rPr>
        <w:t>政府交办的其他事项。</w:t>
      </w:r>
    </w:p>
    <w:p>
      <w:pPr>
        <w:keepNext w:val="0"/>
        <w:keepLines w:val="0"/>
        <w:pageBreakBefore w:val="0"/>
        <w:widowControl w:val="0"/>
        <w:kinsoku/>
        <w:wordWrap/>
        <w:overflowPunct/>
        <w:topLinePunct w:val="0"/>
        <w:autoSpaceDE/>
        <w:autoSpaceDN/>
        <w:bidi w:val="0"/>
        <w:adjustRightInd/>
        <w:spacing w:line="578" w:lineRule="exact"/>
        <w:ind w:left="0" w:leftChars="0" w:right="0" w:rightChars="0" w:firstLine="640" w:firstLineChars="200"/>
        <w:textAlignment w:val="auto"/>
        <w:rPr>
          <w:rFonts w:hint="eastAsia" w:ascii="仿宋" w:hAnsi="仿宋" w:eastAsia="仿宋" w:cs="仿宋"/>
          <w:b w:val="0"/>
          <w:bCs w:val="0"/>
          <w:sz w:val="32"/>
          <w:szCs w:val="32"/>
          <w:lang w:val="en-US" w:eastAsia="zh-CN"/>
        </w:rPr>
      </w:pPr>
      <w:bookmarkStart w:id="18" w:name="_Toc15378446"/>
      <w:bookmarkStart w:id="19" w:name="_Toc15377199"/>
      <w:r>
        <w:rPr>
          <w:rFonts w:hint="eastAsia" w:ascii="仿宋" w:hAnsi="仿宋" w:eastAsia="仿宋"/>
          <w:bCs/>
          <w:color w:val="000000"/>
          <w:sz w:val="32"/>
          <w:szCs w:val="32"/>
        </w:rPr>
        <w:t>（二）</w:t>
      </w:r>
      <w:r>
        <w:rPr>
          <w:rFonts w:ascii="仿宋" w:hAnsi="仿宋" w:eastAsia="仿宋"/>
          <w:bCs/>
          <w:color w:val="000000"/>
          <w:sz w:val="32"/>
          <w:szCs w:val="32"/>
        </w:rPr>
        <w:t>20</w:t>
      </w:r>
      <w:r>
        <w:rPr>
          <w:rFonts w:hint="eastAsia" w:ascii="仿宋" w:hAnsi="仿宋" w:eastAsia="仿宋"/>
          <w:bCs/>
          <w:color w:val="000000"/>
          <w:sz w:val="32"/>
          <w:szCs w:val="32"/>
          <w:lang w:val="en-US" w:eastAsia="zh-CN"/>
        </w:rPr>
        <w:t>22</w:t>
      </w:r>
      <w:r>
        <w:rPr>
          <w:rFonts w:hint="eastAsia" w:ascii="仿宋" w:hAnsi="仿宋" w:eastAsia="仿宋"/>
          <w:bCs/>
          <w:color w:val="000000"/>
          <w:sz w:val="32"/>
          <w:szCs w:val="32"/>
        </w:rPr>
        <w:t>年重点工作完成情况。</w:t>
      </w:r>
      <w:bookmarkEnd w:id="18"/>
      <w:bookmarkEnd w:id="19"/>
      <w:r>
        <w:rPr>
          <w:rFonts w:hint="eastAsia" w:ascii="仿宋" w:hAnsi="仿宋" w:eastAsia="仿宋" w:cs="仿宋"/>
          <w:b w:val="0"/>
          <w:bCs w:val="0"/>
          <w:color w:val="000000"/>
          <w:sz w:val="32"/>
          <w:szCs w:val="32"/>
        </w:rPr>
        <w:t>一</w:t>
      </w:r>
      <w:r>
        <w:rPr>
          <w:rFonts w:hint="eastAsia" w:ascii="仿宋" w:hAnsi="仿宋" w:eastAsia="仿宋" w:cs="仿宋"/>
          <w:b w:val="0"/>
          <w:bCs w:val="0"/>
          <w:sz w:val="32"/>
          <w:szCs w:val="32"/>
          <w:lang w:val="en-US" w:eastAsia="zh-CN"/>
        </w:rPr>
        <w:t>是</w:t>
      </w:r>
      <w:r>
        <w:rPr>
          <w:rFonts w:hint="eastAsia" w:ascii="仿宋" w:hAnsi="仿宋" w:eastAsia="仿宋" w:cs="仿宋"/>
          <w:b w:val="0"/>
          <w:bCs w:val="0"/>
          <w:spacing w:val="-6"/>
          <w:sz w:val="32"/>
          <w:szCs w:val="32"/>
          <w:lang w:eastAsia="zh-CN"/>
        </w:rPr>
        <w:t>抓铁有痕</w:t>
      </w:r>
      <w:r>
        <w:rPr>
          <w:rFonts w:hint="eastAsia" w:ascii="仿宋" w:hAnsi="仿宋" w:eastAsia="仿宋" w:cs="仿宋"/>
          <w:b w:val="0"/>
          <w:bCs w:val="0"/>
          <w:spacing w:val="-6"/>
          <w:sz w:val="32"/>
          <w:szCs w:val="32"/>
        </w:rPr>
        <w:t>打赢疫情防控</w:t>
      </w:r>
      <w:r>
        <w:rPr>
          <w:rFonts w:hint="eastAsia" w:ascii="仿宋" w:hAnsi="仿宋" w:eastAsia="仿宋" w:cs="仿宋"/>
          <w:b w:val="0"/>
          <w:bCs w:val="0"/>
          <w:spacing w:val="-6"/>
          <w:sz w:val="32"/>
          <w:szCs w:val="32"/>
          <w:lang w:eastAsia="zh-CN"/>
        </w:rPr>
        <w:t>阻</w:t>
      </w:r>
      <w:r>
        <w:rPr>
          <w:rFonts w:hint="eastAsia" w:ascii="仿宋" w:hAnsi="仿宋" w:eastAsia="仿宋" w:cs="仿宋"/>
          <w:b w:val="0"/>
          <w:bCs w:val="0"/>
          <w:spacing w:val="-6"/>
          <w:sz w:val="32"/>
          <w:szCs w:val="32"/>
        </w:rPr>
        <w:t>击战</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建立镇、村</w:t>
      </w:r>
      <w:r>
        <w:rPr>
          <w:rFonts w:hint="eastAsia" w:ascii="仿宋" w:hAnsi="仿宋" w:eastAsia="仿宋" w:cs="仿宋"/>
          <w:b w:val="0"/>
          <w:bCs w:val="0"/>
          <w:spacing w:val="-6"/>
          <w:sz w:val="32"/>
          <w:szCs w:val="32"/>
          <w:lang w:eastAsia="zh-CN"/>
        </w:rPr>
        <w:t>（社区）</w:t>
      </w:r>
      <w:r>
        <w:rPr>
          <w:rFonts w:hint="eastAsia" w:ascii="仿宋" w:hAnsi="仿宋" w:eastAsia="仿宋" w:cs="仿宋"/>
          <w:b w:val="0"/>
          <w:bCs w:val="0"/>
          <w:spacing w:val="-6"/>
          <w:sz w:val="32"/>
          <w:szCs w:val="32"/>
        </w:rPr>
        <w:t>、组三级防控工作责任网格体系</w:t>
      </w:r>
      <w:r>
        <w:rPr>
          <w:rFonts w:hint="eastAsia" w:ascii="仿宋" w:hAnsi="仿宋" w:eastAsia="仿宋" w:cs="仿宋"/>
          <w:b w:val="0"/>
          <w:bCs w:val="0"/>
          <w:spacing w:val="-6"/>
          <w:sz w:val="32"/>
          <w:szCs w:val="32"/>
          <w:lang w:eastAsia="zh-CN"/>
        </w:rPr>
        <w:t>，</w:t>
      </w:r>
      <w:r>
        <w:rPr>
          <w:rFonts w:hint="eastAsia" w:ascii="仿宋" w:hAnsi="仿宋" w:eastAsia="仿宋" w:cs="仿宋"/>
          <w:b w:val="0"/>
          <w:bCs w:val="0"/>
          <w:spacing w:val="-6"/>
          <w:sz w:val="32"/>
          <w:szCs w:val="32"/>
        </w:rPr>
        <w:t>利用村村响、流动喇叭、宣传单、微信群广泛宣传，</w:t>
      </w:r>
      <w:r>
        <w:rPr>
          <w:rFonts w:hint="eastAsia" w:ascii="仿宋" w:hAnsi="仿宋" w:eastAsia="仿宋" w:cs="仿宋"/>
          <w:b w:val="0"/>
          <w:bCs w:val="0"/>
          <w:spacing w:val="-6"/>
          <w:sz w:val="32"/>
          <w:szCs w:val="32"/>
          <w:lang w:eastAsia="zh-CN"/>
        </w:rPr>
        <w:t>党员先锋队、青年志愿者等纷纷下沉到村（社区）、组深入宣传，</w:t>
      </w:r>
      <w:r>
        <w:rPr>
          <w:rFonts w:hint="eastAsia" w:ascii="仿宋" w:hAnsi="仿宋" w:eastAsia="仿宋" w:cs="仿宋"/>
          <w:b w:val="0"/>
          <w:bCs w:val="0"/>
          <w:spacing w:val="-6"/>
          <w:sz w:val="32"/>
          <w:szCs w:val="32"/>
        </w:rPr>
        <w:t>提升新型冠状病毒防控知识知晓率</w:t>
      </w:r>
      <w:r>
        <w:rPr>
          <w:rFonts w:hint="eastAsia" w:ascii="仿宋" w:hAnsi="仿宋" w:eastAsia="仿宋" w:cs="仿宋"/>
          <w:b w:val="0"/>
          <w:bCs w:val="0"/>
          <w:spacing w:val="-6"/>
          <w:sz w:val="32"/>
          <w:szCs w:val="32"/>
          <w:lang w:eastAsia="zh-CN"/>
        </w:rPr>
        <w:t>，各村（社区）重要路段设置疫情防控值班值守卡点，并按规定严格落实疫情防控值班值守工作</w:t>
      </w:r>
      <w:r>
        <w:rPr>
          <w:rFonts w:hint="eastAsia" w:ascii="仿宋" w:hAnsi="仿宋" w:eastAsia="仿宋" w:cs="仿宋"/>
          <w:b w:val="0"/>
          <w:bCs w:val="0"/>
          <w:spacing w:val="-6"/>
          <w:sz w:val="32"/>
          <w:szCs w:val="32"/>
        </w:rPr>
        <w:t>。</w:t>
      </w:r>
      <w:r>
        <w:rPr>
          <w:rFonts w:hint="eastAsia" w:ascii="仿宋" w:hAnsi="仿宋" w:eastAsia="仿宋" w:cs="仿宋"/>
          <w:b w:val="0"/>
          <w:bCs w:val="0"/>
          <w:color w:val="auto"/>
          <w:spacing w:val="-6"/>
          <w:sz w:val="32"/>
          <w:szCs w:val="32"/>
        </w:rPr>
        <w:t>关闭农村宴席</w:t>
      </w:r>
      <w:r>
        <w:rPr>
          <w:rFonts w:hint="eastAsia" w:ascii="仿宋" w:hAnsi="仿宋" w:eastAsia="仿宋" w:cs="仿宋"/>
          <w:b w:val="0"/>
          <w:bCs w:val="0"/>
          <w:color w:val="auto"/>
          <w:spacing w:val="-6"/>
          <w:sz w:val="32"/>
          <w:szCs w:val="32"/>
          <w:lang w:val="en-US" w:eastAsia="zh-CN"/>
        </w:rPr>
        <w:t>22</w:t>
      </w:r>
      <w:r>
        <w:rPr>
          <w:rFonts w:hint="eastAsia" w:ascii="仿宋" w:hAnsi="仿宋" w:eastAsia="仿宋" w:cs="仿宋"/>
          <w:b w:val="0"/>
          <w:bCs w:val="0"/>
          <w:color w:val="auto"/>
          <w:spacing w:val="-6"/>
          <w:sz w:val="32"/>
          <w:szCs w:val="32"/>
        </w:rPr>
        <w:t>起，设置卡点</w:t>
      </w:r>
      <w:r>
        <w:rPr>
          <w:rFonts w:hint="eastAsia" w:ascii="仿宋" w:hAnsi="仿宋" w:eastAsia="仿宋" w:cs="仿宋"/>
          <w:b w:val="0"/>
          <w:bCs w:val="0"/>
          <w:color w:val="auto"/>
          <w:spacing w:val="-6"/>
          <w:sz w:val="32"/>
          <w:szCs w:val="32"/>
          <w:lang w:val="en-US" w:eastAsia="zh-CN"/>
        </w:rPr>
        <w:t>26</w:t>
      </w:r>
      <w:r>
        <w:rPr>
          <w:rFonts w:hint="eastAsia" w:ascii="仿宋" w:hAnsi="仿宋" w:eastAsia="仿宋" w:cs="仿宋"/>
          <w:b w:val="0"/>
          <w:bCs w:val="0"/>
          <w:color w:val="auto"/>
          <w:spacing w:val="-6"/>
          <w:sz w:val="32"/>
          <w:szCs w:val="32"/>
        </w:rPr>
        <w:t>个，检查车</w:t>
      </w:r>
      <w:r>
        <w:rPr>
          <w:rFonts w:hint="eastAsia" w:ascii="仿宋" w:hAnsi="仿宋" w:eastAsia="仿宋" w:cs="仿宋"/>
          <w:b w:val="0"/>
          <w:bCs w:val="0"/>
          <w:color w:val="auto"/>
          <w:spacing w:val="-6"/>
          <w:sz w:val="32"/>
          <w:szCs w:val="32"/>
          <w:lang w:val="en-US" w:eastAsia="zh-CN"/>
        </w:rPr>
        <w:t>2</w:t>
      </w:r>
      <w:r>
        <w:rPr>
          <w:rFonts w:hint="eastAsia" w:ascii="仿宋" w:hAnsi="仿宋" w:eastAsia="仿宋" w:cs="仿宋"/>
          <w:b w:val="0"/>
          <w:bCs w:val="0"/>
          <w:color w:val="auto"/>
          <w:spacing w:val="-6"/>
          <w:sz w:val="32"/>
          <w:szCs w:val="32"/>
        </w:rPr>
        <w:t>8</w:t>
      </w:r>
      <w:r>
        <w:rPr>
          <w:rFonts w:hint="eastAsia" w:ascii="仿宋" w:hAnsi="仿宋" w:eastAsia="仿宋" w:cs="仿宋"/>
          <w:b w:val="0"/>
          <w:bCs w:val="0"/>
          <w:color w:val="auto"/>
          <w:spacing w:val="-6"/>
          <w:sz w:val="32"/>
          <w:szCs w:val="32"/>
          <w:lang w:val="en-US" w:eastAsia="zh-CN"/>
        </w:rPr>
        <w:t>56</w:t>
      </w:r>
      <w:r>
        <w:rPr>
          <w:rFonts w:hint="eastAsia" w:ascii="仿宋" w:hAnsi="仿宋" w:eastAsia="仿宋" w:cs="仿宋"/>
          <w:b w:val="0"/>
          <w:bCs w:val="0"/>
          <w:color w:val="auto"/>
          <w:spacing w:val="-6"/>
          <w:sz w:val="32"/>
          <w:szCs w:val="32"/>
        </w:rPr>
        <w:t>台/ 次。</w:t>
      </w:r>
      <w:r>
        <w:rPr>
          <w:rFonts w:hint="eastAsia" w:ascii="仿宋" w:hAnsi="仿宋" w:eastAsia="仿宋" w:cs="仿宋"/>
          <w:b w:val="0"/>
          <w:bCs w:val="0"/>
          <w:color w:val="auto"/>
          <w:sz w:val="32"/>
          <w:szCs w:val="32"/>
          <w:lang w:val="en-US" w:eastAsia="zh-CN"/>
        </w:rPr>
        <w:t>二是</w:t>
      </w:r>
      <w:r>
        <w:rPr>
          <w:rFonts w:hint="eastAsia" w:ascii="仿宋" w:hAnsi="仿宋" w:eastAsia="仿宋" w:cs="仿宋"/>
          <w:b w:val="0"/>
          <w:bCs w:val="0"/>
          <w:color w:val="auto"/>
          <w:spacing w:val="-6"/>
          <w:sz w:val="32"/>
          <w:szCs w:val="32"/>
        </w:rPr>
        <w:t>切实巩固脱贫攻坚</w:t>
      </w:r>
      <w:r>
        <w:rPr>
          <w:rFonts w:hint="eastAsia" w:ascii="仿宋" w:hAnsi="仿宋" w:eastAsia="仿宋" w:cs="仿宋"/>
          <w:b w:val="0"/>
          <w:bCs w:val="0"/>
          <w:color w:val="auto"/>
          <w:spacing w:val="-6"/>
          <w:sz w:val="32"/>
          <w:szCs w:val="32"/>
          <w:lang w:eastAsia="zh-CN"/>
        </w:rPr>
        <w:t>、乡村振兴</w:t>
      </w:r>
      <w:r>
        <w:rPr>
          <w:rFonts w:hint="eastAsia" w:ascii="仿宋" w:hAnsi="仿宋" w:eastAsia="仿宋" w:cs="仿宋"/>
          <w:b w:val="0"/>
          <w:bCs w:val="0"/>
          <w:color w:val="auto"/>
          <w:spacing w:val="-6"/>
          <w:sz w:val="32"/>
          <w:szCs w:val="32"/>
        </w:rPr>
        <w:t>成效</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全面落实“三免两补”“雨露计划”政策和“控辍保学”措施，义务教育阶段适龄儿童入学率100%</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整合资</w:t>
      </w:r>
      <w:r>
        <w:rPr>
          <w:rFonts w:hint="eastAsia" w:ascii="仿宋" w:hAnsi="仿宋" w:eastAsia="仿宋" w:cs="仿宋"/>
          <w:b w:val="0"/>
          <w:bCs w:val="0"/>
          <w:color w:val="auto"/>
          <w:spacing w:val="-6"/>
          <w:sz w:val="32"/>
          <w:szCs w:val="32"/>
          <w:lang w:eastAsia="zh-CN"/>
        </w:rPr>
        <w:t>金</w:t>
      </w:r>
      <w:r>
        <w:rPr>
          <w:rFonts w:hint="eastAsia" w:ascii="仿宋" w:hAnsi="仿宋" w:eastAsia="仿宋" w:cs="仿宋"/>
          <w:b w:val="0"/>
          <w:bCs w:val="0"/>
          <w:color w:val="auto"/>
          <w:spacing w:val="-6"/>
          <w:sz w:val="32"/>
          <w:szCs w:val="32"/>
          <w:lang w:val="en-US" w:eastAsia="zh-CN"/>
        </w:rPr>
        <w:t>308</w:t>
      </w:r>
      <w:r>
        <w:rPr>
          <w:rFonts w:hint="eastAsia" w:ascii="仿宋" w:hAnsi="仿宋" w:eastAsia="仿宋" w:cs="仿宋"/>
          <w:b w:val="0"/>
          <w:bCs w:val="0"/>
          <w:color w:val="auto"/>
          <w:spacing w:val="-6"/>
          <w:sz w:val="32"/>
          <w:szCs w:val="32"/>
        </w:rPr>
        <w:t>万元，实施</w:t>
      </w:r>
      <w:r>
        <w:rPr>
          <w:rFonts w:hint="eastAsia" w:ascii="仿宋" w:hAnsi="仿宋" w:eastAsia="仿宋" w:cs="仿宋"/>
          <w:b w:val="0"/>
          <w:bCs w:val="0"/>
          <w:color w:val="auto"/>
          <w:spacing w:val="-6"/>
          <w:sz w:val="32"/>
          <w:szCs w:val="32"/>
          <w:lang w:eastAsia="zh-CN"/>
        </w:rPr>
        <w:t>乡村振兴</w:t>
      </w:r>
      <w:r>
        <w:rPr>
          <w:rFonts w:hint="eastAsia" w:ascii="仿宋" w:hAnsi="仿宋" w:eastAsia="仿宋" w:cs="仿宋"/>
          <w:b w:val="0"/>
          <w:bCs w:val="0"/>
          <w:color w:val="auto"/>
          <w:spacing w:val="-6"/>
          <w:sz w:val="32"/>
          <w:szCs w:val="32"/>
        </w:rPr>
        <w:t>项目</w:t>
      </w:r>
      <w:r>
        <w:rPr>
          <w:rFonts w:hint="eastAsia" w:ascii="仿宋" w:hAnsi="仿宋" w:eastAsia="仿宋" w:cs="仿宋"/>
          <w:b w:val="0"/>
          <w:bCs w:val="0"/>
          <w:color w:val="auto"/>
          <w:spacing w:val="-6"/>
          <w:sz w:val="32"/>
          <w:szCs w:val="32"/>
          <w:lang w:val="en-US" w:eastAsia="zh-CN"/>
        </w:rPr>
        <w:t>3</w:t>
      </w:r>
      <w:r>
        <w:rPr>
          <w:rFonts w:hint="eastAsia" w:ascii="仿宋" w:hAnsi="仿宋" w:eastAsia="仿宋" w:cs="仿宋"/>
          <w:b w:val="0"/>
          <w:bCs w:val="0"/>
          <w:color w:val="auto"/>
          <w:spacing w:val="-6"/>
          <w:sz w:val="32"/>
          <w:szCs w:val="32"/>
        </w:rPr>
        <w:t>个，切实优化基础设施。</w:t>
      </w:r>
      <w:r>
        <w:rPr>
          <w:rFonts w:hint="eastAsia" w:ascii="仿宋" w:hAnsi="仿宋" w:eastAsia="仿宋" w:cs="仿宋"/>
          <w:b w:val="0"/>
          <w:bCs w:val="0"/>
          <w:color w:val="auto"/>
          <w:sz w:val="32"/>
          <w:szCs w:val="32"/>
          <w:lang w:val="en-US" w:eastAsia="zh-CN"/>
        </w:rPr>
        <w:t>三是</w:t>
      </w:r>
      <w:r>
        <w:rPr>
          <w:rFonts w:hint="eastAsia" w:ascii="仿宋" w:hAnsi="仿宋" w:eastAsia="仿宋" w:cs="仿宋"/>
          <w:b w:val="0"/>
          <w:bCs w:val="0"/>
          <w:color w:val="auto"/>
          <w:spacing w:val="0"/>
          <w:kern w:val="2"/>
          <w:sz w:val="32"/>
          <w:szCs w:val="32"/>
          <w:lang w:val="en-US" w:eastAsia="zh-CN" w:bidi="ar-SA"/>
        </w:rPr>
        <w:t>做大做强镇域绿色经济，投入80余万元蜂糖李李子品种改良、白茶产业发展、新型专合社及福达养殖场基础设施。四是</w:t>
      </w:r>
      <w:r>
        <w:rPr>
          <w:rFonts w:hint="eastAsia" w:ascii="仿宋" w:hAnsi="仿宋" w:eastAsia="仿宋" w:cs="仿宋"/>
          <w:b w:val="0"/>
          <w:bCs w:val="0"/>
          <w:color w:val="auto"/>
          <w:spacing w:val="-6"/>
          <w:sz w:val="32"/>
          <w:szCs w:val="32"/>
        </w:rPr>
        <w:t>开展乡村振兴</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完成镇村道</w:t>
      </w:r>
      <w:r>
        <w:rPr>
          <w:rFonts w:hint="eastAsia" w:ascii="仿宋" w:hAnsi="仿宋" w:eastAsia="仿宋" w:cs="仿宋"/>
          <w:b w:val="0"/>
          <w:bCs w:val="0"/>
          <w:color w:val="auto"/>
          <w:spacing w:val="-6"/>
          <w:sz w:val="32"/>
          <w:szCs w:val="32"/>
          <w:lang w:eastAsia="zh-CN"/>
        </w:rPr>
        <w:t>路扩宽</w:t>
      </w:r>
      <w:r>
        <w:rPr>
          <w:rFonts w:hint="eastAsia" w:ascii="仿宋" w:hAnsi="仿宋" w:eastAsia="仿宋" w:cs="仿宋"/>
          <w:b w:val="0"/>
          <w:bCs w:val="0"/>
          <w:color w:val="auto"/>
          <w:spacing w:val="-6"/>
          <w:sz w:val="32"/>
          <w:szCs w:val="32"/>
          <w:lang w:val="en-US" w:eastAsia="zh-CN"/>
        </w:rPr>
        <w:t>5.6</w:t>
      </w:r>
      <w:r>
        <w:rPr>
          <w:rFonts w:hint="eastAsia" w:ascii="仿宋" w:hAnsi="仿宋" w:eastAsia="仿宋" w:cs="仿宋"/>
          <w:b w:val="0"/>
          <w:bCs w:val="0"/>
          <w:color w:val="auto"/>
          <w:spacing w:val="-6"/>
          <w:sz w:val="32"/>
          <w:szCs w:val="32"/>
        </w:rPr>
        <w:t>公里，全镇</w:t>
      </w:r>
      <w:r>
        <w:rPr>
          <w:rFonts w:hint="eastAsia" w:ascii="仿宋" w:hAnsi="仿宋" w:eastAsia="仿宋" w:cs="仿宋"/>
          <w:b w:val="0"/>
          <w:bCs w:val="0"/>
          <w:color w:val="auto"/>
          <w:spacing w:val="-6"/>
          <w:sz w:val="32"/>
          <w:szCs w:val="32"/>
          <w:lang w:val="en-US" w:eastAsia="zh-CN"/>
        </w:rPr>
        <w:t>11</w:t>
      </w:r>
      <w:r>
        <w:rPr>
          <w:rFonts w:hint="eastAsia" w:ascii="仿宋" w:hAnsi="仿宋" w:eastAsia="仿宋" w:cs="仿宋"/>
          <w:b w:val="0"/>
          <w:bCs w:val="0"/>
          <w:color w:val="auto"/>
          <w:spacing w:val="-6"/>
          <w:sz w:val="32"/>
          <w:szCs w:val="32"/>
        </w:rPr>
        <w:t>个村</w:t>
      </w:r>
      <w:r>
        <w:rPr>
          <w:rFonts w:hint="eastAsia" w:ascii="仿宋" w:hAnsi="仿宋" w:eastAsia="仿宋" w:cs="仿宋"/>
          <w:b w:val="0"/>
          <w:bCs w:val="0"/>
          <w:color w:val="auto"/>
          <w:spacing w:val="-6"/>
          <w:sz w:val="32"/>
          <w:szCs w:val="32"/>
          <w:lang w:val="en-US" w:eastAsia="zh-CN"/>
        </w:rPr>
        <w:t>2</w:t>
      </w:r>
      <w:r>
        <w:rPr>
          <w:rFonts w:hint="eastAsia" w:ascii="仿宋" w:hAnsi="仿宋" w:eastAsia="仿宋" w:cs="仿宋"/>
          <w:b w:val="0"/>
          <w:bCs w:val="0"/>
          <w:color w:val="auto"/>
          <w:spacing w:val="-6"/>
          <w:sz w:val="32"/>
          <w:szCs w:val="32"/>
        </w:rPr>
        <w:t>个街道社区对生活垃圾全面进行统一集中清运管理</w:t>
      </w:r>
      <w:r>
        <w:rPr>
          <w:rFonts w:hint="eastAsia" w:ascii="仿宋" w:hAnsi="仿宋" w:eastAsia="仿宋" w:cs="仿宋"/>
          <w:b w:val="0"/>
          <w:bCs w:val="0"/>
          <w:color w:val="auto"/>
          <w:spacing w:val="-6"/>
          <w:sz w:val="32"/>
          <w:szCs w:val="32"/>
          <w:lang w:eastAsia="zh-CN"/>
        </w:rPr>
        <w:t>，</w:t>
      </w:r>
      <w:r>
        <w:rPr>
          <w:rFonts w:hint="eastAsia" w:ascii="仿宋" w:hAnsi="仿宋" w:eastAsia="仿宋" w:cs="仿宋"/>
          <w:b w:val="0"/>
          <w:bCs w:val="0"/>
          <w:color w:val="auto"/>
          <w:spacing w:val="-6"/>
          <w:sz w:val="32"/>
          <w:szCs w:val="32"/>
        </w:rPr>
        <w:t>各村均建有对公众开放的干净整洁的卫生厕所。</w:t>
      </w:r>
    </w:p>
    <w:p>
      <w:pPr>
        <w:pStyle w:val="5"/>
        <w:rPr>
          <w:rStyle w:val="27"/>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7"/>
          <w:rFonts w:hint="eastAsia" w:ascii="黑体" w:hAnsi="黑体" w:eastAsia="黑体"/>
          <w:b w:val="0"/>
          <w:bCs w:val="0"/>
        </w:rPr>
        <w:t>构设置</w:t>
      </w:r>
      <w:bookmarkEnd w:id="20"/>
      <w:bookmarkEnd w:id="21"/>
    </w:p>
    <w:p>
      <w:pPr>
        <w:ind w:firstLine="640" w:firstLineChars="200"/>
        <w:rPr>
          <w:rFonts w:hint="default" w:ascii="Times New Roman" w:hAnsi="Times New Roman" w:eastAsia="仿宋_GB2312" w:cs="Times New Roman"/>
          <w:color w:val="000000"/>
          <w:sz w:val="32"/>
          <w:szCs w:val="32"/>
        </w:rPr>
      </w:pP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镇人民政府</w:t>
      </w:r>
      <w:r>
        <w:rPr>
          <w:rFonts w:hint="eastAsia" w:ascii="仿宋_GB2312" w:eastAsia="仿宋_GB2312"/>
          <w:color w:val="000000"/>
          <w:sz w:val="30"/>
          <w:szCs w:val="30"/>
        </w:rPr>
        <w:t>属行政单位</w:t>
      </w:r>
      <w:r>
        <w:rPr>
          <w:rFonts w:hint="eastAsia" w:ascii="仿宋_GB2312" w:eastAsia="仿宋_GB2312"/>
          <w:color w:val="000000"/>
          <w:sz w:val="30"/>
          <w:szCs w:val="30"/>
          <w:lang w:eastAsia="zh-CN"/>
        </w:rPr>
        <w:t>，</w:t>
      </w:r>
      <w:r>
        <w:rPr>
          <w:rFonts w:hint="default" w:ascii="Times New Roman" w:hAnsi="Times New Roman" w:eastAsia="仿宋_GB2312" w:cs="Times New Roman"/>
          <w:color w:val="000000"/>
          <w:sz w:val="32"/>
          <w:szCs w:val="32"/>
        </w:rPr>
        <w:t>下属二级预算单位</w:t>
      </w: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个</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其中行政单位</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个，事业单位</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个。分别是</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val="en-US" w:eastAsia="zh-CN"/>
        </w:rPr>
        <w:t>办公室（依法治理办公室）、党建办公室、综合执法办公室、</w:t>
      </w:r>
      <w:r>
        <w:rPr>
          <w:rFonts w:hint="default" w:ascii="Times New Roman" w:hAnsi="Times New Roman" w:eastAsia="仿宋_GB2312" w:cs="Times New Roman"/>
          <w:color w:val="000000"/>
          <w:sz w:val="32"/>
          <w:szCs w:val="32"/>
        </w:rPr>
        <w:t>经济发展</w:t>
      </w:r>
      <w:r>
        <w:rPr>
          <w:rFonts w:hint="default" w:ascii="Times New Roman" w:hAnsi="Times New Roman" w:eastAsia="仿宋_GB2312" w:cs="Times New Roman"/>
          <w:color w:val="000000"/>
          <w:sz w:val="32"/>
          <w:szCs w:val="32"/>
          <w:lang w:val="en-US" w:eastAsia="zh-CN"/>
        </w:rPr>
        <w:t>办公室（乡村振兴办公室、统计工作站）</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社会事务办公室（生态环境办公室）、财政所、社会治安综合治理中心（应急管理办公室），便民服务中心（退役军人服务站）、农民工服务中心、农业综合服务中心、</w:t>
      </w:r>
      <w:r>
        <w:rPr>
          <w:rFonts w:hint="default" w:ascii="Times New Roman" w:hAnsi="Times New Roman" w:eastAsia="仿宋_GB2312" w:cs="Times New Roman"/>
          <w:color w:val="000000"/>
          <w:sz w:val="32"/>
          <w:szCs w:val="32"/>
        </w:rPr>
        <w:t>社会事务服务中心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宣传文化服务中心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w:t>
      </w: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default" w:ascii="Times New Roman" w:hAnsi="Times New Roman" w:eastAsia="仿宋_GB2312" w:cs="Times New Roman"/>
          <w:color w:val="000000"/>
          <w:sz w:val="32"/>
          <w:szCs w:val="32"/>
        </w:rPr>
      </w:pPr>
    </w:p>
    <w:p>
      <w:pPr>
        <w:pStyle w:val="2"/>
        <w:rPr>
          <w:rFonts w:hint="eastAsia"/>
        </w:rPr>
      </w:pPr>
    </w:p>
    <w:p>
      <w:pPr>
        <w:pStyle w:val="4"/>
        <w:ind w:right="440"/>
        <w:jc w:val="right"/>
        <w:rPr>
          <w:rStyle w:val="26"/>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6"/>
          <w:rFonts w:hint="eastAsia" w:ascii="黑体" w:hAnsi="黑体" w:eastAsia="黑体"/>
          <w:b w:val="0"/>
          <w:bCs w:val="0"/>
        </w:rPr>
        <w:t>20</w:t>
      </w:r>
      <w:r>
        <w:rPr>
          <w:rStyle w:val="26"/>
          <w:rFonts w:hint="eastAsia" w:ascii="黑体" w:hAnsi="黑体" w:eastAsia="黑体"/>
          <w:b w:val="0"/>
          <w:bCs w:val="0"/>
          <w:lang w:val="en-US" w:eastAsia="zh-CN"/>
        </w:rPr>
        <w:t>22</w:t>
      </w:r>
      <w:r>
        <w:rPr>
          <w:rStyle w:val="26"/>
          <w:rFonts w:hint="eastAsia" w:ascii="黑体" w:hAnsi="黑体" w:eastAsia="黑体"/>
          <w:b w:val="0"/>
          <w:bCs w:val="0"/>
        </w:rPr>
        <w:t>年度部门决算情况说明</w:t>
      </w:r>
      <w:bookmarkEnd w:id="22"/>
      <w:bookmarkEnd w:id="23"/>
    </w:p>
    <w:p>
      <w:pPr>
        <w:pStyle w:val="25"/>
        <w:numPr>
          <w:ilvl w:val="0"/>
          <w:numId w:val="4"/>
        </w:numPr>
        <w:spacing w:line="600" w:lineRule="exact"/>
        <w:ind w:firstLineChars="0"/>
        <w:outlineLvl w:val="1"/>
        <w:rPr>
          <w:rStyle w:val="27"/>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7"/>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lang w:val="en-US" w:eastAsia="zh-CN"/>
        </w:rPr>
      </w:pPr>
      <w:r>
        <w:rPr>
          <w:rFonts w:hint="eastAsia"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年度收、支总计</w:t>
      </w:r>
      <w:r>
        <w:rPr>
          <w:rFonts w:hint="eastAsia" w:ascii="仿宋" w:hAnsi="仿宋" w:eastAsia="仿宋"/>
          <w:color w:val="000000"/>
          <w:sz w:val="32"/>
          <w:szCs w:val="32"/>
          <w:lang w:val="en-US" w:eastAsia="zh-CN"/>
        </w:rPr>
        <w:t>4649.64</w:t>
      </w:r>
      <w:r>
        <w:rPr>
          <w:rFonts w:hint="eastAsia" w:ascii="仿宋" w:hAnsi="仿宋" w:eastAsia="仿宋"/>
          <w:color w:val="000000"/>
          <w:sz w:val="32"/>
          <w:szCs w:val="32"/>
        </w:rPr>
        <w:t>万元。</w:t>
      </w:r>
      <w:r>
        <w:rPr>
          <w:rFonts w:hint="eastAsia" w:ascii="仿宋" w:hAnsi="仿宋" w:eastAsia="仿宋"/>
          <w:color w:val="000000"/>
          <w:sz w:val="32"/>
          <w:szCs w:val="32"/>
          <w:lang w:val="en-US" w:eastAsia="zh-CN"/>
        </w:rPr>
        <w:t>2021年度收、支总计4830.54万元，</w:t>
      </w:r>
      <w:r>
        <w:rPr>
          <w:rFonts w:hint="eastAsia" w:ascii="仿宋" w:hAnsi="仿宋" w:eastAsia="仿宋"/>
          <w:color w:val="000000"/>
          <w:sz w:val="32"/>
          <w:szCs w:val="32"/>
        </w:rPr>
        <w:t>与</w:t>
      </w: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1</w:t>
      </w:r>
      <w:r>
        <w:rPr>
          <w:rFonts w:hint="eastAsia" w:ascii="仿宋" w:hAnsi="仿宋" w:eastAsia="仿宋"/>
          <w:color w:val="000000"/>
          <w:sz w:val="32"/>
          <w:szCs w:val="32"/>
          <w:lang w:eastAsia="zh-CN"/>
        </w:rPr>
        <w:t>年</w:t>
      </w:r>
      <w:r>
        <w:rPr>
          <w:rFonts w:hint="eastAsia" w:ascii="仿宋" w:hAnsi="仿宋" w:eastAsia="仿宋"/>
          <w:color w:val="000000"/>
          <w:sz w:val="32"/>
          <w:szCs w:val="32"/>
        </w:rPr>
        <w:t>相比，收、支总计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180.9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减少污水管网、哈儿故里维护等公共基础设施投入</w:t>
      </w:r>
      <w:r>
        <w:rPr>
          <w:rFonts w:hint="eastAsia" w:ascii="仿宋" w:hAnsi="仿宋" w:eastAsia="仿宋"/>
          <w:color w:val="000000"/>
          <w:sz w:val="32"/>
          <w:szCs w:val="32"/>
          <w:lang w:val="en-US" w:eastAsia="zh-CN"/>
        </w:rPr>
        <w:t>。</w:t>
      </w:r>
    </w:p>
    <w:p>
      <w:pPr>
        <w:pStyle w:val="2"/>
      </w:pPr>
    </w:p>
    <w:p>
      <w:pPr>
        <w:spacing w:line="240" w:lineRule="auto"/>
        <w:ind w:firstLine="420" w:firstLineChars="200"/>
        <w:jc w:val="both"/>
        <w:rPr>
          <w:rFonts w:hint="eastAsia" w:ascii="仿宋_GB2312" w:eastAsia="仿宋_GB2312"/>
          <w:color w:val="000000"/>
          <w:sz w:val="32"/>
          <w:szCs w:val="32"/>
          <w:lang w:eastAsia="zh-CN"/>
        </w:rPr>
      </w:pPr>
      <w:r>
        <w:drawing>
          <wp:inline distT="0" distB="0" distL="114300" distR="114300">
            <wp:extent cx="4572000" cy="2743200"/>
            <wp:effectExtent l="4445" t="4445" r="14605" b="14605"/>
            <wp:docPr id="9"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pStyle w:val="2"/>
        <w:rPr>
          <w:rFonts w:hint="eastAsia"/>
          <w:lang w:eastAsia="zh-CN"/>
        </w:rPr>
      </w:pPr>
    </w:p>
    <w:p>
      <w:pPr>
        <w:pStyle w:val="25"/>
        <w:numPr>
          <w:ilvl w:val="0"/>
          <w:numId w:val="4"/>
        </w:numPr>
        <w:spacing w:line="600" w:lineRule="exact"/>
        <w:ind w:firstLineChars="0"/>
        <w:outlineLvl w:val="1"/>
        <w:rPr>
          <w:rStyle w:val="27"/>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7"/>
          <w:rFonts w:hint="eastAsia" w:ascii="黑体" w:hAnsi="黑体" w:eastAsia="黑体"/>
          <w:b w:val="0"/>
        </w:rPr>
        <w:t>入决算情况说明</w:t>
      </w:r>
      <w:bookmarkEnd w:id="26"/>
      <w:bookmarkEnd w:id="27"/>
    </w:p>
    <w:p>
      <w:pPr>
        <w:spacing w:line="600" w:lineRule="exact"/>
        <w:ind w:firstLine="640" w:firstLineChars="200"/>
        <w:outlineLvl w:val="1"/>
        <w:rPr>
          <w:rStyle w:val="27"/>
          <w:rFonts w:ascii="黑体" w:hAnsi="黑体" w:eastAsia="黑体"/>
          <w:b w:val="0"/>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年本年收入合计</w:t>
      </w:r>
      <w:r>
        <w:rPr>
          <w:rFonts w:hint="eastAsia" w:ascii="仿宋" w:hAnsi="仿宋" w:eastAsia="仿宋"/>
          <w:color w:val="000000"/>
          <w:sz w:val="32"/>
          <w:szCs w:val="32"/>
          <w:lang w:val="en-US" w:eastAsia="zh-CN"/>
        </w:rPr>
        <w:t>1910.24</w:t>
      </w:r>
      <w:r>
        <w:rPr>
          <w:rFonts w:hint="eastAsia" w:ascii="仿宋" w:hAnsi="仿宋" w:eastAsia="仿宋"/>
          <w:color w:val="000000"/>
          <w:sz w:val="32"/>
          <w:szCs w:val="32"/>
        </w:rPr>
        <w:t>万元，其中：一般公共预算财政拨款收入</w:t>
      </w:r>
      <w:r>
        <w:rPr>
          <w:rFonts w:hint="eastAsia" w:ascii="仿宋" w:hAnsi="仿宋" w:eastAsia="仿宋"/>
          <w:color w:val="000000"/>
          <w:sz w:val="32"/>
          <w:szCs w:val="32"/>
          <w:lang w:val="en-US" w:eastAsia="zh-CN"/>
        </w:rPr>
        <w:t>1910.24</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w:t>
      </w:r>
      <w:bookmarkStart w:id="28" w:name="_Toc15377207"/>
      <w:bookmarkStart w:id="29" w:name="_Toc15396605"/>
    </w:p>
    <w:p>
      <w:pPr>
        <w:pStyle w:val="25"/>
        <w:numPr>
          <w:ilvl w:val="0"/>
          <w:numId w:val="0"/>
        </w:numPr>
        <w:spacing w:line="240" w:lineRule="auto"/>
        <w:jc w:val="center"/>
        <w:outlineLvl w:val="1"/>
        <w:rPr>
          <w:rFonts w:hint="eastAsia" w:eastAsia="宋体"/>
          <w:lang w:eastAsia="zh-CN"/>
        </w:rPr>
      </w:pPr>
      <w:r>
        <w:drawing>
          <wp:inline distT="0" distB="0" distL="114300" distR="114300">
            <wp:extent cx="3743325" cy="2381885"/>
            <wp:effectExtent l="5080" t="5080" r="4445" b="13335"/>
            <wp:docPr id="10"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pStyle w:val="25"/>
        <w:numPr>
          <w:ilvl w:val="0"/>
          <w:numId w:val="0"/>
        </w:numPr>
        <w:spacing w:line="600" w:lineRule="exact"/>
        <w:outlineLvl w:val="1"/>
        <w:rPr>
          <w:rStyle w:val="27"/>
          <w:rFonts w:ascii="黑体" w:hAnsi="黑体" w:eastAsia="黑体"/>
          <w:b w:val="0"/>
        </w:rPr>
      </w:pPr>
    </w:p>
    <w:p>
      <w:pPr>
        <w:pStyle w:val="25"/>
        <w:numPr>
          <w:ilvl w:val="0"/>
          <w:numId w:val="4"/>
        </w:numPr>
        <w:spacing w:line="600" w:lineRule="exact"/>
        <w:ind w:firstLineChars="0"/>
        <w:outlineLvl w:val="1"/>
        <w:rPr>
          <w:rStyle w:val="27"/>
          <w:rFonts w:ascii="黑体" w:hAnsi="黑体" w:eastAsia="黑体"/>
          <w:b w:val="0"/>
        </w:rPr>
      </w:pPr>
      <w:r>
        <w:rPr>
          <w:rFonts w:hint="eastAsia" w:ascii="黑体" w:hAnsi="黑体" w:eastAsia="黑体"/>
          <w:color w:val="000000"/>
          <w:sz w:val="32"/>
          <w:szCs w:val="32"/>
        </w:rPr>
        <w:t>支</w:t>
      </w:r>
      <w:r>
        <w:rPr>
          <w:rStyle w:val="27"/>
          <w:rFonts w:hint="eastAsia" w:ascii="黑体" w:hAnsi="黑体" w:eastAsia="黑体"/>
          <w:b w:val="0"/>
        </w:rPr>
        <w:t>出决算情况说明</w:t>
      </w:r>
      <w:bookmarkEnd w:id="28"/>
      <w:bookmarkEnd w:id="29"/>
    </w:p>
    <w:p>
      <w:pPr>
        <w:spacing w:line="600" w:lineRule="exact"/>
        <w:ind w:firstLine="640" w:firstLineChars="200"/>
        <w:outlineLvl w:val="1"/>
        <w:rPr>
          <w:rFonts w:hint="eastAsia" w:ascii="仿宋" w:hAnsi="仿宋" w:eastAsia="仿宋"/>
          <w:color w:val="000000"/>
          <w:sz w:val="32"/>
          <w:szCs w:val="32"/>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年本年支出合计</w:t>
      </w:r>
      <w:r>
        <w:rPr>
          <w:rFonts w:hint="eastAsia" w:ascii="仿宋" w:hAnsi="仿宋" w:eastAsia="仿宋"/>
          <w:color w:val="000000"/>
          <w:sz w:val="32"/>
          <w:szCs w:val="32"/>
          <w:lang w:val="en-US" w:eastAsia="zh-CN"/>
        </w:rPr>
        <w:t>2747.26</w:t>
      </w:r>
      <w:r>
        <w:rPr>
          <w:rFonts w:hint="eastAsia" w:ascii="仿宋" w:hAnsi="仿宋" w:eastAsia="仿宋"/>
          <w:color w:val="000000"/>
          <w:sz w:val="32"/>
          <w:szCs w:val="32"/>
        </w:rPr>
        <w:t>万元，其中：基本支出</w:t>
      </w:r>
    </w:p>
    <w:p>
      <w:pPr>
        <w:spacing w:line="600" w:lineRule="exact"/>
        <w:outlineLvl w:val="1"/>
        <w:rPr>
          <w:rFonts w:ascii="仿宋" w:hAnsi="仿宋" w:eastAsia="仿宋"/>
          <w:color w:val="000000"/>
          <w:sz w:val="32"/>
          <w:szCs w:val="32"/>
        </w:rPr>
      </w:pPr>
      <w:r>
        <w:rPr>
          <w:rFonts w:hint="eastAsia" w:ascii="仿宋" w:hAnsi="仿宋" w:eastAsia="仿宋"/>
          <w:color w:val="000000"/>
          <w:sz w:val="32"/>
          <w:szCs w:val="32"/>
          <w:lang w:val="en-US" w:eastAsia="zh-CN"/>
        </w:rPr>
        <w:t>1569.01</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57</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color w:val="000000"/>
          <w:sz w:val="32"/>
          <w:szCs w:val="32"/>
          <w:lang w:val="en-US" w:eastAsia="zh-CN"/>
        </w:rPr>
        <w:t>1178.25</w:t>
      </w:r>
      <w:r>
        <w:rPr>
          <w:rFonts w:hint="eastAsia" w:ascii="仿宋" w:hAnsi="仿宋" w:eastAsia="仿宋"/>
          <w:color w:val="000000"/>
          <w:sz w:val="32"/>
          <w:szCs w:val="32"/>
        </w:rPr>
        <w:t>万元，占</w:t>
      </w:r>
      <w:r>
        <w:rPr>
          <w:rFonts w:hint="eastAsia" w:ascii="仿宋" w:hAnsi="仿宋" w:eastAsia="仿宋"/>
          <w:color w:val="000000"/>
          <w:sz w:val="32"/>
          <w:szCs w:val="32"/>
          <w:lang w:val="en-US" w:eastAsia="zh-CN"/>
        </w:rPr>
        <w:t>43</w:t>
      </w:r>
      <w:r>
        <w:rPr>
          <w:rFonts w:ascii="仿宋" w:hAnsi="仿宋" w:eastAsia="仿宋"/>
          <w:color w:val="000000"/>
          <w:sz w:val="32"/>
          <w:szCs w:val="32"/>
        </w:rPr>
        <w:t>%</w:t>
      </w:r>
      <w:r>
        <w:rPr>
          <w:rFonts w:hint="eastAsia" w:ascii="仿宋" w:hAnsi="仿宋" w:eastAsia="仿宋"/>
          <w:color w:val="000000"/>
          <w:sz w:val="32"/>
          <w:szCs w:val="32"/>
        </w:rPr>
        <w:t>。</w:t>
      </w:r>
    </w:p>
    <w:p>
      <w:pPr>
        <w:spacing w:line="240" w:lineRule="auto"/>
        <w:jc w:val="center"/>
        <w:rPr>
          <w:rFonts w:ascii="仿宋_GB2312" w:eastAsia="仿宋_GB2312"/>
          <w:color w:val="FF0000"/>
          <w:sz w:val="32"/>
          <w:szCs w:val="32"/>
        </w:rPr>
      </w:pPr>
      <w:r>
        <w:drawing>
          <wp:inline distT="0" distB="0" distL="114300" distR="114300">
            <wp:extent cx="4572000" cy="2743200"/>
            <wp:effectExtent l="4445" t="4445" r="14605" b="14605"/>
            <wp:docPr id="14" name="图表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outlineLvl w:val="1"/>
        <w:rPr>
          <w:rStyle w:val="27"/>
          <w:rFonts w:ascii="黑体" w:hAnsi="黑体" w:eastAsia="黑体"/>
          <w:b w:val="0"/>
        </w:rPr>
      </w:pPr>
      <w:bookmarkStart w:id="30" w:name="_Toc15377208"/>
      <w:bookmarkStart w:id="31" w:name="_Toc15396606"/>
      <w:r>
        <w:rPr>
          <w:rFonts w:hint="eastAsia" w:ascii="黑体" w:hAnsi="黑体" w:eastAsia="黑体"/>
          <w:color w:val="000000"/>
          <w:sz w:val="32"/>
          <w:szCs w:val="32"/>
        </w:rPr>
        <w:t>四、财</w:t>
      </w:r>
      <w:r>
        <w:rPr>
          <w:rStyle w:val="27"/>
          <w:rFonts w:hint="eastAsia" w:ascii="黑体" w:hAnsi="黑体" w:eastAsia="黑体"/>
          <w:b w:val="0"/>
        </w:rPr>
        <w:t>政拨款收入支出决算总体情况说明</w:t>
      </w:r>
      <w:bookmarkEnd w:id="30"/>
      <w:bookmarkEnd w:id="31"/>
    </w:p>
    <w:p>
      <w:pPr>
        <w:spacing w:line="600" w:lineRule="exact"/>
        <w:ind w:firstLine="960" w:firstLineChars="300"/>
        <w:rPr>
          <w:rFonts w:hint="eastAsia" w:ascii="仿宋" w:hAnsi="仿宋" w:eastAsia="仿宋"/>
          <w:color w:val="000000"/>
          <w:sz w:val="32"/>
          <w:szCs w:val="32"/>
          <w:lang w:val="en-US" w:eastAsia="zh-CN"/>
        </w:rPr>
      </w:pPr>
      <w:r>
        <w:rPr>
          <w:rFonts w:ascii="仿宋" w:hAnsi="仿宋" w:eastAsia="仿宋"/>
          <w:color w:val="000000"/>
          <w:sz w:val="32"/>
          <w:szCs w:val="32"/>
        </w:rPr>
        <w:t>20</w:t>
      </w:r>
      <w:r>
        <w:rPr>
          <w:rFonts w:hint="eastAsia" w:ascii="仿宋" w:hAnsi="仿宋" w:eastAsia="仿宋"/>
          <w:color w:val="000000"/>
          <w:sz w:val="32"/>
          <w:szCs w:val="32"/>
          <w:lang w:val="en-US" w:eastAsia="zh-CN"/>
        </w:rPr>
        <w:t>22</w:t>
      </w:r>
      <w:r>
        <w:rPr>
          <w:rFonts w:hint="eastAsia" w:ascii="仿宋" w:hAnsi="仿宋" w:eastAsia="仿宋"/>
          <w:color w:val="000000"/>
          <w:sz w:val="32"/>
          <w:szCs w:val="32"/>
        </w:rPr>
        <w:t>年财政拨款收、支总计</w:t>
      </w:r>
      <w:r>
        <w:rPr>
          <w:rFonts w:hint="eastAsia" w:ascii="仿宋" w:hAnsi="仿宋" w:eastAsia="仿宋"/>
          <w:color w:val="000000"/>
          <w:sz w:val="32"/>
          <w:szCs w:val="32"/>
          <w:lang w:val="en-US" w:eastAsia="zh-CN"/>
        </w:rPr>
        <w:t>4649.64</w:t>
      </w:r>
      <w:r>
        <w:rPr>
          <w:rFonts w:hint="eastAsia" w:ascii="仿宋" w:hAnsi="仿宋" w:eastAsia="仿宋"/>
          <w:color w:val="000000"/>
          <w:sz w:val="32"/>
          <w:szCs w:val="32"/>
        </w:rPr>
        <w:t>万元。与</w:t>
      </w:r>
      <w:r>
        <w:rPr>
          <w:rFonts w:hint="eastAsia" w:ascii="仿宋" w:hAnsi="仿宋" w:eastAsia="仿宋"/>
          <w:color w:val="000000"/>
          <w:sz w:val="32"/>
          <w:szCs w:val="32"/>
          <w:lang w:val="en-US" w:eastAsia="zh-CN"/>
        </w:rPr>
        <w:t>2021</w:t>
      </w:r>
      <w:r>
        <w:rPr>
          <w:rFonts w:hint="eastAsia" w:ascii="仿宋" w:hAnsi="仿宋" w:eastAsia="仿宋"/>
          <w:color w:val="000000"/>
          <w:sz w:val="32"/>
          <w:szCs w:val="32"/>
          <w:lang w:eastAsia="zh-CN"/>
        </w:rPr>
        <w:t>年</w:t>
      </w:r>
      <w:r>
        <w:rPr>
          <w:rFonts w:hint="eastAsia" w:ascii="仿宋" w:hAnsi="仿宋" w:eastAsia="仿宋"/>
          <w:color w:val="000000"/>
          <w:sz w:val="32"/>
          <w:szCs w:val="32"/>
        </w:rPr>
        <w:t>相比，财政拨款收、支总计</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180.9</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减少</w:t>
      </w:r>
      <w:r>
        <w:rPr>
          <w:rFonts w:hint="eastAsia" w:ascii="仿宋" w:hAnsi="仿宋" w:eastAsia="仿宋"/>
          <w:color w:val="000000"/>
          <w:sz w:val="32"/>
          <w:szCs w:val="32"/>
          <w:lang w:val="en-US" w:eastAsia="zh-CN"/>
        </w:rPr>
        <w:t>3.7</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减少了污水管网、哈儿故里维护等公共基础设施投入</w:t>
      </w:r>
      <w:r>
        <w:rPr>
          <w:rFonts w:hint="eastAsia" w:ascii="仿宋" w:hAnsi="仿宋" w:eastAsia="仿宋"/>
          <w:color w:val="000000"/>
          <w:sz w:val="32"/>
          <w:szCs w:val="32"/>
          <w:lang w:val="en-US" w:eastAsia="zh-CN"/>
        </w:rPr>
        <w:t>。</w:t>
      </w:r>
    </w:p>
    <w:p>
      <w:pPr>
        <w:pStyle w:val="2"/>
        <w:spacing w:line="240" w:lineRule="auto"/>
      </w:pPr>
      <w:r>
        <w:drawing>
          <wp:inline distT="0" distB="0" distL="114300" distR="114300">
            <wp:extent cx="4572000" cy="2743200"/>
            <wp:effectExtent l="4445" t="4445" r="14605" b="14605"/>
            <wp:docPr id="3"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960" w:firstLineChars="300"/>
        <w:rPr>
          <w:rStyle w:val="27"/>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7"/>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hint="eastAsia"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240" w:lineRule="auto"/>
        <w:ind w:firstLine="420" w:firstLineChars="200"/>
        <w:outlineLvl w:val="2"/>
        <w:rPr>
          <w:rFonts w:hint="eastAsia" w:ascii="仿宋" w:hAnsi="仿宋" w:eastAsia="仿宋"/>
          <w:b/>
          <w:color w:val="000000"/>
          <w:sz w:val="32"/>
          <w:szCs w:val="32"/>
          <w:lang w:eastAsia="zh-CN"/>
        </w:rPr>
      </w:pPr>
      <w:r>
        <w:drawing>
          <wp:inline distT="0" distB="0" distL="114300" distR="114300">
            <wp:extent cx="4572000" cy="2743200"/>
            <wp:effectExtent l="4445" t="4445" r="14605" b="14605"/>
            <wp:docPr id="4"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color w:val="000000" w:themeColor="text1"/>
          <w:sz w:val="32"/>
          <w:szCs w:val="32"/>
          <w14:textFill>
            <w14:solidFill>
              <w14:schemeClr w14:val="tx1"/>
            </w14:solidFill>
          </w14:textFill>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2686.26</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占本年支出合计的</w:t>
      </w:r>
      <w:r>
        <w:rPr>
          <w:rFonts w:hint="eastAsia" w:ascii="仿宋" w:hAnsi="仿宋" w:eastAsia="仿宋"/>
          <w:color w:val="000000"/>
          <w:sz w:val="32"/>
          <w:szCs w:val="32"/>
          <w:lang w:val="en-US" w:eastAsia="zh-CN"/>
        </w:rPr>
        <w:t>97.78</w:t>
      </w:r>
      <w:r>
        <w:rPr>
          <w:rFonts w:ascii="仿宋" w:hAnsi="仿宋" w:eastAsia="仿宋"/>
          <w:color w:val="000000"/>
          <w:sz w:val="32"/>
          <w:szCs w:val="32"/>
        </w:rPr>
        <w:t>%</w:t>
      </w:r>
      <w:r>
        <w:rPr>
          <w:rFonts w:hint="eastAsia" w:ascii="仿宋" w:hAnsi="仿宋" w:eastAsia="仿宋"/>
          <w:color w:val="000000"/>
          <w:sz w:val="32"/>
          <w:szCs w:val="32"/>
        </w:rPr>
        <w:t>。与</w:t>
      </w:r>
      <w:r>
        <w:rPr>
          <w:rFonts w:hint="eastAsia" w:ascii="仿宋" w:hAnsi="仿宋" w:eastAsia="仿宋"/>
          <w:color w:val="000000"/>
          <w:sz w:val="32"/>
          <w:szCs w:val="32"/>
          <w:lang w:eastAsia="zh-CN"/>
        </w:rPr>
        <w:t>20</w:t>
      </w:r>
      <w:r>
        <w:rPr>
          <w:rFonts w:hint="eastAsia" w:ascii="仿宋" w:hAnsi="仿宋" w:eastAsia="仿宋"/>
          <w:color w:val="000000"/>
          <w:sz w:val="32"/>
          <w:szCs w:val="32"/>
          <w:lang w:val="en-US" w:eastAsia="zh-CN"/>
        </w:rPr>
        <w:t>21</w:t>
      </w:r>
      <w:r>
        <w:rPr>
          <w:rFonts w:hint="eastAsia" w:ascii="仿宋" w:hAnsi="仿宋" w:eastAsia="仿宋"/>
          <w:color w:val="000000"/>
          <w:sz w:val="32"/>
          <w:szCs w:val="32"/>
          <w:lang w:eastAsia="zh-CN"/>
        </w:rPr>
        <w:t>年</w:t>
      </w:r>
      <w:r>
        <w:rPr>
          <w:rFonts w:hint="eastAsia" w:ascii="仿宋" w:hAnsi="仿宋" w:eastAsia="仿宋"/>
          <w:color w:val="000000"/>
          <w:sz w:val="32"/>
          <w:szCs w:val="32"/>
        </w:rPr>
        <w:t>相比，一般公共预算财政拨款</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31.1</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增加</w:t>
      </w:r>
      <w:r>
        <w:rPr>
          <w:rFonts w:hint="eastAsia" w:ascii="仿宋" w:hAnsi="仿宋" w:eastAsia="仿宋"/>
          <w:color w:val="000000"/>
          <w:sz w:val="32"/>
          <w:szCs w:val="32"/>
          <w:lang w:val="en-US" w:eastAsia="zh-CN"/>
        </w:rPr>
        <w:t>1.2</w:t>
      </w:r>
      <w:r>
        <w:rPr>
          <w:rFonts w:ascii="仿宋" w:hAnsi="仿宋" w:eastAsia="仿宋"/>
          <w:color w:val="000000"/>
          <w:sz w:val="32"/>
          <w:szCs w:val="32"/>
        </w:rPr>
        <w:t>%</w:t>
      </w:r>
      <w:r>
        <w:rPr>
          <w:rFonts w:hint="eastAsia" w:ascii="仿宋" w:hAnsi="仿宋" w:eastAsia="仿宋"/>
          <w:color w:val="000000"/>
          <w:sz w:val="32"/>
          <w:szCs w:val="32"/>
        </w:rPr>
        <w:t>。主要变动原因是</w:t>
      </w:r>
      <w:r>
        <w:rPr>
          <w:rFonts w:hint="eastAsia" w:ascii="仿宋" w:hAnsi="仿宋" w:eastAsia="仿宋"/>
          <w:color w:val="000000"/>
          <w:sz w:val="32"/>
          <w:szCs w:val="32"/>
          <w:lang w:eastAsia="zh-CN"/>
        </w:rPr>
        <w:t>增加了乡村振兴等农业公共基础设施投入。</w:t>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hint="default" w:ascii="仿宋" w:hAnsi="仿宋" w:eastAsia="仿宋"/>
          <w:color w:val="FF0000"/>
          <w:sz w:val="32"/>
          <w:szCs w:val="32"/>
          <w:lang w:val="en-US" w:eastAsia="zh-CN"/>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一般公共预算财政拨款支出</w:t>
      </w:r>
      <w:r>
        <w:rPr>
          <w:rFonts w:hint="eastAsia" w:ascii="仿宋" w:hAnsi="仿宋" w:eastAsia="仿宋"/>
          <w:color w:val="000000"/>
          <w:sz w:val="32"/>
          <w:szCs w:val="32"/>
          <w:lang w:val="en-US" w:eastAsia="zh-CN"/>
        </w:rPr>
        <w:t>2686.26</w:t>
      </w:r>
      <w:r>
        <w:rPr>
          <w:rFonts w:hint="eastAsia" w:ascii="仿宋" w:hAnsi="仿宋" w:eastAsia="仿宋"/>
          <w:color w:val="000000"/>
          <w:sz w:val="32"/>
          <w:szCs w:val="32"/>
        </w:rPr>
        <w:t>万元，主要用于以下方面:一般公共服务（类）支出</w:t>
      </w:r>
      <w:r>
        <w:rPr>
          <w:rFonts w:hint="eastAsia" w:ascii="仿宋" w:hAnsi="仿宋" w:eastAsia="仿宋"/>
          <w:color w:val="000000"/>
          <w:sz w:val="32"/>
          <w:szCs w:val="32"/>
          <w:lang w:val="en-US" w:eastAsia="zh-CN"/>
        </w:rPr>
        <w:t>535.7</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%；文化旅游体育与传媒（类）支出</w:t>
      </w:r>
      <w:r>
        <w:rPr>
          <w:rFonts w:hint="eastAsia" w:ascii="仿宋" w:hAnsi="仿宋" w:eastAsia="仿宋"/>
          <w:color w:val="auto"/>
          <w:sz w:val="32"/>
          <w:szCs w:val="32"/>
          <w:lang w:val="en-US" w:eastAsia="zh-CN"/>
        </w:rPr>
        <w:t>30.6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%；社会保障和就业（类）支出</w:t>
      </w:r>
      <w:r>
        <w:rPr>
          <w:rFonts w:hint="eastAsia" w:ascii="仿宋" w:hAnsi="仿宋" w:eastAsia="仿宋"/>
          <w:color w:val="auto"/>
          <w:sz w:val="32"/>
          <w:szCs w:val="32"/>
          <w:lang w:val="en-US" w:eastAsia="zh-CN"/>
        </w:rPr>
        <w:t>280.86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10.5</w:t>
      </w:r>
      <w:r>
        <w:rPr>
          <w:rFonts w:hint="eastAsia" w:ascii="仿宋" w:hAnsi="仿宋" w:eastAsia="仿宋"/>
          <w:color w:val="auto"/>
          <w:sz w:val="32"/>
          <w:szCs w:val="32"/>
        </w:rPr>
        <w:t>%；卫生健康支出</w:t>
      </w:r>
      <w:r>
        <w:rPr>
          <w:rFonts w:hint="eastAsia" w:ascii="仿宋" w:hAnsi="仿宋" w:eastAsia="仿宋"/>
          <w:color w:val="auto"/>
          <w:sz w:val="32"/>
          <w:szCs w:val="32"/>
          <w:lang w:val="en-US" w:eastAsia="zh-CN"/>
        </w:rPr>
        <w:t>65.51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2.4</w:t>
      </w:r>
      <w:r>
        <w:rPr>
          <w:rFonts w:hint="eastAsia" w:ascii="仿宋" w:hAnsi="仿宋" w:eastAsia="仿宋"/>
          <w:color w:val="auto"/>
          <w:sz w:val="32"/>
          <w:szCs w:val="32"/>
        </w:rPr>
        <w:t>%；</w:t>
      </w:r>
      <w:r>
        <w:rPr>
          <w:rFonts w:hint="eastAsia" w:ascii="仿宋" w:hAnsi="仿宋" w:eastAsia="仿宋"/>
          <w:color w:val="auto"/>
          <w:sz w:val="32"/>
          <w:szCs w:val="32"/>
          <w:lang w:eastAsia="zh-CN"/>
        </w:rPr>
        <w:t>节能环保支出</w:t>
      </w:r>
      <w:r>
        <w:rPr>
          <w:rFonts w:hint="eastAsia" w:ascii="仿宋" w:hAnsi="仿宋" w:eastAsia="仿宋"/>
          <w:color w:val="auto"/>
          <w:sz w:val="32"/>
          <w:szCs w:val="32"/>
          <w:lang w:val="en-US" w:eastAsia="zh-CN"/>
        </w:rPr>
        <w:t>6万元，占0.2%；</w:t>
      </w:r>
      <w:r>
        <w:rPr>
          <w:rFonts w:hint="eastAsia" w:ascii="仿宋_GB2312" w:hAnsi="仿宋_GB2312" w:eastAsia="仿宋_GB2312" w:cs="仿宋_GB2312"/>
          <w:color w:val="auto"/>
          <w:sz w:val="32"/>
          <w:szCs w:val="32"/>
          <w:lang w:eastAsia="zh-CN"/>
        </w:rPr>
        <w:t>城乡社区支出</w:t>
      </w:r>
      <w:r>
        <w:rPr>
          <w:rFonts w:hint="eastAsia" w:ascii="仿宋_GB2312" w:hAnsi="仿宋_GB2312" w:eastAsia="仿宋_GB2312" w:cs="仿宋_GB2312"/>
          <w:color w:val="auto"/>
          <w:sz w:val="32"/>
          <w:szCs w:val="32"/>
          <w:lang w:val="en-US" w:eastAsia="zh-CN"/>
        </w:rPr>
        <w:t>115.46万元，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1429.58万元，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53.2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交通运输支出</w:t>
      </w:r>
      <w:r>
        <w:rPr>
          <w:rFonts w:hint="eastAsia" w:ascii="仿宋_GB2312" w:hAnsi="仿宋_GB2312" w:eastAsia="仿宋_GB2312" w:cs="仿宋_GB2312"/>
          <w:color w:val="auto"/>
          <w:sz w:val="32"/>
          <w:szCs w:val="32"/>
          <w:lang w:val="en-US" w:eastAsia="zh-CN"/>
        </w:rPr>
        <w:t>49.24万元，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57.62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w:t>
      </w:r>
      <w:r>
        <w:rPr>
          <w:rFonts w:hint="eastAsia" w:ascii="仿宋" w:hAnsi="仿宋" w:eastAsia="仿宋"/>
          <w:color w:val="auto"/>
          <w:sz w:val="32"/>
          <w:szCs w:val="32"/>
          <w:lang w:eastAsia="zh-CN"/>
        </w:rPr>
        <w:t>，灾害防治及应急管理支出</w:t>
      </w:r>
      <w:r>
        <w:rPr>
          <w:rFonts w:hint="eastAsia" w:ascii="仿宋" w:hAnsi="仿宋" w:eastAsia="仿宋"/>
          <w:color w:val="auto"/>
          <w:sz w:val="32"/>
          <w:szCs w:val="32"/>
          <w:lang w:val="en-US" w:eastAsia="zh-CN"/>
        </w:rPr>
        <w:t>59.9万元，占2.2%，其他支出55.64万元，占2.1%。</w:t>
      </w:r>
    </w:p>
    <w:p>
      <w:pPr>
        <w:spacing w:line="240" w:lineRule="auto"/>
        <w:jc w:val="center"/>
        <w:rPr>
          <w:rFonts w:hint="eastAsia" w:ascii="仿宋" w:hAnsi="仿宋" w:eastAsia="仿宋"/>
          <w:color w:val="000000" w:themeColor="text1"/>
          <w:sz w:val="32"/>
          <w:szCs w:val="32"/>
          <w:lang w:eastAsia="zh-CN"/>
          <w14:textFill>
            <w14:solidFill>
              <w14:schemeClr w14:val="tx1"/>
            </w14:solidFill>
          </w14:textFill>
        </w:rPr>
      </w:pPr>
      <w:r>
        <w:drawing>
          <wp:inline distT="0" distB="0" distL="114300" distR="114300">
            <wp:extent cx="4247515" cy="3286760"/>
            <wp:effectExtent l="4445" t="4445" r="15240" b="23495"/>
            <wp:docPr id="16" name="图表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firstLineChars="200"/>
        <w:rPr>
          <w:rFonts w:ascii="仿宋" w:hAnsi="仿宋" w:eastAsia="仿宋"/>
          <w:color w:val="000000"/>
          <w:sz w:val="32"/>
          <w:szCs w:val="32"/>
        </w:rPr>
      </w:pPr>
    </w:p>
    <w:p>
      <w:pPr>
        <w:spacing w:line="600" w:lineRule="exact"/>
        <w:ind w:firstLine="643" w:firstLineChars="200"/>
        <w:outlineLvl w:val="2"/>
        <w:rPr>
          <w:rFonts w:ascii="仿宋" w:hAnsi="仿宋" w:eastAsia="仿宋"/>
          <w:b/>
          <w:color w:val="auto"/>
          <w:sz w:val="32"/>
          <w:szCs w:val="32"/>
        </w:rPr>
      </w:pPr>
      <w:bookmarkStart w:id="36" w:name="_Toc15377212"/>
      <w:r>
        <w:rPr>
          <w:rFonts w:hint="eastAsia" w:ascii="仿宋" w:hAnsi="仿宋" w:eastAsia="仿宋"/>
          <w:b/>
          <w:color w:val="auto"/>
          <w:sz w:val="32"/>
          <w:szCs w:val="32"/>
        </w:rPr>
        <w:t>（三）一般公共预算财政拨款支出决算具体情况</w:t>
      </w:r>
      <w:bookmarkEnd w:id="36"/>
    </w:p>
    <w:p>
      <w:pPr>
        <w:spacing w:line="600" w:lineRule="exact"/>
        <w:ind w:firstLine="640" w:firstLineChars="200"/>
        <w:rPr>
          <w:rStyle w:val="16"/>
          <w:rFonts w:hint="eastAsia" w:ascii="仿宋" w:hAnsi="仿宋" w:eastAsia="仿宋_GB2312"/>
          <w:b w:val="0"/>
          <w:bCs/>
          <w:color w:val="auto"/>
          <w:sz w:val="32"/>
          <w:szCs w:val="32"/>
          <w:lang w:eastAsia="zh-CN"/>
        </w:rPr>
      </w:pPr>
      <w:bookmarkStart w:id="37" w:name="_Toc15378460"/>
      <w:bookmarkStart w:id="38" w:name="_Toc15377213"/>
      <w:bookmarkStart w:id="39" w:name="_Toc15377444"/>
      <w:r>
        <w:rPr>
          <w:rStyle w:val="16"/>
          <w:rFonts w:hint="eastAsia" w:ascii="仿宋" w:hAnsi="仿宋" w:eastAsia="仿宋"/>
          <w:b w:val="0"/>
          <w:bCs/>
          <w:color w:val="auto"/>
          <w:sz w:val="32"/>
          <w:szCs w:val="32"/>
          <w:lang w:eastAsia="zh-CN"/>
        </w:rPr>
        <w:t>202</w:t>
      </w:r>
      <w:r>
        <w:rPr>
          <w:rStyle w:val="16"/>
          <w:rFonts w:hint="eastAsia" w:ascii="仿宋" w:hAnsi="仿宋" w:eastAsia="仿宋"/>
          <w:b w:val="0"/>
          <w:bCs/>
          <w:color w:val="auto"/>
          <w:sz w:val="32"/>
          <w:szCs w:val="32"/>
          <w:lang w:val="en-US" w:eastAsia="zh-CN"/>
        </w:rPr>
        <w:t>2</w:t>
      </w:r>
      <w:r>
        <w:rPr>
          <w:rStyle w:val="16"/>
          <w:rFonts w:hint="eastAsia" w:ascii="仿宋" w:hAnsi="仿宋" w:eastAsia="仿宋"/>
          <w:b w:val="0"/>
          <w:bCs/>
          <w:color w:val="auto"/>
          <w:sz w:val="32"/>
          <w:szCs w:val="32"/>
          <w:lang w:eastAsia="zh-CN"/>
        </w:rPr>
        <w:t>年一</w:t>
      </w:r>
      <w:r>
        <w:rPr>
          <w:rStyle w:val="16"/>
          <w:rFonts w:hint="eastAsia" w:ascii="仿宋" w:hAnsi="仿宋" w:eastAsia="仿宋"/>
          <w:b w:val="0"/>
          <w:bCs/>
          <w:color w:val="auto"/>
          <w:sz w:val="32"/>
          <w:szCs w:val="32"/>
        </w:rPr>
        <w:t>般公共预算支出决算数为</w:t>
      </w:r>
      <w:r>
        <w:rPr>
          <w:rFonts w:hint="eastAsia" w:ascii="仿宋" w:hAnsi="仿宋" w:eastAsia="仿宋"/>
          <w:color w:val="auto"/>
          <w:sz w:val="32"/>
          <w:szCs w:val="32"/>
          <w:lang w:val="en-US" w:eastAsia="zh-CN"/>
        </w:rPr>
        <w:t>2686.26</w:t>
      </w:r>
      <w:r>
        <w:rPr>
          <w:rFonts w:hint="eastAsia" w:ascii="仿宋_GB2312" w:hAnsi="仿宋_GB2312" w:eastAsia="仿宋_GB2312" w:cs="仿宋_GB2312"/>
          <w:color w:val="auto"/>
          <w:sz w:val="32"/>
          <w:szCs w:val="32"/>
        </w:rPr>
        <w:t>万元</w:t>
      </w:r>
      <w:r>
        <w:rPr>
          <w:rStyle w:val="16"/>
          <w:rFonts w:hint="eastAsia" w:ascii="仿宋" w:hAnsi="仿宋" w:eastAsia="仿宋"/>
          <w:b w:val="0"/>
          <w:bCs/>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Style w:val="16"/>
          <w:rFonts w:hint="eastAsia" w:ascii="仿宋" w:hAnsi="仿宋" w:eastAsia="仿宋"/>
          <w:b w:val="0"/>
          <w:bCs/>
          <w:color w:val="auto"/>
          <w:sz w:val="32"/>
          <w:szCs w:val="32"/>
          <w:lang w:val="en-US" w:eastAsia="zh-CN"/>
        </w:rPr>
        <w:t>100</w:t>
      </w:r>
      <w:r>
        <w:rPr>
          <w:rStyle w:val="16"/>
          <w:rFonts w:hint="eastAsia" w:ascii="仿宋" w:hAnsi="仿宋" w:eastAsia="仿宋"/>
          <w:b w:val="0"/>
          <w:bCs/>
          <w:color w:val="auto"/>
          <w:sz w:val="32"/>
          <w:szCs w:val="32"/>
        </w:rPr>
        <w:t>%。</w:t>
      </w:r>
      <w:bookmarkEnd w:id="37"/>
      <w:bookmarkEnd w:id="38"/>
      <w:bookmarkEnd w:id="39"/>
    </w:p>
    <w:p>
      <w:pPr>
        <w:keepNext w:val="0"/>
        <w:keepLines w:val="0"/>
        <w:pageBreakBefore w:val="0"/>
        <w:numPr>
          <w:ilvl w:val="0"/>
          <w:numId w:val="0"/>
        </w:numPr>
        <w:kinsoku/>
        <w:wordWrap/>
        <w:overflowPunct/>
        <w:topLinePunct w:val="0"/>
        <w:bidi w:val="0"/>
        <w:snapToGrid/>
        <w:spacing w:line="240" w:lineRule="auto"/>
        <w:ind w:right="0" w:rightChars="0" w:firstLine="640" w:firstLineChars="200"/>
        <w:rPr>
          <w:rFonts w:hint="default"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1.一般公共服务支出（</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）政府办公厅及相关机构事务（</w:t>
      </w:r>
      <w:r>
        <w:rPr>
          <w:rFonts w:hint="eastAsia" w:ascii="仿宋_GB2312" w:hAnsi="仿宋_GB2312" w:eastAsia="仿宋_GB2312" w:cs="仿宋_GB2312"/>
          <w:color w:val="auto"/>
          <w:sz w:val="32"/>
          <w:szCs w:val="32"/>
        </w:rPr>
        <w:t>03</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行政运行（</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）：支出决算为</w:t>
      </w:r>
      <w:r>
        <w:rPr>
          <w:rFonts w:hint="eastAsia" w:ascii="仿宋" w:hAnsi="仿宋" w:eastAsia="仿宋"/>
          <w:color w:val="auto"/>
          <w:sz w:val="32"/>
          <w:szCs w:val="32"/>
          <w:lang w:val="en-US" w:eastAsia="zh-CN"/>
        </w:rPr>
        <w:t>535.74</w:t>
      </w:r>
      <w:r>
        <w:rPr>
          <w:rFonts w:hint="eastAsia" w:ascii="仿宋_GB2312" w:hAnsi="仿宋_GB2312" w:eastAsia="仿宋_GB2312" w:cs="仿宋_GB2312"/>
          <w:color w:val="auto"/>
          <w:sz w:val="32"/>
          <w:szCs w:val="32"/>
        </w:rPr>
        <w:t>万元，完成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w:t>
      </w:r>
    </w:p>
    <w:p>
      <w:pPr>
        <w:keepNext w:val="0"/>
        <w:keepLines w:val="0"/>
        <w:pageBreakBefore w:val="0"/>
        <w:numPr>
          <w:ilvl w:val="0"/>
          <w:numId w:val="0"/>
        </w:numPr>
        <w:kinsoku/>
        <w:wordWrap/>
        <w:overflowPunct/>
        <w:topLinePunct w:val="0"/>
        <w:bidi w:val="0"/>
        <w:snapToGrid/>
        <w:spacing w:line="240" w:lineRule="auto"/>
        <w:ind w:right="0" w:rightChars="0" w:firstLine="652"/>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2.一般公共服务支出（</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）财政事务（</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6）</w:t>
      </w:r>
      <w:r>
        <w:rPr>
          <w:rFonts w:hint="eastAsia" w:ascii="仿宋_GB2312" w:hAnsi="仿宋_GB2312" w:eastAsia="仿宋_GB2312" w:cs="仿宋_GB2312"/>
          <w:color w:val="auto"/>
          <w:sz w:val="32"/>
          <w:szCs w:val="32"/>
          <w:lang w:eastAsia="zh-CN"/>
        </w:rPr>
        <w:t>行政运行（</w:t>
      </w:r>
      <w:r>
        <w:rPr>
          <w:rFonts w:hint="eastAsia" w:ascii="仿宋_GB2312" w:hAnsi="仿宋_GB2312" w:eastAsia="仿宋_GB2312" w:cs="仿宋_GB2312"/>
          <w:color w:val="auto"/>
          <w:sz w:val="32"/>
          <w:szCs w:val="32"/>
        </w:rPr>
        <w:t>0</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lang w:eastAsia="zh-CN"/>
        </w:rPr>
        <w:t>）：支出决算为</w:t>
      </w:r>
      <w:r>
        <w:rPr>
          <w:rFonts w:hint="eastAsia" w:ascii="仿宋" w:hAnsi="仿宋" w:eastAsia="仿宋"/>
          <w:color w:val="auto"/>
          <w:sz w:val="32"/>
          <w:szCs w:val="32"/>
          <w:lang w:val="en-US" w:eastAsia="zh-CN"/>
        </w:rPr>
        <w:t>37.74</w:t>
      </w:r>
      <w:r>
        <w:rPr>
          <w:rFonts w:hint="eastAsia" w:ascii="仿宋_GB2312" w:hAnsi="仿宋_GB2312" w:eastAsia="仿宋_GB2312" w:cs="仿宋_GB2312"/>
          <w:color w:val="auto"/>
          <w:sz w:val="32"/>
          <w:szCs w:val="32"/>
        </w:rPr>
        <w:t>万元，完成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　　　　　　　</w:t>
      </w:r>
    </w:p>
    <w:p>
      <w:pPr>
        <w:keepNext w:val="0"/>
        <w:keepLines w:val="0"/>
        <w:pageBreakBefore w:val="0"/>
        <w:widowControl w:val="0"/>
        <w:numPr>
          <w:ilvl w:val="0"/>
          <w:numId w:val="0"/>
        </w:numPr>
        <w:kinsoku/>
        <w:wordWrap/>
        <w:overflowPunct/>
        <w:topLinePunct w:val="0"/>
        <w:autoSpaceDE/>
        <w:autoSpaceDN/>
        <w:bidi w:val="0"/>
        <w:adjustRightInd/>
        <w:snapToGrid/>
        <w:spacing w:line="240" w:lineRule="auto"/>
        <w:ind w:right="0" w:rightChars="0" w:firstLine="652"/>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3.一般公共服务支出（</w:t>
      </w:r>
      <w:r>
        <w:rPr>
          <w:rFonts w:hint="eastAsia" w:ascii="仿宋_GB2312" w:hAnsi="仿宋_GB2312" w:eastAsia="仿宋_GB2312" w:cs="仿宋_GB2312"/>
          <w:color w:val="auto"/>
          <w:sz w:val="32"/>
          <w:szCs w:val="32"/>
        </w:rPr>
        <w:t>201</w:t>
      </w:r>
      <w:r>
        <w:rPr>
          <w:rFonts w:hint="eastAsia" w:ascii="仿宋_GB2312" w:hAnsi="仿宋_GB2312" w:eastAsia="仿宋_GB2312" w:cs="仿宋_GB2312"/>
          <w:color w:val="auto"/>
          <w:sz w:val="32"/>
          <w:szCs w:val="32"/>
          <w:lang w:val="en-US" w:eastAsia="zh-CN"/>
        </w:rPr>
        <w:t>）组织事务（32）其他组织事务支出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7.8</w:t>
      </w:r>
      <w:r>
        <w:rPr>
          <w:rFonts w:hint="eastAsia" w:ascii="仿宋_GB2312" w:hAnsi="仿宋_GB2312" w:eastAsia="仿宋_GB2312" w:cs="仿宋_GB2312"/>
          <w:color w:val="auto"/>
          <w:sz w:val="32"/>
          <w:szCs w:val="32"/>
        </w:rPr>
        <w:t>万元，完成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　</w:t>
      </w:r>
    </w:p>
    <w:p>
      <w:pPr>
        <w:keepNext w:val="0"/>
        <w:keepLines w:val="0"/>
        <w:pageBreakBefore w:val="0"/>
        <w:widowControl w:val="0"/>
        <w:numPr>
          <w:ilvl w:val="0"/>
          <w:numId w:val="0"/>
        </w:numPr>
        <w:kinsoku/>
        <w:wordWrap w:val="0"/>
        <w:overflowPunct/>
        <w:topLinePunct/>
        <w:autoSpaceDE/>
        <w:autoSpaceDN/>
        <w:bidi w:val="0"/>
        <w:adjustRightInd/>
        <w:snapToGrid/>
        <w:spacing w:line="240" w:lineRule="auto"/>
        <w:ind w:right="0" w:rightChars="0" w:firstLine="640"/>
        <w:jc w:val="left"/>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4.文化体育与传媒支出（207）文化和旅游（01）其他文化支出（99）：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20.5</w:t>
      </w:r>
      <w:r>
        <w:rPr>
          <w:rFonts w:hint="eastAsia" w:ascii="仿宋_GB2312" w:hAnsi="仿宋_GB2312" w:eastAsia="仿宋_GB2312" w:cs="仿宋_GB2312"/>
          <w:color w:val="auto"/>
          <w:sz w:val="32"/>
          <w:szCs w:val="32"/>
        </w:rPr>
        <w:t>万元，完成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eastAsia="zh-CN"/>
        </w:rPr>
        <w:t>；</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5.文化体育与传媒支出（207）</w:t>
      </w:r>
      <w:r>
        <w:rPr>
          <w:rFonts w:hint="eastAsia" w:ascii="仿宋_GB2312" w:eastAsia="仿宋_GB2312"/>
          <w:color w:val="auto"/>
          <w:sz w:val="32"/>
          <w:szCs w:val="32"/>
        </w:rPr>
        <w:t>其他文化体育与传媒支出</w:t>
      </w:r>
      <w:r>
        <w:rPr>
          <w:rFonts w:hint="eastAsia" w:ascii="仿宋_GB2312" w:hAnsi="仿宋_GB2312" w:eastAsia="仿宋_GB2312" w:cs="仿宋_GB2312"/>
          <w:color w:val="auto"/>
          <w:sz w:val="32"/>
          <w:szCs w:val="32"/>
          <w:lang w:val="en-US" w:eastAsia="zh-CN"/>
        </w:rPr>
        <w:t>（99）</w:t>
      </w:r>
      <w:r>
        <w:rPr>
          <w:rFonts w:hint="eastAsia" w:ascii="仿宋_GB2312" w:eastAsia="仿宋_GB2312"/>
          <w:color w:val="auto"/>
          <w:sz w:val="32"/>
          <w:szCs w:val="32"/>
        </w:rPr>
        <w:t>其他文化体育与传媒支出</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30.6</w:t>
      </w:r>
      <w:r>
        <w:rPr>
          <w:rFonts w:hint="eastAsia" w:ascii="仿宋_GB2312" w:hAnsi="仿宋_GB2312" w:eastAsia="仿宋_GB2312" w:cs="仿宋_GB2312"/>
          <w:color w:val="auto"/>
          <w:sz w:val="32"/>
          <w:szCs w:val="32"/>
        </w:rPr>
        <w:t>万元，完成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hAnsi="仿宋_GB2312" w:eastAsia="仿宋_GB2312" w:cs="仿宋_GB2312"/>
          <w:color w:val="auto"/>
          <w:sz w:val="32"/>
          <w:szCs w:val="32"/>
        </w:rPr>
        <w:t>100%</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color w:val="auto"/>
          <w:sz w:val="32"/>
          <w:szCs w:val="32"/>
          <w:lang w:val="en-US" w:eastAsia="zh-CN"/>
        </w:rPr>
      </w:pPr>
      <w:r>
        <w:rPr>
          <w:rFonts w:hint="eastAsia" w:ascii="仿宋_GB2312" w:eastAsia="仿宋_GB2312"/>
          <w:b w:val="0"/>
          <w:bCs/>
          <w:color w:val="auto"/>
          <w:sz w:val="32"/>
          <w:szCs w:val="32"/>
          <w:lang w:val="en-US" w:eastAsia="zh-CN"/>
        </w:rPr>
        <w:t>6.社会保障和就业支出（208）行政事业单位离退休（05）</w:t>
      </w:r>
      <w:r>
        <w:rPr>
          <w:rFonts w:hint="eastAsia" w:ascii="仿宋_GB2312" w:eastAsia="仿宋_GB2312"/>
          <w:color w:val="auto"/>
          <w:sz w:val="32"/>
          <w:szCs w:val="32"/>
          <w:lang w:val="en-US" w:eastAsia="zh-CN"/>
        </w:rPr>
        <w:t>机关事业单位基本养老保险缴费支出（05）：</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106.1</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hAnsi="仿宋_GB2312" w:eastAsia="仿宋_GB2312" w:cs="仿宋_GB2312"/>
          <w:color w:val="auto"/>
          <w:sz w:val="32"/>
          <w:szCs w:val="32"/>
          <w:lang w:val="en-US" w:eastAsia="zh-CN"/>
        </w:rPr>
        <w:t>；</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eastAsia="仿宋_GB2312"/>
          <w:color w:val="auto"/>
          <w:sz w:val="32"/>
          <w:szCs w:val="32"/>
        </w:rPr>
      </w:pPr>
      <w:r>
        <w:rPr>
          <w:rFonts w:hint="eastAsia" w:ascii="仿宋_GB2312" w:eastAsia="仿宋_GB2312"/>
          <w:color w:val="auto"/>
          <w:sz w:val="32"/>
          <w:szCs w:val="32"/>
          <w:lang w:val="en-US" w:eastAsia="zh-CN"/>
        </w:rPr>
        <w:t>7.</w:t>
      </w:r>
      <w:r>
        <w:rPr>
          <w:rFonts w:hint="eastAsia" w:ascii="仿宋_GB2312" w:eastAsia="仿宋_GB2312"/>
          <w:b w:val="0"/>
          <w:bCs/>
          <w:color w:val="auto"/>
          <w:sz w:val="32"/>
          <w:szCs w:val="32"/>
          <w:lang w:val="en-US" w:eastAsia="zh-CN"/>
        </w:rPr>
        <w:t>社会保障和就业支出（208）就业补助（07）</w:t>
      </w:r>
      <w:r>
        <w:rPr>
          <w:rFonts w:hint="eastAsia" w:ascii="仿宋_GB2312" w:eastAsia="仿宋_GB2312"/>
          <w:color w:val="auto"/>
          <w:sz w:val="32"/>
          <w:szCs w:val="32"/>
          <w:lang w:val="en-US" w:eastAsia="zh-CN"/>
        </w:rPr>
        <w:t>公益性岗位补贴（05）：</w:t>
      </w:r>
      <w:r>
        <w:rPr>
          <w:rFonts w:hint="eastAsia" w:ascii="仿宋_GB2312" w:hAnsi="仿宋_GB2312" w:eastAsia="仿宋_GB2312" w:cs="仿宋_GB2312"/>
          <w:color w:val="auto"/>
          <w:sz w:val="32"/>
          <w:szCs w:val="32"/>
          <w:lang w:eastAsia="zh-CN"/>
        </w:rPr>
        <w:t>支出决算为</w:t>
      </w:r>
      <w:r>
        <w:rPr>
          <w:rFonts w:hint="eastAsia" w:ascii="仿宋_GB2312" w:eastAsia="仿宋_GB2312"/>
          <w:color w:val="auto"/>
          <w:sz w:val="32"/>
          <w:szCs w:val="32"/>
          <w:lang w:val="en-US" w:eastAsia="zh-CN"/>
        </w:rPr>
        <w:t>34.5万元，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p>
    <w:p>
      <w:pPr>
        <w:keepNext w:val="0"/>
        <w:keepLines w:val="0"/>
        <w:pageBreakBefore w:val="0"/>
        <w:widowControl w:val="0"/>
        <w:kinsoku/>
        <w:wordWrap w:val="0"/>
        <w:overflowPunct/>
        <w:topLinePunct/>
        <w:autoSpaceDE/>
        <w:autoSpaceDN/>
        <w:bidi w:val="0"/>
        <w:adjustRightInd/>
        <w:snapToGrid/>
        <w:spacing w:line="240" w:lineRule="auto"/>
        <w:ind w:right="0" w:rightChars="0" w:firstLine="640" w:firstLineChars="0"/>
        <w:textAlignment w:val="auto"/>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8.</w:t>
      </w:r>
      <w:r>
        <w:rPr>
          <w:rFonts w:hint="eastAsia" w:ascii="仿宋_GB2312" w:eastAsia="仿宋_GB2312"/>
          <w:b w:val="0"/>
          <w:bCs/>
          <w:color w:val="auto"/>
          <w:sz w:val="32"/>
          <w:szCs w:val="32"/>
          <w:lang w:val="en-US" w:eastAsia="zh-CN"/>
        </w:rPr>
        <w:t>社会保障和就业支出（208）抚恤（08）</w:t>
      </w:r>
      <w:r>
        <w:rPr>
          <w:rFonts w:hint="eastAsia" w:ascii="仿宋_GB2312" w:eastAsia="仿宋_GB2312"/>
          <w:color w:val="auto"/>
          <w:sz w:val="32"/>
          <w:szCs w:val="32"/>
          <w:lang w:val="en-US" w:eastAsia="zh-CN"/>
        </w:rPr>
        <w:t>死亡抚恤</w:t>
      </w:r>
    </w:p>
    <w:p>
      <w:pPr>
        <w:keepNext w:val="0"/>
        <w:keepLines w:val="0"/>
        <w:pageBreakBefore w:val="0"/>
        <w:widowControl w:val="0"/>
        <w:kinsoku/>
        <w:wordWrap w:val="0"/>
        <w:overflowPunct/>
        <w:topLinePunct/>
        <w:autoSpaceDE/>
        <w:autoSpaceDN/>
        <w:bidi w:val="0"/>
        <w:adjustRightInd/>
        <w:snapToGrid/>
        <w:spacing w:line="240" w:lineRule="auto"/>
        <w:ind w:right="0" w:rightChars="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（01）：</w:t>
      </w:r>
      <w:r>
        <w:rPr>
          <w:rFonts w:hint="eastAsia" w:ascii="仿宋_GB2312" w:hAnsi="仿宋_GB2312" w:eastAsia="仿宋_GB2312" w:cs="仿宋_GB2312"/>
          <w:color w:val="auto"/>
          <w:sz w:val="32"/>
          <w:szCs w:val="32"/>
          <w:lang w:eastAsia="zh-CN"/>
        </w:rPr>
        <w:t>支出决算为</w:t>
      </w:r>
      <w:r>
        <w:rPr>
          <w:rFonts w:hint="eastAsia" w:ascii="仿宋_GB2312" w:eastAsia="仿宋_GB2312"/>
          <w:color w:val="auto"/>
          <w:sz w:val="32"/>
          <w:szCs w:val="32"/>
          <w:lang w:val="en-US" w:eastAsia="zh-CN"/>
        </w:rPr>
        <w:t>98.6万元，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240" w:lineRule="auto"/>
        <w:ind w:right="0" w:rightChars="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　　9.</w:t>
      </w:r>
      <w:r>
        <w:rPr>
          <w:rFonts w:hint="eastAsia" w:ascii="仿宋_GB2312" w:eastAsia="仿宋_GB2312"/>
          <w:b w:val="0"/>
          <w:bCs/>
          <w:color w:val="auto"/>
          <w:sz w:val="32"/>
          <w:szCs w:val="32"/>
          <w:lang w:val="en-US" w:eastAsia="zh-CN"/>
        </w:rPr>
        <w:t>社会保障和就业支出（208）</w:t>
      </w:r>
      <w:r>
        <w:rPr>
          <w:rFonts w:hint="eastAsia" w:ascii="仿宋_GB2312" w:eastAsia="仿宋_GB2312"/>
          <w:color w:val="auto"/>
          <w:sz w:val="32"/>
          <w:szCs w:val="32"/>
        </w:rPr>
        <w:t>其他社会保障和就业支出</w:t>
      </w:r>
      <w:r>
        <w:rPr>
          <w:rFonts w:hint="eastAsia" w:ascii="仿宋_GB2312" w:eastAsia="仿宋_GB2312"/>
          <w:b w:val="0"/>
          <w:bCs/>
          <w:color w:val="auto"/>
          <w:sz w:val="32"/>
          <w:szCs w:val="32"/>
          <w:lang w:val="en-US" w:eastAsia="zh-CN"/>
        </w:rPr>
        <w:t>（99）</w:t>
      </w:r>
      <w:r>
        <w:rPr>
          <w:rFonts w:hint="eastAsia" w:ascii="仿宋_GB2312" w:eastAsia="仿宋_GB2312"/>
          <w:color w:val="auto"/>
          <w:sz w:val="32"/>
          <w:szCs w:val="32"/>
        </w:rPr>
        <w:t>其他社会保障和就业支出</w:t>
      </w:r>
      <w:r>
        <w:rPr>
          <w:rFonts w:hint="eastAsia" w:ascii="仿宋_GB2312" w:eastAsia="仿宋_GB2312"/>
          <w:color w:val="auto"/>
          <w:sz w:val="32"/>
          <w:szCs w:val="32"/>
          <w:lang w:val="en-US" w:eastAsia="zh-CN"/>
        </w:rPr>
        <w:t>（99）：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7.3</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lang w:val="en-US" w:eastAsia="zh-CN"/>
        </w:rPr>
        <w:t>10.卫生健康支出（210）计划生育事务（07）</w:t>
      </w:r>
      <w:r>
        <w:rPr>
          <w:rFonts w:hint="eastAsia" w:ascii="仿宋_GB2312" w:hAnsi="仿宋_GB2312" w:eastAsia="仿宋_GB2312" w:cs="仿宋_GB2312"/>
          <w:color w:val="auto"/>
          <w:sz w:val="32"/>
          <w:szCs w:val="32"/>
        </w:rPr>
        <w:t>计划生育机构支出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16</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29.3</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11.卫生健康支出（210）行政事业单位医疗（11）</w:t>
      </w:r>
      <w:r>
        <w:rPr>
          <w:rFonts w:hint="eastAsia" w:ascii="仿宋_GB2312" w:hAnsi="仿宋_GB2312" w:eastAsia="仿宋_GB2312" w:cs="仿宋_GB2312"/>
          <w:color w:val="auto"/>
          <w:sz w:val="32"/>
          <w:szCs w:val="32"/>
          <w:lang w:eastAsia="zh-CN"/>
        </w:rPr>
        <w:t>行政单位医疗（</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36.3</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12.节能环保支出（211）污染防治（03）水体（02）</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6</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eastAsia="仿宋_GB2312"/>
          <w:color w:val="auto"/>
          <w:sz w:val="32"/>
          <w:szCs w:val="32"/>
          <w:lang w:val="en-US" w:eastAsia="zh-CN"/>
        </w:rPr>
        <w:t>13.</w:t>
      </w:r>
      <w:r>
        <w:rPr>
          <w:rFonts w:hint="eastAsia" w:ascii="仿宋_GB2312" w:hAnsi="仿宋_GB2312" w:eastAsia="仿宋_GB2312" w:cs="仿宋_GB2312"/>
          <w:color w:val="auto"/>
          <w:sz w:val="32"/>
          <w:szCs w:val="32"/>
          <w:lang w:val="en-US" w:eastAsia="zh-CN"/>
        </w:rPr>
        <w:t>城乡社区支出（212）城乡社区管理事务（01）</w:t>
      </w:r>
      <w:r>
        <w:rPr>
          <w:rFonts w:hint="eastAsia" w:ascii="仿宋_GB2312" w:hAnsi="仿宋_GB2312" w:eastAsia="仿宋_GB2312" w:cs="仿宋_GB2312"/>
          <w:color w:val="auto"/>
          <w:sz w:val="32"/>
          <w:szCs w:val="32"/>
        </w:rPr>
        <w:t>其他城乡社区管理事务支出</w:t>
      </w:r>
      <w:r>
        <w:rPr>
          <w:rFonts w:hint="eastAsia" w:ascii="仿宋_GB2312" w:hAnsi="仿宋_GB2312" w:eastAsia="仿宋_GB2312" w:cs="仿宋_GB2312"/>
          <w:color w:val="auto"/>
          <w:sz w:val="32"/>
          <w:szCs w:val="32"/>
          <w:lang w:val="en-US" w:eastAsia="zh-CN"/>
        </w:rPr>
        <w:t>（99）：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105.5</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14.城乡社区支出（212）</w:t>
      </w:r>
      <w:r>
        <w:rPr>
          <w:rFonts w:hint="eastAsia" w:ascii="仿宋_GB2312" w:hAnsi="仿宋_GB2312" w:eastAsia="仿宋_GB2312" w:cs="仿宋_GB2312"/>
          <w:color w:val="auto"/>
          <w:sz w:val="32"/>
          <w:szCs w:val="32"/>
          <w:lang w:eastAsia="zh-CN"/>
        </w:rPr>
        <w:t>城乡社区环境卫生</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lang w:eastAsia="zh-CN"/>
        </w:rPr>
        <w:t>城乡社区环境卫生</w:t>
      </w:r>
      <w:r>
        <w:rPr>
          <w:rFonts w:hint="eastAsia" w:ascii="仿宋_GB2312" w:hAnsi="仿宋_GB2312" w:eastAsia="仿宋_GB2312" w:cs="仿宋_GB2312"/>
          <w:color w:val="auto"/>
          <w:sz w:val="32"/>
          <w:szCs w:val="32"/>
          <w:lang w:val="en-US" w:eastAsia="zh-CN"/>
        </w:rPr>
        <w:t>（05）：</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10</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r>
        <w:rPr>
          <w:rFonts w:hint="eastAsia" w:ascii="仿宋_GB2312" w:hAnsi="仿宋_GB2312" w:eastAsia="仿宋_GB2312" w:cs="仿宋_GB2312"/>
          <w:color w:val="auto"/>
          <w:sz w:val="32"/>
          <w:szCs w:val="32"/>
          <w:lang w:eastAsia="zh-CN"/>
        </w:rPr>
        <w:t>　</w:t>
      </w:r>
    </w:p>
    <w:p>
      <w:pPr>
        <w:keepNext w:val="0"/>
        <w:keepLines w:val="0"/>
        <w:pageBreakBefore w:val="0"/>
        <w:kinsoku/>
        <w:wordWrap/>
        <w:overflowPunct/>
        <w:topLinePunct w:val="0"/>
        <w:bidi w:val="0"/>
        <w:snapToGrid/>
        <w:spacing w:line="578" w:lineRule="exact"/>
        <w:ind w:right="0" w:rightChars="0" w:firstLine="640"/>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lang w:val="en-US" w:eastAsia="zh-CN"/>
        </w:rPr>
        <w:t>15.农林水支出（213）农业（01）事业运行（04）：</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193.8</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kinsoku/>
        <w:wordWrap/>
        <w:overflowPunct/>
        <w:topLinePunct w:val="0"/>
        <w:bidi w:val="0"/>
        <w:snapToGrid/>
        <w:spacing w:line="578" w:lineRule="exact"/>
        <w:ind w:right="0" w:rightChars="0" w:firstLine="64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16.农林水支出（213）农业（01）其他农业农村支出（99）：</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112</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hAnsi="仿宋_GB2312" w:eastAsia="仿宋_GB2312" w:cs="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auto"/>
          <w:sz w:val="32"/>
          <w:szCs w:val="32"/>
          <w:lang w:eastAsia="zh-CN"/>
        </w:rPr>
      </w:pPr>
      <w:r>
        <w:rPr>
          <w:rFonts w:hint="eastAsia" w:ascii="仿宋_GB2312" w:eastAsia="仿宋_GB2312"/>
          <w:color w:val="auto"/>
          <w:sz w:val="32"/>
          <w:szCs w:val="32"/>
          <w:lang w:val="en-US" w:eastAsia="zh-CN"/>
        </w:rPr>
        <w:t>17.</w:t>
      </w:r>
      <w:r>
        <w:rPr>
          <w:rFonts w:hint="eastAsia" w:ascii="仿宋_GB2312" w:hAnsi="仿宋_GB2312" w:eastAsia="仿宋_GB2312" w:cs="仿宋_GB2312"/>
          <w:color w:val="auto"/>
          <w:sz w:val="32"/>
          <w:szCs w:val="32"/>
          <w:lang w:val="en-US" w:eastAsia="zh-CN"/>
        </w:rPr>
        <w:t>农林水支出（213）扶贫</w:t>
      </w:r>
      <w:r>
        <w:rPr>
          <w:rFonts w:hint="eastAsia" w:ascii="仿宋_GB2312" w:eastAsia="仿宋_GB2312"/>
          <w:color w:val="auto"/>
          <w:sz w:val="32"/>
          <w:szCs w:val="32"/>
          <w:lang w:val="en-US" w:eastAsia="zh-CN"/>
        </w:rPr>
        <w:t>（05）其他扶贫支出（</w:t>
      </w:r>
      <w:r>
        <w:rPr>
          <w:rFonts w:hint="eastAsia" w:ascii="仿宋_GB2312" w:hAnsi="仿宋_GB2312" w:eastAsia="仿宋_GB2312" w:cs="仿宋_GB2312"/>
          <w:color w:val="auto"/>
          <w:sz w:val="32"/>
          <w:szCs w:val="32"/>
          <w:lang w:val="en-US" w:eastAsia="zh-CN"/>
        </w:rPr>
        <w:t>99</w:t>
      </w:r>
      <w:r>
        <w:rPr>
          <w:rFonts w:hint="eastAsia" w:ascii="仿宋_GB2312" w:eastAsia="仿宋_GB2312"/>
          <w:color w:val="auto"/>
          <w:sz w:val="32"/>
          <w:szCs w:val="32"/>
          <w:lang w:val="en-US" w:eastAsia="zh-CN"/>
        </w:rPr>
        <w:t>）：</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117.2</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18.农林水支出（213）农村综合改革（07）</w:t>
      </w:r>
      <w:r>
        <w:rPr>
          <w:rFonts w:hint="eastAsia" w:ascii="仿宋_GB2312" w:hAnsi="仿宋_GB2312" w:eastAsia="仿宋_GB2312" w:cs="仿宋_GB2312"/>
          <w:color w:val="auto"/>
          <w:sz w:val="32"/>
          <w:szCs w:val="32"/>
          <w:lang w:eastAsia="zh-CN"/>
        </w:rPr>
        <w:t>对村级一事一议的补助</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714.7</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19.交通运输支出（214）公路水路运输（01）公路养护支出（06）：</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29.7</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keepNext w:val="0"/>
        <w:keepLines w:val="0"/>
        <w:pageBreakBefore w:val="0"/>
        <w:widowControl w:val="0"/>
        <w:kinsoku/>
        <w:wordWrap w:val="0"/>
        <w:overflowPunct/>
        <w:topLinePunct/>
        <w:autoSpaceDE/>
        <w:autoSpaceDN/>
        <w:bidi w:val="0"/>
        <w:adjustRightInd/>
        <w:snapToGrid/>
        <w:spacing w:line="578" w:lineRule="exact"/>
        <w:ind w:right="0" w:rightChars="0" w:firstLine="640" w:firstLineChars="200"/>
        <w:textAlignment w:val="auto"/>
        <w:rPr>
          <w:rFonts w:hint="eastAsia" w:ascii="仿宋_GB2312" w:eastAsia="仿宋_GB2312"/>
          <w:color w:val="auto"/>
          <w:sz w:val="32"/>
          <w:szCs w:val="32"/>
          <w:lang w:eastAsia="zh-CN"/>
        </w:rPr>
      </w:pPr>
      <w:r>
        <w:rPr>
          <w:rFonts w:hint="eastAsia" w:ascii="仿宋_GB2312" w:hAnsi="仿宋_GB2312" w:eastAsia="仿宋_GB2312" w:cs="仿宋_GB2312"/>
          <w:color w:val="auto"/>
          <w:sz w:val="32"/>
          <w:szCs w:val="32"/>
          <w:lang w:val="en-US" w:eastAsia="zh-CN"/>
        </w:rPr>
        <w:t>20.住房保障支出（221）住房改革支出（02）</w:t>
      </w:r>
      <w:r>
        <w:rPr>
          <w:rFonts w:hint="eastAsia" w:ascii="仿宋_GB2312" w:hAnsi="仿宋_GB2312" w:eastAsia="仿宋_GB2312" w:cs="仿宋_GB2312"/>
          <w:color w:val="auto"/>
          <w:sz w:val="32"/>
          <w:szCs w:val="32"/>
        </w:rPr>
        <w:t>住房公积金支出</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01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lang w:val="en-US" w:eastAsia="zh-CN"/>
        </w:rPr>
        <w:t>：</w:t>
      </w:r>
      <w:r>
        <w:rPr>
          <w:rFonts w:hint="eastAsia" w:ascii="仿宋_GB2312" w:hAnsi="仿宋_GB2312" w:eastAsia="仿宋_GB2312" w:cs="仿宋_GB2312"/>
          <w:color w:val="auto"/>
          <w:sz w:val="32"/>
          <w:szCs w:val="32"/>
          <w:lang w:eastAsia="zh-CN"/>
        </w:rPr>
        <w:t>支出决算为</w:t>
      </w:r>
      <w:r>
        <w:rPr>
          <w:rFonts w:hint="eastAsia" w:ascii="仿宋_GB2312" w:hAnsi="仿宋_GB2312" w:eastAsia="仿宋_GB2312" w:cs="仿宋_GB2312"/>
          <w:color w:val="auto"/>
          <w:sz w:val="32"/>
          <w:szCs w:val="32"/>
          <w:lang w:val="en-US" w:eastAsia="zh-CN"/>
        </w:rPr>
        <w:t>57.6</w:t>
      </w:r>
      <w:r>
        <w:rPr>
          <w:rFonts w:hint="eastAsia" w:ascii="仿宋_GB2312" w:eastAsia="仿宋_GB2312"/>
          <w:color w:val="auto"/>
          <w:sz w:val="32"/>
          <w:szCs w:val="32"/>
          <w:lang w:val="en-US" w:eastAsia="zh-CN"/>
        </w:rPr>
        <w:t>万元，</w:t>
      </w:r>
      <w:r>
        <w:rPr>
          <w:rFonts w:hint="eastAsia" w:ascii="仿宋_GB2312" w:eastAsia="仿宋_GB2312"/>
          <w:color w:val="auto"/>
          <w:sz w:val="32"/>
          <w:szCs w:val="32"/>
        </w:rPr>
        <w:t>完成</w:t>
      </w:r>
      <w:r>
        <w:rPr>
          <w:rStyle w:val="16"/>
          <w:rFonts w:hint="eastAsia" w:ascii="仿宋" w:hAnsi="仿宋" w:eastAsia="仿宋"/>
          <w:b w:val="0"/>
          <w:bCs/>
          <w:color w:val="auto"/>
          <w:sz w:val="32"/>
          <w:szCs w:val="32"/>
          <w:lang w:eastAsia="zh-CN"/>
        </w:rPr>
        <w:t>调整</w:t>
      </w:r>
      <w:r>
        <w:rPr>
          <w:rStyle w:val="16"/>
          <w:rFonts w:hint="eastAsia" w:ascii="仿宋" w:hAnsi="仿宋" w:eastAsia="仿宋"/>
          <w:b w:val="0"/>
          <w:bCs/>
          <w:color w:val="auto"/>
          <w:sz w:val="32"/>
          <w:szCs w:val="32"/>
        </w:rPr>
        <w:t>预算</w:t>
      </w:r>
      <w:r>
        <w:rPr>
          <w:rStyle w:val="16"/>
          <w:rFonts w:hint="eastAsia" w:ascii="仿宋" w:hAnsi="仿宋" w:eastAsia="仿宋"/>
          <w:b w:val="0"/>
          <w:bCs/>
          <w:color w:val="auto"/>
          <w:sz w:val="32"/>
          <w:szCs w:val="32"/>
          <w:lang w:eastAsia="zh-CN"/>
        </w:rPr>
        <w:t>数的</w:t>
      </w:r>
      <w:r>
        <w:rPr>
          <w:rFonts w:hint="eastAsia" w:ascii="仿宋_GB2312" w:eastAsia="仿宋_GB2312"/>
          <w:color w:val="auto"/>
          <w:sz w:val="32"/>
          <w:szCs w:val="32"/>
        </w:rPr>
        <w:t>100%</w:t>
      </w:r>
      <w:r>
        <w:rPr>
          <w:rFonts w:hint="eastAsia" w:ascii="仿宋_GB2312" w:eastAsia="仿宋_GB2312"/>
          <w:color w:val="auto"/>
          <w:sz w:val="32"/>
          <w:szCs w:val="32"/>
          <w:lang w:eastAsia="zh-CN"/>
        </w:rPr>
        <w:t>；</w:t>
      </w:r>
    </w:p>
    <w:p>
      <w:pPr>
        <w:tabs>
          <w:tab w:val="right" w:pos="8306"/>
        </w:tabs>
        <w:spacing w:line="600" w:lineRule="exact"/>
        <w:ind w:firstLine="640"/>
        <w:outlineLvl w:val="1"/>
        <w:rPr>
          <w:rStyle w:val="27"/>
        </w:rPr>
      </w:pPr>
      <w:bookmarkStart w:id="40" w:name="_Toc15377214"/>
      <w:bookmarkStart w:id="41" w:name="_Toc15396608"/>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7"/>
          <w:rFonts w:hint="eastAsia" w:ascii="黑体" w:hAnsi="黑体" w:eastAsia="黑体"/>
          <w:b w:val="0"/>
        </w:rPr>
        <w:t>般公共预算财政拨款基本支出决算情况说明</w:t>
      </w:r>
      <w:bookmarkEnd w:id="40"/>
      <w:bookmarkEnd w:id="41"/>
      <w:r>
        <w:rPr>
          <w:rStyle w:val="27"/>
          <w:rFonts w:ascii="黑体" w:hAnsi="黑体" w:eastAsia="黑体"/>
          <w:b w:val="0"/>
        </w:rPr>
        <w:tab/>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lang w:eastAsia="zh-CN"/>
        </w:rPr>
        <w:t>202</w:t>
      </w:r>
      <w:r>
        <w:rPr>
          <w:rFonts w:hint="eastAsia" w:ascii="仿宋" w:hAnsi="仿宋" w:eastAsia="仿宋"/>
          <w:color w:val="000000"/>
          <w:sz w:val="32"/>
          <w:szCs w:val="32"/>
          <w:lang w:val="en-US" w:eastAsia="zh-CN"/>
        </w:rPr>
        <w:t>2</w:t>
      </w:r>
      <w:r>
        <w:rPr>
          <w:rFonts w:hint="eastAsia" w:ascii="仿宋" w:hAnsi="仿宋" w:eastAsia="仿宋"/>
          <w:color w:val="000000"/>
          <w:sz w:val="32"/>
          <w:szCs w:val="32"/>
          <w:lang w:eastAsia="zh-CN"/>
        </w:rPr>
        <w:t>年</w:t>
      </w:r>
      <w:r>
        <w:rPr>
          <w:rFonts w:hint="eastAsia" w:ascii="仿宋" w:hAnsi="仿宋" w:eastAsia="仿宋"/>
          <w:color w:val="000000"/>
          <w:sz w:val="32"/>
          <w:szCs w:val="32"/>
        </w:rPr>
        <w:t>一般公共预算财政拨款基本支出</w:t>
      </w:r>
      <w:r>
        <w:rPr>
          <w:rFonts w:hint="eastAsia" w:ascii="仿宋" w:hAnsi="仿宋" w:eastAsia="仿宋"/>
          <w:color w:val="000000"/>
          <w:sz w:val="32"/>
          <w:szCs w:val="32"/>
          <w:lang w:val="en-US" w:eastAsia="zh-CN"/>
        </w:rPr>
        <w:t>1569.02</w:t>
      </w:r>
      <w:r>
        <w:rPr>
          <w:rFonts w:hint="eastAsia" w:ascii="仿宋" w:hAnsi="仿宋" w:eastAsia="仿宋"/>
          <w:color w:val="000000"/>
          <w:sz w:val="32"/>
          <w:szCs w:val="32"/>
        </w:rPr>
        <w:t>万元，其中：</w:t>
      </w:r>
    </w:p>
    <w:p>
      <w:pPr>
        <w:spacing w:line="600" w:lineRule="exact"/>
        <w:ind w:firstLine="645"/>
        <w:rPr>
          <w:rFonts w:hint="eastAsia" w:ascii="仿宋" w:hAnsi="仿宋" w:eastAsia="仿宋"/>
          <w:color w:val="000000"/>
          <w:sz w:val="32"/>
          <w:szCs w:val="32"/>
          <w:lang w:eastAsia="zh-CN"/>
        </w:rPr>
      </w:pPr>
      <w:r>
        <w:rPr>
          <w:rFonts w:hint="eastAsia" w:ascii="仿宋" w:hAnsi="仿宋" w:eastAsia="仿宋"/>
          <w:color w:val="000000"/>
          <w:sz w:val="32"/>
          <w:szCs w:val="32"/>
        </w:rPr>
        <w:t>人员经费</w:t>
      </w:r>
      <w:r>
        <w:rPr>
          <w:rFonts w:hint="eastAsia" w:ascii="仿宋" w:hAnsi="仿宋" w:eastAsia="仿宋"/>
          <w:color w:val="000000"/>
          <w:sz w:val="32"/>
          <w:szCs w:val="32"/>
          <w:lang w:val="en-US" w:eastAsia="zh-CN"/>
        </w:rPr>
        <w:t>1424.58</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p>
    <w:p>
      <w:pPr>
        <w:spacing w:line="600" w:lineRule="exact"/>
        <w:ind w:firstLine="645"/>
        <w:rPr>
          <w:rFonts w:ascii="仿宋" w:hAnsi="仿宋" w:eastAsia="仿宋"/>
          <w:color w:val="000000"/>
          <w:sz w:val="32"/>
          <w:szCs w:val="32"/>
        </w:rPr>
      </w:pPr>
      <w:r>
        <w:rPr>
          <w:rFonts w:hint="eastAsia" w:ascii="仿宋" w:hAnsi="仿宋" w:eastAsia="仿宋"/>
          <w:color w:val="000000"/>
          <w:sz w:val="32"/>
          <w:szCs w:val="32"/>
        </w:rPr>
        <w:t>日常公用经费</w:t>
      </w:r>
      <w:r>
        <w:rPr>
          <w:rFonts w:hint="eastAsia" w:ascii="仿宋" w:hAnsi="仿宋" w:eastAsia="仿宋"/>
          <w:color w:val="000000"/>
          <w:sz w:val="32"/>
          <w:szCs w:val="32"/>
          <w:lang w:val="en-US" w:eastAsia="zh-CN"/>
        </w:rPr>
        <w:t>144.44</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7"/>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7"/>
          <w:rFonts w:hint="eastAsia" w:ascii="黑体" w:hAnsi="黑体" w:eastAsia="黑体"/>
        </w:rPr>
        <w:t>“</w:t>
      </w:r>
      <w:r>
        <w:rPr>
          <w:rStyle w:val="27"/>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“三公”经费财政拨款支出决算为</w:t>
      </w:r>
      <w:r>
        <w:rPr>
          <w:rFonts w:hint="eastAsia" w:ascii="仿宋_GB2312" w:hAnsi="仿宋_GB2312" w:eastAsia="仿宋_GB2312" w:cs="仿宋_GB2312"/>
          <w:sz w:val="32"/>
          <w:szCs w:val="32"/>
          <w:lang w:val="en-US" w:eastAsia="zh-CN"/>
        </w:rPr>
        <w:t>12.98</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keepNext w:val="0"/>
        <w:keepLines w:val="0"/>
        <w:pageBreakBefore w:val="0"/>
        <w:kinsoku/>
        <w:wordWrap/>
        <w:overflowPunct/>
        <w:topLinePunct w:val="0"/>
        <w:bidi w:val="0"/>
        <w:snapToGrid/>
        <w:spacing w:line="578" w:lineRule="exact"/>
        <w:ind w:right="0" w:rightChars="0" w:firstLine="640" w:firstLineChars="200"/>
        <w:rPr>
          <w:rFonts w:hint="default" w:ascii="Times New Roman" w:hAnsi="Times New Roman" w:cs="Times New Roman"/>
        </w:rPr>
      </w:pP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“三公”经费财政拨款支出决算中，因公出国（境）费支出决算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%；公务用车购置及运行维护费支出决算</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%；公务接待费支出决算</w:t>
      </w:r>
      <w:r>
        <w:rPr>
          <w:rFonts w:hint="eastAsia" w:ascii="仿宋_GB2312" w:hAnsi="仿宋_GB2312" w:eastAsia="仿宋_GB2312" w:cs="仿宋_GB2312"/>
          <w:sz w:val="32"/>
          <w:szCs w:val="32"/>
          <w:lang w:val="en-US" w:eastAsia="zh-CN"/>
        </w:rPr>
        <w:t>12.98</w:t>
      </w:r>
      <w:r>
        <w:rPr>
          <w:rFonts w:hint="eastAsia" w:ascii="仿宋_GB2312" w:hAnsi="仿宋_GB2312" w:eastAsia="仿宋_GB2312" w:cs="仿宋_GB2312"/>
          <w:sz w:val="32"/>
          <w:szCs w:val="32"/>
        </w:rPr>
        <w:t>万元，占</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%。具体情况如下：</w:t>
      </w:r>
    </w:p>
    <w:p>
      <w:pPr>
        <w:pStyle w:val="2"/>
        <w:spacing w:line="240" w:lineRule="auto"/>
        <w:jc w:val="center"/>
        <w:rPr>
          <w:rFonts w:hint="eastAsia" w:ascii="Times New Roman" w:hAnsi="Times New Roman" w:eastAsia="等线" w:cs="Times New Roman"/>
          <w:lang w:eastAsia="zh-CN"/>
        </w:rPr>
      </w:pPr>
      <w:r>
        <w:drawing>
          <wp:inline distT="0" distB="0" distL="114300" distR="114300">
            <wp:extent cx="4572000" cy="2743200"/>
            <wp:effectExtent l="4445" t="4445" r="14605" b="14605"/>
            <wp:docPr id="17" name="图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ascii="仿宋_GB2312" w:eastAsia="仿宋_GB2312"/>
          <w:b/>
          <w:color w:val="000000"/>
          <w:sz w:val="32"/>
          <w:szCs w:val="32"/>
        </w:rPr>
        <w:t>1.</w:t>
      </w:r>
      <w:r>
        <w:rPr>
          <w:rFonts w:hint="eastAsia" w:ascii="仿宋_GB2312" w:eastAsia="仿宋_GB2312"/>
          <w:b/>
          <w:color w:val="000000"/>
          <w:sz w:val="32"/>
          <w:szCs w:val="32"/>
        </w:rPr>
        <w:t>因公出国（境）经费支出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全年安排因公出国（境）团组0次，出国（境）0人。因公出国（境）支出决算比</w:t>
      </w:r>
      <w:r>
        <w:rPr>
          <w:rFonts w:hint="eastAsia" w:ascii="仿宋_GB2312" w:hAnsi="仿宋_GB2312" w:eastAsia="仿宋_GB2312" w:cs="仿宋_GB2312"/>
          <w:sz w:val="32"/>
          <w:szCs w:val="32"/>
          <w:lang w:eastAsia="zh-CN"/>
        </w:rPr>
        <w:t>2019年</w:t>
      </w:r>
      <w:r>
        <w:rPr>
          <w:rFonts w:hint="eastAsia" w:ascii="仿宋_GB2312" w:hAnsi="仿宋_GB2312" w:eastAsia="仿宋_GB2312" w:cs="仿宋_GB2312"/>
          <w:sz w:val="32"/>
          <w:szCs w:val="32"/>
        </w:rPr>
        <w:t>增加0万元，增长0%。</w:t>
      </w:r>
    </w:p>
    <w:p>
      <w:pPr>
        <w:spacing w:line="600" w:lineRule="exact"/>
        <w:ind w:firstLine="640"/>
        <w:rPr>
          <w:rFonts w:ascii="仿宋_GB2312" w:eastAsia="仿宋_GB2312"/>
          <w:b/>
          <w:color w:val="000000"/>
          <w:sz w:val="32"/>
          <w:szCs w:val="32"/>
        </w:rPr>
      </w:pPr>
      <w:r>
        <w:rPr>
          <w:rFonts w:ascii="仿宋_GB2312" w:eastAsia="仿宋_GB2312"/>
          <w:b/>
          <w:color w:val="000000"/>
          <w:sz w:val="32"/>
          <w:szCs w:val="32"/>
        </w:rPr>
        <w:t>2.</w:t>
      </w:r>
      <w:r>
        <w:rPr>
          <w:rFonts w:hint="eastAsia" w:ascii="仿宋_GB2312" w:eastAsia="仿宋_GB2312"/>
          <w:b/>
          <w:color w:val="000000"/>
          <w:sz w:val="32"/>
          <w:szCs w:val="32"/>
        </w:rPr>
        <w:t>公务用车购置及运行维护费支出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万元,完成预算</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%。公务用车购置及运行维护费支出决算比</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21</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减少</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万元，下降</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%。主要原因是</w:t>
      </w:r>
      <w:r>
        <w:rPr>
          <w:rFonts w:hint="eastAsia" w:ascii="仿宋_GB2312" w:hAnsi="仿宋_GB2312" w:eastAsia="仿宋_GB2312" w:cs="仿宋_GB2312"/>
          <w:sz w:val="32"/>
          <w:szCs w:val="32"/>
          <w:lang w:eastAsia="zh-CN"/>
        </w:rPr>
        <w:t>无公车维修支出</w:t>
      </w:r>
      <w:r>
        <w:rPr>
          <w:rFonts w:hint="eastAsia" w:ascii="仿宋_GB2312" w:hAnsi="仿宋_GB2312" w:eastAsia="仿宋_GB2312" w:cs="仿宋_GB2312"/>
          <w:sz w:val="32"/>
          <w:szCs w:val="32"/>
        </w:rPr>
        <w:t>。</w:t>
      </w:r>
    </w:p>
    <w:p>
      <w:pPr>
        <w:spacing w:line="600" w:lineRule="exact"/>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rPr>
        <w:t>其中：</w:t>
      </w:r>
      <w:r>
        <w:rPr>
          <w:rFonts w:hint="eastAsia" w:ascii="仿宋_GB2312" w:eastAsia="仿宋_GB2312"/>
          <w:b/>
          <w:color w:val="000000"/>
          <w:sz w:val="32"/>
          <w:szCs w:val="32"/>
        </w:rPr>
        <w:t>公务用车购置支出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万元。全年按规定更新购置公务用车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辆，金额</w:t>
      </w:r>
      <w:r>
        <w:rPr>
          <w:rFonts w:hint="eastAsia" w:ascii="仿宋_GB2312" w:eastAsia="仿宋_GB2312"/>
          <w:color w:val="000000"/>
          <w:sz w:val="32"/>
          <w:szCs w:val="32"/>
          <w:lang w:val="en-US" w:eastAsia="zh-CN"/>
        </w:rPr>
        <w:t>0</w:t>
      </w:r>
      <w:r>
        <w:rPr>
          <w:rFonts w:ascii="仿宋_GB2312" w:eastAsia="仿宋_GB2312"/>
          <w:color w:val="000000"/>
          <w:sz w:val="32"/>
          <w:szCs w:val="32"/>
        </w:rPr>
        <w:t>元。</w:t>
      </w: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1</w:t>
      </w:r>
      <w:r>
        <w:rPr>
          <w:rFonts w:hint="eastAsia" w:ascii="仿宋_GB2312" w:eastAsia="仿宋_GB2312"/>
          <w:color w:val="000000"/>
          <w:sz w:val="32"/>
          <w:szCs w:val="32"/>
          <w:lang w:eastAsia="zh-CN"/>
        </w:rPr>
        <w:t>年</w:t>
      </w:r>
      <w:r>
        <w:rPr>
          <w:rFonts w:ascii="仿宋_GB2312" w:eastAsia="仿宋_GB2312"/>
          <w:color w:val="000000"/>
          <w:sz w:val="32"/>
          <w:szCs w:val="32"/>
        </w:rPr>
        <w:t>12</w:t>
      </w:r>
      <w:r>
        <w:rPr>
          <w:rFonts w:hint="eastAsia" w:ascii="仿宋_GB2312" w:eastAsia="仿宋_GB2312"/>
          <w:color w:val="000000"/>
          <w:sz w:val="32"/>
          <w:szCs w:val="32"/>
        </w:rPr>
        <w:t>月底，单位共有公务用</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车辆，其中：主要领导干部用车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其他用车</w:t>
      </w:r>
      <w:r>
        <w:rPr>
          <w:rFonts w:hint="eastAsia" w:ascii="仿宋_GB2312" w:eastAsia="仿宋_GB2312"/>
          <w:color w:val="000000"/>
          <w:sz w:val="32"/>
          <w:szCs w:val="32"/>
          <w:lang w:val="en-US" w:eastAsia="zh-CN"/>
        </w:rPr>
        <w:t>0辆、</w:t>
      </w:r>
      <w:r>
        <w:rPr>
          <w:rFonts w:hint="eastAsia" w:ascii="仿宋_GB2312" w:eastAsia="仿宋_GB2312"/>
          <w:color w:val="000000"/>
          <w:sz w:val="32"/>
          <w:szCs w:val="32"/>
        </w:rPr>
        <w:t>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 执法执勤用车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keepNext w:val="0"/>
        <w:keepLines w:val="0"/>
        <w:pageBreakBefore w:val="0"/>
        <w:kinsoku/>
        <w:wordWrap/>
        <w:overflowPunct/>
        <w:topLinePunct w:val="0"/>
        <w:bidi w:val="0"/>
        <w:snapToGrid/>
        <w:spacing w:line="578" w:lineRule="exact"/>
        <w:ind w:right="0" w:rightChars="0" w:firstLine="643" w:firstLineChars="200"/>
        <w:rPr>
          <w:rFonts w:hint="eastAsia" w:ascii="仿宋_GB2312" w:hAnsi="仿宋_GB2312" w:eastAsia="仿宋_GB2312" w:cs="仿宋_GB2312"/>
          <w:sz w:val="32"/>
          <w:szCs w:val="32"/>
        </w:rPr>
      </w:pPr>
      <w:r>
        <w:rPr>
          <w:rFonts w:hint="eastAsia" w:ascii="仿宋_GB2312" w:eastAsia="仿宋_GB2312"/>
          <w:b/>
          <w:color w:val="000000"/>
          <w:sz w:val="32"/>
          <w:szCs w:val="32"/>
        </w:rPr>
        <w:t>公务用车运行维护费支出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r>
        <w:rPr>
          <w:rFonts w:hint="eastAsia" w:ascii="仿宋_GB2312" w:hAnsi="仿宋_GB2312" w:eastAsia="仿宋_GB2312" w:cs="仿宋_GB2312"/>
          <w:sz w:val="32"/>
          <w:szCs w:val="32"/>
        </w:rPr>
        <w:t>主要用于乡镇机关基本运行、下村等工作所需的公务用车燃料费、维修费、过路过桥费、保险费等支出。</w:t>
      </w:r>
    </w:p>
    <w:p>
      <w:pPr>
        <w:numPr>
          <w:ilvl w:val="0"/>
          <w:numId w:val="0"/>
        </w:numPr>
        <w:spacing w:line="600" w:lineRule="exact"/>
        <w:ind w:firstLine="643" w:firstLineChars="200"/>
        <w:rPr>
          <w:rFonts w:hint="eastAsia" w:ascii="仿宋_GB2312" w:eastAsia="仿宋_GB2312"/>
          <w:color w:val="000000"/>
          <w:sz w:val="32"/>
          <w:szCs w:val="32"/>
          <w:lang w:eastAsia="zh-CN"/>
        </w:rPr>
      </w:pPr>
      <w:r>
        <w:rPr>
          <w:rFonts w:hint="eastAsia" w:ascii="仿宋_GB2312" w:eastAsia="仿宋_GB2312"/>
          <w:b/>
          <w:color w:val="000000"/>
          <w:sz w:val="32"/>
          <w:szCs w:val="32"/>
          <w:lang w:val="en-US" w:eastAsia="zh-CN"/>
        </w:rPr>
        <w:t>3.国内</w:t>
      </w:r>
      <w:r>
        <w:rPr>
          <w:rFonts w:hint="eastAsia" w:ascii="仿宋_GB2312" w:eastAsia="仿宋_GB2312"/>
          <w:b/>
          <w:color w:val="000000"/>
          <w:sz w:val="32"/>
          <w:szCs w:val="32"/>
        </w:rPr>
        <w:t>公务接待费支出</w:t>
      </w:r>
      <w:r>
        <w:rPr>
          <w:rFonts w:hint="eastAsia" w:ascii="仿宋_GB2312" w:eastAsia="仿宋_GB2312"/>
          <w:b/>
          <w:color w:val="000000"/>
          <w:sz w:val="32"/>
          <w:szCs w:val="32"/>
          <w:lang w:val="en-US" w:eastAsia="zh-CN"/>
        </w:rPr>
        <w:t>12.98</w:t>
      </w:r>
      <w:r>
        <w:rPr>
          <w:rFonts w:hint="eastAsia" w:ascii="仿宋_GB2312" w:eastAsia="仿宋_GB2312"/>
          <w:color w:val="000000"/>
          <w:sz w:val="32"/>
          <w:szCs w:val="32"/>
        </w:rPr>
        <w:t>万元，</w:t>
      </w:r>
      <w:r>
        <w:rPr>
          <w:rStyle w:val="16"/>
          <w:rFonts w:hint="eastAsia" w:ascii="仿宋" w:hAnsi="仿宋" w:eastAsia="仿宋"/>
          <w:b w:val="0"/>
          <w:bCs/>
          <w:color w:val="000000"/>
          <w:sz w:val="32"/>
          <w:szCs w:val="32"/>
        </w:rPr>
        <w:t>完成预算</w:t>
      </w:r>
      <w:r>
        <w:rPr>
          <w:rStyle w:val="16"/>
          <w:rFonts w:hint="eastAsia" w:ascii="仿宋" w:hAnsi="仿宋" w:eastAsia="仿宋"/>
          <w:b w:val="0"/>
          <w:bCs/>
          <w:color w:val="000000"/>
          <w:sz w:val="32"/>
          <w:szCs w:val="32"/>
          <w:lang w:val="en-US" w:eastAsia="zh-CN"/>
        </w:rPr>
        <w:t>100</w:t>
      </w:r>
      <w:r>
        <w:rPr>
          <w:rStyle w:val="16"/>
          <w:rFonts w:ascii="仿宋" w:hAnsi="仿宋" w:eastAsia="仿宋"/>
          <w:b w:val="0"/>
          <w:bCs/>
          <w:color w:val="000000"/>
          <w:sz w:val="32"/>
          <w:szCs w:val="32"/>
        </w:rPr>
        <w:t>%</w:t>
      </w:r>
      <w:r>
        <w:rPr>
          <w:rStyle w:val="16"/>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lang w:eastAsia="zh-CN"/>
        </w:rPr>
        <w:t>年增加</w:t>
      </w:r>
      <w:r>
        <w:rPr>
          <w:rFonts w:hint="eastAsia" w:ascii="仿宋_GB2312" w:eastAsia="仿宋_GB2312"/>
          <w:color w:val="000000"/>
          <w:sz w:val="32"/>
          <w:szCs w:val="32"/>
          <w:lang w:val="en-US" w:eastAsia="zh-CN"/>
        </w:rPr>
        <w:t>6.98</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r>
        <w:rPr>
          <w:rFonts w:hint="eastAsia" w:ascii="仿宋_GB2312" w:eastAsia="仿宋_GB2312"/>
          <w:color w:val="000000"/>
          <w:sz w:val="32"/>
          <w:szCs w:val="32"/>
        </w:rPr>
        <w:t>主要原因是</w:t>
      </w:r>
      <w:r>
        <w:rPr>
          <w:rFonts w:hint="eastAsia" w:ascii="仿宋_GB2312" w:eastAsia="仿宋_GB2312"/>
          <w:color w:val="000000"/>
          <w:sz w:val="32"/>
          <w:szCs w:val="32"/>
          <w:lang w:eastAsia="zh-CN"/>
        </w:rPr>
        <w:t>省级示范点增加接待开支。</w:t>
      </w:r>
    </w:p>
    <w:p>
      <w:pPr>
        <w:keepNext w:val="0"/>
        <w:keepLines w:val="0"/>
        <w:pageBreakBefore w:val="0"/>
        <w:kinsoku/>
        <w:wordWrap/>
        <w:overflowPunct/>
        <w:topLinePunct w:val="0"/>
        <w:bidi w:val="0"/>
        <w:snapToGrid/>
        <w:spacing w:line="578" w:lineRule="exact"/>
        <w:ind w:right="0" w:rightChars="0" w:firstLine="643" w:firstLineChars="200"/>
        <w:rPr>
          <w:rFonts w:ascii="仿宋_GB2312" w:eastAsia="仿宋_GB2312"/>
          <w:color w:val="000000"/>
          <w:sz w:val="32"/>
          <w:szCs w:val="32"/>
        </w:rPr>
      </w:pPr>
      <w:r>
        <w:rPr>
          <w:rFonts w:hint="eastAsia" w:ascii="仿宋" w:hAnsi="仿宋" w:eastAsia="仿宋"/>
          <w:b/>
          <w:color w:val="000000"/>
          <w:sz w:val="32"/>
          <w:szCs w:val="32"/>
          <w:lang w:val="en-US" w:eastAsia="zh-CN"/>
        </w:rPr>
        <w:t>4.</w:t>
      </w:r>
      <w:r>
        <w:rPr>
          <w:rFonts w:hint="eastAsia" w:ascii="仿宋" w:hAnsi="仿宋" w:eastAsia="仿宋"/>
          <w:b/>
          <w:color w:val="000000"/>
          <w:sz w:val="32"/>
          <w:szCs w:val="32"/>
        </w:rPr>
        <w:t>国内公务接待支出</w:t>
      </w:r>
      <w:r>
        <w:rPr>
          <w:rFonts w:hint="eastAsia" w:ascii="仿宋_GB2312" w:eastAsia="仿宋_GB2312"/>
          <w:color w:val="000000"/>
          <w:sz w:val="32"/>
          <w:szCs w:val="32"/>
        </w:rPr>
        <w:t>，国内公务接待</w:t>
      </w:r>
      <w:r>
        <w:rPr>
          <w:rFonts w:hint="eastAsia" w:ascii="仿宋_GB2312" w:eastAsia="仿宋_GB2312"/>
          <w:color w:val="000000"/>
          <w:sz w:val="32"/>
          <w:szCs w:val="32"/>
          <w:lang w:val="en-US" w:eastAsia="zh-CN"/>
        </w:rPr>
        <w:t>250</w:t>
      </w:r>
      <w:r>
        <w:rPr>
          <w:rFonts w:hint="eastAsia" w:ascii="仿宋_GB2312" w:eastAsia="仿宋_GB2312"/>
          <w:color w:val="000000"/>
          <w:sz w:val="32"/>
          <w:szCs w:val="32"/>
        </w:rPr>
        <w:t>批次，</w:t>
      </w:r>
      <w:r>
        <w:rPr>
          <w:rFonts w:hint="eastAsia" w:ascii="仿宋_GB2312" w:eastAsia="仿宋_GB2312"/>
          <w:color w:val="000000"/>
          <w:sz w:val="32"/>
          <w:szCs w:val="32"/>
          <w:lang w:val="en-US" w:eastAsia="zh-CN"/>
        </w:rPr>
        <w:t>3080</w:t>
      </w:r>
      <w:r>
        <w:rPr>
          <w:rFonts w:hint="eastAsia" w:ascii="仿宋_GB2312" w:eastAsia="仿宋_GB2312"/>
          <w:color w:val="000000"/>
          <w:sz w:val="32"/>
          <w:szCs w:val="32"/>
        </w:rPr>
        <w:t>人次（不包括陪同人员），共计支出</w:t>
      </w:r>
      <w:r>
        <w:rPr>
          <w:rFonts w:hint="eastAsia" w:ascii="仿宋_GB2312" w:eastAsia="仿宋_GB2312"/>
          <w:color w:val="000000"/>
          <w:sz w:val="32"/>
          <w:szCs w:val="32"/>
          <w:lang w:val="en-US" w:eastAsia="zh-CN"/>
        </w:rPr>
        <w:t>12.98</w:t>
      </w:r>
      <w:r>
        <w:rPr>
          <w:rFonts w:hint="eastAsia" w:ascii="仿宋_GB2312" w:eastAsia="仿宋_GB2312"/>
          <w:color w:val="000000"/>
          <w:sz w:val="32"/>
          <w:szCs w:val="32"/>
        </w:rPr>
        <w:t>万元，具体内容包括：</w:t>
      </w:r>
      <w:r>
        <w:rPr>
          <w:rFonts w:hint="eastAsia" w:ascii="仿宋_GB2312" w:hAnsi="仿宋_GB2312" w:eastAsia="仿宋_GB2312" w:cs="仿宋_GB2312"/>
          <w:sz w:val="32"/>
          <w:szCs w:val="32"/>
        </w:rPr>
        <w:t>主要用于</w:t>
      </w:r>
      <w:r>
        <w:rPr>
          <w:rFonts w:hint="eastAsia" w:ascii="仿宋_GB2312" w:eastAsia="仿宋_GB2312"/>
          <w:color w:val="000000"/>
          <w:sz w:val="32"/>
          <w:szCs w:val="32"/>
        </w:rPr>
        <w:t>脱贫攻坚、安全社区、党建工作、计生工作、</w:t>
      </w:r>
      <w:r>
        <w:rPr>
          <w:rFonts w:hint="eastAsia" w:ascii="仿宋_GB2312" w:eastAsia="仿宋_GB2312"/>
          <w:color w:val="000000"/>
          <w:sz w:val="32"/>
          <w:szCs w:val="32"/>
          <w:lang w:eastAsia="zh-CN"/>
        </w:rPr>
        <w:t>信访、维稳</w:t>
      </w:r>
      <w:r>
        <w:rPr>
          <w:rFonts w:hint="eastAsia" w:ascii="仿宋_GB2312" w:eastAsia="仿宋_GB2312"/>
          <w:color w:val="000000"/>
          <w:sz w:val="32"/>
          <w:szCs w:val="32"/>
        </w:rPr>
        <w:t>工</w:t>
      </w:r>
      <w:r>
        <w:rPr>
          <w:rFonts w:hint="eastAsia" w:ascii="仿宋_GB2312" w:eastAsia="仿宋_GB2312"/>
          <w:color w:val="000000"/>
          <w:sz w:val="32"/>
          <w:szCs w:val="32"/>
          <w:lang w:eastAsia="zh-CN"/>
        </w:rPr>
        <w:t>作等。</w:t>
      </w:r>
    </w:p>
    <w:p>
      <w:pPr>
        <w:spacing w:line="600" w:lineRule="exact"/>
        <w:ind w:firstLine="640"/>
        <w:outlineLvl w:val="1"/>
        <w:rPr>
          <w:rFonts w:hint="eastAsia" w:ascii="仿宋_GB2312" w:eastAsia="仿宋_GB2312"/>
          <w:color w:val="000000" w:themeColor="text1"/>
          <w:sz w:val="32"/>
          <w:szCs w:val="32"/>
          <w:lang w:eastAsia="zh-CN"/>
          <w14:textFill>
            <w14:solidFill>
              <w14:schemeClr w14:val="tx1"/>
            </w14:solidFill>
          </w14:textFill>
        </w:rPr>
      </w:pPr>
      <w:r>
        <w:rPr>
          <w:rFonts w:hint="eastAsia" w:ascii="仿宋" w:hAnsi="仿宋" w:eastAsia="仿宋"/>
          <w:b/>
          <w:color w:val="000000"/>
          <w:sz w:val="32"/>
          <w:szCs w:val="32"/>
          <w:lang w:val="en-US" w:eastAsia="zh-CN"/>
        </w:rPr>
        <w:t>5.</w:t>
      </w:r>
      <w:r>
        <w:rPr>
          <w:rFonts w:hint="eastAsia" w:ascii="仿宋" w:hAnsi="仿宋" w:eastAsia="仿宋"/>
          <w:b/>
          <w:color w:val="000000"/>
          <w:sz w:val="32"/>
          <w:szCs w:val="32"/>
        </w:rPr>
        <w:t>外事接待支出</w:t>
      </w:r>
      <w:r>
        <w:rPr>
          <w:rFonts w:hint="eastAsia" w:ascii="仿宋" w:hAnsi="仿宋" w:eastAsia="仿宋"/>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themeColor="text1"/>
          <w:sz w:val="32"/>
          <w:szCs w:val="32"/>
          <w14:textFill>
            <w14:solidFill>
              <w14:schemeClr w14:val="tx1"/>
            </w14:solidFill>
          </w14:textFill>
        </w:rPr>
        <w:t>，外事接待</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批次，</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人，共计支出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bookmarkStart w:id="46" w:name="_Toc15396610"/>
      <w:bookmarkStart w:id="47" w:name="_Toc15377218"/>
      <w:r>
        <w:rPr>
          <w:rFonts w:hint="eastAsia" w:ascii="仿宋_GB2312" w:eastAsia="仿宋_GB2312"/>
          <w:color w:val="000000" w:themeColor="text1"/>
          <w:sz w:val="32"/>
          <w:szCs w:val="32"/>
          <w:lang w:eastAsia="zh-CN"/>
          <w14:textFill>
            <w14:solidFill>
              <w14:schemeClr w14:val="tx1"/>
            </w14:solidFill>
          </w14:textFill>
        </w:rPr>
        <w:t>。</w:t>
      </w:r>
    </w:p>
    <w:p>
      <w:pPr>
        <w:spacing w:line="600" w:lineRule="exact"/>
        <w:ind w:firstLine="640"/>
        <w:outlineLvl w:val="1"/>
        <w:rPr>
          <w:rStyle w:val="27"/>
          <w:rFonts w:ascii="黑体" w:hAnsi="黑体" w:eastAsia="黑体"/>
        </w:rPr>
      </w:pPr>
      <w:r>
        <w:rPr>
          <w:rFonts w:hint="eastAsia" w:ascii="黑体" w:eastAsia="黑体"/>
          <w:color w:val="000000"/>
          <w:sz w:val="32"/>
          <w:szCs w:val="32"/>
        </w:rPr>
        <w:t>八、</w:t>
      </w:r>
      <w:r>
        <w:rPr>
          <w:rStyle w:val="27"/>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年</w:t>
      </w:r>
      <w:r>
        <w:rPr>
          <w:rFonts w:hint="eastAsia" w:ascii="仿宋_GB2312" w:eastAsia="仿宋_GB2312"/>
          <w:color w:val="000000"/>
          <w:sz w:val="32"/>
          <w:szCs w:val="32"/>
        </w:rPr>
        <w:t>政府性基金预算拨款支出</w:t>
      </w:r>
      <w:r>
        <w:rPr>
          <w:rFonts w:hint="eastAsia" w:ascii="仿宋_GB2312" w:eastAsia="仿宋_GB2312"/>
          <w:color w:val="000000"/>
          <w:sz w:val="32"/>
          <w:szCs w:val="32"/>
          <w:lang w:val="en-US" w:eastAsia="zh-CN"/>
        </w:rPr>
        <w:t>61</w:t>
      </w:r>
      <w:r>
        <w:rPr>
          <w:rFonts w:hint="eastAsia" w:ascii="仿宋_GB2312" w:eastAsia="仿宋_GB2312"/>
          <w:color w:val="000000"/>
          <w:sz w:val="32"/>
          <w:szCs w:val="32"/>
        </w:rPr>
        <w:t>万元。</w:t>
      </w:r>
    </w:p>
    <w:p>
      <w:pPr>
        <w:numPr>
          <w:ilvl w:val="0"/>
          <w:numId w:val="0"/>
        </w:numPr>
        <w:spacing w:line="600" w:lineRule="exact"/>
        <w:ind w:firstLine="640" w:firstLineChars="200"/>
        <w:outlineLvl w:val="1"/>
        <w:rPr>
          <w:rStyle w:val="27"/>
          <w:rFonts w:ascii="黑体" w:hAnsi="黑体" w:eastAsia="黑体"/>
          <w:b w:val="0"/>
        </w:rPr>
      </w:pPr>
      <w:bookmarkStart w:id="48" w:name="_Toc15396611"/>
      <w:bookmarkStart w:id="49" w:name="_Toc15377219"/>
      <w:r>
        <w:rPr>
          <w:rStyle w:val="27"/>
          <w:rFonts w:hint="eastAsia" w:ascii="黑体" w:hAnsi="黑体" w:eastAsia="黑体"/>
          <w:b w:val="0"/>
          <w:lang w:eastAsia="zh-CN"/>
        </w:rPr>
        <w:t>九、</w:t>
      </w:r>
      <w:r>
        <w:rPr>
          <w:rStyle w:val="27"/>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年</w:t>
      </w:r>
      <w:r>
        <w:rPr>
          <w:rFonts w:hint="eastAsia" w:ascii="仿宋_GB2312" w:eastAsia="仿宋_GB2312"/>
          <w:color w:val="000000"/>
          <w:sz w:val="32"/>
          <w:szCs w:val="32"/>
        </w:rPr>
        <w:t>国有资本经营预算拨款支出</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万元。</w:t>
      </w:r>
    </w:p>
    <w:p>
      <w:pPr>
        <w:spacing w:line="600" w:lineRule="exact"/>
        <w:ind w:firstLine="640" w:firstLineChars="200"/>
        <w:outlineLvl w:val="1"/>
        <w:rPr>
          <w:rStyle w:val="27"/>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7"/>
          <w:rFonts w:hint="eastAsia" w:ascii="黑体" w:hAnsi="黑体" w:eastAsia="黑体"/>
        </w:rPr>
        <w:t>、</w:t>
      </w:r>
      <w:r>
        <w:rPr>
          <w:rStyle w:val="27"/>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ascii="仿宋_GB2312" w:eastAsia="仿宋_GB2312"/>
          <w:b/>
          <w:bCs/>
          <w:color w:val="000000" w:themeColor="text1"/>
          <w:sz w:val="32"/>
          <w:szCs w:val="32"/>
          <w14:textFill>
            <w14:solidFill>
              <w14:schemeClr w14:val="tx1"/>
            </w14:solidFill>
          </w14:textFill>
        </w:rPr>
      </w:pP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年</w:t>
      </w:r>
      <w:r>
        <w:rPr>
          <w:rFonts w:hint="eastAsia" w:ascii="仿宋_GB2312" w:eastAsia="仿宋_GB2312"/>
          <w:color w:val="000000"/>
          <w:sz w:val="32"/>
          <w:szCs w:val="32"/>
        </w:rPr>
        <w:t>，</w:t>
      </w:r>
      <w:r>
        <w:rPr>
          <w:rFonts w:hint="eastAsia" w:ascii="仿宋_GB2312" w:eastAsia="仿宋_GB2312"/>
          <w:color w:val="000000"/>
          <w:sz w:val="32"/>
          <w:szCs w:val="32"/>
          <w:lang w:eastAsia="zh-CN"/>
        </w:rPr>
        <w:t>清河镇人民政府</w:t>
      </w:r>
      <w:r>
        <w:rPr>
          <w:rFonts w:hint="eastAsia" w:ascii="仿宋_GB2312" w:eastAsia="仿宋_GB2312"/>
          <w:color w:val="000000"/>
          <w:sz w:val="32"/>
          <w:szCs w:val="32"/>
        </w:rPr>
        <w:t>机关运行经费支出</w:t>
      </w:r>
      <w:r>
        <w:rPr>
          <w:rFonts w:hint="eastAsia" w:ascii="仿宋" w:hAnsi="仿宋" w:eastAsia="仿宋"/>
          <w:color w:val="000000"/>
          <w:sz w:val="32"/>
          <w:szCs w:val="32"/>
          <w:lang w:val="en-US" w:eastAsia="zh-CN"/>
        </w:rPr>
        <w:t>2686.26万元</w:t>
      </w:r>
      <w:r>
        <w:rPr>
          <w:rFonts w:hint="eastAsia" w:ascii="仿宋_GB2312" w:eastAsia="仿宋_GB2312"/>
          <w:color w:val="000000"/>
          <w:sz w:val="32"/>
          <w:szCs w:val="32"/>
        </w:rPr>
        <w:t>，比</w:t>
      </w:r>
      <w:r>
        <w:rPr>
          <w:rFonts w:hint="eastAsia" w:ascii="仿宋_GB2312" w:eastAsia="仿宋_GB2312"/>
          <w:color w:val="000000"/>
          <w:sz w:val="32"/>
          <w:szCs w:val="32"/>
          <w:lang w:eastAsia="zh-CN"/>
        </w:rPr>
        <w:t>20</w:t>
      </w:r>
      <w:r>
        <w:rPr>
          <w:rFonts w:hint="eastAsia" w:ascii="仿宋_GB2312" w:eastAsia="仿宋_GB2312"/>
          <w:color w:val="000000"/>
          <w:sz w:val="32"/>
          <w:szCs w:val="32"/>
          <w:lang w:val="en-US" w:eastAsia="zh-CN"/>
        </w:rPr>
        <w:t>21</w:t>
      </w:r>
      <w:r>
        <w:rPr>
          <w:rFonts w:hint="eastAsia" w:ascii="仿宋_GB2312" w:eastAsia="仿宋_GB2312"/>
          <w:color w:val="000000"/>
          <w:sz w:val="32"/>
          <w:szCs w:val="32"/>
          <w:lang w:eastAsia="zh-CN"/>
        </w:rPr>
        <w:t>年增加</w:t>
      </w:r>
      <w:r>
        <w:rPr>
          <w:rFonts w:hint="eastAsia" w:ascii="仿宋" w:hAnsi="仿宋" w:eastAsia="仿宋"/>
          <w:color w:val="000000"/>
          <w:sz w:val="32"/>
          <w:szCs w:val="32"/>
          <w:lang w:val="en-US" w:eastAsia="zh-CN"/>
        </w:rPr>
        <w:t>31.1</w:t>
      </w:r>
      <w:r>
        <w:rPr>
          <w:rFonts w:hint="eastAsia" w:ascii="仿宋_GB2312" w:eastAsia="仿宋_GB2312"/>
          <w:color w:val="000000"/>
          <w:sz w:val="32"/>
          <w:szCs w:val="32"/>
        </w:rPr>
        <w:t>万元，增长</w:t>
      </w:r>
      <w:r>
        <w:rPr>
          <w:rFonts w:hint="eastAsia" w:ascii="仿宋_GB2312" w:eastAsia="仿宋_GB2312"/>
          <w:color w:val="000000"/>
          <w:sz w:val="32"/>
          <w:szCs w:val="32"/>
          <w:lang w:val="en-US" w:eastAsia="zh-CN"/>
        </w:rPr>
        <w:t>1.2</w:t>
      </w:r>
      <w:r>
        <w:rPr>
          <w:rFonts w:ascii="仿宋_GB2312" w:eastAsia="仿宋_GB2312"/>
          <w:color w:val="000000"/>
          <w:sz w:val="32"/>
          <w:szCs w:val="32"/>
        </w:rPr>
        <w:t>%</w:t>
      </w:r>
      <w:r>
        <w:rPr>
          <w:rFonts w:hint="eastAsia" w:ascii="仿宋_GB2312" w:eastAsia="仿宋_GB2312"/>
          <w:color w:val="000000"/>
          <w:sz w:val="32"/>
          <w:szCs w:val="32"/>
        </w:rPr>
        <w:t>。</w:t>
      </w:r>
      <w:r>
        <w:rPr>
          <w:rFonts w:hint="eastAsia" w:ascii="仿宋_GB2312" w:eastAsia="仿宋_GB2312"/>
          <w:color w:val="000000" w:themeColor="text1"/>
          <w:sz w:val="32"/>
          <w:szCs w:val="32"/>
          <w14:textFill>
            <w14:solidFill>
              <w14:schemeClr w14:val="tx1"/>
            </w14:solidFill>
          </w14:textFill>
        </w:rPr>
        <w:t>主要原因是</w:t>
      </w:r>
      <w:r>
        <w:rPr>
          <w:rFonts w:hint="eastAsia" w:ascii="仿宋_GB2312" w:hAnsi="仿宋_GB2312" w:eastAsia="仿宋_GB2312" w:cs="仿宋_GB2312"/>
          <w:sz w:val="32"/>
          <w:szCs w:val="32"/>
          <w:lang w:eastAsia="zh-CN"/>
        </w:rPr>
        <w:t>乡村振兴等工作。</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keepNext w:val="0"/>
        <w:keepLines w:val="0"/>
        <w:pageBreakBefore w:val="0"/>
        <w:kinsoku/>
        <w:wordWrap/>
        <w:overflowPunct/>
        <w:topLinePunct w:val="0"/>
        <w:bidi w:val="0"/>
        <w:snapToGrid/>
        <w:spacing w:line="578" w:lineRule="exact"/>
        <w:ind w:right="0" w:rightChars="0" w:firstLine="640"/>
        <w:rPr>
          <w:rFonts w:ascii="仿宋_GB2312" w:eastAsia="仿宋_GB2312"/>
          <w:color w:val="000000"/>
          <w:sz w:val="32"/>
          <w:szCs w:val="32"/>
        </w:rPr>
      </w:pP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清河镇</w:t>
      </w:r>
      <w:r>
        <w:rPr>
          <w:rFonts w:hint="eastAsia" w:ascii="仿宋_GB2312" w:hAnsi="仿宋_GB2312" w:eastAsia="仿宋_GB2312" w:cs="仿宋_GB2312"/>
          <w:sz w:val="32"/>
          <w:szCs w:val="32"/>
        </w:rPr>
        <w:t>政府采购支出总额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万元，其中：政府采购货物支出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万元、政府采购工程支出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万元、政府采购服务支出</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万元。授予中小企业合同金额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%，其中：授予小微企业合同金额</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万元，占政府采购支出总额的</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hint="eastAsia" w:ascii="仿宋_GB2312" w:eastAsia="仿宋_GB2312"/>
          <w:color w:val="000000"/>
          <w:sz w:val="32"/>
          <w:szCs w:val="32"/>
          <w:lang w:eastAsia="zh-CN"/>
        </w:rPr>
        <w:t>202</w:t>
      </w:r>
      <w:r>
        <w:rPr>
          <w:rFonts w:hint="eastAsia" w:ascii="仿宋_GB2312" w:eastAsia="仿宋_GB2312"/>
          <w:color w:val="000000"/>
          <w:sz w:val="32"/>
          <w:szCs w:val="32"/>
          <w:lang w:val="en-US" w:eastAsia="zh-CN"/>
        </w:rPr>
        <w:t>2</w:t>
      </w:r>
      <w:r>
        <w:rPr>
          <w:rFonts w:hint="eastAsia" w:ascii="仿宋_GB2312" w:eastAsia="仿宋_GB2312"/>
          <w:color w:val="000000"/>
          <w:sz w:val="32"/>
          <w:szCs w:val="32"/>
          <w:lang w:eastAsia="zh-CN"/>
        </w:rPr>
        <w:t>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color w:val="000000"/>
          <w:sz w:val="32"/>
          <w:szCs w:val="32"/>
          <w:lang w:eastAsia="zh-CN"/>
        </w:rPr>
        <w:t>清河镇人民政府</w:t>
      </w:r>
      <w:r>
        <w:rPr>
          <w:rFonts w:hint="eastAsia" w:ascii="仿宋_GB2312" w:eastAsia="仿宋_GB2312"/>
          <w:color w:val="000000"/>
          <w:sz w:val="32"/>
          <w:szCs w:val="32"/>
        </w:rPr>
        <w:t>共有车辆</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辆，其中：主要领导干部用车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辆、机要通信用车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辆、应急保障用车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辆、其他用车</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r>
        <w:rPr>
          <w:rFonts w:hint="eastAsia" w:ascii="仿宋_GB2312" w:eastAsia="仿宋_GB2312"/>
          <w:color w:val="000000" w:themeColor="text1"/>
          <w:sz w:val="32"/>
          <w:szCs w:val="32"/>
          <w14:textFill>
            <w14:solidFill>
              <w14:schemeClr w14:val="tx1"/>
            </w14:solidFill>
          </w14:textFill>
        </w:rPr>
        <w:t>单价</w:t>
      </w:r>
      <w:r>
        <w:rPr>
          <w:rFonts w:ascii="仿宋_GB2312" w:eastAsia="仿宋_GB2312"/>
          <w:color w:val="000000" w:themeColor="text1"/>
          <w:sz w:val="32"/>
          <w:szCs w:val="32"/>
          <w14:textFill>
            <w14:solidFill>
              <w14:schemeClr w14:val="tx1"/>
            </w14:solidFill>
          </w14:textFill>
        </w:rPr>
        <w:t>50</w:t>
      </w:r>
      <w:r>
        <w:rPr>
          <w:rFonts w:hint="eastAsia" w:ascii="仿宋_GB2312" w:eastAsia="仿宋_GB2312"/>
          <w:color w:val="000000" w:themeColor="text1"/>
          <w:sz w:val="32"/>
          <w:szCs w:val="32"/>
          <w14:textFill>
            <w14:solidFill>
              <w14:schemeClr w14:val="tx1"/>
            </w14:solidFill>
          </w14:textFill>
        </w:rPr>
        <w:t>万元以上通用设备</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台（套），单价</w:t>
      </w:r>
      <w:r>
        <w:rPr>
          <w:rFonts w:ascii="仿宋_GB2312" w:eastAsia="仿宋_GB2312"/>
          <w:color w:val="000000" w:themeColor="text1"/>
          <w:sz w:val="32"/>
          <w:szCs w:val="32"/>
          <w14:textFill>
            <w14:solidFill>
              <w14:schemeClr w14:val="tx1"/>
            </w14:solidFill>
          </w14:textFill>
        </w:rPr>
        <w:t>100</w:t>
      </w:r>
      <w:r>
        <w:rPr>
          <w:rFonts w:hint="eastAsia" w:ascii="仿宋_GB2312" w:eastAsia="仿宋_GB2312"/>
          <w:color w:val="000000"/>
          <w:sz w:val="32"/>
          <w:szCs w:val="32"/>
        </w:rPr>
        <w:t>万元以上专用设备</w:t>
      </w:r>
      <w:r>
        <w:rPr>
          <w:rFonts w:hint="eastAsia" w:ascii="仿宋_GB2312" w:eastAsia="仿宋_GB2312"/>
          <w:color w:val="000000"/>
          <w:sz w:val="32"/>
          <w:szCs w:val="32"/>
          <w:lang w:val="en-US" w:eastAsia="zh-CN"/>
        </w:rPr>
        <w:t>0</w:t>
      </w:r>
      <w:r>
        <w:rPr>
          <w:rFonts w:hint="eastAsia" w:ascii="仿宋_GB2312" w:eastAsia="仿宋_GB2312"/>
          <w:color w:val="000000"/>
          <w:sz w:val="32"/>
          <w:szCs w:val="32"/>
        </w:rPr>
        <w:t>台（套）</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r>
        <w:rPr>
          <w:rFonts w:hint="eastAsia" w:ascii="仿宋" w:hAnsi="仿宋" w:eastAsia="仿宋"/>
          <w:b/>
          <w:color w:val="000000"/>
          <w:sz w:val="32"/>
          <w:szCs w:val="32"/>
        </w:rPr>
        <w:t>（四）预算绩效管理情况。</w:t>
      </w:r>
    </w:p>
    <w:p>
      <w:pPr>
        <w:keepNext w:val="0"/>
        <w:keepLines w:val="0"/>
        <w:pageBreakBefore w:val="0"/>
        <w:kinsoku/>
        <w:wordWrap/>
        <w:overflowPunct/>
        <w:topLinePunct w:val="0"/>
        <w:bidi w:val="0"/>
        <w:snapToGrid/>
        <w:spacing w:line="578" w:lineRule="exact"/>
        <w:ind w:right="0" w:rightChars="0"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根据预算绩效管理要求，本部门在年初预算编制阶段，组织对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项目开展了预算事前绩效评估，对</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个项目编制了绩效目标，预算执行过程中，</w:t>
      </w:r>
      <w:r>
        <w:rPr>
          <w:rFonts w:hint="eastAsia" w:ascii="仿宋_GB2312" w:hAnsi="仿宋_GB2312" w:eastAsia="仿宋_GB2312" w:cs="仿宋_GB2312"/>
          <w:sz w:val="32"/>
          <w:szCs w:val="32"/>
          <w:lang w:eastAsia="zh-CN"/>
        </w:rPr>
        <w:t>开展绩效监控，年终执行完毕后，开展了绩效目标完成情况梳理填报。</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部门整体支出开展绩效自评，从评价情况来看</w:t>
      </w:r>
      <w:r>
        <w:rPr>
          <w:rFonts w:hint="eastAsia" w:ascii="仿宋_GB2312" w:hAnsi="仿宋_GB2312" w:eastAsia="仿宋_GB2312" w:cs="仿宋_GB2312"/>
          <w:sz w:val="32"/>
          <w:szCs w:val="32"/>
          <w:lang w:eastAsia="zh-CN"/>
        </w:rPr>
        <w:t>本部门绩效目标制定要素完整，年初预算编制科学准确，指标细化量化，实际完成基本达到预期目标。</w:t>
      </w:r>
    </w:p>
    <w:p>
      <w:pPr>
        <w:spacing w:line="580" w:lineRule="exact"/>
        <w:ind w:firstLine="640"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1.项目绩效目标完成情况。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本部门在</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度部门决算中反映</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个项目绩效目标实际完成情况。</w:t>
      </w:r>
    </w:p>
    <w:p>
      <w:pPr>
        <w:pStyle w:val="2"/>
        <w:ind w:left="0" w:leftChars="0" w:firstLine="0" w:firstLineChars="0"/>
        <w:rPr>
          <w:rFonts w:hint="eastAsia" w:ascii="仿宋_GB2312" w:hAnsi="仿宋_GB2312" w:eastAsia="仿宋_GB2312" w:cs="仿宋_GB2312"/>
          <w:sz w:val="32"/>
          <w:szCs w:val="32"/>
        </w:rPr>
      </w:pPr>
    </w:p>
    <w:tbl>
      <w:tblPr>
        <w:tblStyle w:val="14"/>
        <w:tblpPr w:leftFromText="180" w:rightFromText="180" w:vertAnchor="text" w:horzAnchor="page" w:tblpXSpec="center" w:tblpY="423"/>
        <w:tblOverlap w:val="never"/>
        <w:tblW w:w="7420" w:type="dxa"/>
        <w:jc w:val="center"/>
        <w:tblLayout w:type="fixed"/>
        <w:tblCellMar>
          <w:top w:w="0" w:type="dxa"/>
          <w:left w:w="0" w:type="dxa"/>
          <w:bottom w:w="0" w:type="dxa"/>
          <w:right w:w="0" w:type="dxa"/>
        </w:tblCellMar>
      </w:tblPr>
      <w:tblGrid>
        <w:gridCol w:w="291"/>
        <w:gridCol w:w="1422"/>
        <w:gridCol w:w="1031"/>
        <w:gridCol w:w="1113"/>
        <w:gridCol w:w="1780"/>
        <w:gridCol w:w="4"/>
        <w:gridCol w:w="1779"/>
      </w:tblGrid>
      <w:tr>
        <w:tblPrEx>
          <w:tblCellMar>
            <w:top w:w="0" w:type="dxa"/>
            <w:left w:w="0" w:type="dxa"/>
            <w:bottom w:w="0" w:type="dxa"/>
            <w:right w:w="0" w:type="dxa"/>
          </w:tblCellMar>
        </w:tblPrEx>
        <w:trPr>
          <w:trHeight w:val="856" w:hRule="atLeast"/>
          <w:jc w:val="center"/>
        </w:trPr>
        <w:tc>
          <w:tcPr>
            <w:tcW w:w="7420" w:type="dxa"/>
            <w:gridSpan w:val="7"/>
            <w:tcBorders>
              <w:top w:val="nil"/>
              <w:left w:val="nil"/>
              <w:bottom w:val="nil"/>
              <w:right w:val="nil"/>
            </w:tcBorders>
            <w:tcMar>
              <w:top w:w="15" w:type="dxa"/>
              <w:left w:w="15" w:type="dxa"/>
              <w:right w:w="15" w:type="dxa"/>
            </w:tcMar>
            <w:vAlign w:val="center"/>
          </w:tcPr>
          <w:p>
            <w:pPr>
              <w:widowControl/>
              <w:jc w:val="center"/>
              <w:textAlignment w:val="center"/>
              <w:rPr>
                <w:rFonts w:hint="eastAsia" w:ascii="宋体" w:hAnsi="宋体" w:eastAsia="宋体" w:cs="宋体"/>
                <w:b/>
                <w:bCs/>
                <w:color w:val="000000"/>
                <w:kern w:val="0"/>
                <w:sz w:val="36"/>
                <w:szCs w:val="36"/>
                <w:lang w:eastAsia="zh-CN"/>
              </w:rPr>
            </w:pPr>
            <w:r>
              <w:rPr>
                <w:rFonts w:hint="eastAsia" w:ascii="宋体" w:hAnsi="宋体" w:cs="宋体"/>
                <w:b/>
                <w:bCs/>
                <w:color w:val="000000"/>
                <w:kern w:val="0"/>
                <w:sz w:val="36"/>
                <w:szCs w:val="36"/>
              </w:rPr>
              <w:t>项目绩效目标完成情况表</w:t>
            </w:r>
          </w:p>
          <w:p>
            <w:pPr>
              <w:widowControl/>
              <w:jc w:val="center"/>
              <w:textAlignment w:val="center"/>
              <w:rPr>
                <w:rFonts w:ascii="宋体" w:hAnsi="宋体" w:cs="宋体"/>
                <w:color w:val="000000"/>
                <w:sz w:val="36"/>
                <w:szCs w:val="36"/>
              </w:rPr>
            </w:pPr>
            <w:r>
              <w:rPr>
                <w:rFonts w:hint="eastAsia" w:ascii="宋体" w:hAnsi="宋体" w:cs="宋体"/>
                <w:color w:val="000000"/>
                <w:kern w:val="0"/>
                <w:sz w:val="36"/>
                <w:szCs w:val="36"/>
              </w:rPr>
              <w:t>(</w:t>
            </w:r>
            <w:r>
              <w:rPr>
                <w:rFonts w:hint="eastAsia" w:ascii="宋体" w:hAnsi="宋体" w:cs="宋体"/>
                <w:color w:val="000000"/>
                <w:kern w:val="0"/>
                <w:sz w:val="36"/>
                <w:szCs w:val="36"/>
                <w:lang w:eastAsia="zh-CN"/>
              </w:rPr>
              <w:t>202</w:t>
            </w:r>
            <w:r>
              <w:rPr>
                <w:rFonts w:hint="eastAsia" w:ascii="宋体" w:hAnsi="宋体" w:cs="宋体"/>
                <w:color w:val="000000"/>
                <w:kern w:val="0"/>
                <w:sz w:val="36"/>
                <w:szCs w:val="36"/>
                <w:lang w:val="en-US" w:eastAsia="zh-CN"/>
              </w:rPr>
              <w:t>2</w:t>
            </w:r>
            <w:r>
              <w:rPr>
                <w:rFonts w:hint="eastAsia" w:ascii="宋体" w:hAnsi="宋体" w:cs="宋体"/>
                <w:color w:val="000000"/>
                <w:kern w:val="0"/>
                <w:sz w:val="36"/>
                <w:szCs w:val="36"/>
                <w:lang w:eastAsia="zh-CN"/>
              </w:rPr>
              <w:t>年</w:t>
            </w:r>
            <w:r>
              <w:rPr>
                <w:rFonts w:hint="eastAsia" w:ascii="宋体" w:hAnsi="宋体" w:cs="宋体"/>
                <w:color w:val="000000"/>
                <w:kern w:val="0"/>
                <w:sz w:val="36"/>
                <w:szCs w:val="36"/>
              </w:rPr>
              <w:t>度)</w:t>
            </w:r>
          </w:p>
        </w:tc>
      </w:tr>
      <w:tr>
        <w:tblPrEx>
          <w:tblCellMar>
            <w:top w:w="0" w:type="dxa"/>
            <w:left w:w="0" w:type="dxa"/>
            <w:bottom w:w="0" w:type="dxa"/>
            <w:right w:w="0" w:type="dxa"/>
          </w:tblCellMar>
        </w:tblPrEx>
        <w:trPr>
          <w:trHeight w:val="229"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项目名称</w:t>
            </w:r>
          </w:p>
        </w:tc>
        <w:tc>
          <w:tcPr>
            <w:tcW w:w="46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744"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预算单位</w:t>
            </w:r>
          </w:p>
        </w:tc>
        <w:tc>
          <w:tcPr>
            <w:tcW w:w="4676" w:type="dxa"/>
            <w:gridSpan w:val="4"/>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预算执行情况(万元)</w:t>
            </w: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预算数:</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执行数:</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其中-财政拨款:</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1674"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245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其它资金:</w:t>
            </w:r>
          </w:p>
        </w:tc>
        <w:tc>
          <w:tcPr>
            <w:tcW w:w="1783"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年度目标完成情况</w:t>
            </w:r>
          </w:p>
        </w:tc>
        <w:tc>
          <w:tcPr>
            <w:tcW w:w="3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预期目标</w:t>
            </w:r>
          </w:p>
        </w:tc>
        <w:tc>
          <w:tcPr>
            <w:tcW w:w="3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实际完成目标</w:t>
            </w:r>
          </w:p>
        </w:tc>
      </w:tr>
      <w:tr>
        <w:tblPrEx>
          <w:tblCellMar>
            <w:top w:w="0" w:type="dxa"/>
            <w:left w:w="0" w:type="dxa"/>
            <w:bottom w:w="0" w:type="dxa"/>
            <w:right w:w="0" w:type="dxa"/>
          </w:tblCellMar>
        </w:tblPrEx>
        <w:trPr>
          <w:trHeight w:val="1480" w:hRule="atLeast"/>
          <w:jc w:val="center"/>
        </w:trPr>
        <w:tc>
          <w:tcPr>
            <w:tcW w:w="29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hAnsi="宋体" w:cs="宋体"/>
                <w:color w:val="000000"/>
                <w:sz w:val="24"/>
              </w:rPr>
            </w:pPr>
          </w:p>
        </w:tc>
        <w:tc>
          <w:tcPr>
            <w:tcW w:w="3566"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3563" w:type="dxa"/>
            <w:gridSpan w:val="3"/>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651" w:hRule="atLeast"/>
          <w:jc w:val="center"/>
        </w:trPr>
        <w:tc>
          <w:tcPr>
            <w:tcW w:w="291" w:type="dxa"/>
            <w:vMerge w:val="restart"/>
            <w:tcBorders>
              <w:top w:val="single" w:color="000000" w:sz="4" w:space="0"/>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绩效指标完成情况</w:t>
            </w: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一级指标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二级指标</w:t>
            </w: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三级指标</w:t>
            </w: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预期指标值(包含数字及文字描述)</w:t>
            </w: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实际完成指标值(包含数字及文字描述)</w:t>
            </w:r>
          </w:p>
        </w:tc>
      </w:tr>
      <w:tr>
        <w:tblPrEx>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440"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项目完成指标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sz w:val="24"/>
              </w:rPr>
              <w:t>……</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rPr>
              <w:t>效益指标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29" w:hRule="atLeast"/>
          <w:jc w:val="center"/>
        </w:trPr>
        <w:tc>
          <w:tcPr>
            <w:tcW w:w="291" w:type="dxa"/>
            <w:vMerge w:val="continue"/>
            <w:tcBorders>
              <w:left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kern w:val="0"/>
                <w:sz w:val="24"/>
              </w:rPr>
            </w:pPr>
            <w:r>
              <w:rPr>
                <w:rFonts w:hint="eastAsia" w:ascii="宋体" w:hAnsi="宋体" w:cs="宋体"/>
                <w:color w:val="000000"/>
                <w:kern w:val="0"/>
                <w:sz w:val="24"/>
              </w:rPr>
              <w:t>……</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r>
        <w:tblPrEx>
          <w:tblCellMar>
            <w:top w:w="0" w:type="dxa"/>
            <w:left w:w="0" w:type="dxa"/>
            <w:bottom w:w="0" w:type="dxa"/>
            <w:right w:w="0" w:type="dxa"/>
          </w:tblCellMar>
        </w:tblPrEx>
        <w:trPr>
          <w:trHeight w:val="235" w:hRule="atLeast"/>
          <w:jc w:val="center"/>
        </w:trPr>
        <w:tc>
          <w:tcPr>
            <w:tcW w:w="291" w:type="dxa"/>
            <w:vMerge w:val="continue"/>
            <w:tcBorders>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42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eastAsia="宋体" w:cs="宋体"/>
                <w:color w:val="000000"/>
                <w:sz w:val="24"/>
                <w:lang w:eastAsia="zh-CN"/>
              </w:rPr>
            </w:pPr>
            <w:r>
              <w:rPr>
                <w:rFonts w:hint="eastAsia" w:ascii="宋体" w:hAnsi="宋体" w:cs="宋体"/>
                <w:color w:val="000000"/>
                <w:kern w:val="0"/>
                <w:sz w:val="24"/>
              </w:rPr>
              <w:t>满意度指</w:t>
            </w:r>
            <w:r>
              <w:rPr>
                <w:rFonts w:hint="eastAsia" w:ascii="宋体" w:hAnsi="宋体" w:cs="宋体"/>
                <w:color w:val="000000"/>
                <w:kern w:val="0"/>
                <w:sz w:val="24"/>
                <w:lang w:eastAsia="zh-CN"/>
              </w:rPr>
              <w:t>标</w:t>
            </w:r>
          </w:p>
        </w:tc>
        <w:tc>
          <w:tcPr>
            <w:tcW w:w="103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1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84"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c>
          <w:tcPr>
            <w:tcW w:w="177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color w:val="000000"/>
                <w:sz w:val="24"/>
              </w:rPr>
            </w:pPr>
          </w:p>
        </w:tc>
      </w:tr>
    </w:tbl>
    <w:p>
      <w:pPr>
        <w:spacing w:line="580" w:lineRule="exact"/>
        <w:rPr>
          <w:rFonts w:ascii="仿宋_GB2312" w:hAnsi="仿宋_GB2312" w:eastAsia="仿宋_GB2312" w:cs="仿宋_GB2312"/>
          <w:sz w:val="32"/>
          <w:szCs w:val="32"/>
        </w:rPr>
      </w:pPr>
      <w:r>
        <w:rPr>
          <w:rFonts w:hint="eastAsia" w:ascii="楷体_GB2312" w:hAnsi="楷体_GB2312" w:eastAsia="楷体_GB2312" w:cs="楷体_GB2312"/>
          <w:sz w:val="32"/>
          <w:szCs w:val="32"/>
        </w:rPr>
        <w:t>2.部门绩效评价结果。</w:t>
      </w:r>
    </w:p>
    <w:p>
      <w:pPr>
        <w:keepNext w:val="0"/>
        <w:keepLines w:val="0"/>
        <w:pageBreakBefore w:val="0"/>
        <w:kinsoku/>
        <w:wordWrap/>
        <w:overflowPunct/>
        <w:topLinePunct w:val="0"/>
        <w:bidi w:val="0"/>
        <w:snapToGrid/>
        <w:spacing w:line="578" w:lineRule="exact"/>
        <w:ind w:right="0" w:righ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本部门按要求对</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部门整体支出绩效评价情况开展自评，《</w:t>
      </w:r>
      <w:r>
        <w:rPr>
          <w:rFonts w:hint="eastAsia" w:ascii="仿宋_GB2312" w:hAnsi="仿宋_GB2312" w:eastAsia="仿宋_GB2312" w:cs="仿宋_GB2312"/>
          <w:sz w:val="32"/>
          <w:szCs w:val="32"/>
          <w:lang w:eastAsia="zh-CN"/>
        </w:rPr>
        <w:t>清河镇人民政府</w:t>
      </w:r>
      <w:r>
        <w:rPr>
          <w:rFonts w:hint="eastAsia" w:ascii="仿宋_GB2312" w:hAnsi="仿宋_GB2312" w:eastAsia="仿宋_GB2312" w:cs="仿宋_GB2312"/>
          <w:sz w:val="32"/>
          <w:szCs w:val="32"/>
        </w:rPr>
        <w:t>部门</w:t>
      </w:r>
      <w:r>
        <w:rPr>
          <w:rFonts w:hint="eastAsia" w:ascii="仿宋_GB2312" w:hAnsi="仿宋_GB2312" w:eastAsia="仿宋_GB2312" w:cs="仿宋_GB2312"/>
          <w:sz w:val="32"/>
          <w:szCs w:val="32"/>
          <w:lang w:eastAsia="zh-CN"/>
        </w:rPr>
        <w:t>20</w:t>
      </w:r>
      <w:r>
        <w:rPr>
          <w:rFonts w:hint="eastAsia" w:ascii="仿宋_GB2312" w:hAnsi="仿宋_GB2312" w:eastAsia="仿宋_GB2312" w:cs="仿宋_GB2312"/>
          <w:sz w:val="32"/>
          <w:szCs w:val="32"/>
          <w:lang w:val="en-US" w:eastAsia="zh-CN"/>
        </w:rPr>
        <w:t>22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部门整体支出绩效评价报告》见附件。</w:t>
      </w:r>
    </w:p>
    <w:p>
      <w:pPr>
        <w:pStyle w:val="2"/>
      </w:pPr>
    </w:p>
    <w:p>
      <w:pPr>
        <w:numPr>
          <w:ilvl w:val="0"/>
          <w:numId w:val="5"/>
        </w:numPr>
        <w:spacing w:line="600" w:lineRule="exact"/>
        <w:ind w:firstLine="660" w:firstLineChars="150"/>
        <w:jc w:val="center"/>
        <w:outlineLvl w:val="0"/>
        <w:rPr>
          <w:rStyle w:val="26"/>
          <w:rFonts w:ascii="黑体" w:hAnsi="黑体" w:eastAsia="黑体"/>
          <w:b w:val="0"/>
        </w:rPr>
      </w:pPr>
      <w:bookmarkStart w:id="55" w:name="_Toc15396613"/>
      <w:bookmarkStart w:id="56" w:name="_Toc15377225"/>
      <w:r>
        <w:rPr>
          <w:rFonts w:hint="eastAsia" w:ascii="黑体" w:hAnsi="黑体" w:eastAsia="黑体"/>
          <w:color w:val="000000"/>
          <w:sz w:val="44"/>
          <w:szCs w:val="44"/>
        </w:rPr>
        <w:t>名</w:t>
      </w:r>
      <w:r>
        <w:rPr>
          <w:rStyle w:val="26"/>
          <w:rFonts w:hint="eastAsia" w:ascii="黑体" w:hAnsi="黑体" w:eastAsia="黑体"/>
          <w:b w:val="0"/>
        </w:rPr>
        <w:t>词解释</w:t>
      </w:r>
      <w:bookmarkEnd w:id="55"/>
      <w:bookmarkEnd w:id="56"/>
    </w:p>
    <w:p>
      <w:pPr>
        <w:ind w:firstLine="640" w:firstLineChars="200"/>
        <w:rPr>
          <w:rFonts w:hint="eastAsia" w:ascii="仿宋_GB2312" w:eastAsia="仿宋_GB2312"/>
          <w:color w:val="000000"/>
          <w:sz w:val="32"/>
          <w:szCs w:val="32"/>
        </w:rPr>
      </w:pPr>
      <w:bookmarkStart w:id="57" w:name="_Toc15377226"/>
      <w:r>
        <w:rPr>
          <w:rFonts w:hint="eastAsia" w:ascii="仿宋_GB2312" w:eastAsia="仿宋_GB2312"/>
          <w:color w:val="000000"/>
          <w:sz w:val="32"/>
          <w:szCs w:val="32"/>
        </w:rPr>
        <w:t xml:space="preserve">1.财政拨款收入：指县级财政当年拨付的资金。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2.事业收入：指事业单位开展专业业务活动及辅助活动所取得的收入。</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3.经营收入：指事业单位在专业业务活动及其辅助活动之外开展非独立核算经营活动取得的收入。</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4.其他收入：指除上述“财政拨款收入”、“事业收入”、“经营收入”等以外的收入。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5.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6.年初结转和结余：指以前年度尚未完成、结转到本年按有关规定继续使用的资金。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7.一般公共服务:反映政府提供一般公共服务的支出。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2010301行政运行是指反映行政单位（包括实行公务员管理的事业单位）的基本支出。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2010302一般行政管理事务是反映行政单位（包括实行公务员管理的事业单位）未单独设置项级科目的其他项目支出。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2010507专项普查活动是反映统计部门开展人口普查、经济普查、农业普查、投入产出调查等周期性普查工作的支出。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2010601行政运行是反映行政单位（包括实行公务员管理的事业单位）的基本支出。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2010699其他财政事务支出反映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val="en-US" w:eastAsia="zh-CN"/>
        </w:rPr>
        <w:t>其他财政事务支出。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2012999其他群众团体事务支出是反映除上述项目以外其他用于群众团体事务方面的支出。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2013299其他组织事务支出是反映除上述项目以外其他用于中国共产党组织部门的事务支出。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8.文化体育与传媒支出:反映政府在文化、文物、体育、广播影视、新闻出版等方面的支出。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2070199其他文化支出是反映除上述项目以外其他用于文化方面的支出。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2070499其他新闻出版广播影视支出</w:t>
      </w:r>
      <w:r>
        <w:rPr>
          <w:rFonts w:hint="eastAsia" w:ascii="仿宋_GB2312" w:eastAsia="仿宋_GB2312"/>
          <w:color w:val="000000"/>
          <w:sz w:val="32"/>
          <w:szCs w:val="32"/>
        </w:rPr>
        <w:t>是反映除上述项目以外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新闻出版广播影视</w:t>
      </w:r>
      <w:r>
        <w:rPr>
          <w:rFonts w:hint="eastAsia" w:ascii="仿宋_GB2312" w:eastAsia="仿宋_GB2312"/>
          <w:color w:val="000000"/>
          <w:sz w:val="32"/>
          <w:szCs w:val="32"/>
        </w:rPr>
        <w:t>方面的支</w:t>
      </w:r>
      <w:r>
        <w:rPr>
          <w:rFonts w:hint="eastAsia" w:ascii="仿宋_GB2312" w:eastAsia="仿宋_GB2312"/>
          <w:color w:val="000000"/>
          <w:sz w:val="32"/>
          <w:szCs w:val="32"/>
          <w:lang w:eastAsia="zh-CN"/>
        </w:rPr>
        <w:t>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2079999其他文化体育与传媒支出是反映除上述项目以外其他文化体育与传媒方面的支出。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9.社会保障和就业支出:反映政府在社会保障与就业方面的支出。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2080705公益性岗位补贴是反映财政对符合条件的就业困难人员在公益性岗位就业给予的岗位补贴支出。</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2080599其他行政事业单位离退休支出是反映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行政事业单位离退休方面的支出。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2080705公益性岗位支出是反映财政对符合条件的就业困难人员在公益性岗位就业给予的岗位补贴支出。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2080801死亡抚恤支出是反映用于烈士和牺牲、病故人员家属的一次性和定期抚恤金以及丧葬补助费。</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2080999其他退役安置支出是反映反映</w:t>
      </w:r>
      <w:r>
        <w:rPr>
          <w:rFonts w:hint="eastAsia" w:ascii="仿宋_GB2312" w:eastAsia="仿宋_GB2312"/>
          <w:color w:val="000000"/>
          <w:sz w:val="32"/>
          <w:szCs w:val="32"/>
        </w:rPr>
        <w:t>除上述项目以外</w:t>
      </w:r>
      <w:r>
        <w:rPr>
          <w:rFonts w:hint="eastAsia" w:ascii="仿宋_GB2312" w:eastAsia="仿宋_GB2312"/>
          <w:color w:val="000000"/>
          <w:sz w:val="32"/>
          <w:szCs w:val="32"/>
          <w:lang w:eastAsia="zh-CN"/>
        </w:rPr>
        <w:t>用于</w:t>
      </w:r>
      <w:r>
        <w:rPr>
          <w:rFonts w:hint="eastAsia" w:ascii="仿宋_GB2312" w:eastAsia="仿宋_GB2312"/>
          <w:color w:val="000000"/>
          <w:sz w:val="32"/>
          <w:szCs w:val="32"/>
          <w:lang w:val="en-US" w:eastAsia="zh-CN"/>
        </w:rPr>
        <w:t>退役安置方面的支出。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2082102农村五保供养支出是反映农村五保供养支出。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2089901其他社会保障和就业支出是反映除上述项目以外其他用于社会保障和就业方面的支出。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10.医疗卫生与计划生育支出:反映政府医疗卫生与计划生育管理方面的支出。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2100716计划生育机构是反映卫生和计划生育部门所属计划生育机构的支出。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11.城乡社区支出:反映政府城乡社区事务支出。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2120199其他城乡社区管理事务支出是反映除上述项目以外其他用于城乡社区管理事务方面的支出。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2120501城乡社区环境卫生是反映城乡社区道路清扫、垃圾清运与处理、公厕建设与维护、园林绿化等方面的支出。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2129999其他城乡社区支出是反映除上述项目以外用于其他用于城乡社区方面的支出。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12.农林水支出:反映政府农林水事务支出。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2130104事业运行是反映用于农业事业单位基本支出，事业单位设施、系统运行与资产维护等方面的支出。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2130124农业组织化与产业化经营是反映对农民专业合作组织、农业产业化龙头企业等开展基地建设、质量标准认证等单面的补助支出。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2130199其他农业支出是反映除上述项目以外其他用于农业方面的支出。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2130299其他林业支出是反映除上述项目以外其他用于林业方面的支出。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20130314防汛是反映防汛业务支出。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2130599其他扶贫支出是反映除上述项目以外其他用于扶贫方面的支出。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2130705对村民委员会和村党支部的补助是反映各级财政对村民委员会和村党支部的补助支出，以及支持建立县级基本财力保障机制安排的村级组织运转奖补资金。</w:t>
      </w:r>
    </w:p>
    <w:p>
      <w:pPr>
        <w:ind w:firstLine="640" w:firstLineChars="200"/>
        <w:rPr>
          <w:rFonts w:hint="eastAsia" w:ascii="仿宋_GB2312" w:eastAsia="仿宋_GB2312"/>
          <w:color w:val="000000"/>
          <w:sz w:val="32"/>
          <w:szCs w:val="32"/>
          <w:lang w:val="en-US" w:eastAsia="zh-CN"/>
        </w:rPr>
      </w:pPr>
      <w:r>
        <w:rPr>
          <w:rFonts w:hint="eastAsia" w:ascii="仿宋_GB2312" w:eastAsia="仿宋_GB2312"/>
          <w:color w:val="000000"/>
          <w:sz w:val="32"/>
          <w:szCs w:val="32"/>
          <w:lang w:val="en-US" w:eastAsia="zh-CN"/>
        </w:rPr>
        <w:t>2130706对村集体经济组织的补助是反映农村税费改革后对村集体经济组织的补助支出。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2130707农村综合改革示范试点补助是反映各级财政对农村综合改革示范试点、新型农业社会化服务体系建设等补助支出。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13.交通运输支出:反映交通运输和邮政业方面的支出。</w:t>
      </w:r>
    </w:p>
    <w:p>
      <w:pPr>
        <w:ind w:firstLine="640" w:firstLineChars="200"/>
        <w:rPr>
          <w:rFonts w:hint="default" w:ascii="仿宋_GB2312" w:eastAsia="仿宋_GB2312"/>
          <w:color w:val="000000"/>
          <w:sz w:val="32"/>
          <w:szCs w:val="32"/>
          <w:lang w:val="en-US" w:eastAsia="zh-CN"/>
        </w:rPr>
      </w:pPr>
      <w:r>
        <w:rPr>
          <w:rFonts w:hint="eastAsia" w:ascii="仿宋_GB2312" w:eastAsia="仿宋_GB2312"/>
          <w:color w:val="000000"/>
          <w:sz w:val="32"/>
          <w:szCs w:val="32"/>
          <w:lang w:val="en-US" w:eastAsia="zh-CN"/>
        </w:rPr>
        <w:t>2140106公路养护是反映公路养护支出。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2140199其他公路水路运输支出是反映上述项目以外其他用于公路水路运输方面的支出。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14.住房保障支出:集中反映政府用于住房方面的支出。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2210201住房公积金是反映行政事业单位按人力资源和社会保障部、财政部规定的基本工资和津贴补贴以及规定比例为职工缴纳的住房公积金。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15.年末结转和结余：指本年度或以前年度预算安排、因客观条件发生变化无法按原计划实施，需延迟到以后年度按有关规定继续使用的资金。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16.基本支出：指为保障机构正常运转、完成日常工作任务而发生的人员支出和公用支出。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 xml:space="preserve">17.项目支出：指在基本支出之外为完成特定行政任务和事业发展目标所发生的支出。 </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18.经营支出：指事业单位在专业业务活动及其辅助活动之外开展非独立核算经营活动发生的支出。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19.“三公”经费：纳入县级财政预决算管理的“三公”经费，是指部门用财政拨款安排的因公出国（境）费、公务用车购置及运行费和公务接待费。其中，因公出国（境）费反映单位公务出国（境）的国际旅费、国外城县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20.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000000"/>
          <w:sz w:val="44"/>
          <w:szCs w:val="44"/>
        </w:rPr>
      </w:pPr>
      <w:bookmarkStart w:id="58" w:name="_Toc15396614"/>
    </w:p>
    <w:p>
      <w:pPr>
        <w:spacing w:line="600" w:lineRule="exact"/>
        <w:jc w:val="center"/>
        <w:outlineLvl w:val="0"/>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pStyle w:val="2"/>
        <w:rPr>
          <w:rFonts w:hint="eastAsia" w:ascii="黑体" w:hAnsi="黑体" w:eastAsia="黑体"/>
          <w:color w:val="000000"/>
          <w:sz w:val="44"/>
          <w:szCs w:val="44"/>
        </w:rPr>
      </w:pPr>
    </w:p>
    <w:p>
      <w:pPr>
        <w:spacing w:line="600" w:lineRule="exact"/>
        <w:jc w:val="center"/>
        <w:outlineLvl w:val="0"/>
        <w:rPr>
          <w:rFonts w:hint="eastAsia" w:ascii="黑体" w:hAnsi="黑体" w:eastAsia="黑体"/>
          <w:color w:val="000000"/>
          <w:sz w:val="44"/>
          <w:szCs w:val="44"/>
        </w:rPr>
      </w:pPr>
    </w:p>
    <w:p>
      <w:pPr>
        <w:spacing w:line="600" w:lineRule="exact"/>
        <w:jc w:val="center"/>
        <w:outlineLvl w:val="0"/>
        <w:rPr>
          <w:rStyle w:val="26"/>
          <w:rFonts w:ascii="黑体" w:hAnsi="黑体" w:eastAsia="黑体"/>
          <w:b w:val="0"/>
        </w:rPr>
      </w:pPr>
      <w:r>
        <w:rPr>
          <w:rFonts w:hint="eastAsia" w:ascii="黑体" w:hAnsi="黑体" w:eastAsia="黑体"/>
          <w:color w:val="000000"/>
          <w:sz w:val="44"/>
          <w:szCs w:val="44"/>
        </w:rPr>
        <w:t>第</w:t>
      </w:r>
      <w:r>
        <w:rPr>
          <w:rStyle w:val="26"/>
          <w:rFonts w:hint="eastAsia" w:ascii="黑体" w:hAnsi="黑体" w:eastAsia="黑体"/>
          <w:b w:val="0"/>
        </w:rPr>
        <w:t>四部分 附件</w:t>
      </w:r>
      <w:bookmarkEnd w:id="58"/>
    </w:p>
    <w:p>
      <w:pPr>
        <w:spacing w:line="600" w:lineRule="exact"/>
        <w:jc w:val="left"/>
        <w:outlineLvl w:val="0"/>
        <w:rPr>
          <w:rFonts w:ascii="方正小标宋简体" w:hAnsi="方正小标宋简体" w:eastAsia="方正小标宋简体" w:cs="方正小标宋简体"/>
          <w:sz w:val="32"/>
          <w:szCs w:val="32"/>
        </w:rPr>
      </w:pPr>
      <w:r>
        <w:rPr>
          <w:rFonts w:hint="eastAsia" w:ascii="黑体" w:hAnsi="黑体" w:eastAsia="黑体" w:cs="黑体"/>
          <w:sz w:val="32"/>
          <w:szCs w:val="32"/>
        </w:rPr>
        <w:t>附件1</w:t>
      </w:r>
    </w:p>
    <w:p>
      <w:pPr>
        <w:spacing w:line="600" w:lineRule="exact"/>
        <w:ind w:firstLine="2800" w:firstLineChars="700"/>
        <w:jc w:val="both"/>
        <w:rPr>
          <w:rFonts w:hint="eastAsia" w:ascii="方正小标宋简体" w:hAnsi="宋体" w:eastAsia="方正小标宋简体"/>
          <w:color w:val="000000"/>
          <w:kern w:val="0"/>
          <w:sz w:val="40"/>
          <w:szCs w:val="44"/>
          <w:lang w:eastAsia="zh-CN"/>
        </w:rPr>
      </w:pPr>
      <w:r>
        <w:rPr>
          <w:rFonts w:hint="eastAsia" w:ascii="方正小标宋简体" w:hAnsi="宋体" w:eastAsia="方正小标宋简体"/>
          <w:color w:val="000000"/>
          <w:kern w:val="0"/>
          <w:sz w:val="40"/>
          <w:szCs w:val="44"/>
          <w:lang w:eastAsia="zh-CN"/>
        </w:rPr>
        <w:t>清河镇人民政府</w:t>
      </w:r>
    </w:p>
    <w:p>
      <w:pPr>
        <w:spacing w:line="600" w:lineRule="exact"/>
        <w:jc w:val="center"/>
        <w:rPr>
          <w:rFonts w:ascii="仿宋_GB2312" w:hAnsi="宋体" w:eastAsia="仿宋_GB2312"/>
          <w:sz w:val="32"/>
          <w:szCs w:val="32"/>
          <w:shd w:val="clear" w:color="auto" w:fill="FFFFFF"/>
        </w:rPr>
      </w:pPr>
      <w:r>
        <w:rPr>
          <w:rFonts w:hint="eastAsia" w:ascii="方正小标宋简体" w:hAnsi="宋体" w:eastAsia="方正小标宋简体"/>
          <w:color w:val="000000"/>
          <w:kern w:val="0"/>
          <w:sz w:val="40"/>
          <w:szCs w:val="44"/>
          <w:lang w:eastAsia="zh-CN"/>
        </w:rPr>
        <w:t>202</w:t>
      </w:r>
      <w:r>
        <w:rPr>
          <w:rFonts w:hint="eastAsia" w:ascii="方正小标宋简体" w:hAnsi="宋体" w:eastAsia="方正小标宋简体"/>
          <w:color w:val="000000"/>
          <w:kern w:val="0"/>
          <w:sz w:val="40"/>
          <w:szCs w:val="44"/>
          <w:lang w:val="en-US" w:eastAsia="zh-CN"/>
        </w:rPr>
        <w:t>2</w:t>
      </w:r>
      <w:r>
        <w:rPr>
          <w:rFonts w:hint="eastAsia" w:ascii="方正小标宋简体" w:hAnsi="宋体" w:eastAsia="方正小标宋简体"/>
          <w:color w:val="000000"/>
          <w:kern w:val="0"/>
          <w:sz w:val="40"/>
          <w:szCs w:val="44"/>
          <w:lang w:eastAsia="zh-CN"/>
        </w:rPr>
        <w:t>年</w:t>
      </w:r>
      <w:r>
        <w:rPr>
          <w:rFonts w:ascii="方正小标宋简体" w:hAnsi="宋体" w:eastAsia="方正小标宋简体"/>
          <w:color w:val="000000"/>
          <w:kern w:val="0"/>
          <w:sz w:val="40"/>
          <w:szCs w:val="44"/>
        </w:rPr>
        <w:t>部门</w:t>
      </w:r>
      <w:r>
        <w:rPr>
          <w:rFonts w:hint="eastAsia" w:ascii="方正小标宋简体" w:hAnsi="宋体" w:eastAsia="方正小标宋简体"/>
          <w:color w:val="000000"/>
          <w:kern w:val="0"/>
          <w:sz w:val="40"/>
          <w:szCs w:val="44"/>
          <w:lang w:val="zh-CN"/>
        </w:rPr>
        <w:t>整体支出绩效评价报告</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lang w:val="zh-CN"/>
        </w:rPr>
      </w:pPr>
      <w:r>
        <w:rPr>
          <w:rFonts w:hint="eastAsia" w:ascii="黑体" w:hAnsi="宋体" w:eastAsia="黑体" w:cs="宋体"/>
          <w:color w:val="000000"/>
          <w:kern w:val="0"/>
          <w:sz w:val="32"/>
          <w:szCs w:val="32"/>
          <w:shd w:val="clear" w:color="auto" w:fill="FFFFFF"/>
        </w:rPr>
        <w:t>一、</w:t>
      </w:r>
      <w:r>
        <w:rPr>
          <w:rFonts w:hint="eastAsia" w:ascii="黑体" w:hAnsi="宋体" w:eastAsia="黑体" w:cs="宋体"/>
          <w:color w:val="000000"/>
          <w:kern w:val="0"/>
          <w:sz w:val="32"/>
          <w:szCs w:val="32"/>
          <w:shd w:val="clear" w:color="auto" w:fill="FFFFFF"/>
          <w:lang w:val="zh-CN"/>
        </w:rPr>
        <w:t>部门（单位）概况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（一）机构组成：</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镇人民政府</w:t>
      </w:r>
      <w:r>
        <w:rPr>
          <w:rFonts w:hint="eastAsia" w:ascii="仿宋_GB2312" w:eastAsia="仿宋_GB2312"/>
          <w:color w:val="000000"/>
          <w:sz w:val="30"/>
          <w:szCs w:val="30"/>
        </w:rPr>
        <w:t>属行政单位</w:t>
      </w:r>
      <w:r>
        <w:rPr>
          <w:rFonts w:hint="eastAsia" w:ascii="仿宋_GB2312" w:eastAsia="仿宋_GB2312"/>
          <w:color w:val="000000"/>
          <w:sz w:val="30"/>
          <w:szCs w:val="30"/>
          <w:lang w:eastAsia="zh-CN"/>
        </w:rPr>
        <w:t>，</w:t>
      </w:r>
      <w:r>
        <w:rPr>
          <w:rFonts w:hint="default" w:ascii="Times New Roman" w:hAnsi="Times New Roman" w:eastAsia="仿宋_GB2312" w:cs="Times New Roman"/>
          <w:color w:val="000000"/>
          <w:sz w:val="32"/>
          <w:szCs w:val="32"/>
        </w:rPr>
        <w:t>下属二级预算单位</w:t>
      </w:r>
      <w:r>
        <w:rPr>
          <w:rFonts w:hint="default" w:ascii="Times New Roman" w:hAnsi="Times New Roman" w:eastAsia="仿宋_GB2312" w:cs="Times New Roman"/>
          <w:color w:val="000000"/>
          <w:sz w:val="32"/>
          <w:szCs w:val="32"/>
          <w:lang w:val="en-US" w:eastAsia="zh-CN"/>
        </w:rPr>
        <w:t>11</w:t>
      </w:r>
      <w:r>
        <w:rPr>
          <w:rFonts w:hint="default" w:ascii="Times New Roman" w:hAnsi="Times New Roman" w:eastAsia="仿宋_GB2312" w:cs="Times New Roman"/>
          <w:color w:val="000000"/>
          <w:sz w:val="32"/>
          <w:szCs w:val="32"/>
        </w:rPr>
        <w:t>个</w:t>
      </w:r>
      <w:r>
        <w:rPr>
          <w:rFonts w:hint="eastAsia" w:eastAsia="仿宋_GB2312" w:cs="Times New Roman"/>
          <w:color w:val="000000"/>
          <w:sz w:val="32"/>
          <w:szCs w:val="32"/>
          <w:lang w:eastAsia="zh-CN"/>
        </w:rPr>
        <w:t>：</w:t>
      </w:r>
      <w:r>
        <w:rPr>
          <w:rFonts w:hint="default" w:ascii="Times New Roman" w:hAnsi="Times New Roman" w:eastAsia="仿宋_GB2312" w:cs="Times New Roman"/>
          <w:color w:val="000000"/>
          <w:sz w:val="32"/>
          <w:szCs w:val="32"/>
        </w:rPr>
        <w:t>其中行政单位</w:t>
      </w:r>
      <w:r>
        <w:rPr>
          <w:rFonts w:hint="default" w:ascii="Times New Roman" w:hAnsi="Times New Roman" w:eastAsia="仿宋_GB2312" w:cs="Times New Roman"/>
          <w:color w:val="000000"/>
          <w:sz w:val="32"/>
          <w:szCs w:val="32"/>
          <w:lang w:val="en-US" w:eastAsia="zh-CN"/>
        </w:rPr>
        <w:t>7</w:t>
      </w:r>
      <w:r>
        <w:rPr>
          <w:rFonts w:hint="default" w:ascii="Times New Roman" w:hAnsi="Times New Roman" w:eastAsia="仿宋_GB2312" w:cs="Times New Roman"/>
          <w:color w:val="000000"/>
          <w:sz w:val="32"/>
          <w:szCs w:val="32"/>
        </w:rPr>
        <w:t>个，事业单位</w:t>
      </w:r>
      <w:r>
        <w:rPr>
          <w:rFonts w:hint="default" w:ascii="Times New Roman" w:hAnsi="Times New Roman" w:eastAsia="仿宋_GB2312" w:cs="Times New Roman"/>
          <w:color w:val="000000"/>
          <w:sz w:val="32"/>
          <w:szCs w:val="32"/>
          <w:lang w:val="en-US" w:eastAsia="zh-CN"/>
        </w:rPr>
        <w:t>4</w:t>
      </w:r>
      <w:r>
        <w:rPr>
          <w:rFonts w:hint="default" w:ascii="Times New Roman" w:hAnsi="Times New Roman" w:eastAsia="仿宋_GB2312" w:cs="Times New Roman"/>
          <w:color w:val="000000"/>
          <w:sz w:val="32"/>
          <w:szCs w:val="32"/>
        </w:rPr>
        <w:t>个。分别是</w:t>
      </w:r>
      <w:r>
        <w:rPr>
          <w:rFonts w:hint="eastAsia" w:cs="Times New Roman"/>
          <w:color w:val="000000"/>
          <w:sz w:val="32"/>
          <w:szCs w:val="32"/>
          <w:lang w:eastAsia="zh-CN"/>
        </w:rPr>
        <w:t>清河</w:t>
      </w:r>
      <w:r>
        <w:rPr>
          <w:rFonts w:hint="default" w:ascii="Times New Roman" w:hAnsi="Times New Roman" w:eastAsia="仿宋_GB2312" w:cs="Times New Roman"/>
          <w:color w:val="000000"/>
          <w:sz w:val="32"/>
          <w:szCs w:val="32"/>
        </w:rPr>
        <w:t>镇</w:t>
      </w:r>
      <w:r>
        <w:rPr>
          <w:rFonts w:hint="default" w:ascii="Times New Roman" w:hAnsi="Times New Roman" w:eastAsia="仿宋_GB2312" w:cs="Times New Roman"/>
          <w:color w:val="000000"/>
          <w:sz w:val="32"/>
          <w:szCs w:val="32"/>
          <w:lang w:val="en-US" w:eastAsia="zh-CN"/>
        </w:rPr>
        <w:t>办公室（依法治理办公室）、党建办公室、综合执法办公室、</w:t>
      </w:r>
      <w:r>
        <w:rPr>
          <w:rFonts w:hint="default" w:ascii="Times New Roman" w:hAnsi="Times New Roman" w:eastAsia="仿宋_GB2312" w:cs="Times New Roman"/>
          <w:color w:val="000000"/>
          <w:sz w:val="32"/>
          <w:szCs w:val="32"/>
        </w:rPr>
        <w:t>经济发展</w:t>
      </w:r>
      <w:r>
        <w:rPr>
          <w:rFonts w:hint="default" w:ascii="Times New Roman" w:hAnsi="Times New Roman" w:eastAsia="仿宋_GB2312" w:cs="Times New Roman"/>
          <w:color w:val="000000"/>
          <w:sz w:val="32"/>
          <w:szCs w:val="32"/>
          <w:lang w:val="en-US" w:eastAsia="zh-CN"/>
        </w:rPr>
        <w:t>办公室（乡村振兴办公室、统计工作站）</w:t>
      </w:r>
      <w:r>
        <w:rPr>
          <w:rFonts w:hint="default" w:ascii="Times New Roman" w:hAnsi="Times New Roman" w:eastAsia="仿宋_GB2312" w:cs="Times New Roman"/>
          <w:color w:val="000000"/>
          <w:sz w:val="32"/>
          <w:szCs w:val="32"/>
        </w:rPr>
        <w:t>、</w:t>
      </w:r>
      <w:r>
        <w:rPr>
          <w:rFonts w:hint="default" w:ascii="Times New Roman" w:hAnsi="Times New Roman" w:eastAsia="仿宋_GB2312" w:cs="Times New Roman"/>
          <w:color w:val="000000"/>
          <w:sz w:val="32"/>
          <w:szCs w:val="32"/>
          <w:lang w:val="en-US" w:eastAsia="zh-CN"/>
        </w:rPr>
        <w:t>社会事务办公室（生态环境办公室）、财政所、社会治安综合治理中心（应急管理办公室），便民服务中心（退役军人服务站）、农民工服务中心、农业综合服务中心、</w:t>
      </w:r>
      <w:r>
        <w:rPr>
          <w:rFonts w:hint="default" w:ascii="Times New Roman" w:hAnsi="Times New Roman" w:eastAsia="仿宋_GB2312" w:cs="Times New Roman"/>
          <w:color w:val="000000"/>
          <w:sz w:val="32"/>
          <w:szCs w:val="32"/>
        </w:rPr>
        <w:t>社会事务服务中心</w:t>
      </w:r>
      <w:r>
        <w:rPr>
          <w:rFonts w:hint="default" w:ascii="Times New Roman" w:hAnsi="Times New Roman" w:eastAsia="仿宋_GB2312" w:cs="Times New Roman"/>
          <w:color w:val="000000"/>
          <w:sz w:val="32"/>
          <w:szCs w:val="32"/>
          <w:lang w:eastAsia="zh-CN"/>
        </w:rPr>
        <w:t>（</w:t>
      </w:r>
      <w:r>
        <w:rPr>
          <w:rFonts w:hint="default" w:ascii="Times New Roman" w:hAnsi="Times New Roman" w:eastAsia="仿宋_GB2312" w:cs="Times New Roman"/>
          <w:color w:val="000000"/>
          <w:sz w:val="32"/>
          <w:szCs w:val="32"/>
          <w:lang w:val="en-US" w:eastAsia="zh-CN"/>
        </w:rPr>
        <w:t>宣传文化服务中心</w:t>
      </w:r>
      <w:r>
        <w:rPr>
          <w:rFonts w:hint="default" w:ascii="Times New Roman" w:hAnsi="Times New Roman" w:eastAsia="仿宋_GB2312" w:cs="Times New Roman"/>
          <w:color w:val="000000"/>
          <w:sz w:val="32"/>
          <w:szCs w:val="32"/>
          <w:lang w:eastAsia="zh-CN"/>
        </w:rPr>
        <w:t>）</w:t>
      </w:r>
      <w:r>
        <w:rPr>
          <w:rFonts w:hint="eastAsia" w:eastAsia="仿宋_GB2312" w:cs="Times New Roman"/>
          <w:color w:val="000000"/>
          <w:sz w:val="32"/>
          <w:szCs w:val="32"/>
          <w:lang w:eastAsia="zh-CN"/>
        </w:rPr>
        <w:t>。</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（二）机构职能：</w:t>
      </w:r>
      <w:r>
        <w:rPr>
          <w:rFonts w:hint="eastAsia" w:ascii="仿宋_GB2312" w:hAnsi="仿宋_GB2312" w:eastAsia="仿宋_GB2312" w:cs="仿宋_GB2312"/>
          <w:sz w:val="32"/>
          <w:szCs w:val="32"/>
        </w:rPr>
        <w:t>贯彻党的路线、方针、政策，执行本级党代会、人民代表大会的决议和上级党委、政府的决定和命令，承担促进经济发展、加强社会管理、搞好公共服务、维护社会稳定和巩固基层政权等职能，推动物质文明、政治文明、精神文明协调发展。</w:t>
      </w:r>
    </w:p>
    <w:p>
      <w:pPr>
        <w:spacing w:line="580" w:lineRule="exact"/>
        <w:ind w:firstLine="640" w:firstLineChars="200"/>
        <w:rPr>
          <w:rFonts w:hint="eastAsia" w:ascii="仿宋_GB2312" w:hAnsi="仿宋_GB2312" w:eastAsia="仿宋_GB2312" w:cs="仿宋_GB2312"/>
          <w:color w:val="FF0000"/>
          <w:sz w:val="32"/>
          <w:szCs w:val="32"/>
        </w:rPr>
      </w:pPr>
      <w:r>
        <w:rPr>
          <w:rFonts w:hint="eastAsia" w:ascii="仿宋_GB2312" w:hAnsi="宋体" w:eastAsia="仿宋_GB2312" w:cs="宋体"/>
          <w:color w:val="000000"/>
          <w:kern w:val="0"/>
          <w:sz w:val="32"/>
          <w:szCs w:val="32"/>
          <w:shd w:val="clear" w:color="auto" w:fill="FFFFFF"/>
          <w:lang w:val="zh-CN"/>
        </w:rPr>
        <w:t>（三）</w:t>
      </w:r>
      <w:r>
        <w:rPr>
          <w:rFonts w:hint="eastAsia" w:ascii="仿宋_GB2312" w:hAnsi="宋体" w:eastAsia="仿宋_GB2312" w:cs="宋体"/>
          <w:color w:val="auto"/>
          <w:kern w:val="0"/>
          <w:sz w:val="32"/>
          <w:szCs w:val="32"/>
          <w:shd w:val="clear" w:color="auto" w:fill="FFFFFF"/>
          <w:lang w:val="zh-CN"/>
        </w:rPr>
        <w:t>人员概况：</w:t>
      </w:r>
      <w:r>
        <w:rPr>
          <w:rFonts w:hint="eastAsia" w:ascii="仿宋_GB2312" w:hAnsi="仿宋_GB2312" w:eastAsia="仿宋_GB2312" w:cs="仿宋_GB2312"/>
          <w:color w:val="auto"/>
          <w:sz w:val="32"/>
          <w:szCs w:val="32"/>
          <w:lang w:eastAsia="zh-CN"/>
        </w:rPr>
        <w:t>清河</w:t>
      </w:r>
      <w:r>
        <w:rPr>
          <w:rFonts w:hint="eastAsia" w:ascii="仿宋_GB2312" w:hAnsi="仿宋_GB2312" w:eastAsia="仿宋_GB2312" w:cs="仿宋_GB2312"/>
          <w:color w:val="auto"/>
          <w:sz w:val="32"/>
          <w:szCs w:val="32"/>
        </w:rPr>
        <w:t>镇人民政府编制数</w:t>
      </w:r>
      <w:r>
        <w:rPr>
          <w:rFonts w:hint="eastAsia" w:ascii="仿宋_GB2312" w:hAnsi="仿宋_GB2312" w:eastAsia="仿宋_GB2312" w:cs="仿宋_GB2312"/>
          <w:color w:val="auto"/>
          <w:sz w:val="32"/>
          <w:szCs w:val="32"/>
          <w:lang w:val="en-US" w:eastAsia="zh-CN"/>
        </w:rPr>
        <w:t>79</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，其中机关</w:t>
      </w:r>
      <w:r>
        <w:rPr>
          <w:rFonts w:hint="eastAsia" w:ascii="仿宋_GB2312" w:hAnsi="仿宋_GB2312" w:eastAsia="仿宋_GB2312" w:cs="仿宋_GB2312"/>
          <w:color w:val="auto"/>
          <w:sz w:val="32"/>
          <w:szCs w:val="32"/>
          <w:lang w:val="en-US" w:eastAsia="zh-CN"/>
        </w:rPr>
        <w:t>40</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，事业</w:t>
      </w:r>
      <w:r>
        <w:rPr>
          <w:rFonts w:hint="eastAsia" w:ascii="仿宋_GB2312" w:hAnsi="仿宋_GB2312" w:eastAsia="仿宋_GB2312" w:cs="仿宋_GB2312"/>
          <w:color w:val="auto"/>
          <w:sz w:val="32"/>
          <w:szCs w:val="32"/>
          <w:lang w:val="en-US" w:eastAsia="zh-CN"/>
        </w:rPr>
        <w:t>39</w:t>
      </w:r>
      <w:r>
        <w:rPr>
          <w:rFonts w:hint="eastAsia" w:ascii="仿宋_GB2312" w:hAnsi="仿宋_GB2312" w:eastAsia="仿宋_GB2312" w:cs="仿宋_GB2312"/>
          <w:color w:val="auto"/>
          <w:sz w:val="32"/>
          <w:szCs w:val="32"/>
          <w:lang w:eastAsia="zh-CN"/>
        </w:rPr>
        <w:t>名</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lang w:eastAsia="zh-CN"/>
        </w:rPr>
        <w:t>年</w:t>
      </w:r>
      <w:r>
        <w:rPr>
          <w:rFonts w:hint="eastAsia" w:ascii="仿宋_GB2312" w:hAnsi="仿宋_GB2312" w:eastAsia="仿宋_GB2312" w:cs="仿宋_GB2312"/>
          <w:color w:val="auto"/>
          <w:sz w:val="32"/>
          <w:szCs w:val="32"/>
        </w:rPr>
        <w:t>年末在职职工</w:t>
      </w:r>
      <w:r>
        <w:rPr>
          <w:rFonts w:hint="eastAsia" w:ascii="仿宋_GB2312" w:hAnsi="仿宋_GB2312" w:eastAsia="仿宋_GB2312" w:cs="仿宋_GB2312"/>
          <w:color w:val="auto"/>
          <w:sz w:val="32"/>
          <w:szCs w:val="32"/>
          <w:lang w:val="en-US" w:eastAsia="zh-CN"/>
        </w:rPr>
        <w:t>63</w:t>
      </w:r>
      <w:r>
        <w:rPr>
          <w:rFonts w:hint="eastAsia" w:ascii="仿宋_GB2312" w:hAnsi="仿宋_GB2312" w:eastAsia="仿宋_GB2312" w:cs="仿宋_GB2312"/>
          <w:color w:val="auto"/>
          <w:sz w:val="32"/>
          <w:szCs w:val="32"/>
        </w:rPr>
        <w:t>名，其中机关</w:t>
      </w:r>
      <w:r>
        <w:rPr>
          <w:rFonts w:hint="eastAsia" w:ascii="仿宋_GB2312" w:hAnsi="仿宋_GB2312" w:eastAsia="仿宋_GB2312" w:cs="仿宋_GB2312"/>
          <w:color w:val="auto"/>
          <w:sz w:val="32"/>
          <w:szCs w:val="32"/>
          <w:lang w:val="en-US" w:eastAsia="zh-CN"/>
        </w:rPr>
        <w:t>29</w:t>
      </w:r>
      <w:r>
        <w:rPr>
          <w:rFonts w:hint="eastAsia" w:ascii="仿宋_GB2312" w:hAnsi="仿宋_GB2312" w:eastAsia="仿宋_GB2312" w:cs="仿宋_GB2312"/>
          <w:color w:val="auto"/>
          <w:sz w:val="32"/>
          <w:szCs w:val="32"/>
        </w:rPr>
        <w:t>名，事业</w:t>
      </w:r>
      <w:r>
        <w:rPr>
          <w:rFonts w:hint="eastAsia" w:ascii="仿宋_GB2312" w:hAnsi="仿宋_GB2312" w:eastAsia="仿宋_GB2312" w:cs="仿宋_GB2312"/>
          <w:color w:val="auto"/>
          <w:sz w:val="32"/>
          <w:szCs w:val="32"/>
          <w:lang w:val="en-US" w:eastAsia="zh-CN"/>
        </w:rPr>
        <w:t>33</w:t>
      </w:r>
      <w:r>
        <w:rPr>
          <w:rFonts w:hint="eastAsia" w:ascii="仿宋_GB2312" w:hAnsi="仿宋_GB2312" w:eastAsia="仿宋_GB2312" w:cs="仿宋_GB2312"/>
          <w:color w:val="auto"/>
          <w:sz w:val="32"/>
          <w:szCs w:val="32"/>
        </w:rPr>
        <w:t>名。</w:t>
      </w:r>
    </w:p>
    <w:p>
      <w:pPr>
        <w:widowControl/>
        <w:adjustRightInd w:val="0"/>
        <w:snapToGrid w:val="0"/>
        <w:spacing w:line="580" w:lineRule="exact"/>
        <w:ind w:firstLine="960" w:firstLineChars="3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二、部门财政资金收支情况</w:t>
      </w:r>
    </w:p>
    <w:p>
      <w:pPr>
        <w:spacing w:line="580" w:lineRule="exact"/>
        <w:ind w:firstLine="640" w:firstLineChars="200"/>
        <w:rPr>
          <w:rFonts w:hint="eastAsia" w:ascii="仿宋_GB2312" w:hAnsi="仿宋_GB2312" w:eastAsia="仿宋_GB2312" w:cs="仿宋_GB2312"/>
          <w:color w:val="558ED5" w:themeColor="text2" w:themeTint="99"/>
          <w:sz w:val="32"/>
          <w:szCs w:val="32"/>
          <w14:textFill>
            <w14:solidFill>
              <w14:schemeClr w14:val="tx2">
                <w14:lumMod w14:val="60000"/>
                <w14:lumOff w14:val="40000"/>
              </w14:schemeClr>
            </w14:solidFill>
          </w14:textFill>
        </w:rPr>
      </w:pPr>
      <w:r>
        <w:rPr>
          <w:rFonts w:hint="eastAsia" w:ascii="仿宋_GB2312" w:hAnsi="宋体" w:eastAsia="仿宋_GB2312" w:cs="宋体"/>
          <w:color w:val="000000"/>
          <w:kern w:val="0"/>
          <w:sz w:val="32"/>
          <w:szCs w:val="32"/>
          <w:shd w:val="clear" w:color="auto" w:fill="FFFFFF"/>
          <w:lang w:val="zh-CN"/>
        </w:rPr>
        <w:t>（</w:t>
      </w: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一）部门财政资金收入情况：</w:t>
      </w:r>
      <w:r>
        <w:rPr>
          <w:rFonts w:hint="eastAsia" w:ascii="仿宋_GB2312" w:hAnsi="仿宋_GB2312" w:eastAsia="仿宋_GB2312" w:cs="仿宋_GB2312"/>
          <w:color w:val="000000" w:themeColor="text1"/>
          <w:sz w:val="32"/>
          <w:szCs w:val="32"/>
          <w:lang w:eastAsia="zh-CN"/>
          <w14:textFill>
            <w14:solidFill>
              <w14:schemeClr w14:val="tx1"/>
            </w14:solidFill>
          </w14:textFill>
        </w:rPr>
        <w:t>202</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2</w:t>
      </w:r>
      <w:r>
        <w:rPr>
          <w:rFonts w:hint="eastAsia" w:ascii="仿宋_GB2312" w:hAnsi="仿宋_GB2312" w:eastAsia="仿宋_GB2312" w:cs="仿宋_GB2312"/>
          <w:color w:val="000000" w:themeColor="text1"/>
          <w:sz w:val="32"/>
          <w:szCs w:val="32"/>
          <w:lang w:eastAsia="zh-CN"/>
          <w14:textFill>
            <w14:solidFill>
              <w14:schemeClr w14:val="tx1"/>
            </w14:solidFill>
          </w14:textFill>
        </w:rPr>
        <w:t>年</w:t>
      </w:r>
      <w:r>
        <w:rPr>
          <w:rFonts w:hint="eastAsia" w:ascii="仿宋_GB2312" w:hAnsi="仿宋_GB2312" w:eastAsia="仿宋_GB2312" w:cs="仿宋_GB2312"/>
          <w:color w:val="000000" w:themeColor="text1"/>
          <w:sz w:val="32"/>
          <w:szCs w:val="32"/>
          <w14:textFill>
            <w14:solidFill>
              <w14:schemeClr w14:val="tx1"/>
            </w14:solidFill>
          </w14:textFill>
        </w:rPr>
        <w:t>累计完成各项财政收入</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1910.24</w:t>
      </w:r>
      <w:r>
        <w:rPr>
          <w:rFonts w:hint="eastAsia" w:ascii="仿宋_GB2312" w:hAnsi="仿宋_GB2312" w:eastAsia="仿宋_GB2312" w:cs="仿宋_GB2312"/>
          <w:color w:val="000000" w:themeColor="text1"/>
          <w:sz w:val="32"/>
          <w:szCs w:val="32"/>
          <w14:textFill>
            <w14:solidFill>
              <w14:schemeClr w14:val="tx1"/>
            </w14:solidFill>
          </w14:textFill>
        </w:rPr>
        <w:t>万元，其中：一般公共预算财政拨款</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1910.24</w:t>
      </w:r>
      <w:r>
        <w:rPr>
          <w:rFonts w:hint="eastAsia" w:ascii="仿宋_GB2312" w:hAnsi="仿宋_GB2312" w:eastAsia="仿宋_GB2312" w:cs="仿宋_GB2312"/>
          <w:color w:val="000000" w:themeColor="text1"/>
          <w:sz w:val="32"/>
          <w:szCs w:val="32"/>
          <w14:textFill>
            <w14:solidFill>
              <w14:schemeClr w14:val="tx1"/>
            </w14:solidFill>
          </w14:textFill>
        </w:rPr>
        <w:t>万元。</w:t>
      </w:r>
    </w:p>
    <w:p>
      <w:pPr>
        <w:spacing w:line="600" w:lineRule="exact"/>
        <w:ind w:firstLine="640"/>
        <w:rPr>
          <w:rFonts w:hint="eastAsia" w:ascii="仿宋" w:hAnsi="仿宋" w:eastAsia="仿宋"/>
          <w:color w:val="558ED5" w:themeColor="text2" w:themeTint="99"/>
          <w:sz w:val="32"/>
          <w:szCs w:val="32"/>
          <w:lang w:eastAsia="zh-CN"/>
          <w14:textFill>
            <w14:solidFill>
              <w14:schemeClr w14:val="tx2">
                <w14:lumMod w14:val="60000"/>
                <w14:lumOff w14:val="40000"/>
              </w14:schemeClr>
            </w14:solidFill>
          </w14:textFill>
        </w:rPr>
      </w:pPr>
      <w:r>
        <w:rPr>
          <w:rFonts w:hint="eastAsia" w:ascii="仿宋_GB2312" w:hAnsi="宋体" w:eastAsia="仿宋_GB2312" w:cs="宋体"/>
          <w:color w:val="000000" w:themeColor="text1"/>
          <w:kern w:val="0"/>
          <w:sz w:val="32"/>
          <w:szCs w:val="32"/>
          <w:shd w:val="clear" w:color="auto" w:fill="FFFFFF"/>
          <w:lang w:val="zh-CN"/>
          <w14:textFill>
            <w14:solidFill>
              <w14:schemeClr w14:val="tx1"/>
            </w14:solidFill>
          </w14:textFill>
        </w:rPr>
        <w:t>（二）部门财政资金支出情况：</w:t>
      </w:r>
      <w:r>
        <w:rPr>
          <w:rFonts w:hint="eastAsia" w:ascii="仿宋" w:hAnsi="仿宋" w:eastAsia="仿宋"/>
          <w:color w:val="000000" w:themeColor="text1"/>
          <w:sz w:val="32"/>
          <w:szCs w:val="32"/>
          <w:lang w:eastAsia="zh-CN"/>
          <w14:textFill>
            <w14:solidFill>
              <w14:schemeClr w14:val="tx1"/>
            </w14:solidFill>
          </w14:textFill>
        </w:rPr>
        <w:t>202</w:t>
      </w:r>
      <w:r>
        <w:rPr>
          <w:rFonts w:hint="eastAsia" w:ascii="仿宋" w:hAnsi="仿宋" w:eastAsia="仿宋"/>
          <w:color w:val="000000" w:themeColor="text1"/>
          <w:sz w:val="32"/>
          <w:szCs w:val="32"/>
          <w:lang w:val="en-US" w:eastAsia="zh-CN"/>
          <w14:textFill>
            <w14:solidFill>
              <w14:schemeClr w14:val="tx1"/>
            </w14:solidFill>
          </w14:textFill>
        </w:rPr>
        <w:t>2</w:t>
      </w:r>
      <w:r>
        <w:rPr>
          <w:rFonts w:hint="eastAsia" w:ascii="仿宋" w:hAnsi="仿宋" w:eastAsia="仿宋"/>
          <w:color w:val="000000" w:themeColor="text1"/>
          <w:sz w:val="32"/>
          <w:szCs w:val="32"/>
          <w:lang w:eastAsia="zh-CN"/>
          <w14:textFill>
            <w14:solidFill>
              <w14:schemeClr w14:val="tx1"/>
            </w14:solidFill>
          </w14:textFill>
        </w:rPr>
        <w:t>年</w:t>
      </w:r>
      <w:r>
        <w:rPr>
          <w:rFonts w:hint="eastAsia" w:ascii="仿宋" w:hAnsi="仿宋" w:eastAsia="仿宋"/>
          <w:color w:val="000000" w:themeColor="text1"/>
          <w:sz w:val="32"/>
          <w:szCs w:val="32"/>
          <w14:textFill>
            <w14:solidFill>
              <w14:schemeClr w14:val="tx1"/>
            </w14:solidFill>
          </w14:textFill>
        </w:rPr>
        <w:t>一般公共预算财政拨款支出</w:t>
      </w:r>
      <w:r>
        <w:rPr>
          <w:rFonts w:hint="eastAsia" w:ascii="仿宋" w:hAnsi="仿宋" w:eastAsia="仿宋"/>
          <w:color w:val="000000"/>
          <w:sz w:val="32"/>
          <w:szCs w:val="32"/>
          <w:lang w:val="en-US" w:eastAsia="zh-CN"/>
        </w:rPr>
        <w:t>2686.26</w:t>
      </w:r>
      <w:r>
        <w:rPr>
          <w:rFonts w:hint="eastAsia" w:ascii="仿宋" w:hAnsi="仿宋" w:eastAsia="仿宋"/>
          <w:color w:val="000000"/>
          <w:sz w:val="32"/>
          <w:szCs w:val="32"/>
        </w:rPr>
        <w:t>万元，主要用于以下方面:一般公共服务（类）支出</w:t>
      </w:r>
      <w:r>
        <w:rPr>
          <w:rFonts w:hint="eastAsia" w:ascii="仿宋" w:hAnsi="仿宋" w:eastAsia="仿宋"/>
          <w:color w:val="000000"/>
          <w:sz w:val="32"/>
          <w:szCs w:val="32"/>
          <w:lang w:val="en-US" w:eastAsia="zh-CN"/>
        </w:rPr>
        <w:t>535.7</w:t>
      </w:r>
      <w:r>
        <w:rPr>
          <w:rFonts w:hint="eastAsia" w:ascii="仿宋" w:hAnsi="仿宋" w:eastAsia="仿宋"/>
          <w:color w:val="auto"/>
          <w:sz w:val="32"/>
          <w:szCs w:val="32"/>
          <w:lang w:val="en-US" w:eastAsia="zh-CN"/>
        </w:rPr>
        <w:t>3</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20</w:t>
      </w:r>
      <w:r>
        <w:rPr>
          <w:rFonts w:hint="eastAsia" w:ascii="仿宋" w:hAnsi="仿宋" w:eastAsia="仿宋"/>
          <w:color w:val="auto"/>
          <w:sz w:val="32"/>
          <w:szCs w:val="32"/>
        </w:rPr>
        <w:t>%；文化旅游体育与传媒（类）支出</w:t>
      </w:r>
      <w:r>
        <w:rPr>
          <w:rFonts w:hint="eastAsia" w:ascii="仿宋" w:hAnsi="仿宋" w:eastAsia="仿宋"/>
          <w:color w:val="auto"/>
          <w:sz w:val="32"/>
          <w:szCs w:val="32"/>
          <w:lang w:val="en-US" w:eastAsia="zh-CN"/>
        </w:rPr>
        <w:t>30.6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1.1</w:t>
      </w:r>
      <w:r>
        <w:rPr>
          <w:rFonts w:hint="eastAsia" w:ascii="仿宋" w:hAnsi="仿宋" w:eastAsia="仿宋"/>
          <w:color w:val="auto"/>
          <w:sz w:val="32"/>
          <w:szCs w:val="32"/>
        </w:rPr>
        <w:t>%；社会保障和就业（类）支出</w:t>
      </w:r>
      <w:r>
        <w:rPr>
          <w:rFonts w:hint="eastAsia" w:ascii="仿宋" w:hAnsi="仿宋" w:eastAsia="仿宋"/>
          <w:color w:val="auto"/>
          <w:sz w:val="32"/>
          <w:szCs w:val="32"/>
          <w:lang w:val="en-US" w:eastAsia="zh-CN"/>
        </w:rPr>
        <w:t>280.86</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10.5</w:t>
      </w:r>
      <w:r>
        <w:rPr>
          <w:rFonts w:hint="eastAsia" w:ascii="仿宋" w:hAnsi="仿宋" w:eastAsia="仿宋"/>
          <w:color w:val="auto"/>
          <w:sz w:val="32"/>
          <w:szCs w:val="32"/>
        </w:rPr>
        <w:t>%；卫生健康支出</w:t>
      </w:r>
      <w:r>
        <w:rPr>
          <w:rFonts w:hint="eastAsia" w:ascii="仿宋" w:hAnsi="仿宋" w:eastAsia="仿宋"/>
          <w:color w:val="auto"/>
          <w:sz w:val="32"/>
          <w:szCs w:val="32"/>
          <w:lang w:val="en-US" w:eastAsia="zh-CN"/>
        </w:rPr>
        <w:t>65.51</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2.4</w:t>
      </w:r>
      <w:r>
        <w:rPr>
          <w:rFonts w:hint="eastAsia" w:ascii="仿宋" w:hAnsi="仿宋" w:eastAsia="仿宋"/>
          <w:color w:val="auto"/>
          <w:sz w:val="32"/>
          <w:szCs w:val="32"/>
        </w:rPr>
        <w:t>%；</w:t>
      </w:r>
      <w:r>
        <w:rPr>
          <w:rFonts w:hint="eastAsia" w:ascii="仿宋" w:hAnsi="仿宋" w:eastAsia="仿宋"/>
          <w:color w:val="auto"/>
          <w:sz w:val="32"/>
          <w:szCs w:val="32"/>
          <w:lang w:eastAsia="zh-CN"/>
        </w:rPr>
        <w:t>节能环保支出</w:t>
      </w:r>
      <w:r>
        <w:rPr>
          <w:rFonts w:hint="eastAsia" w:ascii="仿宋" w:hAnsi="仿宋" w:eastAsia="仿宋"/>
          <w:color w:val="auto"/>
          <w:sz w:val="32"/>
          <w:szCs w:val="32"/>
          <w:lang w:val="en-US" w:eastAsia="zh-CN"/>
        </w:rPr>
        <w:t>6万元，占0.2%；</w:t>
      </w:r>
      <w:r>
        <w:rPr>
          <w:rFonts w:hint="eastAsia" w:ascii="仿宋_GB2312" w:hAnsi="仿宋_GB2312" w:eastAsia="仿宋_GB2312" w:cs="仿宋_GB2312"/>
          <w:color w:val="auto"/>
          <w:sz w:val="32"/>
          <w:szCs w:val="32"/>
          <w:lang w:eastAsia="zh-CN"/>
        </w:rPr>
        <w:t>城乡社区支出</w:t>
      </w:r>
      <w:r>
        <w:rPr>
          <w:rFonts w:hint="eastAsia" w:ascii="仿宋_GB2312" w:hAnsi="仿宋_GB2312" w:eastAsia="仿宋_GB2312" w:cs="仿宋_GB2312"/>
          <w:color w:val="auto"/>
          <w:sz w:val="32"/>
          <w:szCs w:val="32"/>
          <w:lang w:val="en-US" w:eastAsia="zh-CN"/>
        </w:rPr>
        <w:t>115.46万元，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4.3</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农林水支出</w:t>
      </w:r>
      <w:r>
        <w:rPr>
          <w:rFonts w:hint="eastAsia" w:ascii="仿宋_GB2312" w:hAnsi="仿宋_GB2312" w:eastAsia="仿宋_GB2312" w:cs="仿宋_GB2312"/>
          <w:color w:val="auto"/>
          <w:sz w:val="32"/>
          <w:szCs w:val="32"/>
          <w:lang w:val="en-US" w:eastAsia="zh-CN"/>
        </w:rPr>
        <w:t>1429.58万元，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53.2</w:t>
      </w:r>
      <w:r>
        <w:rPr>
          <w:rFonts w:hint="eastAsia" w:ascii="仿宋_GB2312" w:hAnsi="仿宋_GB2312" w:eastAsia="仿宋_GB2312" w:cs="仿宋_GB2312"/>
          <w:color w:val="auto"/>
          <w:sz w:val="32"/>
          <w:szCs w:val="32"/>
        </w:rPr>
        <w:t>%；</w:t>
      </w:r>
      <w:r>
        <w:rPr>
          <w:rFonts w:hint="eastAsia" w:ascii="仿宋_GB2312" w:hAnsi="仿宋_GB2312" w:eastAsia="仿宋_GB2312" w:cs="仿宋_GB2312"/>
          <w:color w:val="auto"/>
          <w:sz w:val="32"/>
          <w:szCs w:val="32"/>
          <w:lang w:eastAsia="zh-CN"/>
        </w:rPr>
        <w:t>交通运输支出</w:t>
      </w:r>
      <w:r>
        <w:rPr>
          <w:rFonts w:hint="eastAsia" w:ascii="仿宋_GB2312" w:hAnsi="仿宋_GB2312" w:eastAsia="仿宋_GB2312" w:cs="仿宋_GB2312"/>
          <w:color w:val="auto"/>
          <w:sz w:val="32"/>
          <w:szCs w:val="32"/>
          <w:lang w:val="en-US" w:eastAsia="zh-CN"/>
        </w:rPr>
        <w:t>49.24万元，</w:t>
      </w:r>
      <w:r>
        <w:rPr>
          <w:rFonts w:hint="eastAsia" w:ascii="仿宋_GB2312" w:hAnsi="仿宋_GB2312" w:eastAsia="仿宋_GB2312" w:cs="仿宋_GB2312"/>
          <w:color w:val="auto"/>
          <w:sz w:val="32"/>
          <w:szCs w:val="32"/>
        </w:rPr>
        <w:t>占</w:t>
      </w:r>
      <w:r>
        <w:rPr>
          <w:rFonts w:hint="eastAsia" w:ascii="仿宋_GB2312" w:hAnsi="仿宋_GB2312" w:eastAsia="仿宋_GB2312" w:cs="仿宋_GB2312"/>
          <w:color w:val="auto"/>
          <w:sz w:val="32"/>
          <w:szCs w:val="32"/>
          <w:lang w:val="en-US" w:eastAsia="zh-CN"/>
        </w:rPr>
        <w:t>1.8</w:t>
      </w:r>
      <w:r>
        <w:rPr>
          <w:rFonts w:hint="eastAsia" w:ascii="仿宋_GB2312" w:hAnsi="仿宋_GB2312" w:eastAsia="仿宋_GB2312" w:cs="仿宋_GB2312"/>
          <w:color w:val="auto"/>
          <w:sz w:val="32"/>
          <w:szCs w:val="32"/>
        </w:rPr>
        <w:t>%；</w:t>
      </w:r>
      <w:r>
        <w:rPr>
          <w:rFonts w:hint="eastAsia" w:ascii="仿宋" w:hAnsi="仿宋" w:eastAsia="仿宋"/>
          <w:color w:val="auto"/>
          <w:sz w:val="32"/>
          <w:szCs w:val="32"/>
        </w:rPr>
        <w:t>住房保障支出</w:t>
      </w:r>
      <w:r>
        <w:rPr>
          <w:rFonts w:hint="eastAsia" w:ascii="仿宋" w:hAnsi="仿宋" w:eastAsia="仿宋"/>
          <w:color w:val="auto"/>
          <w:sz w:val="32"/>
          <w:szCs w:val="32"/>
          <w:lang w:val="en-US" w:eastAsia="zh-CN"/>
        </w:rPr>
        <w:t>57.62</w:t>
      </w:r>
      <w:r>
        <w:rPr>
          <w:rFonts w:hint="eastAsia" w:ascii="仿宋" w:hAnsi="仿宋" w:eastAsia="仿宋"/>
          <w:color w:val="auto"/>
          <w:sz w:val="32"/>
          <w:szCs w:val="32"/>
        </w:rPr>
        <w:t>万元，占</w:t>
      </w:r>
      <w:r>
        <w:rPr>
          <w:rFonts w:hint="eastAsia" w:ascii="仿宋" w:hAnsi="仿宋" w:eastAsia="仿宋"/>
          <w:color w:val="auto"/>
          <w:sz w:val="32"/>
          <w:szCs w:val="32"/>
          <w:lang w:val="en-US" w:eastAsia="zh-CN"/>
        </w:rPr>
        <w:t>2.2</w:t>
      </w:r>
      <w:r>
        <w:rPr>
          <w:rFonts w:hint="eastAsia" w:ascii="仿宋" w:hAnsi="仿宋" w:eastAsia="仿宋"/>
          <w:color w:val="auto"/>
          <w:sz w:val="32"/>
          <w:szCs w:val="32"/>
        </w:rPr>
        <w:t>%</w:t>
      </w:r>
      <w:r>
        <w:rPr>
          <w:rFonts w:hint="eastAsia" w:ascii="仿宋" w:hAnsi="仿宋" w:eastAsia="仿宋"/>
          <w:color w:val="auto"/>
          <w:sz w:val="32"/>
          <w:szCs w:val="32"/>
          <w:lang w:eastAsia="zh-CN"/>
        </w:rPr>
        <w:t>，灾害防治及应急管理支出</w:t>
      </w:r>
      <w:r>
        <w:rPr>
          <w:rFonts w:hint="eastAsia" w:ascii="仿宋" w:hAnsi="仿宋" w:eastAsia="仿宋"/>
          <w:color w:val="auto"/>
          <w:sz w:val="32"/>
          <w:szCs w:val="32"/>
          <w:lang w:val="en-US" w:eastAsia="zh-CN"/>
        </w:rPr>
        <w:t>59.9万元，占2.2%，其他支出55.64万元，占2.1%。</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三、部门整体预算绩效管理情况</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（一）部门预算管理。</w:t>
      </w:r>
    </w:p>
    <w:p>
      <w:pPr>
        <w:spacing w:line="580" w:lineRule="exact"/>
        <w:ind w:firstLine="640" w:firstLineChars="200"/>
        <w:rPr>
          <w:rFonts w:ascii="仿宋_GB2312" w:hAnsi="宋体" w:eastAsia="仿宋_GB2312" w:cs="宋体"/>
          <w:color w:val="000000"/>
          <w:kern w:val="0"/>
          <w:sz w:val="32"/>
          <w:szCs w:val="32"/>
          <w:shd w:val="clear" w:color="auto" w:fill="FFFFFF"/>
          <w:lang w:val="zh-CN"/>
        </w:rPr>
      </w:pP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镇人民政府部门预算编制质量提升明显。坚持以收定支、量入为出，有多少钱办多少事的原则，要求单位预算要真实地反映编制单位</w:t>
      </w:r>
      <w:r>
        <w:rPr>
          <w:rFonts w:hint="eastAsia" w:ascii="仿宋_GB2312" w:hAnsi="仿宋_GB2312" w:eastAsia="仿宋_GB2312" w:cs="仿宋_GB2312"/>
          <w:sz w:val="32"/>
          <w:szCs w:val="32"/>
          <w:lang w:eastAsia="zh-CN"/>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lang w:eastAsia="zh-CN"/>
        </w:rPr>
        <w:t>年</w:t>
      </w:r>
      <w:r>
        <w:rPr>
          <w:rFonts w:hint="eastAsia" w:ascii="仿宋_GB2312" w:hAnsi="仿宋_GB2312" w:eastAsia="仿宋_GB2312" w:cs="仿宋_GB2312"/>
          <w:sz w:val="32"/>
          <w:szCs w:val="32"/>
        </w:rPr>
        <w:t>财务收支余活动计划情况，没有依据的莫须有的收入不能作为单位收入，严禁通过各种收支项目，虚列单位收支要求预算单位要按照优先保民生、保运转、保重点的原则编制预算，切实做到先人员、后公用、再项目，部门预算的科学性、合理性、使用性、可操作性有效提高</w:t>
      </w:r>
      <w:r>
        <w:rPr>
          <w:rFonts w:hint="eastAsia" w:ascii="仿宋_GB2312" w:hAnsi="仿宋_GB2312" w:eastAsia="仿宋_GB2312" w:cs="仿宋_GB2312"/>
          <w:sz w:val="32"/>
          <w:szCs w:val="32"/>
          <w:lang w:val="zh-CN"/>
        </w:rPr>
        <w:t>。</w:t>
      </w:r>
    </w:p>
    <w:p>
      <w:pPr>
        <w:widowControl/>
        <w:adjustRightInd w:val="0"/>
        <w:snapToGrid w:val="0"/>
        <w:spacing w:line="580" w:lineRule="exact"/>
        <w:ind w:firstLine="640" w:firstLineChars="200"/>
        <w:contextualSpacing/>
        <w:jc w:val="left"/>
        <w:rPr>
          <w:rFonts w:ascii="仿宋_GB2312" w:hAnsi="宋体" w:eastAsia="仿宋_GB2312" w:cs="宋体"/>
          <w:color w:val="000000"/>
          <w:kern w:val="0"/>
          <w:sz w:val="32"/>
          <w:szCs w:val="32"/>
          <w:shd w:val="clear" w:color="auto" w:fill="FFFFFF"/>
          <w:lang w:val="zh-CN"/>
        </w:rPr>
      </w:pPr>
      <w:r>
        <w:rPr>
          <w:rFonts w:hint="eastAsia" w:ascii="仿宋_GB2312" w:hAnsi="宋体" w:eastAsia="仿宋_GB2312" w:cs="宋体"/>
          <w:color w:val="000000"/>
          <w:kern w:val="0"/>
          <w:sz w:val="32"/>
          <w:szCs w:val="32"/>
          <w:shd w:val="clear" w:color="auto" w:fill="FFFFFF"/>
          <w:lang w:val="zh-CN"/>
        </w:rPr>
        <w:t>（二）结果应用情况。</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整体支出自评准确率</w:t>
      </w:r>
      <w:r>
        <w:rPr>
          <w:rFonts w:hint="eastAsia" w:ascii="仿宋_GB2312" w:hAnsi="仿宋_GB2312" w:eastAsia="仿宋_GB2312" w:cs="仿宋_GB2312"/>
          <w:sz w:val="32"/>
          <w:szCs w:val="32"/>
          <w:lang w:eastAsia="zh-CN"/>
        </w:rPr>
        <w:t>高，绩效目标要求面向社会公开</w:t>
      </w:r>
      <w:r>
        <w:rPr>
          <w:rFonts w:hint="eastAsia" w:ascii="仿宋_GB2312" w:hAnsi="仿宋_GB2312" w:eastAsia="仿宋_GB2312" w:cs="仿宋_GB2312"/>
          <w:sz w:val="32"/>
          <w:szCs w:val="32"/>
        </w:rPr>
        <w:t>。</w:t>
      </w:r>
    </w:p>
    <w:p>
      <w:pPr>
        <w:widowControl/>
        <w:adjustRightInd w:val="0"/>
        <w:snapToGrid w:val="0"/>
        <w:spacing w:line="580" w:lineRule="exact"/>
        <w:ind w:firstLine="640" w:firstLineChars="200"/>
        <w:contextualSpacing/>
        <w:jc w:val="left"/>
        <w:rPr>
          <w:rFonts w:ascii="黑体" w:hAnsi="宋体" w:eastAsia="黑体" w:cs="宋体"/>
          <w:color w:val="000000"/>
          <w:kern w:val="0"/>
          <w:sz w:val="32"/>
          <w:szCs w:val="32"/>
          <w:shd w:val="clear" w:color="auto" w:fill="FFFFFF"/>
        </w:rPr>
      </w:pPr>
      <w:r>
        <w:rPr>
          <w:rFonts w:hint="eastAsia" w:ascii="黑体" w:hAnsi="宋体" w:eastAsia="黑体" w:cs="宋体"/>
          <w:color w:val="000000"/>
          <w:kern w:val="0"/>
          <w:sz w:val="32"/>
          <w:szCs w:val="32"/>
          <w:shd w:val="clear" w:color="auto" w:fill="FFFFFF"/>
        </w:rPr>
        <w:t>四、评价结论及建议</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（一）评价结论</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镇人民政府部门整体支出绩效评价得分</w:t>
      </w:r>
      <w:r>
        <w:rPr>
          <w:rFonts w:hint="eastAsia" w:ascii="仿宋_GB2312" w:hAnsi="仿宋_GB2312" w:eastAsia="仿宋_GB2312" w:cs="仿宋_GB2312"/>
          <w:sz w:val="32"/>
          <w:szCs w:val="32"/>
          <w:lang w:val="en-US" w:eastAsia="zh-CN"/>
        </w:rPr>
        <w:t>96</w:t>
      </w:r>
      <w:r>
        <w:rPr>
          <w:rFonts w:hint="eastAsia" w:ascii="仿宋_GB2312" w:hAnsi="仿宋_GB2312" w:eastAsia="仿宋_GB2312" w:cs="仿宋_GB2312"/>
          <w:sz w:val="32"/>
          <w:szCs w:val="32"/>
        </w:rPr>
        <w:t>分。</w:t>
      </w:r>
    </w:p>
    <w:p>
      <w:pPr>
        <w:spacing w:line="580" w:lineRule="exact"/>
        <w:ind w:firstLine="640" w:firstLineChars="200"/>
        <w:rPr>
          <w:rFonts w:hint="eastAsia" w:ascii="仿宋_GB2312" w:hAnsi="仿宋_GB2312" w:eastAsia="仿宋_GB2312" w:cs="仿宋_GB2312"/>
          <w:sz w:val="32"/>
          <w:szCs w:val="32"/>
        </w:rPr>
      </w:pPr>
      <w:r>
        <w:rPr>
          <w:rFonts w:hint="eastAsia" w:ascii="仿宋" w:hAnsi="仿宋" w:eastAsia="仿宋" w:cs="仿宋_GB2312"/>
          <w:sz w:val="32"/>
          <w:szCs w:val="32"/>
          <w:lang w:eastAsia="zh-CN"/>
        </w:rPr>
        <w:t>（二）</w:t>
      </w:r>
      <w:r>
        <w:rPr>
          <w:rFonts w:ascii="仿宋" w:hAnsi="仿宋" w:eastAsia="仿宋" w:cs="仿宋_GB2312"/>
          <w:sz w:val="32"/>
          <w:szCs w:val="32"/>
        </w:rPr>
        <w:t>存在问题</w:t>
      </w:r>
      <w:r>
        <w:rPr>
          <w:rFonts w:hint="eastAsia" w:ascii="仿宋" w:hAnsi="仿宋" w:eastAsia="仿宋" w:cs="仿宋_GB2312"/>
          <w:sz w:val="32"/>
          <w:szCs w:val="32"/>
          <w:lang w:eastAsia="zh-CN"/>
        </w:rPr>
        <w:t>：</w:t>
      </w:r>
      <w:r>
        <w:rPr>
          <w:rFonts w:hint="eastAsia" w:ascii="仿宋_GB2312" w:hAnsi="仿宋_GB2312" w:eastAsia="仿宋_GB2312" w:cs="仿宋_GB2312"/>
          <w:sz w:val="32"/>
          <w:szCs w:val="32"/>
          <w:lang w:eastAsia="zh-CN"/>
        </w:rPr>
        <w:t>清河</w:t>
      </w:r>
      <w:r>
        <w:rPr>
          <w:rFonts w:hint="eastAsia" w:ascii="仿宋_GB2312" w:hAnsi="仿宋_GB2312" w:eastAsia="仿宋_GB2312" w:cs="仿宋_GB2312"/>
          <w:sz w:val="32"/>
          <w:szCs w:val="32"/>
        </w:rPr>
        <w:t>镇人民政府部门预算执行进度</w:t>
      </w:r>
      <w:r>
        <w:rPr>
          <w:rFonts w:hint="eastAsia" w:ascii="仿宋_GB2312" w:hAnsi="仿宋_GB2312" w:eastAsia="仿宋_GB2312" w:cs="仿宋_GB2312"/>
          <w:sz w:val="32"/>
          <w:szCs w:val="32"/>
          <w:lang w:eastAsia="zh-CN"/>
        </w:rPr>
        <w:t>不够好，预算项目12月预算执行进度没有达到100%</w:t>
      </w:r>
      <w:r>
        <w:rPr>
          <w:rFonts w:hint="eastAsia" w:ascii="仿宋_GB2312" w:hAnsi="仿宋_GB2312" w:eastAsia="仿宋_GB2312" w:cs="仿宋_GB2312"/>
          <w:sz w:val="32"/>
          <w:szCs w:val="32"/>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（三）改进建议</w:t>
      </w:r>
      <w:r>
        <w:rPr>
          <w:rFonts w:hint="eastAsia" w:ascii="仿宋_GB2312" w:hAnsi="仿宋_GB2312" w:eastAsia="仿宋_GB2312" w:cs="仿宋_GB2312"/>
          <w:sz w:val="32"/>
          <w:szCs w:val="32"/>
          <w:lang w:eastAsia="zh-CN"/>
        </w:rPr>
        <w:t>：</w:t>
      </w:r>
    </w:p>
    <w:p>
      <w:pPr>
        <w:spacing w:line="58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建议绩效评价工作与绩效目标的设定严格匹配，保持整个绩效管理工作的一贯性和连续性。另外定期组织</w:t>
      </w:r>
      <w:r>
        <w:rPr>
          <w:rFonts w:hint="eastAsia" w:ascii="仿宋_GB2312" w:hAnsi="仿宋_GB2312" w:eastAsia="仿宋_GB2312" w:cs="仿宋_GB2312"/>
          <w:sz w:val="32"/>
          <w:szCs w:val="32"/>
        </w:rPr>
        <w:t>培训，</w:t>
      </w:r>
      <w:r>
        <w:rPr>
          <w:rFonts w:hint="eastAsia" w:ascii="仿宋_GB2312" w:hAnsi="仿宋_GB2312" w:eastAsia="仿宋_GB2312" w:cs="仿宋_GB2312"/>
          <w:sz w:val="32"/>
          <w:szCs w:val="32"/>
          <w:lang w:eastAsia="zh-CN"/>
        </w:rPr>
        <w:t>加强绩效评价观念，</w:t>
      </w:r>
      <w:r>
        <w:rPr>
          <w:rFonts w:hint="eastAsia" w:ascii="仿宋_GB2312" w:hAnsi="仿宋_GB2312" w:eastAsia="仿宋_GB2312" w:cs="仿宋_GB2312"/>
          <w:sz w:val="32"/>
          <w:szCs w:val="32"/>
        </w:rPr>
        <w:t>促进学习交流</w:t>
      </w:r>
      <w:r>
        <w:rPr>
          <w:rFonts w:hint="eastAsia" w:ascii="仿宋_GB2312" w:hAnsi="仿宋_GB2312" w:eastAsia="仿宋_GB2312" w:cs="仿宋_GB2312"/>
          <w:sz w:val="32"/>
          <w:szCs w:val="32"/>
          <w:lang w:eastAsia="zh-CN"/>
        </w:rPr>
        <w:t>。</w:t>
      </w: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p>
      <w:pPr>
        <w:pStyle w:val="2"/>
        <w:rPr>
          <w:rFonts w:hint="eastAsia" w:ascii="仿宋_GB2312" w:hAnsi="仿宋_GB2312" w:eastAsia="仿宋_GB2312" w:cs="仿宋_GB2312"/>
          <w:sz w:val="32"/>
          <w:szCs w:val="32"/>
          <w:lang w:eastAsia="zh-CN"/>
        </w:rPr>
      </w:pPr>
    </w:p>
    <w:bookmarkEnd w:id="57"/>
    <w:p>
      <w:pPr>
        <w:widowControl/>
        <w:ind w:firstLine="1320" w:firstLineChars="300"/>
        <w:jc w:val="both"/>
        <w:rPr>
          <w:rFonts w:hint="eastAsia" w:ascii="仿宋" w:hAnsi="仿宋" w:eastAsia="仿宋"/>
          <w:b w:val="0"/>
          <w:color w:val="000000"/>
        </w:rPr>
      </w:pPr>
      <w:bookmarkStart w:id="59" w:name="_Toc15396618"/>
      <w:bookmarkStart w:id="60" w:name="_Toc15396619"/>
      <w:r>
        <w:rPr>
          <w:rFonts w:hint="eastAsia" w:ascii="黑体" w:hAnsi="黑体" w:eastAsia="黑体"/>
          <w:color w:val="000000"/>
          <w:sz w:val="44"/>
          <w:szCs w:val="44"/>
        </w:rPr>
        <w:t>第</w:t>
      </w:r>
      <w:r>
        <w:rPr>
          <w:rStyle w:val="26"/>
          <w:rFonts w:hint="eastAsia" w:ascii="黑体" w:hAnsi="黑体" w:eastAsia="黑体"/>
          <w:b w:val="0"/>
        </w:rPr>
        <w:t>五部分 附表</w:t>
      </w:r>
      <w:bookmarkEnd w:id="59"/>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r>
        <w:rPr>
          <w:rFonts w:hint="eastAsia" w:ascii="仿宋" w:hAnsi="仿宋" w:eastAsia="仿宋"/>
          <w:b w:val="0"/>
          <w:color w:val="000000"/>
        </w:rPr>
        <w:t>一、收</w:t>
      </w:r>
      <w:r>
        <w:rPr>
          <w:rStyle w:val="27"/>
          <w:rFonts w:hint="eastAsia" w:ascii="仿宋" w:hAnsi="仿宋" w:eastAsia="仿宋"/>
          <w:b w:val="0"/>
          <w:bCs w:val="0"/>
        </w:rPr>
        <w:t>入支出决算总表</w:t>
      </w:r>
      <w:bookmarkEnd w:id="60"/>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1" w:name="_Toc15396620"/>
      <w:r>
        <w:rPr>
          <w:rFonts w:hint="eastAsia" w:ascii="仿宋" w:hAnsi="仿宋" w:eastAsia="仿宋"/>
          <w:b w:val="0"/>
          <w:color w:val="000000"/>
        </w:rPr>
        <w:t>二、收</w:t>
      </w:r>
      <w:r>
        <w:rPr>
          <w:rStyle w:val="27"/>
          <w:rFonts w:hint="eastAsia" w:ascii="仿宋" w:hAnsi="仿宋" w:eastAsia="仿宋"/>
          <w:b w:val="0"/>
          <w:bCs w:val="0"/>
        </w:rPr>
        <w:t>入决算表</w:t>
      </w:r>
      <w:bookmarkEnd w:id="61"/>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2" w:name="_Toc15396621"/>
      <w:r>
        <w:rPr>
          <w:rStyle w:val="27"/>
          <w:rFonts w:hint="eastAsia" w:ascii="仿宋" w:hAnsi="仿宋" w:eastAsia="仿宋"/>
          <w:b w:val="0"/>
          <w:bCs w:val="0"/>
        </w:rPr>
        <w:t>三、</w:t>
      </w:r>
      <w:r>
        <w:rPr>
          <w:rFonts w:hint="eastAsia" w:ascii="仿宋" w:hAnsi="仿宋" w:eastAsia="仿宋"/>
          <w:b w:val="0"/>
          <w:color w:val="000000"/>
        </w:rPr>
        <w:t>支</w:t>
      </w:r>
      <w:r>
        <w:rPr>
          <w:rStyle w:val="27"/>
          <w:rFonts w:hint="eastAsia" w:ascii="仿宋" w:hAnsi="仿宋" w:eastAsia="仿宋"/>
          <w:b w:val="0"/>
          <w:bCs w:val="0"/>
        </w:rPr>
        <w:t>出决算表</w:t>
      </w:r>
      <w:bookmarkEnd w:id="62"/>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b w:val="0"/>
          <w:color w:val="000000"/>
        </w:rPr>
      </w:pPr>
      <w:bookmarkStart w:id="63" w:name="_Toc15396622"/>
      <w:r>
        <w:rPr>
          <w:rStyle w:val="27"/>
          <w:rFonts w:hint="eastAsia" w:ascii="仿宋" w:hAnsi="仿宋" w:eastAsia="仿宋"/>
          <w:b w:val="0"/>
          <w:bCs w:val="0"/>
        </w:rPr>
        <w:t>四、</w:t>
      </w:r>
      <w:r>
        <w:rPr>
          <w:rFonts w:hint="eastAsia" w:ascii="仿宋" w:hAnsi="仿宋" w:eastAsia="仿宋"/>
          <w:b w:val="0"/>
          <w:color w:val="000000"/>
        </w:rPr>
        <w:t>财</w:t>
      </w:r>
      <w:r>
        <w:rPr>
          <w:rStyle w:val="27"/>
          <w:rFonts w:hint="eastAsia" w:ascii="仿宋" w:hAnsi="仿宋" w:eastAsia="仿宋"/>
          <w:b w:val="0"/>
          <w:bCs w:val="0"/>
        </w:rPr>
        <w:t>政拨款收入支出决算总表</w:t>
      </w:r>
      <w:bookmarkEnd w:id="63"/>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Style w:val="27"/>
          <w:rFonts w:ascii="仿宋" w:hAnsi="仿宋" w:eastAsia="仿宋"/>
          <w:b w:val="0"/>
          <w:bCs w:val="0"/>
        </w:rPr>
      </w:pPr>
      <w:bookmarkStart w:id="64" w:name="_Toc15396623"/>
      <w:r>
        <w:rPr>
          <w:rStyle w:val="27"/>
          <w:rFonts w:hint="eastAsia" w:ascii="仿宋" w:hAnsi="仿宋" w:eastAsia="仿宋"/>
          <w:b w:val="0"/>
          <w:bCs w:val="0"/>
        </w:rPr>
        <w:t>五、</w:t>
      </w:r>
      <w:r>
        <w:rPr>
          <w:rFonts w:hint="eastAsia" w:ascii="仿宋" w:hAnsi="仿宋" w:eastAsia="仿宋"/>
          <w:b w:val="0"/>
          <w:color w:val="000000"/>
        </w:rPr>
        <w:t>财</w:t>
      </w:r>
      <w:r>
        <w:rPr>
          <w:rStyle w:val="27"/>
          <w:rFonts w:hint="eastAsia" w:ascii="仿宋" w:hAnsi="仿宋" w:eastAsia="仿宋"/>
          <w:b w:val="0"/>
          <w:bCs w:val="0"/>
        </w:rPr>
        <w:t>政拨款支出决算明细表</w:t>
      </w:r>
      <w:bookmarkEnd w:id="64"/>
      <w:bookmarkStart w:id="65" w:name="_Toc15396624"/>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r>
        <w:rPr>
          <w:rStyle w:val="27"/>
          <w:rFonts w:hint="eastAsia" w:ascii="仿宋" w:hAnsi="仿宋" w:eastAsia="仿宋"/>
          <w:b w:val="0"/>
          <w:bCs w:val="0"/>
        </w:rPr>
        <w:t>六、</w:t>
      </w:r>
      <w:r>
        <w:rPr>
          <w:rFonts w:hint="eastAsia" w:ascii="仿宋" w:hAnsi="仿宋" w:eastAsia="仿宋"/>
          <w:b w:val="0"/>
          <w:color w:val="000000"/>
        </w:rPr>
        <w:t>一</w:t>
      </w:r>
      <w:r>
        <w:rPr>
          <w:rStyle w:val="27"/>
          <w:rFonts w:hint="eastAsia" w:ascii="仿宋" w:hAnsi="仿宋" w:eastAsia="仿宋"/>
          <w:b w:val="0"/>
          <w:bCs w:val="0"/>
        </w:rPr>
        <w:t>般公共预算财政拨款支出决算表</w:t>
      </w:r>
      <w:bookmarkEnd w:id="65"/>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6" w:name="_Toc15396625"/>
      <w:r>
        <w:rPr>
          <w:rStyle w:val="27"/>
          <w:rFonts w:hint="eastAsia" w:ascii="仿宋" w:hAnsi="仿宋" w:eastAsia="仿宋"/>
          <w:b w:val="0"/>
          <w:bCs w:val="0"/>
        </w:rPr>
        <w:t>七、</w:t>
      </w:r>
      <w:r>
        <w:rPr>
          <w:rFonts w:hint="eastAsia" w:ascii="仿宋" w:hAnsi="仿宋" w:eastAsia="仿宋"/>
          <w:b w:val="0"/>
          <w:color w:val="000000"/>
        </w:rPr>
        <w:t>一</w:t>
      </w:r>
      <w:r>
        <w:rPr>
          <w:rStyle w:val="27"/>
          <w:rFonts w:hint="eastAsia" w:ascii="仿宋" w:hAnsi="仿宋" w:eastAsia="仿宋"/>
          <w:b w:val="0"/>
          <w:bCs w:val="0"/>
        </w:rPr>
        <w:t>般公共预算财政拨款支出决算明细表</w:t>
      </w:r>
      <w:bookmarkEnd w:id="66"/>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7" w:name="_Toc15396626"/>
      <w:r>
        <w:rPr>
          <w:rStyle w:val="27"/>
          <w:rFonts w:hint="eastAsia" w:ascii="仿宋" w:hAnsi="仿宋" w:eastAsia="仿宋"/>
          <w:b w:val="0"/>
          <w:bCs w:val="0"/>
        </w:rPr>
        <w:t>八、</w:t>
      </w:r>
      <w:r>
        <w:rPr>
          <w:rFonts w:hint="eastAsia" w:ascii="仿宋" w:hAnsi="仿宋" w:eastAsia="仿宋"/>
          <w:b w:val="0"/>
          <w:color w:val="000000"/>
        </w:rPr>
        <w:t>一</w:t>
      </w:r>
      <w:r>
        <w:rPr>
          <w:rStyle w:val="27"/>
          <w:rFonts w:hint="eastAsia" w:ascii="仿宋" w:hAnsi="仿宋" w:eastAsia="仿宋"/>
          <w:b w:val="0"/>
          <w:bCs w:val="0"/>
        </w:rPr>
        <w:t>般公共预算财政拨款基本支出决算表</w:t>
      </w:r>
      <w:bookmarkEnd w:id="67"/>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8" w:name="_Toc15396627"/>
      <w:r>
        <w:rPr>
          <w:rStyle w:val="27"/>
          <w:rFonts w:hint="eastAsia" w:ascii="仿宋" w:hAnsi="仿宋" w:eastAsia="仿宋"/>
          <w:b w:val="0"/>
          <w:bCs w:val="0"/>
        </w:rPr>
        <w:t>九、</w:t>
      </w:r>
      <w:r>
        <w:rPr>
          <w:rFonts w:hint="eastAsia" w:ascii="仿宋" w:hAnsi="仿宋" w:eastAsia="仿宋"/>
          <w:b w:val="0"/>
          <w:color w:val="000000"/>
        </w:rPr>
        <w:t>一</w:t>
      </w:r>
      <w:r>
        <w:rPr>
          <w:rStyle w:val="27"/>
          <w:rFonts w:hint="eastAsia" w:ascii="仿宋" w:hAnsi="仿宋" w:eastAsia="仿宋"/>
          <w:b w:val="0"/>
          <w:bCs w:val="0"/>
        </w:rPr>
        <w:t>般公共预算财政拨款项目支出决算表</w:t>
      </w:r>
      <w:bookmarkEnd w:id="68"/>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69" w:name="_Toc15396628"/>
      <w:r>
        <w:rPr>
          <w:rStyle w:val="27"/>
          <w:rFonts w:hint="eastAsia" w:ascii="仿宋" w:hAnsi="仿宋" w:eastAsia="仿宋"/>
          <w:b w:val="0"/>
          <w:bCs w:val="0"/>
        </w:rPr>
        <w:t>十、</w:t>
      </w:r>
      <w:r>
        <w:rPr>
          <w:rFonts w:hint="eastAsia" w:ascii="仿宋" w:hAnsi="仿宋" w:eastAsia="仿宋"/>
          <w:b w:val="0"/>
          <w:color w:val="000000"/>
        </w:rPr>
        <w:t>一</w:t>
      </w:r>
      <w:r>
        <w:rPr>
          <w:rStyle w:val="27"/>
          <w:rFonts w:hint="eastAsia" w:ascii="仿宋" w:hAnsi="仿宋" w:eastAsia="仿宋"/>
          <w:b w:val="0"/>
          <w:bCs w:val="0"/>
        </w:rPr>
        <w:t>般公共预算财政拨款“三公”经费支出决算表</w:t>
      </w:r>
      <w:bookmarkEnd w:id="69"/>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70" w:name="_Toc15396629"/>
      <w:r>
        <w:rPr>
          <w:rStyle w:val="27"/>
          <w:rFonts w:hint="eastAsia" w:ascii="仿宋" w:hAnsi="仿宋" w:eastAsia="仿宋"/>
          <w:b w:val="0"/>
          <w:bCs w:val="0"/>
        </w:rPr>
        <w:t>十一、</w:t>
      </w:r>
      <w:r>
        <w:rPr>
          <w:rFonts w:hint="eastAsia" w:ascii="仿宋" w:hAnsi="仿宋" w:eastAsia="仿宋"/>
          <w:b w:val="0"/>
          <w:color w:val="000000"/>
        </w:rPr>
        <w:t>政</w:t>
      </w:r>
      <w:r>
        <w:rPr>
          <w:rStyle w:val="27"/>
          <w:rFonts w:hint="eastAsia" w:ascii="仿宋" w:hAnsi="仿宋" w:eastAsia="仿宋"/>
          <w:b w:val="0"/>
          <w:bCs w:val="0"/>
        </w:rPr>
        <w:t>府性基金预算财政拨款收入支出决算表</w:t>
      </w:r>
      <w:bookmarkEnd w:id="70"/>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ascii="仿宋" w:hAnsi="仿宋" w:eastAsia="仿宋"/>
          <w:color w:val="000000"/>
        </w:rPr>
      </w:pPr>
      <w:bookmarkStart w:id="71" w:name="_Toc15396630"/>
      <w:r>
        <w:rPr>
          <w:rStyle w:val="27"/>
          <w:rFonts w:hint="eastAsia" w:ascii="仿宋" w:hAnsi="仿宋" w:eastAsia="仿宋"/>
          <w:b w:val="0"/>
          <w:bCs w:val="0"/>
        </w:rPr>
        <w:t>十二、</w:t>
      </w:r>
      <w:r>
        <w:rPr>
          <w:rFonts w:hint="eastAsia" w:ascii="仿宋" w:hAnsi="仿宋" w:eastAsia="仿宋"/>
          <w:b w:val="0"/>
          <w:color w:val="000000"/>
        </w:rPr>
        <w:t>政</w:t>
      </w:r>
      <w:r>
        <w:rPr>
          <w:rStyle w:val="27"/>
          <w:rFonts w:hint="eastAsia" w:ascii="仿宋" w:hAnsi="仿宋" w:eastAsia="仿宋"/>
          <w:b w:val="0"/>
          <w:bCs w:val="0"/>
        </w:rPr>
        <w:t>府性基金预算财政拨款“三公”经费支出决算表</w:t>
      </w:r>
      <w:bookmarkEnd w:id="71"/>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Style w:val="27"/>
          <w:rFonts w:hint="eastAsia" w:ascii="仿宋" w:hAnsi="仿宋" w:eastAsia="仿宋"/>
          <w:b w:val="0"/>
          <w:bCs w:val="0"/>
        </w:rPr>
      </w:pPr>
      <w:bookmarkStart w:id="72" w:name="_Toc15396631"/>
      <w:r>
        <w:rPr>
          <w:rStyle w:val="27"/>
          <w:rFonts w:hint="eastAsia" w:ascii="仿宋" w:hAnsi="仿宋" w:eastAsia="仿宋"/>
          <w:b w:val="0"/>
          <w:bCs w:val="0"/>
        </w:rPr>
        <w:t>十三、</w:t>
      </w:r>
      <w:r>
        <w:rPr>
          <w:rFonts w:hint="eastAsia" w:ascii="仿宋" w:hAnsi="仿宋" w:eastAsia="仿宋"/>
          <w:b w:val="0"/>
          <w:color w:val="000000"/>
        </w:rPr>
        <w:t>国</w:t>
      </w:r>
      <w:r>
        <w:rPr>
          <w:rStyle w:val="27"/>
          <w:rFonts w:hint="eastAsia" w:ascii="仿宋" w:hAnsi="仿宋" w:eastAsia="仿宋"/>
          <w:b w:val="0"/>
          <w:bCs w:val="0"/>
        </w:rPr>
        <w:t>有资本经营预算支出决算表</w:t>
      </w:r>
      <w:bookmarkEnd w:id="72"/>
    </w:p>
    <w:p>
      <w:pPr>
        <w:pStyle w:val="5"/>
        <w:keepNext/>
        <w:keepLines/>
        <w:pageBreakBefore w:val="0"/>
        <w:widowControl w:val="0"/>
        <w:kinsoku/>
        <w:wordWrap/>
        <w:overflowPunct/>
        <w:topLinePunct w:val="0"/>
        <w:autoSpaceDE/>
        <w:autoSpaceDN/>
        <w:bidi w:val="0"/>
        <w:adjustRightInd/>
        <w:snapToGrid/>
        <w:spacing w:line="500" w:lineRule="exact"/>
        <w:jc w:val="left"/>
        <w:textAlignment w:val="auto"/>
        <w:rPr>
          <w:rFonts w:hint="eastAsia" w:ascii="仿宋" w:hAnsi="仿宋" w:eastAsia="仿宋"/>
          <w:b w:val="0"/>
          <w:color w:val="000000"/>
          <w:lang w:eastAsia="zh-CN"/>
        </w:rPr>
      </w:pPr>
    </w:p>
    <w:sectPr>
      <w:footerReference r:id="rId5" w:type="first"/>
      <w:headerReference r:id="rId3" w:type="default"/>
      <w:footerReference r:id="rId4" w:type="default"/>
      <w:pgSz w:w="11906" w:h="16838"/>
      <w:pgMar w:top="1440" w:right="1800" w:bottom="1440" w:left="1800" w:header="851" w:footer="992" w:gutter="0"/>
      <w:pgNumType w:fmt="numberInDash"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rPr>
        <w:sz w:val="18"/>
      </w:rPr>
      <mc:AlternateContent>
        <mc:Choice Requires="wps">
          <w:drawing>
            <wp:anchor distT="0" distB="0" distL="114300" distR="114300" simplePos="0" relativeHeight="251659264" behindDoc="0" locked="0" layoutInCell="1" allowOverlap="1">
              <wp:simplePos x="0" y="0"/>
              <wp:positionH relativeFrom="margin">
                <wp:posOffset>5203190</wp:posOffset>
              </wp:positionH>
              <wp:positionV relativeFrom="paragraph">
                <wp:posOffset>-6985</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1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24</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9.7pt;margin-top:-0.55pt;height:144pt;width:144pt;mso-position-horizontal-relative:margin;mso-wrap-style:none;z-index:251659264;mso-width-relative:page;mso-height-relative:page;" filled="f" stroked="f" coordsize="21600,21600" o:gfxdata="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">
              <v:fill on="f" focussize="0,0"/>
              <v:stroke on="f" weight="0.5pt"/>
              <v:imagedata o:title=""/>
              <o:lock v:ext="edit" aspectratio="f"/>
              <v:textbox inset="0mm,0mm,0mm,0mm" style="mso-fit-shape-to-text:t;">
                <w:txbxContent>
                  <w:sdt>
                    <w:sdtPr>
                      <w:rPr>
                        <w:rFonts w:hint="eastAsia" w:ascii="宋体" w:hAnsi="宋体" w:eastAsia="宋体" w:cs="宋体"/>
                        <w:sz w:val="28"/>
                        <w:szCs w:val="28"/>
                      </w:rPr>
                      <w:id w:val="-1994781956"/>
                    </w:sdtPr>
                    <w:sdtEndPr>
                      <w:rPr>
                        <w:rFonts w:hint="eastAsia" w:ascii="宋体" w:hAnsi="宋体" w:eastAsia="宋体" w:cs="宋体"/>
                        <w:sz w:val="28"/>
                        <w:szCs w:val="28"/>
                      </w:rPr>
                    </w:sdtEndPr>
                    <w:sdtContent>
                      <w:p>
                        <w:pPr>
                          <w:pStyle w:val="10"/>
                          <w:jc w:val="center"/>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PAGE   \* MERGEFORMAT</w:instrText>
                        </w:r>
                        <w:r>
                          <w:rPr>
                            <w:rFonts w:hint="eastAsia" w:ascii="宋体" w:hAnsi="宋体" w:eastAsia="宋体" w:cs="宋体"/>
                            <w:sz w:val="28"/>
                            <w:szCs w:val="28"/>
                          </w:rPr>
                          <w:fldChar w:fldCharType="separate"/>
                        </w:r>
                        <w:r>
                          <w:rPr>
                            <w:rFonts w:hint="eastAsia" w:ascii="宋体" w:hAnsi="宋体" w:eastAsia="宋体" w:cs="宋体"/>
                            <w:sz w:val="28"/>
                            <w:szCs w:val="28"/>
                            <w:lang w:val="zh-CN"/>
                          </w:rPr>
                          <w:t>24</w:t>
                        </w:r>
                        <w:r>
                          <w:rPr>
                            <w:rFonts w:hint="eastAsia" w:ascii="宋体" w:hAnsi="宋体" w:eastAsia="宋体" w:cs="宋体"/>
                            <w:sz w:val="28"/>
                            <w:szCs w:val="28"/>
                          </w:rPr>
                          <w:fldChar w:fldCharType="end"/>
                        </w:r>
                      </w:p>
                    </w:sdtContent>
                  </w:sdt>
                  <w:p>
                    <w:pPr>
                      <w:rPr>
                        <w:rFonts w:hint="eastAsia" w:ascii="宋体" w:hAnsi="宋体" w:eastAsia="宋体" w:cs="宋体"/>
                        <w:sz w:val="28"/>
                        <w:szCs w:val="28"/>
                      </w:rPr>
                    </w:pPr>
                  </w:p>
                </w:txbxContent>
              </v:textbox>
            </v:shape>
          </w:pict>
        </mc:Fallback>
      </mc:AlternateConten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E3FE8E3"/>
    <w:multiLevelType w:val="singleLevel"/>
    <w:tmpl w:val="AE3FE8E3"/>
    <w:lvl w:ilvl="0" w:tentative="0">
      <w:start w:val="5"/>
      <w:numFmt w:val="chineseCounting"/>
      <w:suff w:val="space"/>
      <w:lvlText w:val="第%1部分"/>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52D39F3C"/>
    <w:multiLevelType w:val="singleLevel"/>
    <w:tmpl w:val="52D39F3C"/>
    <w:lvl w:ilvl="0" w:tentative="0">
      <w:start w:val="1"/>
      <w:numFmt w:val="chineseCounting"/>
      <w:suff w:val="nothing"/>
      <w:lvlText w:val="%1、"/>
      <w:lvlJc w:val="left"/>
      <w:rPr>
        <w:rFonts w:hint="eastAsia"/>
      </w:rPr>
    </w:lvl>
  </w:abstractNum>
  <w:abstractNum w:abstractNumId="4">
    <w:nsid w:val="65E163FF"/>
    <w:multiLevelType w:val="singleLevel"/>
    <w:tmpl w:val="65E163FF"/>
    <w:lvl w:ilvl="0" w:tentative="0">
      <w:start w:val="1"/>
      <w:numFmt w:val="chineseCounting"/>
      <w:suff w:val="space"/>
      <w:lvlText w:val="第%1部分"/>
      <w:lvlJc w:val="left"/>
      <w:rPr>
        <w:rFonts w:hint="eastAsia"/>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djZjUyYjljMWUyNjEyNTYzYzA0MWQ0ZjM2MzNlNDU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38A0"/>
    <w:rsid w:val="002D6D05"/>
    <w:rsid w:val="002E645A"/>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16CD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640F"/>
    <w:rsid w:val="00727533"/>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F1991"/>
    <w:rsid w:val="007F2C2F"/>
    <w:rsid w:val="007F55FC"/>
    <w:rsid w:val="007F5665"/>
    <w:rsid w:val="00800112"/>
    <w:rsid w:val="00813348"/>
    <w:rsid w:val="008253BB"/>
    <w:rsid w:val="00833962"/>
    <w:rsid w:val="0083590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2709"/>
    <w:rsid w:val="00C533CC"/>
    <w:rsid w:val="00C5751C"/>
    <w:rsid w:val="00C61BFC"/>
    <w:rsid w:val="00C62B85"/>
    <w:rsid w:val="00C65438"/>
    <w:rsid w:val="00C71400"/>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1070ECF"/>
    <w:rsid w:val="01AC3F1E"/>
    <w:rsid w:val="01DD5B35"/>
    <w:rsid w:val="01EF25E3"/>
    <w:rsid w:val="026E3B32"/>
    <w:rsid w:val="029320FB"/>
    <w:rsid w:val="02AF2895"/>
    <w:rsid w:val="02BF6CB0"/>
    <w:rsid w:val="03521488"/>
    <w:rsid w:val="03871D03"/>
    <w:rsid w:val="038D62C5"/>
    <w:rsid w:val="04037FA7"/>
    <w:rsid w:val="0413741F"/>
    <w:rsid w:val="045C5F7E"/>
    <w:rsid w:val="04843C67"/>
    <w:rsid w:val="050612AE"/>
    <w:rsid w:val="0529591D"/>
    <w:rsid w:val="05485E01"/>
    <w:rsid w:val="05647F2D"/>
    <w:rsid w:val="061650DD"/>
    <w:rsid w:val="06461ADB"/>
    <w:rsid w:val="06AB739B"/>
    <w:rsid w:val="07571B74"/>
    <w:rsid w:val="080145C9"/>
    <w:rsid w:val="08B600C9"/>
    <w:rsid w:val="091450BC"/>
    <w:rsid w:val="09BC7F0F"/>
    <w:rsid w:val="0A146DF7"/>
    <w:rsid w:val="0A351547"/>
    <w:rsid w:val="0AE61A08"/>
    <w:rsid w:val="0B0848AE"/>
    <w:rsid w:val="0B4D6D53"/>
    <w:rsid w:val="0B6414DF"/>
    <w:rsid w:val="0B7F327F"/>
    <w:rsid w:val="0C2170BA"/>
    <w:rsid w:val="0C2E095B"/>
    <w:rsid w:val="0C7A08D5"/>
    <w:rsid w:val="0C8911A4"/>
    <w:rsid w:val="0DB96AA3"/>
    <w:rsid w:val="0DD3306D"/>
    <w:rsid w:val="0EA2757B"/>
    <w:rsid w:val="0ECB4844"/>
    <w:rsid w:val="0F00310B"/>
    <w:rsid w:val="0F56231E"/>
    <w:rsid w:val="0F8370F4"/>
    <w:rsid w:val="0F926627"/>
    <w:rsid w:val="108C044C"/>
    <w:rsid w:val="10A968CC"/>
    <w:rsid w:val="10AB4102"/>
    <w:rsid w:val="10B308AC"/>
    <w:rsid w:val="10C055FF"/>
    <w:rsid w:val="10CF30C9"/>
    <w:rsid w:val="113336A6"/>
    <w:rsid w:val="117D4C4B"/>
    <w:rsid w:val="11B2277D"/>
    <w:rsid w:val="123703B3"/>
    <w:rsid w:val="12F60795"/>
    <w:rsid w:val="12F6523D"/>
    <w:rsid w:val="12F90176"/>
    <w:rsid w:val="13225781"/>
    <w:rsid w:val="133818D0"/>
    <w:rsid w:val="134F4AF6"/>
    <w:rsid w:val="13811712"/>
    <w:rsid w:val="138F0B7A"/>
    <w:rsid w:val="13A15FC2"/>
    <w:rsid w:val="13DD0924"/>
    <w:rsid w:val="1457525A"/>
    <w:rsid w:val="148C42CD"/>
    <w:rsid w:val="15585CB0"/>
    <w:rsid w:val="158234AE"/>
    <w:rsid w:val="15EF4A10"/>
    <w:rsid w:val="16BB723D"/>
    <w:rsid w:val="17A4043F"/>
    <w:rsid w:val="17D820F6"/>
    <w:rsid w:val="17EC0DD1"/>
    <w:rsid w:val="18120F1A"/>
    <w:rsid w:val="185569FD"/>
    <w:rsid w:val="185A19E2"/>
    <w:rsid w:val="19610CEF"/>
    <w:rsid w:val="197208CB"/>
    <w:rsid w:val="1A002E00"/>
    <w:rsid w:val="1AFE6EBE"/>
    <w:rsid w:val="1B12770C"/>
    <w:rsid w:val="1C3E7DCD"/>
    <w:rsid w:val="1C9020E0"/>
    <w:rsid w:val="1D260A31"/>
    <w:rsid w:val="1DA73A0F"/>
    <w:rsid w:val="1E141300"/>
    <w:rsid w:val="1E727366"/>
    <w:rsid w:val="1E7E2B62"/>
    <w:rsid w:val="1F3E1CA7"/>
    <w:rsid w:val="1FA840AC"/>
    <w:rsid w:val="1FC56779"/>
    <w:rsid w:val="1FD95956"/>
    <w:rsid w:val="1FEF1077"/>
    <w:rsid w:val="20086DF9"/>
    <w:rsid w:val="20543EFD"/>
    <w:rsid w:val="20DD3465"/>
    <w:rsid w:val="20F64FD8"/>
    <w:rsid w:val="214933D6"/>
    <w:rsid w:val="214E16A4"/>
    <w:rsid w:val="218C4E2B"/>
    <w:rsid w:val="21E74C1D"/>
    <w:rsid w:val="22786DA3"/>
    <w:rsid w:val="2292750F"/>
    <w:rsid w:val="22AD44BB"/>
    <w:rsid w:val="234A7BA2"/>
    <w:rsid w:val="237276A9"/>
    <w:rsid w:val="240371BF"/>
    <w:rsid w:val="24700D3E"/>
    <w:rsid w:val="248F5DDA"/>
    <w:rsid w:val="24B547E1"/>
    <w:rsid w:val="24EA5288"/>
    <w:rsid w:val="25711181"/>
    <w:rsid w:val="272D0F00"/>
    <w:rsid w:val="27903BCB"/>
    <w:rsid w:val="27A5681D"/>
    <w:rsid w:val="27C06A52"/>
    <w:rsid w:val="27E2324F"/>
    <w:rsid w:val="28811629"/>
    <w:rsid w:val="29FD04D3"/>
    <w:rsid w:val="2A225509"/>
    <w:rsid w:val="2A763BF2"/>
    <w:rsid w:val="2B2D139A"/>
    <w:rsid w:val="2C3B6F05"/>
    <w:rsid w:val="2C5731ED"/>
    <w:rsid w:val="2DC43172"/>
    <w:rsid w:val="2E191FB8"/>
    <w:rsid w:val="2E1B6098"/>
    <w:rsid w:val="2E29726E"/>
    <w:rsid w:val="2E875B2E"/>
    <w:rsid w:val="2EB6186F"/>
    <w:rsid w:val="2EC44484"/>
    <w:rsid w:val="2F0404C5"/>
    <w:rsid w:val="2F615DA3"/>
    <w:rsid w:val="2F927610"/>
    <w:rsid w:val="2FC642B7"/>
    <w:rsid w:val="30201790"/>
    <w:rsid w:val="3040182B"/>
    <w:rsid w:val="304D7D75"/>
    <w:rsid w:val="315F0E63"/>
    <w:rsid w:val="319F7F4E"/>
    <w:rsid w:val="32126842"/>
    <w:rsid w:val="32C128C5"/>
    <w:rsid w:val="32EF1EF9"/>
    <w:rsid w:val="33015FE9"/>
    <w:rsid w:val="33281661"/>
    <w:rsid w:val="333813A6"/>
    <w:rsid w:val="33AB55DF"/>
    <w:rsid w:val="33C4260A"/>
    <w:rsid w:val="33DC0076"/>
    <w:rsid w:val="34BF45E8"/>
    <w:rsid w:val="34E95367"/>
    <w:rsid w:val="3530586D"/>
    <w:rsid w:val="35416848"/>
    <w:rsid w:val="357900C9"/>
    <w:rsid w:val="35A962E2"/>
    <w:rsid w:val="35E85779"/>
    <w:rsid w:val="35FA428D"/>
    <w:rsid w:val="365905B0"/>
    <w:rsid w:val="366F1299"/>
    <w:rsid w:val="36C846F7"/>
    <w:rsid w:val="378C73B6"/>
    <w:rsid w:val="37920FDD"/>
    <w:rsid w:val="37D01B65"/>
    <w:rsid w:val="37F83738"/>
    <w:rsid w:val="38393A39"/>
    <w:rsid w:val="38A27480"/>
    <w:rsid w:val="39110B7F"/>
    <w:rsid w:val="393B619C"/>
    <w:rsid w:val="39545FB3"/>
    <w:rsid w:val="39DB1E4C"/>
    <w:rsid w:val="3AA3266A"/>
    <w:rsid w:val="3ACA1861"/>
    <w:rsid w:val="3AD67D32"/>
    <w:rsid w:val="3AF616E0"/>
    <w:rsid w:val="3B2D5BD0"/>
    <w:rsid w:val="3BA05D84"/>
    <w:rsid w:val="3BF45CDA"/>
    <w:rsid w:val="3D3C00B4"/>
    <w:rsid w:val="3D410A04"/>
    <w:rsid w:val="3D8615DF"/>
    <w:rsid w:val="3D9F2353"/>
    <w:rsid w:val="3DC0780F"/>
    <w:rsid w:val="3E11415F"/>
    <w:rsid w:val="3E612102"/>
    <w:rsid w:val="3F0044DE"/>
    <w:rsid w:val="3F643375"/>
    <w:rsid w:val="40494C1F"/>
    <w:rsid w:val="40587F8F"/>
    <w:rsid w:val="406350EE"/>
    <w:rsid w:val="40753DFD"/>
    <w:rsid w:val="409F02B0"/>
    <w:rsid w:val="41025239"/>
    <w:rsid w:val="4204301F"/>
    <w:rsid w:val="42817754"/>
    <w:rsid w:val="43184D03"/>
    <w:rsid w:val="43D27C19"/>
    <w:rsid w:val="4410546D"/>
    <w:rsid w:val="445F6F22"/>
    <w:rsid w:val="44A16991"/>
    <w:rsid w:val="44DD7C6E"/>
    <w:rsid w:val="45391753"/>
    <w:rsid w:val="45DB5CD5"/>
    <w:rsid w:val="45F37F60"/>
    <w:rsid w:val="462E3413"/>
    <w:rsid w:val="46A164DA"/>
    <w:rsid w:val="46D3352E"/>
    <w:rsid w:val="472D3BE1"/>
    <w:rsid w:val="4872527A"/>
    <w:rsid w:val="49002E9B"/>
    <w:rsid w:val="495E5120"/>
    <w:rsid w:val="49973C50"/>
    <w:rsid w:val="49BC4245"/>
    <w:rsid w:val="49F95FAF"/>
    <w:rsid w:val="49FC6C86"/>
    <w:rsid w:val="4A5D2017"/>
    <w:rsid w:val="4AF15511"/>
    <w:rsid w:val="4B06155F"/>
    <w:rsid w:val="4B667226"/>
    <w:rsid w:val="4BC27E09"/>
    <w:rsid w:val="4BEE0266"/>
    <w:rsid w:val="4C08251A"/>
    <w:rsid w:val="4C826233"/>
    <w:rsid w:val="4CDC3B9C"/>
    <w:rsid w:val="4CF82936"/>
    <w:rsid w:val="4D2161EF"/>
    <w:rsid w:val="4D44099D"/>
    <w:rsid w:val="4D74583C"/>
    <w:rsid w:val="4DB116AB"/>
    <w:rsid w:val="4DC622D9"/>
    <w:rsid w:val="4DE0155E"/>
    <w:rsid w:val="4DE311BC"/>
    <w:rsid w:val="4DED1055"/>
    <w:rsid w:val="4E270081"/>
    <w:rsid w:val="4E3557B4"/>
    <w:rsid w:val="4EAB20E8"/>
    <w:rsid w:val="4EBC44ED"/>
    <w:rsid w:val="4ECE2238"/>
    <w:rsid w:val="4F4649DC"/>
    <w:rsid w:val="4FC462EB"/>
    <w:rsid w:val="504410D9"/>
    <w:rsid w:val="51141EE2"/>
    <w:rsid w:val="51175348"/>
    <w:rsid w:val="512C6592"/>
    <w:rsid w:val="515F0B78"/>
    <w:rsid w:val="51872FA2"/>
    <w:rsid w:val="51917298"/>
    <w:rsid w:val="52E00B7A"/>
    <w:rsid w:val="53214221"/>
    <w:rsid w:val="54905AE9"/>
    <w:rsid w:val="55401B61"/>
    <w:rsid w:val="557476F5"/>
    <w:rsid w:val="55872418"/>
    <w:rsid w:val="5589220D"/>
    <w:rsid w:val="55FF1B27"/>
    <w:rsid w:val="56A465BC"/>
    <w:rsid w:val="56CD4042"/>
    <w:rsid w:val="57366619"/>
    <w:rsid w:val="57733733"/>
    <w:rsid w:val="57854279"/>
    <w:rsid w:val="57A5348E"/>
    <w:rsid w:val="58382BA2"/>
    <w:rsid w:val="59036DB3"/>
    <w:rsid w:val="59745F2F"/>
    <w:rsid w:val="59C7421A"/>
    <w:rsid w:val="5A7E6529"/>
    <w:rsid w:val="5AE15E1F"/>
    <w:rsid w:val="5B2F545D"/>
    <w:rsid w:val="5B3C4040"/>
    <w:rsid w:val="5B9065D6"/>
    <w:rsid w:val="5BF8510E"/>
    <w:rsid w:val="5C0739DC"/>
    <w:rsid w:val="5C335C21"/>
    <w:rsid w:val="5D2010E3"/>
    <w:rsid w:val="5D427205"/>
    <w:rsid w:val="5E8D008A"/>
    <w:rsid w:val="5EF64D0D"/>
    <w:rsid w:val="5F0E6A1B"/>
    <w:rsid w:val="5F31230E"/>
    <w:rsid w:val="5F502DE3"/>
    <w:rsid w:val="5F7242F3"/>
    <w:rsid w:val="5F9E4D4C"/>
    <w:rsid w:val="5FB20800"/>
    <w:rsid w:val="5FFB6E28"/>
    <w:rsid w:val="606A31B5"/>
    <w:rsid w:val="61307203"/>
    <w:rsid w:val="61847EA0"/>
    <w:rsid w:val="61B553F2"/>
    <w:rsid w:val="6224563B"/>
    <w:rsid w:val="62295B32"/>
    <w:rsid w:val="627548E5"/>
    <w:rsid w:val="63B830FF"/>
    <w:rsid w:val="63BF47B7"/>
    <w:rsid w:val="63D96A10"/>
    <w:rsid w:val="64410941"/>
    <w:rsid w:val="64CE6293"/>
    <w:rsid w:val="64DD6A1F"/>
    <w:rsid w:val="64FF44EE"/>
    <w:rsid w:val="654B0A2B"/>
    <w:rsid w:val="65515690"/>
    <w:rsid w:val="65AC5272"/>
    <w:rsid w:val="666939DC"/>
    <w:rsid w:val="66A23F41"/>
    <w:rsid w:val="66B368E5"/>
    <w:rsid w:val="66B93089"/>
    <w:rsid w:val="66DF0B00"/>
    <w:rsid w:val="67366967"/>
    <w:rsid w:val="67416343"/>
    <w:rsid w:val="6891631C"/>
    <w:rsid w:val="68E139E1"/>
    <w:rsid w:val="697831A3"/>
    <w:rsid w:val="69E15729"/>
    <w:rsid w:val="69E27946"/>
    <w:rsid w:val="69E826F8"/>
    <w:rsid w:val="6A0254D1"/>
    <w:rsid w:val="6A942AAD"/>
    <w:rsid w:val="6AFB4A3C"/>
    <w:rsid w:val="6B4B4733"/>
    <w:rsid w:val="6B510021"/>
    <w:rsid w:val="6B6028C3"/>
    <w:rsid w:val="6C3A577A"/>
    <w:rsid w:val="6C6C62F5"/>
    <w:rsid w:val="6C6D06C9"/>
    <w:rsid w:val="6CB36555"/>
    <w:rsid w:val="6CD5082A"/>
    <w:rsid w:val="6CFC33ED"/>
    <w:rsid w:val="6D534BAA"/>
    <w:rsid w:val="6DE93F4D"/>
    <w:rsid w:val="6E9D0E93"/>
    <w:rsid w:val="6F4E0D68"/>
    <w:rsid w:val="6F8737CB"/>
    <w:rsid w:val="6FBD4630"/>
    <w:rsid w:val="6FD10B0C"/>
    <w:rsid w:val="705E6FED"/>
    <w:rsid w:val="719063BC"/>
    <w:rsid w:val="719C152E"/>
    <w:rsid w:val="719D080B"/>
    <w:rsid w:val="71D9606E"/>
    <w:rsid w:val="71DF18B7"/>
    <w:rsid w:val="721914D6"/>
    <w:rsid w:val="7228746A"/>
    <w:rsid w:val="72544555"/>
    <w:rsid w:val="72584ED3"/>
    <w:rsid w:val="72734D90"/>
    <w:rsid w:val="732433BE"/>
    <w:rsid w:val="735A3CEC"/>
    <w:rsid w:val="73A65536"/>
    <w:rsid w:val="73D07D7F"/>
    <w:rsid w:val="741A56FD"/>
    <w:rsid w:val="741B39DB"/>
    <w:rsid w:val="74AA5F13"/>
    <w:rsid w:val="74BF4F8C"/>
    <w:rsid w:val="7565746A"/>
    <w:rsid w:val="75AE594D"/>
    <w:rsid w:val="75E326DD"/>
    <w:rsid w:val="766E4CA3"/>
    <w:rsid w:val="76BF1033"/>
    <w:rsid w:val="77491D16"/>
    <w:rsid w:val="779550C9"/>
    <w:rsid w:val="77D21247"/>
    <w:rsid w:val="77F544B7"/>
    <w:rsid w:val="78907699"/>
    <w:rsid w:val="78FE4053"/>
    <w:rsid w:val="791245C3"/>
    <w:rsid w:val="79161265"/>
    <w:rsid w:val="796F07DB"/>
    <w:rsid w:val="799F57EC"/>
    <w:rsid w:val="79BF3A1A"/>
    <w:rsid w:val="7A00036D"/>
    <w:rsid w:val="7A0E1CB9"/>
    <w:rsid w:val="7A493B21"/>
    <w:rsid w:val="7B932506"/>
    <w:rsid w:val="7BB267A4"/>
    <w:rsid w:val="7C623356"/>
    <w:rsid w:val="7C764E0D"/>
    <w:rsid w:val="7CBF3FA1"/>
    <w:rsid w:val="7D8C75D0"/>
    <w:rsid w:val="7E863C82"/>
    <w:rsid w:val="7EB972D4"/>
    <w:rsid w:val="7F0C6AD6"/>
    <w:rsid w:val="7F4C58AE"/>
    <w:rsid w:val="7FBE2809"/>
  </w:rsids>
  <m:mathPr>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5">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6">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customStyle="1" w:styleId="2">
    <w:name w:val="正文首行缩进 21"/>
    <w:basedOn w:val="3"/>
    <w:qFormat/>
    <w:uiPriority w:val="99"/>
    <w:pPr>
      <w:ind w:firstLine="420"/>
    </w:pPr>
  </w:style>
  <w:style w:type="paragraph" w:styleId="3">
    <w:name w:val="Body Text Indent"/>
    <w:basedOn w:val="1"/>
    <w:qFormat/>
    <w:uiPriority w:val="0"/>
    <w:pPr>
      <w:spacing w:line="620" w:lineRule="exact"/>
      <w:ind w:firstLine="688" w:firstLineChars="200"/>
    </w:pPr>
    <w:rPr>
      <w:rFonts w:ascii="等线" w:hAnsi="等线" w:eastAsia="等线" w:cs="等线"/>
    </w:rPr>
  </w:style>
  <w:style w:type="paragraph" w:styleId="7">
    <w:name w:val="Body Text"/>
    <w:basedOn w:val="1"/>
    <w:link w:val="23"/>
    <w:qFormat/>
    <w:uiPriority w:val="99"/>
    <w:pPr>
      <w:spacing w:beforeLines="30"/>
    </w:pPr>
    <w:rPr>
      <w:rFonts w:ascii="仿宋_GB2312" w:eastAsia="仿宋_GB2312"/>
      <w:kern w:val="0"/>
      <w:sz w:val="30"/>
    </w:rPr>
  </w:style>
  <w:style w:type="paragraph" w:styleId="8">
    <w:name w:val="toc 3"/>
    <w:basedOn w:val="1"/>
    <w:next w:val="1"/>
    <w:unhideWhenUsed/>
    <w:qFormat/>
    <w:uiPriority w:val="39"/>
    <w:pPr>
      <w:tabs>
        <w:tab w:val="right" w:leader="dot" w:pos="8296"/>
      </w:tabs>
      <w:ind w:left="840" w:leftChars="400"/>
    </w:pPr>
  </w:style>
  <w:style w:type="paragraph" w:styleId="9">
    <w:name w:val="Balloon Text"/>
    <w:basedOn w:val="1"/>
    <w:link w:val="29"/>
    <w:unhideWhenUsed/>
    <w:qFormat/>
    <w:uiPriority w:val="99"/>
    <w:rPr>
      <w:sz w:val="18"/>
      <w:szCs w:val="18"/>
    </w:rPr>
  </w:style>
  <w:style w:type="paragraph" w:styleId="10">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1">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2">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3">
    <w:name w:val="toc 2"/>
    <w:basedOn w:val="1"/>
    <w:next w:val="1"/>
    <w:unhideWhenUsed/>
    <w:qFormat/>
    <w:uiPriority w:val="39"/>
    <w:pPr>
      <w:tabs>
        <w:tab w:val="right" w:leader="dot" w:pos="8296"/>
      </w:tabs>
      <w:ind w:left="420" w:leftChars="200"/>
    </w:p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Char"/>
    <w:link w:val="11"/>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Char"/>
    <w:link w:val="10"/>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Char"/>
    <w:link w:val="7"/>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customStyle="1" w:styleId="25">
    <w:name w:val="List Paragraph"/>
    <w:basedOn w:val="1"/>
    <w:qFormat/>
    <w:uiPriority w:val="34"/>
    <w:pPr>
      <w:ind w:firstLine="420" w:firstLineChars="200"/>
    </w:pPr>
  </w:style>
  <w:style w:type="character" w:customStyle="1" w:styleId="26">
    <w:name w:val="标题 1 Char"/>
    <w:basedOn w:val="15"/>
    <w:link w:val="4"/>
    <w:qFormat/>
    <w:uiPriority w:val="9"/>
    <w:rPr>
      <w:rFonts w:ascii="Times New Roman" w:hAnsi="Times New Roman"/>
      <w:b/>
      <w:bCs/>
      <w:kern w:val="44"/>
      <w:sz w:val="44"/>
      <w:szCs w:val="44"/>
    </w:rPr>
  </w:style>
  <w:style w:type="character" w:customStyle="1" w:styleId="27">
    <w:name w:val="标题 2 Char"/>
    <w:basedOn w:val="15"/>
    <w:link w:val="5"/>
    <w:qFormat/>
    <w:uiPriority w:val="9"/>
    <w:rPr>
      <w:rFonts w:asciiTheme="majorHAnsi" w:hAnsiTheme="majorHAnsi" w:eastAsiaTheme="majorEastAsia" w:cstheme="majorBidi"/>
      <w:b/>
      <w:bCs/>
      <w:kern w:val="2"/>
      <w:sz w:val="32"/>
      <w:szCs w:val="32"/>
    </w:rPr>
  </w:style>
  <w:style w:type="paragraph" w:customStyle="1" w:styleId="28">
    <w:name w:val="TOC 标题1"/>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Char"/>
    <w:basedOn w:val="15"/>
    <w:link w:val="9"/>
    <w:semiHidden/>
    <w:qFormat/>
    <w:uiPriority w:val="99"/>
    <w:rPr>
      <w:rFonts w:ascii="Times New Roman" w:hAnsi="Times New Roman"/>
      <w:kern w:val="2"/>
      <w:sz w:val="18"/>
      <w:szCs w:val="18"/>
    </w:rPr>
  </w:style>
  <w:style w:type="character" w:customStyle="1" w:styleId="30">
    <w:name w:val="标题 3 Char"/>
    <w:basedOn w:val="15"/>
    <w:link w:val="6"/>
    <w:qFormat/>
    <w:uiPriority w:val="9"/>
    <w:rPr>
      <w:rFonts w:ascii="Times New Roman" w:hAnsi="Times New Roman"/>
      <w:b/>
      <w:bCs/>
      <w:kern w:val="2"/>
      <w:sz w:val="32"/>
      <w:szCs w:val="32"/>
    </w:rPr>
  </w:style>
  <w:style w:type="paragraph" w:customStyle="1" w:styleId="31">
    <w:name w:val="TOC Heading"/>
    <w:basedOn w:val="4"/>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2.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7.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24037;&#20316;&#31807;1"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24037;&#20316;&#31807;1"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oleObject" Target="&#24037;&#20316;&#31807;1" TargetMode="External"/></Relationships>
</file>

<file path=word/charts/_rels/chart4.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oleObject" Target="&#24037;&#20316;&#31807;1" TargetMode="External"/></Relationships>
</file>

<file path=word/charts/_rels/chart5.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24037;&#20316;&#31807;1" TargetMode="External"/></Relationships>
</file>

<file path=word/charts/_rels/chart6.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oleObject" Target="&#24037;&#20316;&#31807;1" TargetMode="External"/></Relationships>
</file>

<file path=word/charts/_rels/chart7.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收入支出决算变动表 单位（万元）</a:t>
            </a:r>
          </a:p>
        </c:rich>
      </c:tx>
      <c:layout>
        <c:manualLayout>
          <c:xMode val="edge"/>
          <c:yMode val="edge"/>
          <c:x val="0.158194444444444"/>
          <c:y val="0.0277777777777778"/>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[工作簿1]Sheet1!$D$5:$D$6</c:f>
              <c:strCache>
                <c:ptCount val="2"/>
                <c:pt idx="0">
                  <c:v>2021年</c:v>
                </c:pt>
                <c:pt idx="1">
                  <c:v>2022年</c:v>
                </c:pt>
              </c:strCache>
            </c:strRef>
          </c:cat>
          <c:val>
            <c:numRef>
              <c:f>[工作簿1]Sheet1!$E$5:$E$6</c:f>
              <c:numCache>
                <c:formatCode>General</c:formatCode>
                <c:ptCount val="2"/>
                <c:pt idx="0">
                  <c:v>4830.54</c:v>
                </c:pt>
                <c:pt idx="1">
                  <c:v>4649.64</c:v>
                </c:pt>
              </c:numCache>
            </c:numRef>
          </c:val>
        </c:ser>
        <c:dLbls>
          <c:showLegendKey val="0"/>
          <c:showVal val="1"/>
          <c:showCatName val="0"/>
          <c:showSerName val="0"/>
          <c:showPercent val="0"/>
          <c:showBubbleSize val="0"/>
        </c:dLbls>
        <c:gapWidth val="150"/>
        <c:overlap val="0"/>
        <c:axId val="683487565"/>
        <c:axId val="939427966"/>
      </c:barChart>
      <c:catAx>
        <c:axId val="6834875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427966"/>
        <c:crosses val="autoZero"/>
        <c:auto val="1"/>
        <c:lblAlgn val="ctr"/>
        <c:lblOffset val="100"/>
        <c:noMultiLvlLbl val="0"/>
      </c:catAx>
      <c:valAx>
        <c:axId val="93942796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348756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2022年收入（万元）</a:t>
            </a:r>
          </a:p>
        </c:rich>
      </c:tx>
      <c:layout/>
      <c:overlay val="0"/>
      <c:spPr>
        <a:noFill/>
        <a:ln>
          <a:noFill/>
        </a:ln>
        <a:effectLst/>
      </c:spPr>
    </c:title>
    <c:autoTitleDeleted val="0"/>
    <c:plotArea>
      <c:layout/>
      <c:pieChart>
        <c:varyColors val="1"/>
        <c:ser>
          <c:idx val="0"/>
          <c:order val="0"/>
          <c:tx>
            <c:strRef>
              <c:f>[工作簿1]Sheet1!$C$25</c:f>
              <c:strCache>
                <c:ptCount val="1"/>
                <c:pt idx="0">
                  <c:v>2022年</c:v>
                </c:pt>
              </c:strCache>
            </c:strRef>
          </c:tx>
          <c:spPr/>
          <c:explosion val="0"/>
          <c:dPt>
            <c:idx val="0"/>
            <c:bubble3D val="0"/>
            <c:spPr>
              <a:solidFill>
                <a:schemeClr val="accent1"/>
              </a:solidFill>
              <a:ln w="19050">
                <a:solidFill>
                  <a:schemeClr val="lt1"/>
                </a:solidFill>
              </a:ln>
              <a:effectLst/>
            </c:spPr>
          </c:dPt>
          <c:dLbls>
            <c:dLbl>
              <c:idx val="0"/>
              <c:layout>
                <c:manualLayout>
                  <c:x val="-0.00182951185580386"/>
                  <c:y val="-0.108380357830505"/>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一般公共预算财政拨款收入100%</a:t>
                    </a:r>
                  </a:p>
                </c:rich>
              </c:tx>
              <c:dLblPos val="bestFit"/>
              <c:showLegendKey val="0"/>
              <c:showVal val="0"/>
              <c:showCatName val="0"/>
              <c:showSerName val="0"/>
              <c:showPercent val="1"/>
              <c:showBubbleSize val="0"/>
              <c:extLst>
                <c:ext xmlns:c15="http://schemas.microsoft.com/office/drawing/2012/chart" uri="{CE6537A1-D6FC-4f65-9D91-7224C49458BB}">
                  <c15:layout>
                    <c:manualLayout>
                      <c:w val="0.185277777777778"/>
                      <c:h val="0.21712962962963"/>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val>
            <c:numRef>
              <c:f>[工作簿1]Sheet1!$D$25</c:f>
              <c:numCache>
                <c:formatCode>General</c:formatCode>
                <c:ptCount val="1"/>
                <c:pt idx="0">
                  <c:v>1910.24</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本年支出（万元）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[工作簿1]Sheet1!$B$44:$B$45</c:f>
              <c:strCache>
                <c:ptCount val="2"/>
                <c:pt idx="0">
                  <c:v>基本支出</c:v>
                </c:pt>
                <c:pt idx="1">
                  <c:v>项目支出</c:v>
                </c:pt>
              </c:strCache>
            </c:strRef>
          </c:cat>
          <c:val>
            <c:numRef>
              <c:f>[工作簿1]Sheet1!$C$44:$C$45</c:f>
              <c:numCache>
                <c:formatCode>General</c:formatCode>
                <c:ptCount val="2"/>
                <c:pt idx="0">
                  <c:v>1569.01</c:v>
                </c:pt>
                <c:pt idx="1">
                  <c:v>1178.25</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财政拨款收入支出决算变动图  单位： （万元）</a:t>
            </a:r>
          </a:p>
        </c:rich>
      </c:tx>
      <c:layout>
        <c:manualLayout>
          <c:xMode val="edge"/>
          <c:yMode val="edge"/>
          <c:x val="0.0894444444444444"/>
          <c:y val="0.034722222222222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[工作簿1]Sheet1!$D$5:$D$6</c:f>
              <c:strCache>
                <c:ptCount val="2"/>
                <c:pt idx="0">
                  <c:v>2021年</c:v>
                </c:pt>
                <c:pt idx="1">
                  <c:v>2022年</c:v>
                </c:pt>
              </c:strCache>
            </c:strRef>
          </c:cat>
          <c:val>
            <c:numRef>
              <c:f>[工作簿1]Sheet1!$E$5:$E$6</c:f>
              <c:numCache>
                <c:formatCode>General</c:formatCode>
                <c:ptCount val="2"/>
                <c:pt idx="0">
                  <c:v>4830.54</c:v>
                </c:pt>
                <c:pt idx="1">
                  <c:v>4649.64</c:v>
                </c:pt>
              </c:numCache>
            </c:numRef>
          </c:val>
        </c:ser>
        <c:dLbls>
          <c:showLegendKey val="0"/>
          <c:showVal val="1"/>
          <c:showCatName val="0"/>
          <c:showSerName val="0"/>
          <c:showPercent val="0"/>
          <c:showBubbleSize val="0"/>
        </c:dLbls>
        <c:gapWidth val="150"/>
        <c:overlap val="0"/>
        <c:axId val="683487565"/>
        <c:axId val="939427966"/>
      </c:barChart>
      <c:catAx>
        <c:axId val="6834875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427966"/>
        <c:crosses val="autoZero"/>
        <c:auto val="1"/>
        <c:lblAlgn val="ctr"/>
        <c:lblOffset val="100"/>
        <c:noMultiLvlLbl val="0"/>
      </c:catAx>
      <c:valAx>
        <c:axId val="93942796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348756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一般公共预算财政拨款收入支出决算变动图  单位： 万元</a:t>
            </a:r>
          </a:p>
        </c:rich>
      </c:tx>
      <c:layout>
        <c:manualLayout>
          <c:xMode val="edge"/>
          <c:yMode val="edge"/>
          <c:x val="0.0894444444444444"/>
          <c:y val="0.0347222222222222"/>
        </c:manualLayout>
      </c:layout>
      <c:overlay val="0"/>
      <c:spPr>
        <a:noFill/>
        <a:ln>
          <a:noFill/>
        </a:ln>
        <a:effectLst/>
      </c:spPr>
    </c:title>
    <c:autoTitleDeleted val="0"/>
    <c:plotArea>
      <c:layout/>
      <c:barChart>
        <c:barDir val="col"/>
        <c:grouping val="clustered"/>
        <c:varyColors val="0"/>
        <c:ser>
          <c:idx val="0"/>
          <c:order val="0"/>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[工作簿1]Sheet1!$D$5:$D$6</c:f>
              <c:strCache>
                <c:ptCount val="2"/>
                <c:pt idx="0">
                  <c:v>2021年</c:v>
                </c:pt>
                <c:pt idx="1">
                  <c:v>2022年</c:v>
                </c:pt>
              </c:strCache>
            </c:strRef>
          </c:cat>
          <c:val>
            <c:numRef>
              <c:f>[工作簿1]Sheet1!$E$5:$E$6</c:f>
              <c:numCache>
                <c:formatCode>General</c:formatCode>
                <c:ptCount val="2"/>
                <c:pt idx="0">
                  <c:v>2655.16</c:v>
                </c:pt>
                <c:pt idx="1">
                  <c:v>2686.26</c:v>
                </c:pt>
              </c:numCache>
            </c:numRef>
          </c:val>
        </c:ser>
        <c:dLbls>
          <c:showLegendKey val="0"/>
          <c:showVal val="1"/>
          <c:showCatName val="0"/>
          <c:showSerName val="0"/>
          <c:showPercent val="0"/>
          <c:showBubbleSize val="0"/>
        </c:dLbls>
        <c:gapWidth val="150"/>
        <c:overlap val="0"/>
        <c:axId val="683487565"/>
        <c:axId val="939427966"/>
      </c:barChart>
      <c:catAx>
        <c:axId val="683487565"/>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39427966"/>
        <c:crosses val="autoZero"/>
        <c:auto val="1"/>
        <c:lblAlgn val="ctr"/>
        <c:lblOffset val="100"/>
        <c:noMultiLvlLbl val="0"/>
      </c:catAx>
      <c:valAx>
        <c:axId val="939427966"/>
        <c:scaling>
          <c:orientation val="minMax"/>
          <c:max val="5000"/>
          <c:min val="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683487565"/>
        <c:crosses val="autoZero"/>
        <c:crossBetween val="between"/>
      </c:valAx>
      <c:spPr>
        <a:noFill/>
        <a:ln>
          <a:noFill/>
        </a:ln>
        <a:effectLst/>
      </c:spPr>
    </c:plotArea>
    <c:legend>
      <c:legendPos val="r"/>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nchor="t" anchorCtr="0"/>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一般公共预算财政拨款支出（万元）</a:t>
            </a:r>
          </a:p>
        </c:rich>
      </c:tx>
      <c:layout/>
      <c:overlay val="0"/>
      <c:spPr>
        <a:noFill/>
        <a:ln>
          <a:noFill/>
        </a:ln>
        <a:effectLst/>
      </c:spPr>
    </c:title>
    <c:autoTitleDeleted val="0"/>
    <c:plotArea>
      <c:layout>
        <c:manualLayout>
          <c:layoutTarget val="inner"/>
          <c:xMode val="edge"/>
          <c:yMode val="edge"/>
          <c:x val="0.305005688282139"/>
          <c:y val="0.184710951915983"/>
          <c:w val="0.379408418657565"/>
          <c:h val="0.473116754149525"/>
        </c:manualLayout>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Pt>
            <c:idx val="10"/>
            <c:bubble3D val="0"/>
            <c:spPr>
              <a:solidFill>
                <a:schemeClr val="accent5">
                  <a:lumMod val="60000"/>
                </a:schemeClr>
              </a:solidFill>
              <a:ln w="19050">
                <a:solidFill>
                  <a:schemeClr val="lt1"/>
                </a:solidFill>
              </a:ln>
              <a:effectLst/>
            </c:spPr>
          </c:dPt>
          <c:dLbls>
            <c:dLbl>
              <c:idx val="0"/>
              <c:layout>
                <c:manualLayout>
                  <c:x val="0.0489775322411731"/>
                  <c:y val="0.012087148352899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55812698959664"/>
                  <c:y val="-0.036022404803828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481566401171752"/>
                  <c:y val="0.011813197040837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616587701175075"/>
                  <c:y val="0.0294813541430963"/>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0473600875344202"/>
                  <c:y val="0.024785756786876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398664530826015"/>
                  <c:y val="-0.021292555855299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772036517779087"/>
                  <c:y val="0.035930695024522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753853601047721"/>
                  <c:y val="-0.04109592195589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7241567342299"/>
                  <c:y val="-0.050551000121746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467795211567415"/>
                  <c:y val="-0.030373142183808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[工作簿1]Sheet1!$B$68:$B$78</c:f>
              <c:strCache>
                <c:ptCount val="11"/>
                <c:pt idx="0">
                  <c:v>一般公共服务（类）支出</c:v>
                </c:pt>
                <c:pt idx="1">
                  <c:v>文化旅游体育与传媒（类）支出</c:v>
                </c:pt>
                <c:pt idx="2">
                  <c:v>社会保障和就业（类）支出</c:v>
                </c:pt>
                <c:pt idx="3">
                  <c:v>卫生健康支出</c:v>
                </c:pt>
                <c:pt idx="4">
                  <c:v>节能环保支出</c:v>
                </c:pt>
                <c:pt idx="5">
                  <c:v>城乡社区支出</c:v>
                </c:pt>
                <c:pt idx="6">
                  <c:v>农林水支出</c:v>
                </c:pt>
                <c:pt idx="7">
                  <c:v>交通运输支出</c:v>
                </c:pt>
                <c:pt idx="8">
                  <c:v>住房保障支出</c:v>
                </c:pt>
                <c:pt idx="9">
                  <c:v>灾害防治及应急管理支出</c:v>
                </c:pt>
                <c:pt idx="10">
                  <c:v>其他支出</c:v>
                </c:pt>
              </c:strCache>
            </c:strRef>
          </c:cat>
          <c:val>
            <c:numRef>
              <c:f>[工作簿1]Sheet1!$C$68:$C$78</c:f>
              <c:numCache>
                <c:formatCode>General</c:formatCode>
                <c:ptCount val="11"/>
                <c:pt idx="0">
                  <c:v>535.73</c:v>
                </c:pt>
                <c:pt idx="1">
                  <c:v>30.6</c:v>
                </c:pt>
                <c:pt idx="2">
                  <c:v>280.86</c:v>
                </c:pt>
                <c:pt idx="3">
                  <c:v>65.51</c:v>
                </c:pt>
                <c:pt idx="4">
                  <c:v>6</c:v>
                </c:pt>
                <c:pt idx="5">
                  <c:v>115.46</c:v>
                </c:pt>
                <c:pt idx="6">
                  <c:v>1429.58</c:v>
                </c:pt>
                <c:pt idx="7">
                  <c:v>49.24</c:v>
                </c:pt>
                <c:pt idx="8">
                  <c:v>57.62</c:v>
                </c:pt>
                <c:pt idx="9">
                  <c:v>59.9</c:v>
                </c:pt>
                <c:pt idx="10">
                  <c:v>55.64</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“三公”经费财政拨款支出结构</a:t>
            </a:r>
          </a:p>
          <a:p>
            <a:pPr defTabSz="914400">
              <a:defRPr lang="zh-CN" sz="1400" b="0" i="0" u="none" strike="noStrike" kern="1200" spc="0" baseline="0">
                <a:solidFill>
                  <a:schemeClr val="tx1">
                    <a:lumMod val="65000"/>
                    <a:lumOff val="35000"/>
                  </a:schemeClr>
                </a:solidFill>
                <a:latin typeface="+mn-lt"/>
                <a:ea typeface="+mn-ea"/>
                <a:cs typeface="+mn-cs"/>
              </a:defRPr>
            </a:pPr>
            <a:r>
              <a:t>单位：万元</a:t>
            </a:r>
          </a:p>
        </c:rich>
      </c:tx>
      <c:layout/>
      <c:overlay val="0"/>
      <c:spPr>
        <a:noFill/>
        <a:ln>
          <a:noFill/>
        </a:ln>
        <a:effectLst/>
      </c:spPr>
    </c:title>
    <c:autoTitleDeleted val="0"/>
    <c:plotArea>
      <c:layout/>
      <c:pieChart>
        <c:varyColors val="1"/>
        <c:ser>
          <c:idx val="0"/>
          <c:order val="0"/>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dLbl>
              <c:idx val="2"/>
              <c:layout>
                <c:manualLayout>
                  <c:x val="0.189582508874439"/>
                  <c:y val="-0.191299708745467"/>
                </c:manualLayout>
              </c:layout>
              <c:tx>
                <c:rich>
                  <a:bodyPr rot="0" spcFirstLastPara="0" vertOverflow="ellipsis" vert="horz" wrap="square" lIns="38100" tIns="19050" rIns="38100" bIns="19050" anchor="ctr" anchorCtr="1"/>
                  <a:lstStyle/>
                  <a:p>
                    <a:pPr defTabSz="914400">
                      <a:defRPr lang="zh-CN" sz="900" b="0" i="0" u="none" strike="noStrike" kern="1200" baseline="0">
                        <a:solidFill>
                          <a:schemeClr val="tx1">
                            <a:lumMod val="75000"/>
                            <a:lumOff val="25000"/>
                          </a:schemeClr>
                        </a:solidFill>
                        <a:latin typeface="+mn-lt"/>
                        <a:ea typeface="+mn-ea"/>
                        <a:cs typeface="+mn-cs"/>
                      </a:defRPr>
                    </a:pPr>
                    <a:r>
                      <a:t>公务接待费12.98</a:t>
                    </a:r>
                  </a:p>
                </c:rich>
              </c:tx>
              <c:dLblPos val="bestFit"/>
              <c:showLegendKey val="0"/>
              <c:showVal val="1"/>
              <c:showCatName val="0"/>
              <c:showSerName val="0"/>
              <c:showPercent val="0"/>
              <c:showBubbleSize val="0"/>
              <c:extLst>
                <c:ext xmlns:c15="http://schemas.microsoft.com/office/drawing/2012/chart" uri="{CE6537A1-D6FC-4f65-9D91-7224C49458BB}">
                  <c15:layout>
                    <c:manualLayout>
                      <c:w val="0.235138888888889"/>
                      <c:h val="0.116435185185185"/>
                    </c:manualLayout>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[工作簿1]Sheet1!$B$90:$B$92</c:f>
              <c:strCache>
                <c:ptCount val="3"/>
                <c:pt idx="0">
                  <c:v>因公出国（境）费</c:v>
                </c:pt>
                <c:pt idx="1">
                  <c:v>公务用车购置及运行维护费</c:v>
                </c:pt>
                <c:pt idx="2">
                  <c:v>公务接待费</c:v>
                </c:pt>
              </c:strCache>
            </c:strRef>
          </c:cat>
          <c:val>
            <c:numRef>
              <c:f>[工作簿1]Sheet1!$C$90:$C$92</c:f>
              <c:numCache>
                <c:formatCode>General</c:formatCode>
                <c:ptCount val="3"/>
                <c:pt idx="0">
                  <c:v>0</c:v>
                </c:pt>
                <c:pt idx="1">
                  <c:v>0</c:v>
                </c:pt>
                <c:pt idx="2">
                  <c:v>12.98</c:v>
                </c:pt>
              </c:numCache>
            </c:numRef>
          </c:val>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EB0ACD3-C931-4644-801A-B9EA7D580E31}">
  <ds:schemaRefs/>
</ds:datastoreItem>
</file>

<file path=docProps/app.xml><?xml version="1.0" encoding="utf-8"?>
<Properties xmlns="http://schemas.openxmlformats.org/officeDocument/2006/extended-properties" xmlns:vt="http://schemas.openxmlformats.org/officeDocument/2006/docPropsVTypes">
  <Template>Normal</Template>
  <Company>四川省财政厅</Company>
  <Pages>24</Pages>
  <Words>7622</Words>
  <Characters>931</Characters>
  <Lines>7</Lines>
  <Paragraphs>17</Paragraphs>
  <TotalTime>22</TotalTime>
  <ScaleCrop>false</ScaleCrop>
  <LinksUpToDate>false</LinksUpToDate>
  <CharactersWithSpaces>8536</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2020-08-04T01:49:00Z</dcterms:created>
  <dc:creator>曹颖</dc:creator>
  <cp:lastModifiedBy>别君赋</cp:lastModifiedBy>
  <cp:lastPrinted>2022-09-06T06:19:00Z</cp:lastPrinted>
  <dcterms:modified xsi:type="dcterms:W3CDTF">2023-11-30T02:30:29Z</dcterms:modified>
  <dc:title>四川省***</dc:title>
  <cp:revision>38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D6037954DFC14887B468DDFF00CD168E</vt:lpwstr>
  </property>
</Properties>
</file>