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DC4CA">
      <w:pPr>
        <w:pStyle w:val="7"/>
        <w:spacing w:before="8"/>
        <w:jc w:val="center"/>
        <w:rPr>
          <w:rFonts w:ascii="方正小标宋简体" w:eastAsia="方正小标宋简体"/>
          <w:color w:val="000000" w:themeColor="text1"/>
          <w:sz w:val="32"/>
          <w:szCs w:val="32"/>
          <w:lang w:eastAsia="zh-CN"/>
          <w14:textFill>
            <w14:solidFill>
              <w14:schemeClr w14:val="tx1"/>
            </w14:solidFill>
          </w14:textFill>
        </w:rPr>
      </w:pPr>
    </w:p>
    <w:p w14:paraId="690CA35E">
      <w:pPr>
        <w:pStyle w:val="7"/>
        <w:spacing w:before="8"/>
        <w:jc w:val="center"/>
        <w:rPr>
          <w:rFonts w:ascii="方正小标宋简体" w:eastAsia="方正小标宋简体"/>
          <w:color w:val="000000" w:themeColor="text1"/>
          <w:sz w:val="32"/>
          <w:szCs w:val="32"/>
          <w:lang w:eastAsia="zh-CN"/>
          <w14:textFill>
            <w14:solidFill>
              <w14:schemeClr w14:val="tx1"/>
            </w14:solidFill>
          </w14:textFill>
        </w:rPr>
      </w:pPr>
      <w:r>
        <w:rPr>
          <w:rFonts w:ascii="方正小标宋简体" w:eastAsia="方正小标宋简体"/>
          <w:color w:val="000000" w:themeColor="text1"/>
          <w:sz w:val="32"/>
          <w:szCs w:val="32"/>
          <w:lang w:eastAsia="zh-CN"/>
          <w14:textFill>
            <w14:solidFill>
              <w14:schemeClr w14:val="tx1"/>
            </w14:solidFill>
          </w14:textFill>
        </w:rPr>
        <w:t>2025年大竹县农产品质</w:t>
      </w:r>
      <w:r>
        <w:rPr>
          <w:rFonts w:hint="eastAsia" w:ascii="方正小标宋简体" w:eastAsia="方正小标宋简体"/>
          <w:color w:val="000000" w:themeColor="text1"/>
          <w:sz w:val="32"/>
          <w:szCs w:val="32"/>
          <w:lang w:eastAsia="zh-CN"/>
          <w14:textFill>
            <w14:solidFill>
              <w14:schemeClr w14:val="tx1"/>
            </w14:solidFill>
          </w14:textFill>
        </w:rPr>
        <w:t>量安全监测物资（补充）采购项目</w:t>
      </w:r>
    </w:p>
    <w:p w14:paraId="30D6F43E">
      <w:pPr>
        <w:pStyle w:val="7"/>
        <w:spacing w:before="8"/>
        <w:ind w:firstLine="859"/>
        <w:rPr>
          <w:b/>
          <w:color w:val="000000" w:themeColor="text1"/>
          <w:sz w:val="44"/>
          <w:lang w:eastAsia="zh-CN"/>
          <w14:textFill>
            <w14:solidFill>
              <w14:schemeClr w14:val="tx1"/>
            </w14:solidFill>
          </w14:textFill>
        </w:rPr>
      </w:pPr>
    </w:p>
    <w:p w14:paraId="79685525">
      <w:pPr>
        <w:pStyle w:val="7"/>
        <w:spacing w:before="8"/>
        <w:ind w:firstLine="859"/>
        <w:rPr>
          <w:b/>
          <w:color w:val="000000" w:themeColor="text1"/>
          <w:sz w:val="44"/>
          <w:lang w:eastAsia="zh-CN"/>
          <w14:textFill>
            <w14:solidFill>
              <w14:schemeClr w14:val="tx1"/>
            </w14:solidFill>
          </w14:textFill>
        </w:rPr>
      </w:pPr>
    </w:p>
    <w:p w14:paraId="0C5759EC">
      <w:pPr>
        <w:pStyle w:val="7"/>
        <w:spacing w:before="8"/>
        <w:ind w:firstLine="859"/>
        <w:rPr>
          <w:b/>
          <w:color w:val="000000" w:themeColor="text1"/>
          <w:sz w:val="44"/>
          <w:lang w:eastAsia="zh-CN"/>
          <w14:textFill>
            <w14:solidFill>
              <w14:schemeClr w14:val="tx1"/>
            </w14:solidFill>
          </w14:textFill>
        </w:rPr>
      </w:pPr>
    </w:p>
    <w:p w14:paraId="0A9B7E04">
      <w:pPr>
        <w:spacing w:before="120" w:beforeLines="50" w:after="240" w:afterLines="100"/>
        <w:jc w:val="center"/>
        <w:rPr>
          <w:rFonts w:ascii="方正小标宋简体" w:eastAsia="方正小标宋简体"/>
          <w:color w:val="000000" w:themeColor="text1"/>
          <w:sz w:val="84"/>
          <w:szCs w:val="84"/>
          <w:lang w:eastAsia="zh-CN"/>
          <w14:textFill>
            <w14:solidFill>
              <w14:schemeClr w14:val="tx1"/>
            </w14:solidFill>
          </w14:textFill>
        </w:rPr>
      </w:pPr>
      <w:bookmarkStart w:id="0" w:name="_Toc23469"/>
      <w:r>
        <w:rPr>
          <w:rFonts w:hint="eastAsia" w:ascii="方正小标宋简体" w:eastAsia="方正小标宋简体"/>
          <w:color w:val="000000" w:themeColor="text1"/>
          <w:sz w:val="84"/>
          <w:szCs w:val="84"/>
          <w:lang w:eastAsia="zh-CN"/>
          <w14:textFill>
            <w14:solidFill>
              <w14:schemeClr w14:val="tx1"/>
            </w14:solidFill>
          </w14:textFill>
        </w:rPr>
        <w:t>询</w:t>
      </w:r>
      <w:bookmarkEnd w:id="0"/>
    </w:p>
    <w:p w14:paraId="0262586E">
      <w:pPr>
        <w:spacing w:before="120" w:beforeLines="50" w:after="240" w:afterLines="100"/>
        <w:jc w:val="center"/>
        <w:rPr>
          <w:rFonts w:ascii="方正小标宋简体" w:eastAsia="方正小标宋简体"/>
          <w:color w:val="000000" w:themeColor="text1"/>
          <w:sz w:val="84"/>
          <w:szCs w:val="84"/>
          <w:lang w:eastAsia="zh-CN"/>
          <w14:textFill>
            <w14:solidFill>
              <w14:schemeClr w14:val="tx1"/>
            </w14:solidFill>
          </w14:textFill>
        </w:rPr>
      </w:pPr>
      <w:bookmarkStart w:id="1" w:name="_Toc12100"/>
      <w:r>
        <w:rPr>
          <w:rFonts w:hint="eastAsia" w:ascii="方正小标宋简体" w:eastAsia="方正小标宋简体"/>
          <w:color w:val="000000" w:themeColor="text1"/>
          <w:sz w:val="84"/>
          <w:szCs w:val="84"/>
          <w:lang w:eastAsia="zh-CN"/>
          <w14:textFill>
            <w14:solidFill>
              <w14:schemeClr w14:val="tx1"/>
            </w14:solidFill>
          </w14:textFill>
        </w:rPr>
        <w:t>价</w:t>
      </w:r>
      <w:bookmarkEnd w:id="1"/>
    </w:p>
    <w:p w14:paraId="3DDCCAFF">
      <w:pPr>
        <w:spacing w:before="120" w:beforeLines="50" w:after="240" w:afterLines="100"/>
        <w:jc w:val="center"/>
        <w:rPr>
          <w:rFonts w:ascii="方正小标宋简体" w:eastAsia="方正小标宋简体"/>
          <w:color w:val="000000" w:themeColor="text1"/>
          <w:sz w:val="84"/>
          <w:szCs w:val="84"/>
          <w:lang w:eastAsia="zh-CN"/>
          <w14:textFill>
            <w14:solidFill>
              <w14:schemeClr w14:val="tx1"/>
            </w14:solidFill>
          </w14:textFill>
        </w:rPr>
      </w:pPr>
      <w:r>
        <w:rPr>
          <w:rFonts w:hint="eastAsia" w:ascii="方正小标宋简体" w:eastAsia="方正小标宋简体"/>
          <w:color w:val="000000" w:themeColor="text1"/>
          <w:sz w:val="84"/>
          <w:szCs w:val="84"/>
          <w:lang w:eastAsia="zh-CN"/>
          <w14:textFill>
            <w14:solidFill>
              <w14:schemeClr w14:val="tx1"/>
            </w14:solidFill>
          </w14:textFill>
        </w:rPr>
        <w:t>文</w:t>
      </w:r>
    </w:p>
    <w:p w14:paraId="00BFCFD2">
      <w:pPr>
        <w:spacing w:before="120" w:beforeLines="50" w:after="240" w:afterLines="100"/>
        <w:jc w:val="center"/>
        <w:rPr>
          <w:rFonts w:ascii="方正小标宋简体" w:eastAsia="方正小标宋简体"/>
          <w:color w:val="000000" w:themeColor="text1"/>
          <w:sz w:val="84"/>
          <w:szCs w:val="84"/>
          <w:lang w:eastAsia="zh-CN"/>
          <w14:textFill>
            <w14:solidFill>
              <w14:schemeClr w14:val="tx1"/>
            </w14:solidFill>
          </w14:textFill>
        </w:rPr>
      </w:pPr>
      <w:bookmarkStart w:id="2" w:name="_Toc21822"/>
      <w:r>
        <w:rPr>
          <w:rFonts w:hint="eastAsia" w:ascii="方正小标宋简体" w:eastAsia="方正小标宋简体"/>
          <w:color w:val="000000" w:themeColor="text1"/>
          <w:sz w:val="84"/>
          <w:szCs w:val="84"/>
          <w:lang w:eastAsia="zh-CN"/>
          <w14:textFill>
            <w14:solidFill>
              <w14:schemeClr w14:val="tx1"/>
            </w14:solidFill>
          </w14:textFill>
        </w:rPr>
        <w:t>件</w:t>
      </w:r>
      <w:bookmarkEnd w:id="2"/>
    </w:p>
    <w:p w14:paraId="7E8277BE">
      <w:pPr>
        <w:pStyle w:val="7"/>
        <w:spacing w:before="8"/>
        <w:ind w:firstLine="859"/>
        <w:rPr>
          <w:b/>
          <w:color w:val="000000" w:themeColor="text1"/>
          <w:sz w:val="44"/>
          <w:lang w:eastAsia="zh-CN"/>
          <w14:textFill>
            <w14:solidFill>
              <w14:schemeClr w14:val="tx1"/>
            </w14:solidFill>
          </w14:textFill>
        </w:rPr>
      </w:pPr>
    </w:p>
    <w:p w14:paraId="26F33F57">
      <w:pPr>
        <w:pStyle w:val="7"/>
        <w:spacing w:before="8"/>
        <w:ind w:firstLine="859"/>
        <w:rPr>
          <w:b/>
          <w:color w:val="000000" w:themeColor="text1"/>
          <w:sz w:val="44"/>
          <w:lang w:eastAsia="zh-CN"/>
          <w14:textFill>
            <w14:solidFill>
              <w14:schemeClr w14:val="tx1"/>
            </w14:solidFill>
          </w14:textFill>
        </w:rPr>
      </w:pPr>
    </w:p>
    <w:p w14:paraId="36B1AD1A">
      <w:pPr>
        <w:pStyle w:val="7"/>
        <w:spacing w:before="8"/>
        <w:ind w:firstLine="859"/>
        <w:rPr>
          <w:b/>
          <w:color w:val="000000" w:themeColor="text1"/>
          <w:sz w:val="44"/>
          <w:lang w:eastAsia="zh-CN"/>
          <w14:textFill>
            <w14:solidFill>
              <w14:schemeClr w14:val="tx1"/>
            </w14:solidFill>
          </w14:textFill>
        </w:rPr>
      </w:pPr>
    </w:p>
    <w:p w14:paraId="025A668A">
      <w:pPr>
        <w:pStyle w:val="7"/>
        <w:rPr>
          <w:b/>
          <w:color w:val="000000" w:themeColor="text1"/>
          <w:sz w:val="44"/>
          <w:lang w:eastAsia="zh-CN"/>
          <w14:textFill>
            <w14:solidFill>
              <w14:schemeClr w14:val="tx1"/>
            </w14:solidFill>
          </w14:textFill>
        </w:rPr>
      </w:pPr>
    </w:p>
    <w:p w14:paraId="7274EE6C">
      <w:pPr>
        <w:pStyle w:val="7"/>
        <w:jc w:val="center"/>
        <w:rPr>
          <w:rFonts w:ascii="黑体" w:hAnsi="黑体" w:eastAsia="黑体"/>
          <w:color w:val="000000" w:themeColor="text1"/>
          <w:sz w:val="32"/>
          <w:szCs w:val="32"/>
          <w:lang w:eastAsia="zh-CN"/>
          <w14:textFill>
            <w14:solidFill>
              <w14:schemeClr w14:val="tx1"/>
            </w14:solidFill>
          </w14:textFill>
        </w:rPr>
      </w:pPr>
      <w:r>
        <w:rPr>
          <w:rFonts w:ascii="黑体" w:hAnsi="黑体" w:eastAsia="黑体"/>
          <w:color w:val="000000" w:themeColor="text1"/>
          <w:sz w:val="32"/>
          <w:szCs w:val="32"/>
          <w:lang w:eastAsia="zh-CN"/>
          <w14:textFill>
            <w14:solidFill>
              <w14:schemeClr w14:val="tx1"/>
            </w14:solidFill>
          </w14:textFill>
        </w:rPr>
        <w:t>中国·四川（</w:t>
      </w:r>
      <w:r>
        <w:rPr>
          <w:rFonts w:hint="eastAsia" w:ascii="黑体" w:hAnsi="黑体" w:eastAsia="黑体"/>
          <w:color w:val="000000" w:themeColor="text1"/>
          <w:sz w:val="32"/>
          <w:szCs w:val="32"/>
          <w:lang w:eastAsia="zh-CN"/>
          <w14:textFill>
            <w14:solidFill>
              <w14:schemeClr w14:val="tx1"/>
            </w14:solidFill>
          </w14:textFill>
        </w:rPr>
        <w:t>达州</w:t>
      </w:r>
      <w:r>
        <w:rPr>
          <w:rFonts w:ascii="黑体" w:hAnsi="黑体" w:eastAsia="黑体"/>
          <w:color w:val="000000" w:themeColor="text1"/>
          <w:sz w:val="32"/>
          <w:szCs w:val="32"/>
          <w:lang w:eastAsia="zh-CN"/>
          <w14:textFill>
            <w14:solidFill>
              <w14:schemeClr w14:val="tx1"/>
            </w14:solidFill>
          </w14:textFill>
        </w:rPr>
        <w:t>）</w:t>
      </w:r>
    </w:p>
    <w:p w14:paraId="2280181D">
      <w:pPr>
        <w:pStyle w:val="7"/>
        <w:jc w:val="center"/>
        <w:rPr>
          <w:rFonts w:ascii="黑体" w:hAnsi="黑体" w:eastAsia="黑体"/>
          <w:color w:val="000000" w:themeColor="text1"/>
          <w:sz w:val="32"/>
          <w:szCs w:val="32"/>
          <w:lang w:eastAsia="zh-CN"/>
          <w14:textFill>
            <w14:solidFill>
              <w14:schemeClr w14:val="tx1"/>
            </w14:solidFill>
          </w14:textFill>
        </w:rPr>
      </w:pPr>
      <w:bookmarkStart w:id="3" w:name="_Toc16321"/>
      <w:r>
        <w:rPr>
          <w:rFonts w:hint="eastAsia" w:ascii="黑体" w:hAnsi="黑体" w:eastAsia="黑体"/>
          <w:color w:val="000000" w:themeColor="text1"/>
          <w:sz w:val="32"/>
          <w:szCs w:val="32"/>
          <w:lang w:eastAsia="zh-CN"/>
          <w14:textFill>
            <w14:solidFill>
              <w14:schemeClr w14:val="tx1"/>
            </w14:solidFill>
          </w14:textFill>
        </w:rPr>
        <w:t>大竹县农产品质量安全监督检验检测站</w:t>
      </w:r>
      <w:bookmarkEnd w:id="3"/>
    </w:p>
    <w:p w14:paraId="64A5C067">
      <w:pPr>
        <w:pStyle w:val="7"/>
        <w:jc w:val="center"/>
        <w:rPr>
          <w:b/>
          <w:color w:val="000000" w:themeColor="text1"/>
          <w:sz w:val="44"/>
          <w:lang w:eastAsia="zh-CN"/>
          <w14:textFill>
            <w14:solidFill>
              <w14:schemeClr w14:val="tx1"/>
            </w14:solidFill>
          </w14:textFill>
        </w:rPr>
      </w:pPr>
      <w:r>
        <w:rPr>
          <w:rFonts w:ascii="黑体" w:hAnsi="黑体" w:eastAsia="黑体"/>
          <w:color w:val="000000" w:themeColor="text1"/>
          <w:sz w:val="32"/>
          <w:szCs w:val="32"/>
          <w:lang w:eastAsia="zh-CN"/>
          <w14:textFill>
            <w14:solidFill>
              <w14:schemeClr w14:val="tx1"/>
            </w14:solidFill>
          </w14:textFill>
        </w:rPr>
        <w:t>2025年11月</w:t>
      </w:r>
      <w:r>
        <w:rPr>
          <w:b/>
          <w:color w:val="000000" w:themeColor="text1"/>
          <w:sz w:val="44"/>
          <w:lang w:eastAsia="zh-CN"/>
          <w14:textFill>
            <w14:solidFill>
              <w14:schemeClr w14:val="tx1"/>
            </w14:solidFill>
          </w14:textFill>
        </w:rPr>
        <w:br w:type="page"/>
      </w:r>
    </w:p>
    <w:sdt>
      <w:sdtPr>
        <w:rPr>
          <w:rFonts w:hint="eastAsia" w:ascii="黑体" w:hAnsi="黑体" w:eastAsia="黑体" w:cs="黑体"/>
          <w:color w:val="000000" w:themeColor="text1"/>
          <w:sz w:val="32"/>
          <w:szCs w:val="32"/>
          <w14:textFill>
            <w14:solidFill>
              <w14:schemeClr w14:val="tx1"/>
            </w14:solidFill>
          </w14:textFill>
        </w:rPr>
        <w:id w:val="147475840"/>
        <w:docPartObj>
          <w:docPartGallery w:val="Table of Contents"/>
          <w:docPartUnique/>
        </w:docPartObj>
      </w:sdtPr>
      <w:sdtEndPr>
        <w:rPr>
          <w:rFonts w:hint="default" w:ascii="Times New Roman" w:hAnsi="Times New Roman" w:eastAsia="仿宋_GB2312" w:cs="Times New Roman"/>
          <w:color w:val="000000" w:themeColor="text1"/>
          <w:sz w:val="22"/>
          <w:szCs w:val="20"/>
          <w:lang w:eastAsia="zh-CN"/>
          <w14:textFill>
            <w14:solidFill>
              <w14:schemeClr w14:val="tx1"/>
            </w14:solidFill>
          </w14:textFill>
        </w:rPr>
      </w:sdtEndPr>
      <w:sdtContent>
        <w:p w14:paraId="1E4216A7">
          <w:pPr>
            <w:spacing w:line="360" w:lineRule="exact"/>
            <w:jc w:val="center"/>
            <w:outlineLvl w:val="0"/>
            <w:rPr>
              <w:rFonts w:ascii="黑体" w:hAnsi="黑体" w:eastAsia="黑体" w:cs="黑体"/>
              <w:color w:val="000000" w:themeColor="text1"/>
              <w:sz w:val="32"/>
              <w:szCs w:val="32"/>
              <w14:textFill>
                <w14:solidFill>
                  <w14:schemeClr w14:val="tx1"/>
                </w14:solidFill>
              </w14:textFill>
            </w:rPr>
          </w:pPr>
          <w:bookmarkStart w:id="4" w:name="_Toc214285743"/>
          <w:r>
            <w:rPr>
              <w:rFonts w:hint="eastAsia" w:ascii="黑体" w:hAnsi="黑体" w:eastAsia="黑体" w:cs="黑体"/>
              <w:color w:val="000000" w:themeColor="text1"/>
              <w:sz w:val="32"/>
              <w:szCs w:val="32"/>
              <w14:textFill>
                <w14:solidFill>
                  <w14:schemeClr w14:val="tx1"/>
                </w14:solidFill>
              </w14:textFill>
            </w:rPr>
            <w:t>目</w:t>
          </w:r>
          <w:r>
            <w:rPr>
              <w:rFonts w:ascii="黑体" w:hAnsi="黑体" w:eastAsia="黑体" w:cs="黑体"/>
              <w:color w:val="000000" w:themeColor="text1"/>
              <w:sz w:val="32"/>
              <w:szCs w:val="32"/>
              <w:lang w:eastAsia="zh-CN"/>
              <w14:textFill>
                <w14:solidFill>
                  <w14:schemeClr w14:val="tx1"/>
                </w14:solidFill>
              </w14:textFill>
            </w:rPr>
            <w:t xml:space="preserve">   </w:t>
          </w:r>
          <w:r>
            <w:rPr>
              <w:rFonts w:hint="eastAsia" w:ascii="黑体" w:hAnsi="黑体" w:eastAsia="黑体" w:cs="黑体"/>
              <w:color w:val="000000" w:themeColor="text1"/>
              <w:sz w:val="32"/>
              <w:szCs w:val="32"/>
              <w14:textFill>
                <w14:solidFill>
                  <w14:schemeClr w14:val="tx1"/>
                </w14:solidFill>
              </w14:textFill>
            </w:rPr>
            <w:t>录</w:t>
          </w:r>
          <w:bookmarkEnd w:id="4"/>
        </w:p>
        <w:p w14:paraId="3DB6B30A">
          <w:pPr>
            <w:spacing w:line="360" w:lineRule="exact"/>
            <w:jc w:val="center"/>
            <w:rPr>
              <w:rFonts w:ascii="黑体" w:hAnsi="黑体" w:eastAsia="黑体" w:cs="黑体"/>
              <w:color w:val="000000" w:themeColor="text1"/>
              <w:sz w:val="32"/>
              <w:szCs w:val="32"/>
              <w14:textFill>
                <w14:solidFill>
                  <w14:schemeClr w14:val="tx1"/>
                </w14:solidFill>
              </w14:textFill>
            </w:rPr>
          </w:pPr>
        </w:p>
        <w:p w14:paraId="6265B1EF">
          <w:pPr>
            <w:pStyle w:val="14"/>
            <w:tabs>
              <w:tab w:val="right" w:leader="dot" w:pos="8838"/>
            </w:tabs>
            <w:spacing w:line="440" w:lineRule="exact"/>
            <w:rPr>
              <w:rFonts w:asciiTheme="minorHAnsi" w:hAnsiTheme="minorHAnsi" w:eastAsiaTheme="minorEastAsia" w:cstheme="minorBidi"/>
              <w:kern w:val="2"/>
              <w:sz w:val="21"/>
              <w:lang w:eastAsia="zh-CN"/>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fldChar w:fldCharType="begin"/>
          </w:r>
          <w:r>
            <w:rPr>
              <w:rFonts w:asciiTheme="minorEastAsia" w:hAnsiTheme="minorEastAsia" w:eastAsiaTheme="minorEastAsia" w:cstheme="minorEastAsia"/>
              <w:color w:val="000000" w:themeColor="text1"/>
              <w:sz w:val="21"/>
              <w:szCs w:val="21"/>
              <w:lang w:eastAsia="zh-CN"/>
              <w14:textFill>
                <w14:solidFill>
                  <w14:schemeClr w14:val="tx1"/>
                </w14:solidFill>
              </w14:textFill>
            </w:rPr>
            <w:instrText xml:space="preserve">TOC \o "1-2" \h \u </w:instrTex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fldChar w:fldCharType="separate"/>
          </w:r>
          <w:r>
            <w:rPr>
              <w:rStyle w:val="25"/>
            </w:rPr>
            <w:fldChar w:fldCharType="begin"/>
          </w:r>
          <w:r>
            <w:rPr>
              <w:rStyle w:val="25"/>
            </w:rPr>
            <w:instrText xml:space="preserve"> </w:instrText>
          </w:r>
          <w:r>
            <w:instrText xml:space="preserve">HYPERLINK \l "_Toc214285743"</w:instrText>
          </w:r>
          <w:r>
            <w:rPr>
              <w:rStyle w:val="25"/>
            </w:rPr>
            <w:instrText xml:space="preserve"> </w:instrText>
          </w:r>
          <w:r>
            <w:rPr>
              <w:rStyle w:val="25"/>
            </w:rPr>
            <w:fldChar w:fldCharType="separate"/>
          </w:r>
          <w:r>
            <w:rPr>
              <w:rStyle w:val="25"/>
              <w:rFonts w:hint="eastAsia" w:ascii="黑体" w:hAnsi="黑体" w:eastAsia="黑体" w:cs="黑体"/>
            </w:rPr>
            <w:t>目</w:t>
          </w:r>
          <w:r>
            <w:rPr>
              <w:rStyle w:val="25"/>
              <w:rFonts w:ascii="黑体" w:hAnsi="黑体" w:eastAsia="黑体" w:cs="黑体"/>
              <w:lang w:eastAsia="zh-CN"/>
            </w:rPr>
            <w:t xml:space="preserve">   </w:t>
          </w:r>
          <w:r>
            <w:rPr>
              <w:rStyle w:val="25"/>
              <w:rFonts w:hint="eastAsia" w:ascii="黑体" w:hAnsi="黑体" w:eastAsia="黑体" w:cs="黑体"/>
            </w:rPr>
            <w:t>录</w:t>
          </w:r>
          <w:r>
            <w:tab/>
          </w:r>
          <w:r>
            <w:fldChar w:fldCharType="begin"/>
          </w:r>
          <w:r>
            <w:instrText xml:space="preserve"> PAGEREF _Toc214285743 \h </w:instrText>
          </w:r>
          <w:r>
            <w:fldChar w:fldCharType="separate"/>
          </w:r>
          <w:r>
            <w:t>- 2 -</w:t>
          </w:r>
          <w:r>
            <w:fldChar w:fldCharType="end"/>
          </w:r>
          <w:r>
            <w:rPr>
              <w:rStyle w:val="25"/>
            </w:rPr>
            <w:fldChar w:fldCharType="end"/>
          </w:r>
        </w:p>
        <w:p w14:paraId="09DAA9A8">
          <w:pPr>
            <w:pStyle w:val="14"/>
            <w:tabs>
              <w:tab w:val="right" w:leader="dot" w:pos="8838"/>
            </w:tabs>
            <w:spacing w:line="440" w:lineRule="exact"/>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"_Toc214285744"</w:instrText>
          </w:r>
          <w:r>
            <w:rPr>
              <w:rStyle w:val="25"/>
            </w:rPr>
            <w:instrText xml:space="preserve"> </w:instrText>
          </w:r>
          <w:r>
            <w:rPr>
              <w:rStyle w:val="25"/>
            </w:rPr>
            <w:fldChar w:fldCharType="separate"/>
          </w:r>
          <w:r>
            <w:rPr>
              <w:rStyle w:val="25"/>
              <w:rFonts w:hint="eastAsia" w:ascii="黑体" w:hAnsi="黑体" w:eastAsia="黑体" w:cs="Times New Roman"/>
              <w:lang w:eastAsia="zh-CN"/>
            </w:rPr>
            <w:t>第一章</w:t>
          </w:r>
          <w:r>
            <w:rPr>
              <w:rStyle w:val="25"/>
              <w:rFonts w:ascii="黑体" w:hAnsi="黑体" w:eastAsia="黑体" w:cs="Times New Roman"/>
              <w:lang w:eastAsia="zh-CN"/>
            </w:rPr>
            <w:t xml:space="preserve"> </w:t>
          </w:r>
          <w:r>
            <w:rPr>
              <w:rStyle w:val="25"/>
              <w:rFonts w:hint="eastAsia" w:ascii="黑体" w:hAnsi="黑体" w:eastAsia="黑体" w:cs="Times New Roman"/>
              <w:lang w:eastAsia="zh-CN"/>
            </w:rPr>
            <w:t>询价邀请</w:t>
          </w:r>
          <w:r>
            <w:tab/>
          </w:r>
          <w:r>
            <w:fldChar w:fldCharType="begin"/>
          </w:r>
          <w:r>
            <w:instrText xml:space="preserve"> PAGEREF _Toc214285744 \h </w:instrText>
          </w:r>
          <w:r>
            <w:fldChar w:fldCharType="separate"/>
          </w:r>
          <w:r>
            <w:t>- 4 -</w:t>
          </w:r>
          <w:r>
            <w:fldChar w:fldCharType="end"/>
          </w:r>
          <w:r>
            <w:rPr>
              <w:rStyle w:val="25"/>
            </w:rPr>
            <w:fldChar w:fldCharType="end"/>
          </w:r>
        </w:p>
        <w:p w14:paraId="60064A8D">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"_Toc214285745"</w:instrText>
          </w:r>
          <w:r>
            <w:rPr>
              <w:rStyle w:val="25"/>
            </w:rPr>
            <w:instrText xml:space="preserve"> </w:instrText>
          </w:r>
          <w:r>
            <w:rPr>
              <w:rStyle w:val="25"/>
            </w:rPr>
            <w:fldChar w:fldCharType="separate"/>
          </w:r>
          <w:r>
            <w:rPr>
              <w:rStyle w:val="25"/>
              <w:rFonts w:hint="eastAsia" w:ascii="黑体" w:hAnsi="黑体" w:eastAsia="黑体" w:cs="Times New Roman"/>
              <w:lang w:eastAsia="zh-CN"/>
            </w:rPr>
            <w:t>一、采购项目基本情况</w:t>
          </w:r>
          <w:r>
            <w:tab/>
          </w:r>
          <w:r>
            <w:fldChar w:fldCharType="begin"/>
          </w:r>
          <w:r>
            <w:instrText xml:space="preserve"> PAGEREF _Toc214285745 \h </w:instrText>
          </w:r>
          <w:r>
            <w:fldChar w:fldCharType="separate"/>
          </w:r>
          <w:r>
            <w:t>- 4 -</w:t>
          </w:r>
          <w:r>
            <w:fldChar w:fldCharType="end"/>
          </w:r>
          <w:r>
            <w:rPr>
              <w:rStyle w:val="25"/>
            </w:rPr>
            <w:fldChar w:fldCharType="end"/>
          </w:r>
        </w:p>
        <w:p w14:paraId="3687F496">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"_Toc214285746"</w:instrText>
          </w:r>
          <w:r>
            <w:rPr>
              <w:rStyle w:val="25"/>
            </w:rPr>
            <w:instrText xml:space="preserve"> </w:instrText>
          </w:r>
          <w:r>
            <w:rPr>
              <w:rStyle w:val="25"/>
            </w:rPr>
            <w:fldChar w:fldCharType="separate"/>
          </w:r>
          <w:r>
            <w:rPr>
              <w:rStyle w:val="25"/>
              <w:rFonts w:hint="eastAsia" w:ascii="黑体" w:hAnsi="黑体" w:eastAsia="黑体" w:cs="Times New Roman"/>
              <w:lang w:eastAsia="zh-CN"/>
            </w:rPr>
            <w:t>二、资金情况</w:t>
          </w:r>
          <w:r>
            <w:tab/>
          </w:r>
          <w:r>
            <w:fldChar w:fldCharType="begin"/>
          </w:r>
          <w:r>
            <w:instrText xml:space="preserve"> PAGEREF _Toc214285746 \h </w:instrText>
          </w:r>
          <w:r>
            <w:fldChar w:fldCharType="separate"/>
          </w:r>
          <w:r>
            <w:t>- 4 -</w:t>
          </w:r>
          <w:r>
            <w:fldChar w:fldCharType="end"/>
          </w:r>
          <w:r>
            <w:rPr>
              <w:rStyle w:val="25"/>
            </w:rPr>
            <w:fldChar w:fldCharType="end"/>
          </w:r>
        </w:p>
        <w:p w14:paraId="4D7AD611">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"_Toc214285747"</w:instrText>
          </w:r>
          <w:r>
            <w:rPr>
              <w:rStyle w:val="25"/>
            </w:rPr>
            <w:instrText xml:space="preserve"> </w:instrText>
          </w:r>
          <w:r>
            <w:rPr>
              <w:rStyle w:val="25"/>
            </w:rPr>
            <w:fldChar w:fldCharType="separate"/>
          </w:r>
          <w:r>
            <w:rPr>
              <w:rStyle w:val="25"/>
              <w:rFonts w:hint="eastAsia" w:ascii="黑体" w:hAnsi="黑体" w:eastAsia="黑体" w:cs="Times New Roman"/>
              <w:lang w:eastAsia="zh-CN"/>
            </w:rPr>
            <w:t>三、采购项目简介</w:t>
          </w:r>
          <w:r>
            <w:tab/>
          </w:r>
          <w:r>
            <w:fldChar w:fldCharType="begin"/>
          </w:r>
          <w:r>
            <w:instrText xml:space="preserve"> PAGEREF _Toc214285747 \h </w:instrText>
          </w:r>
          <w:r>
            <w:fldChar w:fldCharType="separate"/>
          </w:r>
          <w:r>
            <w:t>- 4 -</w:t>
          </w:r>
          <w:r>
            <w:fldChar w:fldCharType="end"/>
          </w:r>
          <w:r>
            <w:rPr>
              <w:rStyle w:val="25"/>
            </w:rPr>
            <w:fldChar w:fldCharType="end"/>
          </w:r>
        </w:p>
        <w:p w14:paraId="26C317F2">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"_Toc214285748"</w:instrText>
          </w:r>
          <w:r>
            <w:rPr>
              <w:rStyle w:val="25"/>
            </w:rPr>
            <w:instrText xml:space="preserve"> </w:instrText>
          </w:r>
          <w:r>
            <w:rPr>
              <w:rStyle w:val="25"/>
            </w:rPr>
            <w:fldChar w:fldCharType="separate"/>
          </w:r>
          <w:r>
            <w:rPr>
              <w:rStyle w:val="25"/>
              <w:rFonts w:hint="eastAsia" w:ascii="黑体" w:hAnsi="黑体" w:eastAsia="黑体" w:cs="Times New Roman"/>
              <w:lang w:eastAsia="zh-CN"/>
            </w:rPr>
            <w:t>四、供应商邀请方式</w:t>
          </w:r>
          <w:r>
            <w:tab/>
          </w:r>
          <w:r>
            <w:fldChar w:fldCharType="begin"/>
          </w:r>
          <w:r>
            <w:instrText xml:space="preserve"> PAGEREF _Toc214285748 \h </w:instrText>
          </w:r>
          <w:r>
            <w:fldChar w:fldCharType="separate"/>
          </w:r>
          <w:r>
            <w:t>- 4 -</w:t>
          </w:r>
          <w:r>
            <w:fldChar w:fldCharType="end"/>
          </w:r>
          <w:r>
            <w:rPr>
              <w:rStyle w:val="25"/>
            </w:rPr>
            <w:fldChar w:fldCharType="end"/>
          </w:r>
        </w:p>
        <w:p w14:paraId="3E85AC99">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"_Toc214285749"</w:instrText>
          </w:r>
          <w:r>
            <w:rPr>
              <w:rStyle w:val="25"/>
            </w:rPr>
            <w:instrText xml:space="preserve"> </w:instrText>
          </w:r>
          <w:r>
            <w:rPr>
              <w:rStyle w:val="25"/>
            </w:rPr>
            <w:fldChar w:fldCharType="separate"/>
          </w:r>
          <w:r>
            <w:rPr>
              <w:rStyle w:val="25"/>
              <w:rFonts w:hint="eastAsia" w:ascii="黑体" w:hAnsi="黑体" w:eastAsia="黑体" w:cs="Times New Roman"/>
              <w:lang w:eastAsia="zh-CN"/>
            </w:rPr>
            <w:t>五、供应商参加本次政府采购活动应具备的条件</w:t>
          </w:r>
          <w:r>
            <w:tab/>
          </w:r>
          <w:r>
            <w:fldChar w:fldCharType="begin"/>
          </w:r>
          <w:r>
            <w:instrText xml:space="preserve"> PAGEREF _Toc214285749 \h </w:instrText>
          </w:r>
          <w:r>
            <w:fldChar w:fldCharType="separate"/>
          </w:r>
          <w:r>
            <w:t>- 4 -</w:t>
          </w:r>
          <w:r>
            <w:fldChar w:fldCharType="end"/>
          </w:r>
          <w:r>
            <w:rPr>
              <w:rStyle w:val="25"/>
            </w:rPr>
            <w:fldChar w:fldCharType="end"/>
          </w:r>
        </w:p>
        <w:p w14:paraId="458D441A">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"_Toc214285750"</w:instrText>
          </w:r>
          <w:r>
            <w:rPr>
              <w:rStyle w:val="25"/>
            </w:rPr>
            <w:instrText xml:space="preserve"> </w:instrText>
          </w:r>
          <w:r>
            <w:rPr>
              <w:rStyle w:val="25"/>
            </w:rPr>
            <w:fldChar w:fldCharType="separate"/>
          </w:r>
          <w:r>
            <w:rPr>
              <w:rStyle w:val="25"/>
              <w:rFonts w:hint="eastAsia" w:ascii="黑体" w:hAnsi="黑体" w:eastAsia="黑体" w:cs="Times New Roman"/>
              <w:lang w:eastAsia="zh-CN"/>
            </w:rPr>
            <w:t>六、禁止参加本次采购活动的供应商</w:t>
          </w:r>
          <w:r>
            <w:tab/>
          </w:r>
          <w:r>
            <w:fldChar w:fldCharType="begin"/>
          </w:r>
          <w:r>
            <w:instrText xml:space="preserve"> PAGEREF _Toc214285750 \h </w:instrText>
          </w:r>
          <w:r>
            <w:fldChar w:fldCharType="separate"/>
          </w:r>
          <w:r>
            <w:t>- 4 -</w:t>
          </w:r>
          <w:r>
            <w:fldChar w:fldCharType="end"/>
          </w:r>
          <w:r>
            <w:rPr>
              <w:rStyle w:val="25"/>
            </w:rPr>
            <w:fldChar w:fldCharType="end"/>
          </w:r>
        </w:p>
        <w:p w14:paraId="02980574">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"_Toc214285751"</w:instrText>
          </w:r>
          <w:r>
            <w:rPr>
              <w:rStyle w:val="25"/>
            </w:rPr>
            <w:instrText xml:space="preserve"> </w:instrText>
          </w:r>
          <w:r>
            <w:rPr>
              <w:rStyle w:val="25"/>
            </w:rPr>
            <w:fldChar w:fldCharType="separate"/>
          </w:r>
          <w:r>
            <w:rPr>
              <w:rStyle w:val="25"/>
              <w:rFonts w:hint="eastAsia" w:ascii="黑体" w:hAnsi="黑体" w:eastAsia="黑体" w:cs="Times New Roman"/>
              <w:lang w:eastAsia="zh-CN"/>
            </w:rPr>
            <w:t>七、询价文件获取方式、时间、地点</w:t>
          </w:r>
          <w:r>
            <w:tab/>
          </w:r>
          <w:r>
            <w:fldChar w:fldCharType="begin"/>
          </w:r>
          <w:r>
            <w:instrText xml:space="preserve"> PAGEREF _Toc214285751 \h </w:instrText>
          </w:r>
          <w:r>
            <w:fldChar w:fldCharType="separate"/>
          </w:r>
          <w:r>
            <w:t>- 5 -</w:t>
          </w:r>
          <w:r>
            <w:fldChar w:fldCharType="end"/>
          </w:r>
          <w:r>
            <w:rPr>
              <w:rStyle w:val="25"/>
            </w:rPr>
            <w:fldChar w:fldCharType="end"/>
          </w:r>
        </w:p>
        <w:p w14:paraId="1AFCF1DF">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"_Toc214285752"</w:instrText>
          </w:r>
          <w:r>
            <w:rPr>
              <w:rStyle w:val="25"/>
            </w:rPr>
            <w:instrText xml:space="preserve"> </w:instrText>
          </w:r>
          <w:r>
            <w:rPr>
              <w:rStyle w:val="25"/>
            </w:rPr>
            <w:fldChar w:fldCharType="separate"/>
          </w:r>
          <w:r>
            <w:rPr>
              <w:rStyle w:val="25"/>
              <w:rFonts w:hint="eastAsia" w:ascii="黑体" w:hAnsi="黑体" w:eastAsia="黑体" w:cs="Times New Roman"/>
              <w:lang w:eastAsia="zh-CN"/>
            </w:rPr>
            <w:t>八、询价响应文件递交截止时间</w:t>
          </w:r>
          <w:r>
            <w:tab/>
          </w:r>
          <w:r>
            <w:fldChar w:fldCharType="begin"/>
          </w:r>
          <w:r>
            <w:instrText xml:space="preserve"> PAGEREF _Toc214285752 \h </w:instrText>
          </w:r>
          <w:r>
            <w:fldChar w:fldCharType="separate"/>
          </w:r>
          <w:r>
            <w:t>- 5 -</w:t>
          </w:r>
          <w:r>
            <w:fldChar w:fldCharType="end"/>
          </w:r>
          <w:r>
            <w:rPr>
              <w:rStyle w:val="25"/>
            </w:rPr>
            <w:fldChar w:fldCharType="end"/>
          </w:r>
        </w:p>
        <w:p w14:paraId="14807E15">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"_Toc214285753"</w:instrText>
          </w:r>
          <w:r>
            <w:rPr>
              <w:rStyle w:val="25"/>
            </w:rPr>
            <w:instrText xml:space="preserve"> </w:instrText>
          </w:r>
          <w:r>
            <w:rPr>
              <w:rStyle w:val="25"/>
            </w:rPr>
            <w:fldChar w:fldCharType="separate"/>
          </w:r>
          <w:r>
            <w:rPr>
              <w:rStyle w:val="25"/>
              <w:rFonts w:hint="eastAsia" w:ascii="黑体" w:hAnsi="黑体" w:eastAsia="黑体" w:cs="Times New Roman"/>
              <w:lang w:eastAsia="zh-CN"/>
            </w:rPr>
            <w:t>九、询价响应文件递交地点</w:t>
          </w:r>
          <w:r>
            <w:tab/>
          </w:r>
          <w:r>
            <w:fldChar w:fldCharType="begin"/>
          </w:r>
          <w:r>
            <w:instrText xml:space="preserve"> PAGEREF _Toc214285753 \h </w:instrText>
          </w:r>
          <w:r>
            <w:fldChar w:fldCharType="separate"/>
          </w:r>
          <w:r>
            <w:t>- 5 -</w:t>
          </w:r>
          <w:r>
            <w:fldChar w:fldCharType="end"/>
          </w:r>
          <w:r>
            <w:rPr>
              <w:rStyle w:val="25"/>
            </w:rPr>
            <w:fldChar w:fldCharType="end"/>
          </w:r>
        </w:p>
        <w:p w14:paraId="4C24EE6D">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"_Toc214285754"</w:instrText>
          </w:r>
          <w:r>
            <w:rPr>
              <w:rStyle w:val="25"/>
            </w:rPr>
            <w:instrText xml:space="preserve"> </w:instrText>
          </w:r>
          <w:r>
            <w:rPr>
              <w:rStyle w:val="25"/>
            </w:rPr>
            <w:fldChar w:fldCharType="separate"/>
          </w:r>
          <w:r>
            <w:rPr>
              <w:rStyle w:val="25"/>
              <w:rFonts w:hint="eastAsia" w:ascii="黑体" w:hAnsi="黑体" w:eastAsia="黑体" w:cs="Times New Roman"/>
              <w:lang w:eastAsia="zh-CN"/>
            </w:rPr>
            <w:t>十、询价响应文件开启时间</w:t>
          </w:r>
          <w:r>
            <w:tab/>
          </w:r>
          <w:r>
            <w:fldChar w:fldCharType="begin"/>
          </w:r>
          <w:r>
            <w:instrText xml:space="preserve"> PAGEREF _Toc214285754 \h </w:instrText>
          </w:r>
          <w:r>
            <w:fldChar w:fldCharType="separate"/>
          </w:r>
          <w:r>
            <w:t>- 5 -</w:t>
          </w:r>
          <w:r>
            <w:fldChar w:fldCharType="end"/>
          </w:r>
          <w:r>
            <w:rPr>
              <w:rStyle w:val="25"/>
            </w:rPr>
            <w:fldChar w:fldCharType="end"/>
          </w:r>
        </w:p>
        <w:p w14:paraId="5F7B5EDA">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"_Toc214285755"</w:instrText>
          </w:r>
          <w:r>
            <w:rPr>
              <w:rStyle w:val="25"/>
            </w:rPr>
            <w:instrText xml:space="preserve"> </w:instrText>
          </w:r>
          <w:r>
            <w:rPr>
              <w:rStyle w:val="25"/>
            </w:rPr>
            <w:fldChar w:fldCharType="separate"/>
          </w:r>
          <w:r>
            <w:rPr>
              <w:rStyle w:val="25"/>
              <w:rFonts w:hint="eastAsia" w:ascii="黑体" w:hAnsi="黑体" w:eastAsia="黑体" w:cs="Times New Roman"/>
              <w:lang w:eastAsia="zh-CN"/>
            </w:rPr>
            <w:t>十一、 询价地点</w:t>
          </w:r>
          <w:r>
            <w:tab/>
          </w:r>
          <w:r>
            <w:fldChar w:fldCharType="begin"/>
          </w:r>
          <w:r>
            <w:instrText xml:space="preserve"> PAGEREF _Toc214285755 \h </w:instrText>
          </w:r>
          <w:r>
            <w:fldChar w:fldCharType="separate"/>
          </w:r>
          <w:r>
            <w:t>- 5 -</w:t>
          </w:r>
          <w:r>
            <w:fldChar w:fldCharType="end"/>
          </w:r>
          <w:r>
            <w:rPr>
              <w:rStyle w:val="25"/>
            </w:rPr>
            <w:fldChar w:fldCharType="end"/>
          </w:r>
        </w:p>
        <w:p w14:paraId="37BBD941">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"_Toc214285756"</w:instrText>
          </w:r>
          <w:r>
            <w:rPr>
              <w:rStyle w:val="25"/>
            </w:rPr>
            <w:instrText xml:space="preserve"> </w:instrText>
          </w:r>
          <w:r>
            <w:rPr>
              <w:rStyle w:val="25"/>
            </w:rPr>
            <w:fldChar w:fldCharType="separate"/>
          </w:r>
          <w:r>
            <w:rPr>
              <w:rStyle w:val="25"/>
              <w:rFonts w:hint="eastAsia" w:ascii="黑体" w:hAnsi="黑体" w:eastAsia="黑体" w:cs="Times New Roman"/>
              <w:lang w:eastAsia="zh-CN"/>
            </w:rPr>
            <w:t>十二、联系方式</w:t>
          </w:r>
          <w:r>
            <w:tab/>
          </w:r>
          <w:r>
            <w:fldChar w:fldCharType="begin"/>
          </w:r>
          <w:r>
            <w:instrText xml:space="preserve"> PAGEREF _Toc214285756 \h </w:instrText>
          </w:r>
          <w:r>
            <w:fldChar w:fldCharType="separate"/>
          </w:r>
          <w:r>
            <w:t>- 5 -</w:t>
          </w:r>
          <w:r>
            <w:fldChar w:fldCharType="end"/>
          </w:r>
          <w:r>
            <w:rPr>
              <w:rStyle w:val="25"/>
            </w:rPr>
            <w:fldChar w:fldCharType="end"/>
          </w:r>
        </w:p>
        <w:p w14:paraId="21122BEA">
          <w:pPr>
            <w:pStyle w:val="14"/>
            <w:tabs>
              <w:tab w:val="right" w:leader="dot" w:pos="8838"/>
            </w:tabs>
            <w:spacing w:line="440" w:lineRule="exact"/>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"_Toc214285757"</w:instrText>
          </w:r>
          <w:r>
            <w:rPr>
              <w:rStyle w:val="25"/>
            </w:rPr>
            <w:instrText xml:space="preserve"> </w:instrText>
          </w:r>
          <w:r>
            <w:rPr>
              <w:rStyle w:val="25"/>
            </w:rPr>
            <w:fldChar w:fldCharType="separate"/>
          </w:r>
          <w:r>
            <w:rPr>
              <w:rStyle w:val="25"/>
              <w:rFonts w:hint="eastAsia" w:ascii="黑体" w:hAnsi="黑体" w:eastAsia="黑体"/>
              <w:lang w:eastAsia="zh-CN"/>
            </w:rPr>
            <w:t>第二章</w:t>
          </w:r>
          <w:r>
            <w:rPr>
              <w:rStyle w:val="25"/>
              <w:rFonts w:ascii="黑体" w:hAnsi="黑体" w:eastAsia="黑体"/>
              <w:lang w:eastAsia="zh-CN"/>
            </w:rPr>
            <w:t xml:space="preserve">  </w:t>
          </w:r>
          <w:r>
            <w:rPr>
              <w:rStyle w:val="25"/>
              <w:rFonts w:hint="eastAsia" w:ascii="黑体" w:hAnsi="黑体" w:eastAsia="黑体"/>
              <w:lang w:eastAsia="zh-CN"/>
            </w:rPr>
            <w:t>询价须知</w:t>
          </w:r>
          <w:r>
            <w:tab/>
          </w:r>
          <w:r>
            <w:fldChar w:fldCharType="begin"/>
          </w:r>
          <w:r>
            <w:instrText xml:space="preserve"> PAGEREF _Toc214285757 \h </w:instrText>
          </w:r>
          <w:r>
            <w:fldChar w:fldCharType="separate"/>
          </w:r>
          <w:r>
            <w:t>- 6 -</w:t>
          </w:r>
          <w:r>
            <w:fldChar w:fldCharType="end"/>
          </w:r>
          <w:r>
            <w:rPr>
              <w:rStyle w:val="25"/>
            </w:rPr>
            <w:fldChar w:fldCharType="end"/>
          </w:r>
        </w:p>
        <w:p w14:paraId="20F03FD1">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"_Toc214285758"</w:instrText>
          </w:r>
          <w:r>
            <w:rPr>
              <w:rStyle w:val="25"/>
            </w:rPr>
            <w:instrText xml:space="preserve"> </w:instrText>
          </w:r>
          <w:r>
            <w:rPr>
              <w:rStyle w:val="25"/>
            </w:rPr>
            <w:fldChar w:fldCharType="separate"/>
          </w:r>
          <w:r>
            <w:rPr>
              <w:rStyle w:val="25"/>
              <w:rFonts w:hint="eastAsia" w:ascii="黑体" w:hAnsi="黑体" w:eastAsia="黑体" w:cs="Times New Roman"/>
              <w:lang w:eastAsia="zh-CN"/>
            </w:rPr>
            <w:t>一、供应商须知附表</w:t>
          </w:r>
          <w:r>
            <w:tab/>
          </w:r>
          <w:r>
            <w:fldChar w:fldCharType="begin"/>
          </w:r>
          <w:r>
            <w:instrText xml:space="preserve"> PAGEREF _Toc214285758 \h </w:instrText>
          </w:r>
          <w:r>
            <w:fldChar w:fldCharType="separate"/>
          </w:r>
          <w:r>
            <w:t>- 6 -</w:t>
          </w:r>
          <w:r>
            <w:fldChar w:fldCharType="end"/>
          </w:r>
          <w:r>
            <w:rPr>
              <w:rStyle w:val="25"/>
            </w:rPr>
            <w:fldChar w:fldCharType="end"/>
          </w:r>
        </w:p>
        <w:p w14:paraId="3134AE2A">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"_Toc214285759"</w:instrText>
          </w:r>
          <w:r>
            <w:rPr>
              <w:rStyle w:val="25"/>
            </w:rPr>
            <w:instrText xml:space="preserve"> </w:instrText>
          </w:r>
          <w:r>
            <w:rPr>
              <w:rStyle w:val="25"/>
            </w:rPr>
            <w:fldChar w:fldCharType="separate"/>
          </w:r>
          <w:r>
            <w:rPr>
              <w:rStyle w:val="25"/>
              <w:rFonts w:hint="eastAsia" w:ascii="黑体" w:hAnsi="黑体" w:eastAsia="黑体" w:cs="Times New Roman"/>
              <w:lang w:eastAsia="zh-CN"/>
            </w:rPr>
            <w:t>二、总则</w:t>
          </w:r>
          <w:r>
            <w:tab/>
          </w:r>
          <w:r>
            <w:fldChar w:fldCharType="begin"/>
          </w:r>
          <w:r>
            <w:instrText xml:space="preserve"> PAGEREF _Toc214285759 \h </w:instrText>
          </w:r>
          <w:r>
            <w:fldChar w:fldCharType="separate"/>
          </w:r>
          <w:r>
            <w:t>- 9 -</w:t>
          </w:r>
          <w:r>
            <w:fldChar w:fldCharType="end"/>
          </w:r>
          <w:r>
            <w:rPr>
              <w:rStyle w:val="25"/>
            </w:rPr>
            <w:fldChar w:fldCharType="end"/>
          </w:r>
        </w:p>
        <w:p w14:paraId="089DB3E8">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"_Toc214285760"</w:instrText>
          </w:r>
          <w:r>
            <w:rPr>
              <w:rStyle w:val="25"/>
            </w:rPr>
            <w:instrText xml:space="preserve"> </w:instrText>
          </w:r>
          <w:r>
            <w:rPr>
              <w:rStyle w:val="25"/>
            </w:rPr>
            <w:fldChar w:fldCharType="separate"/>
          </w:r>
          <w:r>
            <w:rPr>
              <w:rStyle w:val="25"/>
              <w:rFonts w:hint="eastAsia" w:ascii="黑体" w:hAnsi="黑体" w:eastAsia="黑体" w:cs="Times New Roman"/>
              <w:lang w:eastAsia="zh-CN"/>
            </w:rPr>
            <w:t>三、询价文件</w:t>
          </w:r>
          <w:r>
            <w:tab/>
          </w:r>
          <w:r>
            <w:fldChar w:fldCharType="begin"/>
          </w:r>
          <w:r>
            <w:instrText xml:space="preserve"> PAGEREF _Toc214285760 \h </w:instrText>
          </w:r>
          <w:r>
            <w:fldChar w:fldCharType="separate"/>
          </w:r>
          <w:r>
            <w:t>- 11 -</w:t>
          </w:r>
          <w:r>
            <w:fldChar w:fldCharType="end"/>
          </w:r>
          <w:r>
            <w:rPr>
              <w:rStyle w:val="25"/>
            </w:rPr>
            <w:fldChar w:fldCharType="end"/>
          </w:r>
        </w:p>
        <w:p w14:paraId="60E425CA">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"_Toc214285761"</w:instrText>
          </w:r>
          <w:r>
            <w:rPr>
              <w:rStyle w:val="25"/>
            </w:rPr>
            <w:instrText xml:space="preserve"> </w:instrText>
          </w:r>
          <w:r>
            <w:rPr>
              <w:rStyle w:val="25"/>
            </w:rPr>
            <w:fldChar w:fldCharType="separate"/>
          </w:r>
          <w:r>
            <w:rPr>
              <w:rStyle w:val="25"/>
              <w:rFonts w:hint="eastAsia" w:ascii="黑体" w:hAnsi="黑体" w:eastAsia="黑体" w:cs="Times New Roman"/>
              <w:lang w:eastAsia="zh-CN"/>
            </w:rPr>
            <w:t>四、响应文件</w:t>
          </w:r>
          <w:r>
            <w:tab/>
          </w:r>
          <w:r>
            <w:fldChar w:fldCharType="begin"/>
          </w:r>
          <w:r>
            <w:instrText xml:space="preserve"> PAGEREF _Toc214285761 \h </w:instrText>
          </w:r>
          <w:r>
            <w:fldChar w:fldCharType="separate"/>
          </w:r>
          <w:r>
            <w:t>- 12 -</w:t>
          </w:r>
          <w:r>
            <w:fldChar w:fldCharType="end"/>
          </w:r>
          <w:r>
            <w:rPr>
              <w:rStyle w:val="25"/>
            </w:rPr>
            <w:fldChar w:fldCharType="end"/>
          </w:r>
        </w:p>
        <w:p w14:paraId="7A9CEE03">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"_Toc214285762"</w:instrText>
          </w:r>
          <w:r>
            <w:rPr>
              <w:rStyle w:val="25"/>
            </w:rPr>
            <w:instrText xml:space="preserve"> </w:instrText>
          </w:r>
          <w:r>
            <w:rPr>
              <w:rStyle w:val="25"/>
            </w:rPr>
            <w:fldChar w:fldCharType="separate"/>
          </w:r>
          <w:r>
            <w:rPr>
              <w:rStyle w:val="25"/>
              <w:rFonts w:hint="eastAsia" w:ascii="黑体" w:hAnsi="黑体" w:eastAsia="黑体" w:cs="Times New Roman"/>
              <w:lang w:eastAsia="zh-CN"/>
            </w:rPr>
            <w:t>五、评审</w:t>
          </w:r>
          <w:r>
            <w:tab/>
          </w:r>
          <w:r>
            <w:fldChar w:fldCharType="begin"/>
          </w:r>
          <w:r>
            <w:instrText xml:space="preserve"> PAGEREF _Toc214285762 \h </w:instrText>
          </w:r>
          <w:r>
            <w:fldChar w:fldCharType="separate"/>
          </w:r>
          <w:r>
            <w:t>- 15 -</w:t>
          </w:r>
          <w:r>
            <w:fldChar w:fldCharType="end"/>
          </w:r>
          <w:r>
            <w:rPr>
              <w:rStyle w:val="25"/>
            </w:rPr>
            <w:fldChar w:fldCharType="end"/>
          </w:r>
        </w:p>
        <w:p w14:paraId="0AE6B533">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"_Toc214285763"</w:instrText>
          </w:r>
          <w:r>
            <w:rPr>
              <w:rStyle w:val="25"/>
            </w:rPr>
            <w:instrText xml:space="preserve"> </w:instrText>
          </w:r>
          <w:r>
            <w:rPr>
              <w:rStyle w:val="25"/>
            </w:rPr>
            <w:fldChar w:fldCharType="separate"/>
          </w:r>
          <w:r>
            <w:rPr>
              <w:rStyle w:val="25"/>
              <w:rFonts w:hint="eastAsia" w:ascii="黑体" w:hAnsi="黑体" w:eastAsia="黑体" w:cs="Times New Roman"/>
              <w:lang w:eastAsia="zh-CN"/>
            </w:rPr>
            <w:t>六、成交事项</w:t>
          </w:r>
          <w:r>
            <w:tab/>
          </w:r>
          <w:r>
            <w:fldChar w:fldCharType="begin"/>
          </w:r>
          <w:r>
            <w:instrText xml:space="preserve"> PAGEREF _Toc214285763 \h </w:instrText>
          </w:r>
          <w:r>
            <w:fldChar w:fldCharType="separate"/>
          </w:r>
          <w:r>
            <w:t>- 15 -</w:t>
          </w:r>
          <w:r>
            <w:fldChar w:fldCharType="end"/>
          </w:r>
          <w:r>
            <w:rPr>
              <w:rStyle w:val="25"/>
            </w:rPr>
            <w:fldChar w:fldCharType="end"/>
          </w:r>
        </w:p>
        <w:p w14:paraId="217A391F">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"_Toc214285764"</w:instrText>
          </w:r>
          <w:r>
            <w:rPr>
              <w:rStyle w:val="25"/>
            </w:rPr>
            <w:instrText xml:space="preserve"> </w:instrText>
          </w:r>
          <w:r>
            <w:rPr>
              <w:rStyle w:val="25"/>
            </w:rPr>
            <w:fldChar w:fldCharType="separate"/>
          </w:r>
          <w:r>
            <w:rPr>
              <w:rStyle w:val="25"/>
              <w:rFonts w:hint="eastAsia" w:ascii="黑体" w:hAnsi="黑体" w:eastAsia="黑体" w:cs="Times New Roman"/>
              <w:lang w:eastAsia="zh-CN"/>
            </w:rPr>
            <w:t>七、合同事项</w:t>
          </w:r>
          <w:r>
            <w:tab/>
          </w:r>
          <w:r>
            <w:fldChar w:fldCharType="begin"/>
          </w:r>
          <w:r>
            <w:instrText xml:space="preserve"> PAGEREF _Toc214285764 \h </w:instrText>
          </w:r>
          <w:r>
            <w:fldChar w:fldCharType="separate"/>
          </w:r>
          <w:r>
            <w:t>- 16 -</w:t>
          </w:r>
          <w:r>
            <w:fldChar w:fldCharType="end"/>
          </w:r>
          <w:r>
            <w:rPr>
              <w:rStyle w:val="25"/>
            </w:rPr>
            <w:fldChar w:fldCharType="end"/>
          </w:r>
        </w:p>
        <w:p w14:paraId="0BC00DFC">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"_Toc214285765"</w:instrText>
          </w:r>
          <w:r>
            <w:rPr>
              <w:rStyle w:val="25"/>
            </w:rPr>
            <w:instrText xml:space="preserve"> </w:instrText>
          </w:r>
          <w:r>
            <w:rPr>
              <w:rStyle w:val="25"/>
            </w:rPr>
            <w:fldChar w:fldCharType="separate"/>
          </w:r>
          <w:r>
            <w:rPr>
              <w:rStyle w:val="25"/>
              <w:rFonts w:hint="eastAsia" w:ascii="黑体" w:hAnsi="黑体" w:eastAsia="黑体" w:cs="Times New Roman"/>
              <w:lang w:eastAsia="zh-CN"/>
            </w:rPr>
            <w:t>八、询价纪律要求</w:t>
          </w:r>
          <w:r>
            <w:tab/>
          </w:r>
          <w:r>
            <w:fldChar w:fldCharType="begin"/>
          </w:r>
          <w:r>
            <w:instrText xml:space="preserve"> PAGEREF _Toc214285765 \h </w:instrText>
          </w:r>
          <w:r>
            <w:fldChar w:fldCharType="separate"/>
          </w:r>
          <w:r>
            <w:t>- 18 -</w:t>
          </w:r>
          <w:r>
            <w:fldChar w:fldCharType="end"/>
          </w:r>
          <w:r>
            <w:rPr>
              <w:rStyle w:val="25"/>
            </w:rPr>
            <w:fldChar w:fldCharType="end"/>
          </w:r>
        </w:p>
        <w:p w14:paraId="0C52980B">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"_Toc214285766"</w:instrText>
          </w:r>
          <w:r>
            <w:rPr>
              <w:rStyle w:val="25"/>
            </w:rPr>
            <w:instrText xml:space="preserve"> </w:instrText>
          </w:r>
          <w:r>
            <w:rPr>
              <w:rStyle w:val="25"/>
            </w:rPr>
            <w:fldChar w:fldCharType="separate"/>
          </w:r>
          <w:r>
            <w:rPr>
              <w:rStyle w:val="25"/>
              <w:rFonts w:hint="eastAsia" w:ascii="黑体" w:hAnsi="黑体" w:eastAsia="黑体" w:cs="Times New Roman"/>
              <w:lang w:eastAsia="zh-CN"/>
            </w:rPr>
            <w:t>九、询问、质疑和投诉</w:t>
          </w:r>
          <w:r>
            <w:tab/>
          </w:r>
          <w:r>
            <w:fldChar w:fldCharType="begin"/>
          </w:r>
          <w:r>
            <w:instrText xml:space="preserve"> PAGEREF _Toc214285766 \h </w:instrText>
          </w:r>
          <w:r>
            <w:fldChar w:fldCharType="separate"/>
          </w:r>
          <w:r>
            <w:t>- 19 -</w:t>
          </w:r>
          <w:r>
            <w:fldChar w:fldCharType="end"/>
          </w:r>
          <w:r>
            <w:rPr>
              <w:rStyle w:val="25"/>
            </w:rPr>
            <w:fldChar w:fldCharType="end"/>
          </w:r>
        </w:p>
        <w:p w14:paraId="1106B848">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"_Toc214285767"</w:instrText>
          </w:r>
          <w:r>
            <w:rPr>
              <w:rStyle w:val="25"/>
            </w:rPr>
            <w:instrText xml:space="preserve"> </w:instrText>
          </w:r>
          <w:r>
            <w:rPr>
              <w:rStyle w:val="25"/>
            </w:rPr>
            <w:fldChar w:fldCharType="separate"/>
          </w:r>
          <w:r>
            <w:rPr>
              <w:rStyle w:val="25"/>
              <w:rFonts w:hint="eastAsia" w:ascii="黑体" w:hAnsi="黑体" w:eastAsia="黑体" w:cs="Times New Roman"/>
              <w:lang w:eastAsia="zh-CN"/>
            </w:rPr>
            <w:t>十、其他</w:t>
          </w:r>
          <w:r>
            <w:tab/>
          </w:r>
          <w:r>
            <w:fldChar w:fldCharType="begin"/>
          </w:r>
          <w:r>
            <w:instrText xml:space="preserve"> PAGEREF _Toc214285767 \h </w:instrText>
          </w:r>
          <w:r>
            <w:fldChar w:fldCharType="separate"/>
          </w:r>
          <w:r>
            <w:t>- 19 -</w:t>
          </w:r>
          <w:r>
            <w:fldChar w:fldCharType="end"/>
          </w:r>
          <w:r>
            <w:rPr>
              <w:rStyle w:val="25"/>
            </w:rPr>
            <w:fldChar w:fldCharType="end"/>
          </w:r>
        </w:p>
        <w:p w14:paraId="4799416F">
          <w:pPr>
            <w:pStyle w:val="14"/>
            <w:tabs>
              <w:tab w:val="right" w:leader="dot" w:pos="8838"/>
            </w:tabs>
            <w:spacing w:line="440" w:lineRule="exact"/>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"_Toc214285768"</w:instrText>
          </w:r>
          <w:r>
            <w:rPr>
              <w:rStyle w:val="25"/>
            </w:rPr>
            <w:instrText xml:space="preserve"> </w:instrText>
          </w:r>
          <w:r>
            <w:rPr>
              <w:rStyle w:val="25"/>
            </w:rPr>
            <w:fldChar w:fldCharType="separate"/>
          </w:r>
          <w:r>
            <w:rPr>
              <w:rStyle w:val="25"/>
              <w:rFonts w:hint="eastAsia"/>
              <w:b/>
              <w:lang w:eastAsia="zh-CN"/>
            </w:rPr>
            <w:t>第三章</w:t>
          </w:r>
          <w:r>
            <w:rPr>
              <w:rStyle w:val="25"/>
              <w:b/>
              <w:lang w:eastAsia="zh-CN"/>
            </w:rPr>
            <w:t xml:space="preserve"> </w:t>
          </w:r>
          <w:r>
            <w:rPr>
              <w:rStyle w:val="25"/>
              <w:rFonts w:hint="eastAsia"/>
              <w:b/>
              <w:w w:val="95"/>
              <w:lang w:eastAsia="zh-CN"/>
            </w:rPr>
            <w:t>技术</w:t>
          </w:r>
          <w:r>
            <w:rPr>
              <w:rStyle w:val="25"/>
              <w:rFonts w:hint="eastAsia"/>
              <w:b/>
              <w:spacing w:val="-39"/>
              <w:w w:val="95"/>
              <w:lang w:eastAsia="zh-CN"/>
            </w:rPr>
            <w:t>、</w:t>
          </w:r>
          <w:r>
            <w:rPr>
              <w:rStyle w:val="25"/>
              <w:rFonts w:hint="eastAsia"/>
              <w:b/>
              <w:w w:val="95"/>
              <w:lang w:eastAsia="zh-CN"/>
            </w:rPr>
            <w:t>服务</w:t>
          </w:r>
          <w:r>
            <w:rPr>
              <w:rStyle w:val="25"/>
              <w:rFonts w:hint="eastAsia"/>
              <w:b/>
              <w:lang w:eastAsia="zh-CN"/>
            </w:rPr>
            <w:t>及其他商务</w:t>
          </w:r>
          <w:r>
            <w:rPr>
              <w:rStyle w:val="25"/>
              <w:rFonts w:hint="eastAsia"/>
              <w:b/>
              <w:spacing w:val="5"/>
              <w:lang w:eastAsia="zh-CN"/>
            </w:rPr>
            <w:t>要</w:t>
          </w:r>
          <w:r>
            <w:rPr>
              <w:rStyle w:val="25"/>
              <w:rFonts w:hint="eastAsia"/>
              <w:b/>
              <w:lang w:eastAsia="zh-CN"/>
            </w:rPr>
            <w:t>求</w:t>
          </w:r>
          <w:r>
            <w:tab/>
          </w:r>
          <w:r>
            <w:fldChar w:fldCharType="begin"/>
          </w:r>
          <w:r>
            <w:instrText xml:space="preserve"> PAGEREF _Toc214285768 \h </w:instrText>
          </w:r>
          <w:r>
            <w:fldChar w:fldCharType="separate"/>
          </w:r>
          <w:r>
            <w:t>- 20 -</w:t>
          </w:r>
          <w:r>
            <w:fldChar w:fldCharType="end"/>
          </w:r>
          <w:r>
            <w:rPr>
              <w:rStyle w:val="25"/>
            </w:rPr>
            <w:fldChar w:fldCharType="end"/>
          </w:r>
        </w:p>
        <w:p w14:paraId="0F3F53F1">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"_Toc214285769"</w:instrText>
          </w:r>
          <w:r>
            <w:rPr>
              <w:rStyle w:val="25"/>
            </w:rPr>
            <w:instrText xml:space="preserve"> </w:instrText>
          </w:r>
          <w:r>
            <w:rPr>
              <w:rStyle w:val="25"/>
            </w:rPr>
            <w:fldChar w:fldCharType="separate"/>
          </w:r>
          <w:r>
            <w:rPr>
              <w:rStyle w:val="25"/>
              <w:rFonts w:hint="eastAsia"/>
              <w:b/>
              <w:lang w:eastAsia="zh-CN"/>
            </w:rPr>
            <w:t>一、项目概述</w:t>
          </w:r>
          <w:r>
            <w:tab/>
          </w:r>
          <w:r>
            <w:fldChar w:fldCharType="begin"/>
          </w:r>
          <w:r>
            <w:instrText xml:space="preserve"> PAGEREF _Toc214285769 \h </w:instrText>
          </w:r>
          <w:r>
            <w:fldChar w:fldCharType="separate"/>
          </w:r>
          <w:r>
            <w:t>- 20 -</w:t>
          </w:r>
          <w:r>
            <w:fldChar w:fldCharType="end"/>
          </w:r>
          <w:r>
            <w:rPr>
              <w:rStyle w:val="25"/>
            </w:rPr>
            <w:fldChar w:fldCharType="end"/>
          </w:r>
        </w:p>
        <w:p w14:paraId="07400D88">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"_Toc214285770"</w:instrText>
          </w:r>
          <w:r>
            <w:rPr>
              <w:rStyle w:val="25"/>
            </w:rPr>
            <w:instrText xml:space="preserve"> </w:instrText>
          </w:r>
          <w:r>
            <w:rPr>
              <w:rStyle w:val="25"/>
            </w:rPr>
            <w:fldChar w:fldCharType="separate"/>
          </w:r>
          <w:r>
            <w:rPr>
              <w:rStyle w:val="25"/>
              <w:rFonts w:hint="eastAsia"/>
              <w:b/>
              <w:lang w:eastAsia="zh-CN"/>
            </w:rPr>
            <w:t>二、采购内容、数量、技术参数要求</w:t>
          </w:r>
          <w:r>
            <w:tab/>
          </w:r>
          <w:r>
            <w:fldChar w:fldCharType="begin"/>
          </w:r>
          <w:r>
            <w:instrText xml:space="preserve"> PAGEREF _Toc214285770 \h </w:instrText>
          </w:r>
          <w:r>
            <w:fldChar w:fldCharType="separate"/>
          </w:r>
          <w:r>
            <w:t>- 20 -</w:t>
          </w:r>
          <w:r>
            <w:fldChar w:fldCharType="end"/>
          </w:r>
          <w:r>
            <w:rPr>
              <w:rStyle w:val="25"/>
            </w:rPr>
            <w:fldChar w:fldCharType="end"/>
          </w:r>
        </w:p>
        <w:p w14:paraId="6EECFD6E">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"_Toc214285771"</w:instrText>
          </w:r>
          <w:r>
            <w:rPr>
              <w:rStyle w:val="25"/>
            </w:rPr>
            <w:instrText xml:space="preserve"> </w:instrText>
          </w:r>
          <w:r>
            <w:rPr>
              <w:rStyle w:val="25"/>
            </w:rPr>
            <w:fldChar w:fldCharType="separate"/>
          </w:r>
          <w:r>
            <w:rPr>
              <w:rStyle w:val="25"/>
              <w:rFonts w:hint="eastAsia" w:ascii="Times New Roman" w:hAnsi="Times New Roman"/>
              <w:b/>
              <w:lang w:eastAsia="zh-CN"/>
            </w:rPr>
            <w:t>三、质量要求（实质性要求）</w:t>
          </w:r>
          <w:r>
            <w:tab/>
          </w:r>
          <w:r>
            <w:fldChar w:fldCharType="begin"/>
          </w:r>
          <w:r>
            <w:instrText xml:space="preserve"> PAGEREF _Toc214285771 \h </w:instrText>
          </w:r>
          <w:r>
            <w:fldChar w:fldCharType="separate"/>
          </w:r>
          <w:r>
            <w:t>- 22 -</w:t>
          </w:r>
          <w:r>
            <w:fldChar w:fldCharType="end"/>
          </w:r>
          <w:r>
            <w:rPr>
              <w:rStyle w:val="25"/>
            </w:rPr>
            <w:fldChar w:fldCharType="end"/>
          </w:r>
        </w:p>
        <w:p w14:paraId="35D4820D">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"_Toc214285772"</w:instrText>
          </w:r>
          <w:r>
            <w:rPr>
              <w:rStyle w:val="25"/>
            </w:rPr>
            <w:instrText xml:space="preserve"> </w:instrText>
          </w:r>
          <w:r>
            <w:rPr>
              <w:rStyle w:val="25"/>
            </w:rPr>
            <w:fldChar w:fldCharType="separate"/>
          </w:r>
          <w:r>
            <w:rPr>
              <w:rStyle w:val="25"/>
              <w:rFonts w:hint="eastAsia" w:ascii="Times New Roman" w:hAnsi="Times New Roman"/>
              <w:b/>
              <w:lang w:eastAsia="zh-CN"/>
            </w:rPr>
            <w:t>四、履约能力要求</w:t>
          </w:r>
          <w:r>
            <w:tab/>
          </w:r>
          <w:r>
            <w:fldChar w:fldCharType="begin"/>
          </w:r>
          <w:r>
            <w:instrText xml:space="preserve"> PAGEREF _Toc214285772 \h </w:instrText>
          </w:r>
          <w:r>
            <w:fldChar w:fldCharType="separate"/>
          </w:r>
          <w:r>
            <w:t>- 22 -</w:t>
          </w:r>
          <w:r>
            <w:fldChar w:fldCharType="end"/>
          </w:r>
          <w:r>
            <w:rPr>
              <w:rStyle w:val="25"/>
            </w:rPr>
            <w:fldChar w:fldCharType="end"/>
          </w:r>
        </w:p>
        <w:p w14:paraId="664FD2EB">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"_Toc214285773"</w:instrText>
          </w:r>
          <w:r>
            <w:rPr>
              <w:rStyle w:val="25"/>
            </w:rPr>
            <w:instrText xml:space="preserve"> </w:instrText>
          </w:r>
          <w:r>
            <w:rPr>
              <w:rStyle w:val="25"/>
            </w:rPr>
            <w:fldChar w:fldCharType="separate"/>
          </w:r>
          <w:r>
            <w:rPr>
              <w:rStyle w:val="25"/>
              <w:rFonts w:hint="eastAsia" w:ascii="Times New Roman" w:hAnsi="Times New Roman"/>
              <w:b/>
              <w:lang w:eastAsia="zh-CN"/>
            </w:rPr>
            <w:t>五、商务要求</w:t>
          </w:r>
          <w:r>
            <w:tab/>
          </w:r>
          <w:r>
            <w:fldChar w:fldCharType="begin"/>
          </w:r>
          <w:r>
            <w:instrText xml:space="preserve"> PAGEREF _Toc214285773 \h </w:instrText>
          </w:r>
          <w:r>
            <w:fldChar w:fldCharType="separate"/>
          </w:r>
          <w:r>
            <w:t>- 22 -</w:t>
          </w:r>
          <w:r>
            <w:fldChar w:fldCharType="end"/>
          </w:r>
          <w:r>
            <w:rPr>
              <w:rStyle w:val="25"/>
            </w:rPr>
            <w:fldChar w:fldCharType="end"/>
          </w:r>
        </w:p>
        <w:p w14:paraId="08A47CCB">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"_Toc214285774"</w:instrText>
          </w:r>
          <w:r>
            <w:rPr>
              <w:rStyle w:val="25"/>
            </w:rPr>
            <w:instrText xml:space="preserve"> </w:instrText>
          </w:r>
          <w:r>
            <w:rPr>
              <w:rStyle w:val="25"/>
            </w:rPr>
            <w:fldChar w:fldCharType="separate"/>
          </w:r>
          <w:r>
            <w:rPr>
              <w:rStyle w:val="25"/>
              <w:rFonts w:hint="eastAsia" w:ascii="Times New Roman" w:hAnsi="Times New Roman"/>
              <w:b/>
              <w:lang w:eastAsia="zh-CN"/>
            </w:rPr>
            <w:t>六、售后服务</w:t>
          </w:r>
          <w:r>
            <w:tab/>
          </w:r>
          <w:r>
            <w:fldChar w:fldCharType="begin"/>
          </w:r>
          <w:r>
            <w:instrText xml:space="preserve"> PAGEREF _Toc214285774 \h </w:instrText>
          </w:r>
          <w:r>
            <w:fldChar w:fldCharType="separate"/>
          </w:r>
          <w:r>
            <w:t>- 25 -</w:t>
          </w:r>
          <w:r>
            <w:fldChar w:fldCharType="end"/>
          </w:r>
          <w:r>
            <w:rPr>
              <w:rStyle w:val="25"/>
            </w:rPr>
            <w:fldChar w:fldCharType="end"/>
          </w:r>
        </w:p>
        <w:p w14:paraId="7F4AB3D7">
          <w:pPr>
            <w:pStyle w:val="14"/>
            <w:tabs>
              <w:tab w:val="right" w:leader="dot" w:pos="8838"/>
            </w:tabs>
            <w:spacing w:line="440" w:lineRule="exact"/>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"_Toc214285775"</w:instrText>
          </w:r>
          <w:r>
            <w:rPr>
              <w:rStyle w:val="25"/>
            </w:rPr>
            <w:instrText xml:space="preserve"> </w:instrText>
          </w:r>
          <w:r>
            <w:rPr>
              <w:rStyle w:val="25"/>
            </w:rPr>
            <w:fldChar w:fldCharType="separate"/>
          </w:r>
          <w:r>
            <w:rPr>
              <w:rStyle w:val="25"/>
              <w:rFonts w:hint="eastAsia" w:ascii="黑体" w:hAnsi="黑体" w:eastAsia="黑体" w:cs="黑体"/>
              <w:lang w:eastAsia="zh-CN"/>
            </w:rPr>
            <w:t>第四章</w:t>
          </w:r>
          <w:r>
            <w:rPr>
              <w:rStyle w:val="25"/>
              <w:rFonts w:ascii="黑体" w:hAnsi="黑体" w:eastAsia="黑体" w:cs="黑体"/>
              <w:lang w:eastAsia="zh-CN"/>
            </w:rPr>
            <w:t xml:space="preserve"> </w:t>
          </w:r>
          <w:r>
            <w:rPr>
              <w:rStyle w:val="25"/>
              <w:rFonts w:hint="eastAsia" w:ascii="黑体" w:hAnsi="黑体" w:eastAsia="黑体" w:cs="黑体"/>
              <w:lang w:eastAsia="zh-CN"/>
            </w:rPr>
            <w:t>供应商资格条件要求</w:t>
          </w:r>
          <w:r>
            <w:tab/>
          </w:r>
          <w:r>
            <w:fldChar w:fldCharType="begin"/>
          </w:r>
          <w:r>
            <w:instrText xml:space="preserve"> PAGEREF _Toc214285775 \h </w:instrText>
          </w:r>
          <w:r>
            <w:fldChar w:fldCharType="separate"/>
          </w:r>
          <w:r>
            <w:t>- 26 -</w:t>
          </w:r>
          <w:r>
            <w:fldChar w:fldCharType="end"/>
          </w:r>
          <w:r>
            <w:rPr>
              <w:rStyle w:val="25"/>
            </w:rPr>
            <w:fldChar w:fldCharType="end"/>
          </w:r>
        </w:p>
        <w:p w14:paraId="7B37F524">
          <w:pPr>
            <w:pStyle w:val="14"/>
            <w:tabs>
              <w:tab w:val="right" w:leader="dot" w:pos="8838"/>
            </w:tabs>
            <w:spacing w:line="440" w:lineRule="exact"/>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"_Toc214285776"</w:instrText>
          </w:r>
          <w:r>
            <w:rPr>
              <w:rStyle w:val="25"/>
            </w:rPr>
            <w:instrText xml:space="preserve"> </w:instrText>
          </w:r>
          <w:r>
            <w:rPr>
              <w:rStyle w:val="25"/>
            </w:rPr>
            <w:fldChar w:fldCharType="separate"/>
          </w:r>
          <w:r>
            <w:rPr>
              <w:rStyle w:val="25"/>
              <w:rFonts w:hint="eastAsia" w:ascii="仿宋" w:hAnsi="仿宋" w:eastAsia="仿宋"/>
              <w:b/>
              <w:lang w:eastAsia="zh-CN"/>
            </w:rPr>
            <w:t>第五章</w:t>
          </w:r>
          <w:r>
            <w:rPr>
              <w:rStyle w:val="25"/>
              <w:rFonts w:ascii="仿宋" w:hAnsi="仿宋" w:eastAsia="仿宋"/>
              <w:b/>
              <w:lang w:eastAsia="zh-CN"/>
            </w:rPr>
            <w:t xml:space="preserve"> </w:t>
          </w:r>
          <w:r>
            <w:rPr>
              <w:rStyle w:val="25"/>
              <w:rFonts w:hint="eastAsia" w:ascii="仿宋" w:hAnsi="仿宋" w:eastAsia="仿宋"/>
              <w:b/>
              <w:lang w:eastAsia="zh-CN"/>
            </w:rPr>
            <w:t>供应商资格证明材料</w:t>
          </w:r>
          <w:r>
            <w:tab/>
          </w:r>
          <w:r>
            <w:fldChar w:fldCharType="begin"/>
          </w:r>
          <w:r>
            <w:instrText xml:space="preserve"> PAGEREF _Toc214285776 \h </w:instrText>
          </w:r>
          <w:r>
            <w:fldChar w:fldCharType="separate"/>
          </w:r>
          <w:r>
            <w:t>- 27 -</w:t>
          </w:r>
          <w:r>
            <w:fldChar w:fldCharType="end"/>
          </w:r>
          <w:r>
            <w:rPr>
              <w:rStyle w:val="25"/>
            </w:rPr>
            <w:fldChar w:fldCharType="end"/>
          </w:r>
        </w:p>
        <w:p w14:paraId="402FE09A">
          <w:pPr>
            <w:pStyle w:val="14"/>
            <w:tabs>
              <w:tab w:val="right" w:leader="dot" w:pos="8838"/>
            </w:tabs>
            <w:spacing w:line="440" w:lineRule="exact"/>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"_Toc214285777"</w:instrText>
          </w:r>
          <w:r>
            <w:rPr>
              <w:rStyle w:val="25"/>
            </w:rPr>
            <w:instrText xml:space="preserve"> </w:instrText>
          </w:r>
          <w:r>
            <w:rPr>
              <w:rStyle w:val="25"/>
            </w:rPr>
            <w:fldChar w:fldCharType="separate"/>
          </w:r>
          <w:r>
            <w:rPr>
              <w:rStyle w:val="25"/>
              <w:rFonts w:hint="eastAsia" w:ascii="黑体" w:hAnsi="黑体" w:eastAsia="黑体" w:cs="黑体"/>
              <w:lang w:eastAsia="zh-CN"/>
            </w:rPr>
            <w:t>第六章</w:t>
          </w:r>
          <w:r>
            <w:rPr>
              <w:rStyle w:val="25"/>
              <w:rFonts w:ascii="黑体" w:hAnsi="黑体" w:eastAsia="黑体" w:cs="黑体"/>
              <w:lang w:eastAsia="zh-CN"/>
            </w:rPr>
            <w:t xml:space="preserve"> </w:t>
          </w:r>
          <w:r>
            <w:rPr>
              <w:rStyle w:val="25"/>
              <w:rFonts w:hint="eastAsia" w:ascii="黑体" w:hAnsi="黑体" w:eastAsia="黑体" w:cs="黑体"/>
              <w:lang w:eastAsia="zh-CN"/>
            </w:rPr>
            <w:t>响应文件格式</w:t>
          </w:r>
          <w:r>
            <w:tab/>
          </w:r>
          <w:r>
            <w:fldChar w:fldCharType="begin"/>
          </w:r>
          <w:r>
            <w:instrText xml:space="preserve"> PAGEREF _Toc214285777 \h </w:instrText>
          </w:r>
          <w:r>
            <w:fldChar w:fldCharType="separate"/>
          </w:r>
          <w:r>
            <w:t>- 28 -</w:t>
          </w:r>
          <w:r>
            <w:fldChar w:fldCharType="end"/>
          </w:r>
          <w:r>
            <w:rPr>
              <w:rStyle w:val="25"/>
            </w:rPr>
            <w:fldChar w:fldCharType="end"/>
          </w:r>
        </w:p>
        <w:p w14:paraId="682A19D1">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"_Toc214285778"</w:instrText>
          </w:r>
          <w:r>
            <w:rPr>
              <w:rStyle w:val="25"/>
            </w:rPr>
            <w:instrText xml:space="preserve"> </w:instrText>
          </w:r>
          <w:r>
            <w:rPr>
              <w:rStyle w:val="25"/>
            </w:rPr>
            <w:fldChar w:fldCharType="separate"/>
          </w:r>
          <w:r>
            <w:rPr>
              <w:rStyle w:val="25"/>
              <w:rFonts w:hint="eastAsia" w:ascii="黑体" w:hAnsi="黑体" w:eastAsia="黑体" w:cs="黑体"/>
              <w:lang w:eastAsia="zh-CN"/>
            </w:rPr>
            <w:t>一、法定代表人</w:t>
          </w:r>
          <w:r>
            <w:rPr>
              <w:rStyle w:val="25"/>
              <w:rFonts w:ascii="黑体" w:hAnsi="黑体" w:eastAsia="黑体" w:cs="黑体"/>
              <w:lang w:eastAsia="zh-CN"/>
            </w:rPr>
            <w:t>/</w:t>
          </w:r>
          <w:r>
            <w:rPr>
              <w:rStyle w:val="25"/>
              <w:rFonts w:hint="eastAsia" w:ascii="黑体" w:hAnsi="黑体" w:eastAsia="黑体" w:cs="黑体"/>
              <w:lang w:eastAsia="zh-CN"/>
            </w:rPr>
            <w:t>单位负责人授权书</w:t>
          </w:r>
          <w:r>
            <w:tab/>
          </w:r>
          <w:r>
            <w:fldChar w:fldCharType="begin"/>
          </w:r>
          <w:r>
            <w:instrText xml:space="preserve"> PAGEREF _Toc214285778 \h </w:instrText>
          </w:r>
          <w:r>
            <w:fldChar w:fldCharType="separate"/>
          </w:r>
          <w:r>
            <w:t>- 29 -</w:t>
          </w:r>
          <w:r>
            <w:fldChar w:fldCharType="end"/>
          </w:r>
          <w:r>
            <w:rPr>
              <w:rStyle w:val="25"/>
            </w:rPr>
            <w:fldChar w:fldCharType="end"/>
          </w:r>
        </w:p>
        <w:p w14:paraId="5B49C950">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"_Toc214285779"</w:instrText>
          </w:r>
          <w:r>
            <w:rPr>
              <w:rStyle w:val="25"/>
            </w:rPr>
            <w:instrText xml:space="preserve"> </w:instrText>
          </w:r>
          <w:r>
            <w:rPr>
              <w:rStyle w:val="25"/>
            </w:rPr>
            <w:fldChar w:fldCharType="separate"/>
          </w:r>
          <w:r>
            <w:rPr>
              <w:rStyle w:val="25"/>
              <w:rFonts w:hint="eastAsia" w:ascii="黑体" w:hAnsi="黑体" w:eastAsia="黑体" w:cs="黑体"/>
              <w:lang w:eastAsia="zh-CN"/>
            </w:rPr>
            <w:t>二、法定代表人</w:t>
          </w:r>
          <w:r>
            <w:rPr>
              <w:rStyle w:val="25"/>
              <w:rFonts w:ascii="黑体" w:hAnsi="黑体" w:eastAsia="黑体" w:cs="黑体"/>
              <w:lang w:eastAsia="zh-CN"/>
            </w:rPr>
            <w:t>/</w:t>
          </w:r>
          <w:r>
            <w:rPr>
              <w:rStyle w:val="25"/>
              <w:rFonts w:hint="eastAsia" w:ascii="黑体" w:hAnsi="黑体" w:eastAsia="黑体" w:cs="黑体"/>
              <w:lang w:eastAsia="zh-CN"/>
            </w:rPr>
            <w:t>单位负责人证明书</w:t>
          </w:r>
          <w:r>
            <w:tab/>
          </w:r>
          <w:r>
            <w:fldChar w:fldCharType="begin"/>
          </w:r>
          <w:r>
            <w:instrText xml:space="preserve"> PAGEREF _Toc214285779 \h </w:instrText>
          </w:r>
          <w:r>
            <w:fldChar w:fldCharType="separate"/>
          </w:r>
          <w:r>
            <w:t>- 30 -</w:t>
          </w:r>
          <w:r>
            <w:fldChar w:fldCharType="end"/>
          </w:r>
          <w:r>
            <w:rPr>
              <w:rStyle w:val="25"/>
            </w:rPr>
            <w:fldChar w:fldCharType="end"/>
          </w:r>
        </w:p>
        <w:p w14:paraId="659C7344">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"_Toc214285780"</w:instrText>
          </w:r>
          <w:r>
            <w:rPr>
              <w:rStyle w:val="25"/>
            </w:rPr>
            <w:instrText xml:space="preserve"> </w:instrText>
          </w:r>
          <w:r>
            <w:rPr>
              <w:rStyle w:val="25"/>
            </w:rPr>
            <w:fldChar w:fldCharType="separate"/>
          </w:r>
          <w:r>
            <w:rPr>
              <w:rStyle w:val="25"/>
              <w:rFonts w:hint="eastAsia" w:ascii="黑体" w:hAnsi="黑体" w:eastAsia="黑体" w:cs="黑体"/>
              <w:lang w:eastAsia="zh-CN"/>
            </w:rPr>
            <w:t>三、供应商基本情况表</w:t>
          </w:r>
          <w:r>
            <w:tab/>
          </w:r>
          <w:r>
            <w:fldChar w:fldCharType="begin"/>
          </w:r>
          <w:r>
            <w:instrText xml:space="preserve"> PAGEREF _Toc214285780 \h </w:instrText>
          </w:r>
          <w:r>
            <w:fldChar w:fldCharType="separate"/>
          </w:r>
          <w:r>
            <w:t>- 31 -</w:t>
          </w:r>
          <w:r>
            <w:fldChar w:fldCharType="end"/>
          </w:r>
          <w:r>
            <w:rPr>
              <w:rStyle w:val="25"/>
            </w:rPr>
            <w:fldChar w:fldCharType="end"/>
          </w:r>
        </w:p>
        <w:p w14:paraId="24BA3623">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"_Toc214285781"</w:instrText>
          </w:r>
          <w:r>
            <w:rPr>
              <w:rStyle w:val="25"/>
            </w:rPr>
            <w:instrText xml:space="preserve"> </w:instrText>
          </w:r>
          <w:r>
            <w:rPr>
              <w:rStyle w:val="25"/>
            </w:rPr>
            <w:fldChar w:fldCharType="separate"/>
          </w:r>
          <w:r>
            <w:rPr>
              <w:rStyle w:val="25"/>
              <w:rFonts w:hint="eastAsia" w:ascii="黑体" w:hAnsi="黑体" w:eastAsia="黑体" w:cs="黑体"/>
              <w:lang w:eastAsia="zh-CN"/>
            </w:rPr>
            <w:t>四、承诺函（一）</w:t>
          </w:r>
          <w:r>
            <w:tab/>
          </w:r>
          <w:r>
            <w:fldChar w:fldCharType="begin"/>
          </w:r>
          <w:r>
            <w:instrText xml:space="preserve"> PAGEREF _Toc214285781 \h </w:instrText>
          </w:r>
          <w:r>
            <w:fldChar w:fldCharType="separate"/>
          </w:r>
          <w:r>
            <w:t>- 32 -</w:t>
          </w:r>
          <w:r>
            <w:fldChar w:fldCharType="end"/>
          </w:r>
          <w:r>
            <w:rPr>
              <w:rStyle w:val="25"/>
            </w:rPr>
            <w:fldChar w:fldCharType="end"/>
          </w:r>
        </w:p>
        <w:p w14:paraId="63CF9829">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"_Toc214285782"</w:instrText>
          </w:r>
          <w:r>
            <w:rPr>
              <w:rStyle w:val="25"/>
            </w:rPr>
            <w:instrText xml:space="preserve"> </w:instrText>
          </w:r>
          <w:r>
            <w:rPr>
              <w:rStyle w:val="25"/>
            </w:rPr>
            <w:fldChar w:fldCharType="separate"/>
          </w:r>
          <w:r>
            <w:rPr>
              <w:rStyle w:val="25"/>
              <w:rFonts w:hint="eastAsia" w:ascii="黑体" w:hAnsi="黑体" w:eastAsia="黑体" w:cs="黑体"/>
              <w:lang w:eastAsia="zh-CN"/>
            </w:rPr>
            <w:t>五、报价函</w:t>
          </w:r>
          <w:r>
            <w:tab/>
          </w:r>
          <w:r>
            <w:fldChar w:fldCharType="begin"/>
          </w:r>
          <w:r>
            <w:instrText xml:space="preserve"> PAGEREF _Toc214285782 \h </w:instrText>
          </w:r>
          <w:r>
            <w:fldChar w:fldCharType="separate"/>
          </w:r>
          <w:r>
            <w:t>- 33 -</w:t>
          </w:r>
          <w:r>
            <w:fldChar w:fldCharType="end"/>
          </w:r>
          <w:r>
            <w:rPr>
              <w:rStyle w:val="25"/>
            </w:rPr>
            <w:fldChar w:fldCharType="end"/>
          </w:r>
        </w:p>
        <w:p w14:paraId="7A55444E">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"_Toc214285783"</w:instrText>
          </w:r>
          <w:r>
            <w:rPr>
              <w:rStyle w:val="25"/>
            </w:rPr>
            <w:instrText xml:space="preserve"> </w:instrText>
          </w:r>
          <w:r>
            <w:rPr>
              <w:rStyle w:val="25"/>
            </w:rPr>
            <w:fldChar w:fldCharType="separate"/>
          </w:r>
          <w:r>
            <w:rPr>
              <w:rStyle w:val="25"/>
              <w:rFonts w:hint="eastAsia" w:ascii="黑体" w:hAnsi="黑体" w:eastAsia="黑体" w:cs="黑体"/>
              <w:lang w:eastAsia="zh-CN"/>
            </w:rPr>
            <w:t>六、报价一览表</w:t>
          </w:r>
          <w:r>
            <w:tab/>
          </w:r>
          <w:r>
            <w:fldChar w:fldCharType="begin"/>
          </w:r>
          <w:r>
            <w:instrText xml:space="preserve"> PAGEREF _Toc214285783 \h </w:instrText>
          </w:r>
          <w:r>
            <w:fldChar w:fldCharType="separate"/>
          </w:r>
          <w:r>
            <w:t>- 34 -</w:t>
          </w:r>
          <w:r>
            <w:fldChar w:fldCharType="end"/>
          </w:r>
          <w:r>
            <w:rPr>
              <w:rStyle w:val="25"/>
            </w:rPr>
            <w:fldChar w:fldCharType="end"/>
          </w:r>
        </w:p>
        <w:p w14:paraId="1CC3C3AE">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"_Toc214285784"</w:instrText>
          </w:r>
          <w:r>
            <w:rPr>
              <w:rStyle w:val="25"/>
            </w:rPr>
            <w:instrText xml:space="preserve"> </w:instrText>
          </w:r>
          <w:r>
            <w:rPr>
              <w:rStyle w:val="25"/>
            </w:rPr>
            <w:fldChar w:fldCharType="separate"/>
          </w:r>
          <w:r>
            <w:rPr>
              <w:rStyle w:val="25"/>
              <w:rFonts w:hint="eastAsia" w:ascii="黑体" w:hAnsi="黑体" w:eastAsia="黑体" w:cs="黑体"/>
              <w:lang w:eastAsia="zh-CN"/>
            </w:rPr>
            <w:t>七、承诺函（二）</w:t>
          </w:r>
          <w:r>
            <w:tab/>
          </w:r>
          <w:r>
            <w:fldChar w:fldCharType="begin"/>
          </w:r>
          <w:r>
            <w:instrText xml:space="preserve"> PAGEREF _Toc214285784 \h </w:instrText>
          </w:r>
          <w:r>
            <w:fldChar w:fldCharType="separate"/>
          </w:r>
          <w:r>
            <w:t>- 35 -</w:t>
          </w:r>
          <w:r>
            <w:fldChar w:fldCharType="end"/>
          </w:r>
          <w:r>
            <w:rPr>
              <w:rStyle w:val="25"/>
            </w:rPr>
            <w:fldChar w:fldCharType="end"/>
          </w:r>
        </w:p>
        <w:p w14:paraId="6AD7B82E">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"_Toc214285785"</w:instrText>
          </w:r>
          <w:r>
            <w:rPr>
              <w:rStyle w:val="25"/>
            </w:rPr>
            <w:instrText xml:space="preserve"> </w:instrText>
          </w:r>
          <w:r>
            <w:rPr>
              <w:rStyle w:val="25"/>
            </w:rPr>
            <w:fldChar w:fldCharType="separate"/>
          </w:r>
          <w:r>
            <w:rPr>
              <w:rStyle w:val="25"/>
              <w:rFonts w:hint="eastAsia" w:ascii="黑体" w:hAnsi="黑体" w:eastAsia="黑体" w:cs="黑体"/>
              <w:lang w:eastAsia="zh-CN"/>
            </w:rPr>
            <w:t>八、供应商单位及其现任法定代表人</w:t>
          </w:r>
          <w:r>
            <w:rPr>
              <w:rStyle w:val="25"/>
              <w:rFonts w:ascii="黑体" w:hAnsi="黑体" w:eastAsia="黑体" w:cs="黑体"/>
              <w:lang w:eastAsia="zh-CN"/>
            </w:rPr>
            <w:t>/</w:t>
          </w:r>
          <w:r>
            <w:rPr>
              <w:rStyle w:val="25"/>
              <w:rFonts w:hint="eastAsia" w:ascii="黑体" w:hAnsi="黑体" w:eastAsia="黑体" w:cs="黑体"/>
              <w:lang w:eastAsia="zh-CN"/>
            </w:rPr>
            <w:t>主要负责人无行贿犯罪记录的承诺函</w:t>
          </w:r>
          <w:r>
            <w:tab/>
          </w:r>
          <w:r>
            <w:fldChar w:fldCharType="begin"/>
          </w:r>
          <w:r>
            <w:instrText xml:space="preserve"> PAGEREF _Toc214285785 \h </w:instrText>
          </w:r>
          <w:r>
            <w:fldChar w:fldCharType="separate"/>
          </w:r>
          <w:r>
            <w:t>- 36 -</w:t>
          </w:r>
          <w:r>
            <w:fldChar w:fldCharType="end"/>
          </w:r>
          <w:r>
            <w:rPr>
              <w:rStyle w:val="25"/>
            </w:rPr>
            <w:fldChar w:fldCharType="end"/>
          </w:r>
        </w:p>
        <w:p w14:paraId="5D640C1D">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"_Toc214285786"</w:instrText>
          </w:r>
          <w:r>
            <w:rPr>
              <w:rStyle w:val="25"/>
            </w:rPr>
            <w:instrText xml:space="preserve"> </w:instrText>
          </w:r>
          <w:r>
            <w:rPr>
              <w:rStyle w:val="25"/>
            </w:rPr>
            <w:fldChar w:fldCharType="separate"/>
          </w:r>
          <w:r>
            <w:rPr>
              <w:rStyle w:val="25"/>
              <w:rFonts w:hint="eastAsia" w:ascii="黑体" w:hAnsi="黑体" w:eastAsia="黑体" w:cs="黑体"/>
              <w:lang w:eastAsia="zh-CN"/>
            </w:rPr>
            <w:t>九、中小企业声明函（货物）</w:t>
          </w:r>
          <w:r>
            <w:tab/>
          </w:r>
          <w:r>
            <w:fldChar w:fldCharType="begin"/>
          </w:r>
          <w:r>
            <w:instrText xml:space="preserve"> PAGEREF _Toc214285786 \h </w:instrText>
          </w:r>
          <w:r>
            <w:fldChar w:fldCharType="separate"/>
          </w:r>
          <w:r>
            <w:t>- 37 -</w:t>
          </w:r>
          <w:r>
            <w:fldChar w:fldCharType="end"/>
          </w:r>
          <w:r>
            <w:rPr>
              <w:rStyle w:val="25"/>
            </w:rPr>
            <w:fldChar w:fldCharType="end"/>
          </w:r>
        </w:p>
        <w:p w14:paraId="60230860">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"_Toc214285787"</w:instrText>
          </w:r>
          <w:r>
            <w:rPr>
              <w:rStyle w:val="25"/>
            </w:rPr>
            <w:instrText xml:space="preserve"> </w:instrText>
          </w:r>
          <w:r>
            <w:rPr>
              <w:rStyle w:val="25"/>
            </w:rPr>
            <w:fldChar w:fldCharType="separate"/>
          </w:r>
          <w:r>
            <w:rPr>
              <w:rStyle w:val="25"/>
              <w:rFonts w:hint="eastAsia" w:ascii="黑体" w:hAnsi="黑体" w:eastAsia="黑体" w:cs="黑体"/>
              <w:lang w:eastAsia="zh-CN"/>
            </w:rPr>
            <w:t>十、残疾人福利性单位声明函（如有）</w:t>
          </w:r>
          <w:r>
            <w:tab/>
          </w:r>
          <w:r>
            <w:fldChar w:fldCharType="begin"/>
          </w:r>
          <w:r>
            <w:instrText xml:space="preserve"> PAGEREF _Toc214285787 \h </w:instrText>
          </w:r>
          <w:r>
            <w:fldChar w:fldCharType="separate"/>
          </w:r>
          <w:r>
            <w:t>- 38 -</w:t>
          </w:r>
          <w:r>
            <w:fldChar w:fldCharType="end"/>
          </w:r>
          <w:r>
            <w:rPr>
              <w:rStyle w:val="25"/>
            </w:rPr>
            <w:fldChar w:fldCharType="end"/>
          </w:r>
        </w:p>
        <w:p w14:paraId="0040669B">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"_Toc214285788"</w:instrText>
          </w:r>
          <w:r>
            <w:rPr>
              <w:rStyle w:val="25"/>
            </w:rPr>
            <w:instrText xml:space="preserve"> </w:instrText>
          </w:r>
          <w:r>
            <w:rPr>
              <w:rStyle w:val="25"/>
            </w:rPr>
            <w:fldChar w:fldCharType="separate"/>
          </w:r>
          <w:r>
            <w:rPr>
              <w:rStyle w:val="25"/>
              <w:rFonts w:hint="eastAsia" w:ascii="黑体" w:hAnsi="黑体" w:eastAsia="黑体" w:cs="黑体"/>
              <w:lang w:eastAsia="zh-CN"/>
            </w:rPr>
            <w:t>十一、技术要求应答表</w:t>
          </w:r>
          <w:r>
            <w:tab/>
          </w:r>
          <w:r>
            <w:fldChar w:fldCharType="begin"/>
          </w:r>
          <w:r>
            <w:instrText xml:space="preserve"> PAGEREF _Toc214285788 \h </w:instrText>
          </w:r>
          <w:r>
            <w:fldChar w:fldCharType="separate"/>
          </w:r>
          <w:r>
            <w:t>- 39 -</w:t>
          </w:r>
          <w:r>
            <w:fldChar w:fldCharType="end"/>
          </w:r>
          <w:r>
            <w:rPr>
              <w:rStyle w:val="25"/>
            </w:rPr>
            <w:fldChar w:fldCharType="end"/>
          </w:r>
        </w:p>
        <w:p w14:paraId="571307DC">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"_Toc214285789"</w:instrText>
          </w:r>
          <w:r>
            <w:rPr>
              <w:rStyle w:val="25"/>
            </w:rPr>
            <w:instrText xml:space="preserve"> </w:instrText>
          </w:r>
          <w:r>
            <w:rPr>
              <w:rStyle w:val="25"/>
            </w:rPr>
            <w:fldChar w:fldCharType="separate"/>
          </w:r>
          <w:r>
            <w:rPr>
              <w:rStyle w:val="25"/>
              <w:rFonts w:hint="eastAsia" w:ascii="黑体" w:hAnsi="黑体" w:eastAsia="黑体" w:cs="黑体"/>
              <w:lang w:eastAsia="zh-CN"/>
            </w:rPr>
            <w:t>十二、商务应答表</w:t>
          </w:r>
          <w:r>
            <w:tab/>
          </w:r>
          <w:r>
            <w:fldChar w:fldCharType="begin"/>
          </w:r>
          <w:r>
            <w:instrText xml:space="preserve"> PAGEREF _Toc214285789 \h </w:instrText>
          </w:r>
          <w:r>
            <w:fldChar w:fldCharType="separate"/>
          </w:r>
          <w:r>
            <w:t>- 40 -</w:t>
          </w:r>
          <w:r>
            <w:fldChar w:fldCharType="end"/>
          </w:r>
          <w:r>
            <w:rPr>
              <w:rStyle w:val="25"/>
            </w:rPr>
            <w:fldChar w:fldCharType="end"/>
          </w:r>
        </w:p>
        <w:p w14:paraId="3B53FA73">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"_Toc214285790"</w:instrText>
          </w:r>
          <w:r>
            <w:rPr>
              <w:rStyle w:val="25"/>
            </w:rPr>
            <w:instrText xml:space="preserve"> </w:instrText>
          </w:r>
          <w:r>
            <w:rPr>
              <w:rStyle w:val="25"/>
            </w:rPr>
            <w:fldChar w:fldCharType="separate"/>
          </w:r>
          <w:r>
            <w:rPr>
              <w:rStyle w:val="25"/>
              <w:rFonts w:hint="eastAsia" w:ascii="黑体" w:hAnsi="黑体" w:eastAsia="黑体" w:cs="黑体"/>
              <w:lang w:eastAsia="zh-CN"/>
            </w:rPr>
            <w:t>十三、供应商类似项目业绩一览表</w:t>
          </w:r>
          <w:r>
            <w:tab/>
          </w:r>
          <w:r>
            <w:fldChar w:fldCharType="begin"/>
          </w:r>
          <w:r>
            <w:instrText xml:space="preserve"> PAGEREF _Toc214285790 \h </w:instrText>
          </w:r>
          <w:r>
            <w:fldChar w:fldCharType="separate"/>
          </w:r>
          <w:r>
            <w:t>- 41 -</w:t>
          </w:r>
          <w:r>
            <w:fldChar w:fldCharType="end"/>
          </w:r>
          <w:r>
            <w:rPr>
              <w:rStyle w:val="25"/>
            </w:rPr>
            <w:fldChar w:fldCharType="end"/>
          </w:r>
        </w:p>
        <w:p w14:paraId="3AAB9447">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"_Toc214285791"</w:instrText>
          </w:r>
          <w:r>
            <w:rPr>
              <w:rStyle w:val="25"/>
            </w:rPr>
            <w:instrText xml:space="preserve"> </w:instrText>
          </w:r>
          <w:r>
            <w:rPr>
              <w:rStyle w:val="25"/>
            </w:rPr>
            <w:fldChar w:fldCharType="separate"/>
          </w:r>
          <w:r>
            <w:rPr>
              <w:rStyle w:val="25"/>
              <w:rFonts w:hint="eastAsia" w:ascii="黑体" w:hAnsi="黑体" w:eastAsia="黑体" w:cs="黑体"/>
              <w:lang w:eastAsia="zh-CN"/>
            </w:rPr>
            <w:t>十四、供应商本项目管理、技术、服务人员情况表</w:t>
          </w:r>
          <w:r>
            <w:tab/>
          </w:r>
          <w:r>
            <w:fldChar w:fldCharType="begin"/>
          </w:r>
          <w:r>
            <w:instrText xml:space="preserve"> PAGEREF _Toc214285791 \h </w:instrText>
          </w:r>
          <w:r>
            <w:fldChar w:fldCharType="separate"/>
          </w:r>
          <w:r>
            <w:t>- 42 -</w:t>
          </w:r>
          <w:r>
            <w:fldChar w:fldCharType="end"/>
          </w:r>
          <w:r>
            <w:rPr>
              <w:rStyle w:val="25"/>
            </w:rPr>
            <w:fldChar w:fldCharType="end"/>
          </w:r>
        </w:p>
        <w:p w14:paraId="4C0998FB">
          <w:pPr>
            <w:pStyle w:val="14"/>
            <w:tabs>
              <w:tab w:val="right" w:leader="dot" w:pos="8838"/>
            </w:tabs>
            <w:spacing w:line="440" w:lineRule="exact"/>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"_Toc214285792"</w:instrText>
          </w:r>
          <w:r>
            <w:rPr>
              <w:rStyle w:val="25"/>
            </w:rPr>
            <w:instrText xml:space="preserve"> </w:instrText>
          </w:r>
          <w:r>
            <w:rPr>
              <w:rStyle w:val="25"/>
            </w:rPr>
            <w:fldChar w:fldCharType="separate"/>
          </w:r>
          <w:r>
            <w:rPr>
              <w:rStyle w:val="25"/>
              <w:rFonts w:hint="eastAsia" w:ascii="黑体" w:hAnsi="黑体" w:eastAsia="黑体" w:cs="黑体"/>
              <w:lang w:eastAsia="zh-CN"/>
            </w:rPr>
            <w:t>第七章</w:t>
          </w:r>
          <w:r>
            <w:rPr>
              <w:rStyle w:val="25"/>
              <w:rFonts w:ascii="黑体" w:hAnsi="黑体" w:eastAsia="黑体" w:cs="黑体"/>
              <w:lang w:eastAsia="zh-CN"/>
            </w:rPr>
            <w:t xml:space="preserve">  </w:t>
          </w:r>
          <w:r>
            <w:rPr>
              <w:rStyle w:val="25"/>
              <w:rFonts w:hint="eastAsia" w:ascii="黑体" w:hAnsi="黑体" w:eastAsia="黑体" w:cs="黑体"/>
              <w:lang w:eastAsia="zh-CN"/>
            </w:rPr>
            <w:t>评审方法</w:t>
          </w:r>
          <w:r>
            <w:tab/>
          </w:r>
          <w:r>
            <w:fldChar w:fldCharType="begin"/>
          </w:r>
          <w:r>
            <w:instrText xml:space="preserve"> PAGEREF _Toc214285792 \h </w:instrText>
          </w:r>
          <w:r>
            <w:fldChar w:fldCharType="separate"/>
          </w:r>
          <w:r>
            <w:t>- 43 -</w:t>
          </w:r>
          <w:r>
            <w:fldChar w:fldCharType="end"/>
          </w:r>
          <w:r>
            <w:rPr>
              <w:rStyle w:val="25"/>
            </w:rPr>
            <w:fldChar w:fldCharType="end"/>
          </w:r>
        </w:p>
        <w:p w14:paraId="18FB60B5">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"_Toc214285793"</w:instrText>
          </w:r>
          <w:r>
            <w:rPr>
              <w:rStyle w:val="25"/>
            </w:rPr>
            <w:instrText xml:space="preserve"> </w:instrText>
          </w:r>
          <w:r>
            <w:rPr>
              <w:rStyle w:val="25"/>
            </w:rPr>
            <w:fldChar w:fldCharType="separate"/>
          </w:r>
          <w:r>
            <w:rPr>
              <w:rStyle w:val="25"/>
              <w:rFonts w:ascii="仿宋_GB2312" w:eastAsia="仿宋_GB2312"/>
              <w:b/>
              <w:bCs/>
              <w:spacing w:val="-3"/>
              <w:w w:val="99"/>
            </w:rPr>
            <w:t>1.</w:t>
          </w:r>
          <w:r>
            <w:rPr>
              <w:rStyle w:val="25"/>
              <w:rFonts w:hint="eastAsia" w:ascii="仿宋_GB2312" w:eastAsia="仿宋_GB2312"/>
            </w:rPr>
            <w:t xml:space="preserve"> 总则</w:t>
          </w:r>
          <w:r>
            <w:tab/>
          </w:r>
          <w:r>
            <w:fldChar w:fldCharType="begin"/>
          </w:r>
          <w:r>
            <w:instrText xml:space="preserve"> PAGEREF _Toc214285793 \h </w:instrText>
          </w:r>
          <w:r>
            <w:fldChar w:fldCharType="separate"/>
          </w:r>
          <w:r>
            <w:t>- 43 -</w:t>
          </w:r>
          <w:r>
            <w:fldChar w:fldCharType="end"/>
          </w:r>
          <w:r>
            <w:rPr>
              <w:rStyle w:val="25"/>
            </w:rPr>
            <w:fldChar w:fldCharType="end"/>
          </w:r>
        </w:p>
        <w:p w14:paraId="5B6CD3A4">
          <w:pPr>
            <w:pStyle w:val="16"/>
            <w:tabs>
              <w:tab w:val="right" w:leader="dot" w:pos="8838"/>
            </w:tabs>
            <w:spacing w:line="440" w:lineRule="exact"/>
            <w:ind w:left="440"/>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"_Toc214285794"</w:instrText>
          </w:r>
          <w:r>
            <w:rPr>
              <w:rStyle w:val="25"/>
            </w:rPr>
            <w:instrText xml:space="preserve"> </w:instrText>
          </w:r>
          <w:r>
            <w:rPr>
              <w:rStyle w:val="25"/>
            </w:rPr>
            <w:fldChar w:fldCharType="separate"/>
          </w:r>
          <w:r>
            <w:rPr>
              <w:rStyle w:val="25"/>
              <w:rFonts w:ascii="仿宋_GB2312" w:eastAsia="仿宋_GB2312"/>
              <w:b/>
              <w:bCs/>
              <w:spacing w:val="-3"/>
              <w:w w:val="99"/>
            </w:rPr>
            <w:t>2.</w:t>
          </w:r>
          <w:r>
            <w:rPr>
              <w:rStyle w:val="25"/>
              <w:rFonts w:hint="eastAsia" w:ascii="仿宋_GB2312" w:eastAsia="仿宋_GB2312"/>
            </w:rPr>
            <w:t xml:space="preserve"> 询价程序</w:t>
          </w:r>
          <w:r>
            <w:tab/>
          </w:r>
          <w:r>
            <w:fldChar w:fldCharType="begin"/>
          </w:r>
          <w:r>
            <w:instrText xml:space="preserve"> PAGEREF _Toc214285794 \h </w:instrText>
          </w:r>
          <w:r>
            <w:fldChar w:fldCharType="separate"/>
          </w:r>
          <w:r>
            <w:t>- 43 -</w:t>
          </w:r>
          <w:r>
            <w:fldChar w:fldCharType="end"/>
          </w:r>
          <w:r>
            <w:rPr>
              <w:rStyle w:val="25"/>
            </w:rPr>
            <w:fldChar w:fldCharType="end"/>
          </w:r>
        </w:p>
        <w:p w14:paraId="7B51D015">
          <w:pPr>
            <w:pStyle w:val="14"/>
            <w:tabs>
              <w:tab w:val="left" w:pos="1260"/>
              <w:tab w:val="right" w:leader="dot" w:pos="8838"/>
            </w:tabs>
            <w:spacing w:line="440" w:lineRule="exact"/>
            <w:rPr>
              <w:rFonts w:asciiTheme="minorHAnsi" w:hAnsiTheme="minorHAnsi" w:eastAsiaTheme="minorEastAsia" w:cstheme="minorBidi"/>
              <w:kern w:val="2"/>
              <w:sz w:val="21"/>
              <w:lang w:eastAsia="zh-CN"/>
            </w:rPr>
          </w:pPr>
          <w:r>
            <w:rPr>
              <w:rStyle w:val="25"/>
            </w:rPr>
            <w:fldChar w:fldCharType="begin"/>
          </w:r>
          <w:r>
            <w:rPr>
              <w:rStyle w:val="25"/>
            </w:rPr>
            <w:instrText xml:space="preserve"> </w:instrText>
          </w:r>
          <w:r>
            <w:instrText xml:space="preserve">HYPERLINK \l "_Toc214285795"</w:instrText>
          </w:r>
          <w:r>
            <w:rPr>
              <w:rStyle w:val="25"/>
            </w:rPr>
            <w:instrText xml:space="preserve"> </w:instrText>
          </w:r>
          <w:r>
            <w:rPr>
              <w:rStyle w:val="25"/>
            </w:rPr>
            <w:fldChar w:fldCharType="separate"/>
          </w:r>
          <w:r>
            <w:rPr>
              <w:rStyle w:val="25"/>
              <w:rFonts w:hint="eastAsia" w:ascii="黑体" w:hAnsi="黑体" w:eastAsia="黑体" w:cs="黑体"/>
              <w:lang w:eastAsia="zh-CN"/>
            </w:rPr>
            <w:t>第八章</w:t>
          </w:r>
          <w:r>
            <w:rPr>
              <w:rStyle w:val="25"/>
              <w:rFonts w:ascii="黑体" w:hAnsi="黑体" w:eastAsia="黑体" w:cs="黑体"/>
              <w:lang w:eastAsia="zh-CN"/>
            </w:rPr>
            <w:t xml:space="preserve">  </w:t>
          </w:r>
          <w:r>
            <w:rPr>
              <w:rFonts w:asciiTheme="minorHAnsi" w:hAnsiTheme="minorHAnsi" w:eastAsiaTheme="minorEastAsia" w:cstheme="minorBidi"/>
              <w:kern w:val="2"/>
              <w:sz w:val="21"/>
              <w:lang w:eastAsia="zh-CN"/>
            </w:rPr>
            <w:tab/>
          </w:r>
          <w:r>
            <w:rPr>
              <w:rStyle w:val="25"/>
              <w:rFonts w:hint="eastAsia" w:ascii="黑体" w:hAnsi="黑体" w:eastAsia="黑体" w:cs="黑体"/>
              <w:lang w:eastAsia="zh-CN"/>
            </w:rPr>
            <w:t>政府采购合同（草案）</w:t>
          </w:r>
          <w:r>
            <w:tab/>
          </w:r>
          <w:r>
            <w:fldChar w:fldCharType="begin"/>
          </w:r>
          <w:r>
            <w:instrText xml:space="preserve"> PAGEREF _Toc214285795 \h </w:instrText>
          </w:r>
          <w:r>
            <w:fldChar w:fldCharType="separate"/>
          </w:r>
          <w:r>
            <w:t>- 46 -</w:t>
          </w:r>
          <w:r>
            <w:fldChar w:fldCharType="end"/>
          </w:r>
          <w:r>
            <w:rPr>
              <w:rStyle w:val="25"/>
            </w:rPr>
            <w:fldChar w:fldCharType="end"/>
          </w:r>
        </w:p>
        <w:p w14:paraId="57580AC1">
          <w:pPr>
            <w:widowControl/>
            <w:autoSpaceDE/>
            <w:autoSpaceDN/>
            <w:spacing w:line="440" w:lineRule="exact"/>
            <w:rPr>
              <w:rFonts w:ascii="Times New Roman" w:hAnsi="Times New Roman" w:eastAsia="仿宋_GB2312" w:cs="Times New Roman"/>
              <w:color w:val="000000" w:themeColor="text1"/>
              <w:szCs w:val="20"/>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fldChar w:fldCharType="end"/>
          </w:r>
        </w:p>
      </w:sdtContent>
    </w:sdt>
    <w:p w14:paraId="748AA2F1">
      <w:pPr>
        <w:widowControl/>
        <w:autoSpaceDE/>
        <w:autoSpaceDN/>
        <w:rPr>
          <w:rFonts w:ascii="Times New Roman" w:hAnsi="Times New Roman" w:eastAsia="仿宋_GB2312" w:cs="Times New Roman"/>
          <w:color w:val="000000" w:themeColor="text1"/>
          <w:szCs w:val="20"/>
          <w:lang w:eastAsia="zh-CN"/>
          <w14:textFill>
            <w14:solidFill>
              <w14:schemeClr w14:val="tx1"/>
            </w14:solidFill>
          </w14:textFill>
        </w:rPr>
      </w:pPr>
    </w:p>
    <w:p w14:paraId="47E782BA">
      <w:pPr>
        <w:rPr>
          <w:rStyle w:val="35"/>
          <w:rFonts w:hint="default" w:ascii="黑体" w:hAnsi="黑体" w:eastAsia="黑体" w:cs="Times New Roman"/>
          <w:color w:val="000000" w:themeColor="text1"/>
          <w:sz w:val="32"/>
          <w:szCs w:val="32"/>
          <w:lang w:eastAsia="zh-CN"/>
          <w14:textFill>
            <w14:solidFill>
              <w14:schemeClr w14:val="tx1"/>
            </w14:solidFill>
          </w14:textFill>
        </w:rPr>
      </w:pPr>
      <w:r>
        <w:rPr>
          <w:rStyle w:val="35"/>
          <w:rFonts w:hint="default" w:ascii="黑体" w:hAnsi="黑体" w:eastAsia="黑体" w:cs="Times New Roman"/>
          <w:color w:val="000000" w:themeColor="text1"/>
          <w:sz w:val="32"/>
          <w:szCs w:val="32"/>
          <w:lang w:eastAsia="zh-CN"/>
          <w14:textFill>
            <w14:solidFill>
              <w14:schemeClr w14:val="tx1"/>
            </w14:solidFill>
          </w14:textFill>
        </w:rPr>
        <w:br w:type="page"/>
      </w:r>
    </w:p>
    <w:p w14:paraId="548121FF">
      <w:pPr>
        <w:spacing w:line="400" w:lineRule="exact"/>
        <w:jc w:val="center"/>
        <w:outlineLvl w:val="0"/>
        <w:rPr>
          <w:rStyle w:val="35"/>
          <w:rFonts w:hint="default" w:ascii="黑体" w:hAnsi="黑体" w:eastAsia="黑体" w:cs="Times New Roman"/>
          <w:color w:val="000000" w:themeColor="text1"/>
          <w:sz w:val="32"/>
          <w:szCs w:val="32"/>
          <w:lang w:eastAsia="zh-CN"/>
          <w14:textFill>
            <w14:solidFill>
              <w14:schemeClr w14:val="tx1"/>
            </w14:solidFill>
          </w14:textFill>
        </w:rPr>
      </w:pPr>
      <w:bookmarkStart w:id="5" w:name="_Toc214285744"/>
      <w:r>
        <w:rPr>
          <w:rStyle w:val="35"/>
          <w:rFonts w:hint="default" w:ascii="黑体" w:hAnsi="黑体" w:eastAsia="黑体" w:cs="Times New Roman"/>
          <w:color w:val="000000" w:themeColor="text1"/>
          <w:sz w:val="32"/>
          <w:szCs w:val="32"/>
          <w:lang w:eastAsia="zh-CN"/>
          <w14:textFill>
            <w14:solidFill>
              <w14:schemeClr w14:val="tx1"/>
            </w14:solidFill>
          </w14:textFill>
        </w:rPr>
        <w:t>第一章 询价邀请</w:t>
      </w:r>
      <w:bookmarkEnd w:id="5"/>
    </w:p>
    <w:p w14:paraId="6C3434DD">
      <w:pPr>
        <w:spacing w:line="400" w:lineRule="exact"/>
        <w:ind w:firstLine="480" w:firstLineChars="200"/>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p>
    <w:p w14:paraId="10C67930">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u w:val="single"/>
          <w:lang w:eastAsia="zh-CN"/>
          <w14:textFill>
            <w14:solidFill>
              <w14:schemeClr w14:val="tx1"/>
            </w14:solidFill>
          </w14:textFill>
        </w:rPr>
        <w:t>大竹县农产品质量安全监督检验检测站</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拟对</w:t>
      </w:r>
      <w:r>
        <w:rPr>
          <w:rStyle w:val="35"/>
          <w:rFonts w:hint="default" w:ascii="Times New Roman" w:hAnsi="Times New Roman" w:eastAsia="仿宋_GB2312" w:cs="Times New Roman"/>
          <w:color w:val="000000" w:themeColor="text1"/>
          <w:sz w:val="24"/>
          <w:szCs w:val="24"/>
          <w:u w:val="single"/>
          <w:lang w:eastAsia="zh-CN"/>
          <w14:textFill>
            <w14:solidFill>
              <w14:schemeClr w14:val="tx1"/>
            </w14:solidFill>
          </w14:textFill>
        </w:rPr>
        <w:t>2025年大竹县农产品质量安全监测物资</w:t>
      </w:r>
      <w:bookmarkStart w:id="6" w:name="OLE_LINK25"/>
      <w:bookmarkStart w:id="7" w:name="OLE_LINK30"/>
      <w:r>
        <w:rPr>
          <w:rStyle w:val="35"/>
          <w:rFonts w:hint="default" w:ascii="Times New Roman" w:hAnsi="Times New Roman" w:eastAsia="仿宋_GB2312" w:cs="Times New Roman"/>
          <w:color w:val="000000" w:themeColor="text1"/>
          <w:sz w:val="24"/>
          <w:szCs w:val="24"/>
          <w:u w:val="single"/>
          <w:lang w:eastAsia="zh-CN"/>
          <w14:textFill>
            <w14:solidFill>
              <w14:schemeClr w14:val="tx1"/>
            </w14:solidFill>
          </w14:textFill>
        </w:rPr>
        <w:t>（补充）</w:t>
      </w:r>
      <w:bookmarkEnd w:id="6"/>
      <w:bookmarkEnd w:id="7"/>
      <w:r>
        <w:rPr>
          <w:rStyle w:val="35"/>
          <w:rFonts w:hint="default" w:ascii="Times New Roman" w:hAnsi="Times New Roman" w:eastAsia="仿宋_GB2312" w:cs="Times New Roman"/>
          <w:color w:val="000000" w:themeColor="text1"/>
          <w:sz w:val="24"/>
          <w:szCs w:val="24"/>
          <w:u w:val="single"/>
          <w:lang w:eastAsia="zh-CN"/>
          <w14:textFill>
            <w14:solidFill>
              <w14:schemeClr w14:val="tx1"/>
            </w14:solidFill>
          </w14:textFill>
        </w:rPr>
        <w:t>采购项目</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进行国内</w:t>
      </w:r>
      <w:r>
        <w:rPr>
          <w:rStyle w:val="35"/>
          <w:rFonts w:hint="default" w:ascii="Times New Roman" w:hAnsi="Times New Roman" w:eastAsia="仿宋_GB2312" w:cs="Times New Roman"/>
          <w:color w:val="000000" w:themeColor="text1"/>
          <w:sz w:val="24"/>
          <w:szCs w:val="24"/>
          <w:u w:val="single"/>
          <w:lang w:eastAsia="zh-CN"/>
          <w14:textFill>
            <w14:solidFill>
              <w14:schemeClr w14:val="tx1"/>
            </w14:solidFill>
          </w14:textFill>
        </w:rPr>
        <w:t>询价采购</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，兹邀请符合本次采购要求的供应商参加。</w:t>
      </w:r>
    </w:p>
    <w:p w14:paraId="186B725A">
      <w:pPr>
        <w:spacing w:line="40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8" w:name="_Toc214285745"/>
      <w:r>
        <w:rPr>
          <w:rStyle w:val="35"/>
          <w:rFonts w:hint="default" w:ascii="黑体" w:hAnsi="黑体" w:eastAsia="黑体" w:cs="Times New Roman"/>
          <w:color w:val="000000" w:themeColor="text1"/>
          <w:sz w:val="24"/>
          <w:szCs w:val="24"/>
          <w:lang w:eastAsia="zh-CN"/>
          <w14:textFill>
            <w14:solidFill>
              <w14:schemeClr w14:val="tx1"/>
            </w14:solidFill>
          </w14:textFill>
        </w:rPr>
        <w:t>一、采购项目基本情况</w:t>
      </w:r>
      <w:bookmarkEnd w:id="8"/>
    </w:p>
    <w:p w14:paraId="1E9A4D07">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1.</w:t>
      </w:r>
      <w:r>
        <w:rPr>
          <w:rStyle w:val="35"/>
          <w:rFonts w:hint="default" w:ascii="楷体" w:hAnsi="楷体" w:eastAsia="楷体" w:cs="Times New Roman"/>
          <w:color w:val="000000" w:themeColor="text1"/>
          <w:sz w:val="24"/>
          <w:szCs w:val="24"/>
          <w:lang w:eastAsia="zh-CN"/>
          <w14:textFill>
            <w14:solidFill>
              <w14:schemeClr w14:val="tx1"/>
            </w14:solidFill>
          </w14:textFill>
        </w:rPr>
        <w:t>采购项目名称</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：2025年大竹县农产品质量安全监测物资（补充）采购项目</w:t>
      </w:r>
    </w:p>
    <w:p w14:paraId="46AE8529">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2.</w:t>
      </w:r>
      <w:r>
        <w:rPr>
          <w:rStyle w:val="35"/>
          <w:rFonts w:hint="default" w:ascii="楷体" w:hAnsi="楷体" w:eastAsia="楷体" w:cs="Times New Roman"/>
          <w:color w:val="000000" w:themeColor="text1"/>
          <w:sz w:val="24"/>
          <w:szCs w:val="24"/>
          <w:lang w:eastAsia="zh-CN"/>
          <w14:textFill>
            <w14:solidFill>
              <w14:schemeClr w14:val="tx1"/>
            </w14:solidFill>
          </w14:textFill>
        </w:rPr>
        <w:t>采购人</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：大竹县农产品质量安全监督检验检测站</w:t>
      </w:r>
    </w:p>
    <w:p w14:paraId="40F268D3">
      <w:pPr>
        <w:spacing w:line="40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9" w:name="_Toc214285746"/>
      <w:r>
        <w:rPr>
          <w:rStyle w:val="35"/>
          <w:rFonts w:hint="default" w:ascii="黑体" w:hAnsi="黑体" w:eastAsia="黑体" w:cs="Times New Roman"/>
          <w:color w:val="000000" w:themeColor="text1"/>
          <w:sz w:val="24"/>
          <w:szCs w:val="24"/>
          <w:lang w:eastAsia="zh-CN"/>
          <w14:textFill>
            <w14:solidFill>
              <w14:schemeClr w14:val="tx1"/>
            </w14:solidFill>
          </w14:textFill>
        </w:rPr>
        <w:t>二、资金情况</w:t>
      </w:r>
      <w:bookmarkEnd w:id="9"/>
    </w:p>
    <w:p w14:paraId="3CDE6365">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楷体" w:hAnsi="楷体" w:eastAsia="楷体" w:cs="Times New Roman"/>
          <w:color w:val="000000" w:themeColor="text1"/>
          <w:sz w:val="24"/>
          <w:szCs w:val="24"/>
          <w:lang w:eastAsia="zh-CN"/>
          <w14:textFill>
            <w14:solidFill>
              <w14:schemeClr w14:val="tx1"/>
            </w14:solidFill>
          </w14:textFill>
        </w:rPr>
        <w:t>1.资金来源及金额</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：财政资金；</w:t>
      </w:r>
    </w:p>
    <w:p w14:paraId="3F908E50">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楷体" w:hAnsi="楷体" w:eastAsia="楷体" w:cs="Times New Roman"/>
          <w:color w:val="000000" w:themeColor="text1"/>
          <w:sz w:val="24"/>
          <w:szCs w:val="24"/>
          <w:lang w:eastAsia="zh-CN"/>
          <w14:textFill>
            <w14:solidFill>
              <w14:schemeClr w14:val="tx1"/>
            </w14:solidFill>
          </w14:textFill>
        </w:rPr>
        <w:t>2.采购预算（最高限价）</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w:t>
      </w:r>
      <w:bookmarkStart w:id="10" w:name="OLE_LINK7"/>
      <w:bookmarkStart w:id="11" w:name="OLE_LINK8"/>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275000元</w:t>
      </w:r>
      <w:bookmarkEnd w:id="10"/>
      <w:bookmarkEnd w:id="11"/>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w:t>
      </w:r>
    </w:p>
    <w:p w14:paraId="2EAC6399">
      <w:pPr>
        <w:spacing w:line="40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12" w:name="_Toc214285747"/>
      <w:r>
        <w:rPr>
          <w:rStyle w:val="35"/>
          <w:rFonts w:hint="default" w:ascii="黑体" w:hAnsi="黑体" w:eastAsia="黑体" w:cs="Times New Roman"/>
          <w:color w:val="000000" w:themeColor="text1"/>
          <w:sz w:val="24"/>
          <w:szCs w:val="24"/>
          <w:lang w:eastAsia="zh-CN"/>
          <w14:textFill>
            <w14:solidFill>
              <w14:schemeClr w14:val="tx1"/>
            </w14:solidFill>
          </w14:textFill>
        </w:rPr>
        <w:t>三、采购项目简介</w:t>
      </w:r>
      <w:bookmarkEnd w:id="12"/>
    </w:p>
    <w:p w14:paraId="546D5C39">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大竹县农产品质量安全监测物资</w:t>
      </w:r>
      <w:r>
        <w:rPr>
          <w:rStyle w:val="35"/>
          <w:rFonts w:hint="default" w:ascii="Times New Roman" w:hAnsi="Times New Roman" w:eastAsia="仿宋_GB2312" w:cs="Times New Roman"/>
          <w:color w:val="000000" w:themeColor="text1"/>
          <w:sz w:val="24"/>
          <w:szCs w:val="24"/>
          <w:u w:val="none"/>
          <w:lang w:eastAsia="zh-CN"/>
          <w14:textFill>
            <w14:solidFill>
              <w14:schemeClr w14:val="tx1"/>
            </w14:solidFill>
          </w14:textFill>
        </w:rPr>
        <w:t>（补充）</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采购项目主要采购农产品质量安全监测所需实验检测仪器设备。</w:t>
      </w:r>
      <w:r>
        <w:rPr>
          <w:rStyle w:val="35"/>
          <w:rFonts w:hint="eastAsia" w:ascii="Times New Roman" w:hAnsi="Times New Roman" w:eastAsia="仿宋_GB2312" w:cs="Times New Roman"/>
          <w:color w:val="000000" w:themeColor="text1"/>
          <w:sz w:val="24"/>
          <w:szCs w:val="24"/>
          <w:lang w:eastAsia="zh-CN"/>
          <w14:textFill>
            <w14:solidFill>
              <w14:schemeClr w14:val="tx1"/>
            </w14:solidFill>
          </w14:textFill>
        </w:rPr>
        <w:t>该仪器设备属于工业类。</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（详见询价文件第三章 技术、服务及其他商务要求）。</w:t>
      </w:r>
    </w:p>
    <w:p w14:paraId="2D298991">
      <w:pPr>
        <w:spacing w:line="40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13" w:name="_Toc214285748"/>
      <w:r>
        <w:rPr>
          <w:rStyle w:val="35"/>
          <w:rFonts w:hint="default" w:ascii="黑体" w:hAnsi="黑体" w:eastAsia="黑体" w:cs="Times New Roman"/>
          <w:color w:val="000000" w:themeColor="text1"/>
          <w:sz w:val="24"/>
          <w:szCs w:val="24"/>
          <w:lang w:eastAsia="zh-CN"/>
          <w14:textFill>
            <w14:solidFill>
              <w14:schemeClr w14:val="tx1"/>
            </w14:solidFill>
          </w14:textFill>
        </w:rPr>
        <w:t>四、供应商邀请方式</w:t>
      </w:r>
      <w:bookmarkEnd w:id="13"/>
    </w:p>
    <w:p w14:paraId="26CB07D8">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本次询价邀请在大竹县人民政府网（http://www.dazhu.gov.cn/）以公告形式发布。</w:t>
      </w:r>
    </w:p>
    <w:p w14:paraId="4405A768">
      <w:pPr>
        <w:spacing w:line="40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14" w:name="_Toc214285749"/>
      <w:r>
        <w:rPr>
          <w:rStyle w:val="35"/>
          <w:rFonts w:hint="default" w:ascii="黑体" w:hAnsi="黑体" w:eastAsia="黑体" w:cs="Times New Roman"/>
          <w:color w:val="000000" w:themeColor="text1"/>
          <w:sz w:val="24"/>
          <w:szCs w:val="24"/>
          <w:lang w:eastAsia="zh-CN"/>
          <w14:textFill>
            <w14:solidFill>
              <w14:schemeClr w14:val="tx1"/>
            </w14:solidFill>
          </w14:textFill>
        </w:rPr>
        <w:t>五、供应商参加本次政府采购活动应具备的条件</w:t>
      </w:r>
      <w:bookmarkEnd w:id="14"/>
    </w:p>
    <w:p w14:paraId="5F8F0BD9">
      <w:pPr>
        <w:spacing w:line="400" w:lineRule="exact"/>
        <w:ind w:firstLine="480" w:firstLineChars="200"/>
        <w:rPr>
          <w:bCs/>
          <w:color w:val="000000" w:themeColor="text1"/>
          <w:sz w:val="24"/>
          <w:lang w:eastAsia="zh-CN"/>
          <w14:textFill>
            <w14:solidFill>
              <w14:schemeClr w14:val="tx1"/>
            </w14:solidFill>
          </w14:textFill>
        </w:rPr>
      </w:pPr>
      <w:r>
        <w:rPr>
          <w:rFonts w:hint="eastAsia"/>
          <w:color w:val="000000" w:themeColor="text1"/>
          <w:sz w:val="24"/>
          <w:lang w:eastAsia="zh-CN"/>
          <w14:textFill>
            <w14:solidFill>
              <w14:schemeClr w14:val="tx1"/>
            </w14:solidFill>
          </w14:textFill>
        </w:rPr>
        <w:t>根据《中华人民共和国政府采购法》第二十二条规定，供应商应当具备下列条件：</w:t>
      </w:r>
      <w:r>
        <w:rPr>
          <w:bCs/>
          <w:color w:val="000000" w:themeColor="text1"/>
          <w:sz w:val="24"/>
          <w:lang w:eastAsia="zh-CN"/>
          <w14:textFill>
            <w14:solidFill>
              <w14:schemeClr w14:val="tx1"/>
            </w14:solidFill>
          </w14:textFill>
        </w:rPr>
        <w:t xml:space="preserve"> </w:t>
      </w:r>
    </w:p>
    <w:p w14:paraId="1A6F4647">
      <w:pPr>
        <w:spacing w:line="400" w:lineRule="exact"/>
        <w:ind w:firstLine="480" w:firstLineChars="200"/>
        <w:rPr>
          <w:color w:val="000000" w:themeColor="text1"/>
          <w:sz w:val="24"/>
          <w:lang w:eastAsia="zh-CN"/>
          <w14:textFill>
            <w14:solidFill>
              <w14:schemeClr w14:val="tx1"/>
            </w14:solidFill>
          </w14:textFill>
        </w:rPr>
      </w:pPr>
      <w:r>
        <w:rPr>
          <w:color w:val="000000" w:themeColor="text1"/>
          <w:sz w:val="24"/>
          <w:lang w:eastAsia="zh-CN"/>
          <w14:textFill>
            <w14:solidFill>
              <w14:schemeClr w14:val="tx1"/>
            </w14:solidFill>
          </w14:textFill>
        </w:rPr>
        <w:t>1.具有独立承担民事责任的能力；</w:t>
      </w:r>
    </w:p>
    <w:p w14:paraId="0BB66642">
      <w:pPr>
        <w:spacing w:line="400" w:lineRule="exact"/>
        <w:ind w:firstLine="480" w:firstLineChars="200"/>
        <w:rPr>
          <w:color w:val="000000" w:themeColor="text1"/>
          <w:sz w:val="24"/>
          <w:lang w:eastAsia="zh-CN"/>
          <w14:textFill>
            <w14:solidFill>
              <w14:schemeClr w14:val="tx1"/>
            </w14:solidFill>
          </w14:textFill>
        </w:rPr>
      </w:pPr>
      <w:r>
        <w:rPr>
          <w:color w:val="000000" w:themeColor="text1"/>
          <w:sz w:val="24"/>
          <w:lang w:eastAsia="zh-CN"/>
          <w14:textFill>
            <w14:solidFill>
              <w14:schemeClr w14:val="tx1"/>
            </w14:solidFill>
          </w14:textFill>
        </w:rPr>
        <w:t>2.</w:t>
      </w:r>
      <w:bookmarkStart w:id="15" w:name="OLE_LINK6"/>
      <w:r>
        <w:rPr>
          <w:rFonts w:hint="eastAsia"/>
          <w:color w:val="000000" w:themeColor="text1"/>
          <w:sz w:val="24"/>
          <w:lang w:eastAsia="zh-CN"/>
          <w14:textFill>
            <w14:solidFill>
              <w14:schemeClr w14:val="tx1"/>
            </w14:solidFill>
          </w14:textFill>
        </w:rPr>
        <w:t>具有良好的商业信誉和健全的财务会计制度</w:t>
      </w:r>
      <w:bookmarkEnd w:id="15"/>
      <w:r>
        <w:rPr>
          <w:rFonts w:hint="eastAsia"/>
          <w:color w:val="000000" w:themeColor="text1"/>
          <w:sz w:val="24"/>
          <w:lang w:eastAsia="zh-CN"/>
          <w14:textFill>
            <w14:solidFill>
              <w14:schemeClr w14:val="tx1"/>
            </w14:solidFill>
          </w14:textFill>
        </w:rPr>
        <w:t>；</w:t>
      </w:r>
    </w:p>
    <w:p w14:paraId="3F12D04F">
      <w:pPr>
        <w:spacing w:line="400" w:lineRule="exact"/>
        <w:ind w:firstLine="480" w:firstLineChars="200"/>
        <w:rPr>
          <w:color w:val="000000" w:themeColor="text1"/>
          <w:sz w:val="24"/>
          <w:lang w:eastAsia="zh-CN"/>
          <w14:textFill>
            <w14:solidFill>
              <w14:schemeClr w14:val="tx1"/>
            </w14:solidFill>
          </w14:textFill>
        </w:rPr>
      </w:pPr>
      <w:r>
        <w:rPr>
          <w:color w:val="000000" w:themeColor="text1"/>
          <w:sz w:val="24"/>
          <w:lang w:eastAsia="zh-CN"/>
          <w14:textFill>
            <w14:solidFill>
              <w14:schemeClr w14:val="tx1"/>
            </w14:solidFill>
          </w14:textFill>
        </w:rPr>
        <w:t>3.具有履行合同所必需的设备和专业技术能力；</w:t>
      </w:r>
    </w:p>
    <w:p w14:paraId="27550FEE">
      <w:pPr>
        <w:spacing w:line="400" w:lineRule="exact"/>
        <w:ind w:firstLine="480" w:firstLineChars="200"/>
        <w:rPr>
          <w:color w:val="000000" w:themeColor="text1"/>
          <w:sz w:val="24"/>
          <w:lang w:eastAsia="zh-CN"/>
          <w14:textFill>
            <w14:solidFill>
              <w14:schemeClr w14:val="tx1"/>
            </w14:solidFill>
          </w14:textFill>
        </w:rPr>
      </w:pPr>
      <w:r>
        <w:rPr>
          <w:color w:val="000000" w:themeColor="text1"/>
          <w:sz w:val="24"/>
          <w:lang w:eastAsia="zh-CN"/>
          <w14:textFill>
            <w14:solidFill>
              <w14:schemeClr w14:val="tx1"/>
            </w14:solidFill>
          </w14:textFill>
        </w:rPr>
        <w:t>4.具有依法缴纳税收和社会保障资金的良好记录；</w:t>
      </w:r>
    </w:p>
    <w:p w14:paraId="002F1FE4">
      <w:pPr>
        <w:spacing w:line="400" w:lineRule="exact"/>
        <w:ind w:firstLine="480" w:firstLineChars="200"/>
        <w:rPr>
          <w:color w:val="000000" w:themeColor="text1"/>
          <w:sz w:val="24"/>
          <w:lang w:eastAsia="zh-CN"/>
          <w14:textFill>
            <w14:solidFill>
              <w14:schemeClr w14:val="tx1"/>
            </w14:solidFill>
          </w14:textFill>
        </w:rPr>
      </w:pPr>
      <w:r>
        <w:rPr>
          <w:color w:val="000000" w:themeColor="text1"/>
          <w:sz w:val="24"/>
          <w:lang w:eastAsia="zh-CN"/>
          <w14:textFill>
            <w14:solidFill>
              <w14:schemeClr w14:val="tx1"/>
            </w14:solidFill>
          </w14:textFill>
        </w:rPr>
        <w:t>5.参加本次政府采购活动前三年内，在经营活动中没有重大违法记录；</w:t>
      </w:r>
    </w:p>
    <w:p w14:paraId="120443C3">
      <w:pPr>
        <w:spacing w:line="400" w:lineRule="exact"/>
        <w:ind w:firstLine="480" w:firstLineChars="200"/>
        <w:rPr>
          <w:color w:val="000000" w:themeColor="text1"/>
          <w:sz w:val="24"/>
          <w:lang w:eastAsia="zh-CN"/>
          <w14:textFill>
            <w14:solidFill>
              <w14:schemeClr w14:val="tx1"/>
            </w14:solidFill>
          </w14:textFill>
        </w:rPr>
      </w:pPr>
      <w:r>
        <w:rPr>
          <w:color w:val="000000" w:themeColor="text1"/>
          <w:sz w:val="24"/>
          <w:lang w:eastAsia="zh-CN"/>
          <w14:textFill>
            <w14:solidFill>
              <w14:schemeClr w14:val="tx1"/>
            </w14:solidFill>
          </w14:textFill>
        </w:rPr>
        <w:t>6.法律、行政法规规定的其他条件；</w:t>
      </w:r>
    </w:p>
    <w:p w14:paraId="2B881FAF">
      <w:pPr>
        <w:spacing w:line="40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16" w:name="_Toc214285750"/>
      <w:r>
        <w:rPr>
          <w:rStyle w:val="35"/>
          <w:rFonts w:hint="default" w:ascii="黑体" w:hAnsi="黑体" w:eastAsia="黑体" w:cs="Times New Roman"/>
          <w:color w:val="000000" w:themeColor="text1"/>
          <w:sz w:val="24"/>
          <w:szCs w:val="24"/>
          <w:lang w:eastAsia="zh-CN"/>
          <w14:textFill>
            <w14:solidFill>
              <w14:schemeClr w14:val="tx1"/>
            </w14:solidFill>
          </w14:textFill>
        </w:rPr>
        <w:t>六、禁止参加本次采购活动的供应商</w:t>
      </w:r>
      <w:bookmarkEnd w:id="16"/>
    </w:p>
    <w:p w14:paraId="31F0A474">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1.</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ab/>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根据《关于在政府采购活动中查询及使用信用记录有关问题的通知》（财库〔2016〕125号）的要求，采购人将通过“信用中国”网站（www.creditchina.gov.cn）、“中国政府采购网”网站（www.ccgp.gov.cn）等渠道查询供应商在采购公告发布之日前的信用记录并保存信用记录结果网页截图，拒绝列入失信被执行人名单、重大税收违法案件当事人名单、政府采购严重违法失信行为记录名单中的供应商报名参加本项目的采购活动。</w:t>
      </w:r>
    </w:p>
    <w:p w14:paraId="6F102FF0">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2.</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ab/>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为采购项目提供整体设计、规范编制或者项目管理、监理、检测等服务的供应商，不得再参加该采购项目的其他活动。供应商为采购人在确定采购需求、编制询价文件过程中提供咨询论证，其提供的咨询论证意见成为询价文件中规定的供应商资格条件、技术服务商务要求、评审因素和标准、政府采购合同等实质性内容条款的，视同为采购项目提供规范编制。</w:t>
      </w:r>
    </w:p>
    <w:p w14:paraId="1D3CF203">
      <w:pPr>
        <w:spacing w:line="40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17" w:name="_Toc214285751"/>
      <w:r>
        <w:rPr>
          <w:rStyle w:val="35"/>
          <w:rFonts w:hint="default" w:ascii="黑体" w:hAnsi="黑体" w:eastAsia="黑体" w:cs="Times New Roman"/>
          <w:color w:val="000000" w:themeColor="text1"/>
          <w:sz w:val="24"/>
          <w:szCs w:val="24"/>
          <w:lang w:eastAsia="zh-CN"/>
          <w14:textFill>
            <w14:solidFill>
              <w14:schemeClr w14:val="tx1"/>
            </w14:solidFill>
          </w14:textFill>
        </w:rPr>
        <w:t>七、询价文件获取方式、时间、地点</w:t>
      </w:r>
      <w:bookmarkEnd w:id="17"/>
    </w:p>
    <w:p w14:paraId="1ACED549">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询价文件自2025年11月</w:t>
      </w:r>
      <w:r>
        <w:rPr>
          <w:rStyle w:val="35"/>
          <w:rFonts w:hint="default" w:ascii="Times New Roman" w:hAnsi="Times New Roman" w:eastAsia="仿宋_GB2312" w:cs="Times New Roman"/>
          <w:color w:val="000000" w:themeColor="text1"/>
          <w:sz w:val="24"/>
          <w:szCs w:val="24"/>
          <w:lang w:val="en-US" w:eastAsia="zh-CN"/>
          <w14:textFill>
            <w14:solidFill>
              <w14:schemeClr w14:val="tx1"/>
            </w14:solidFill>
          </w14:textFill>
        </w:rPr>
        <w:t>2</w:t>
      </w:r>
      <w:r>
        <w:rPr>
          <w:rStyle w:val="35"/>
          <w:rFonts w:hint="eastAsia" w:ascii="Times New Roman" w:hAnsi="Times New Roman" w:eastAsia="仿宋_GB2312" w:cs="Times New Roman"/>
          <w:color w:val="000000" w:themeColor="text1"/>
          <w:sz w:val="24"/>
          <w:szCs w:val="24"/>
          <w:lang w:val="en-US" w:eastAsia="zh-CN"/>
          <w14:textFill>
            <w14:solidFill>
              <w14:schemeClr w14:val="tx1"/>
            </w14:solidFill>
          </w14:textFill>
        </w:rPr>
        <w:t>7</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日至2025年1</w:t>
      </w:r>
      <w:r>
        <w:rPr>
          <w:rStyle w:val="35"/>
          <w:rFonts w:hint="default" w:ascii="Times New Roman" w:hAnsi="Times New Roman" w:eastAsia="仿宋_GB2312" w:cs="Times New Roman"/>
          <w:color w:val="000000" w:themeColor="text1"/>
          <w:sz w:val="24"/>
          <w:szCs w:val="24"/>
          <w:lang w:val="en-US" w:eastAsia="zh-CN"/>
          <w14:textFill>
            <w14:solidFill>
              <w14:schemeClr w14:val="tx1"/>
            </w14:solidFill>
          </w14:textFill>
        </w:rPr>
        <w:t>2</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月</w:t>
      </w:r>
      <w:r>
        <w:rPr>
          <w:rStyle w:val="35"/>
          <w:rFonts w:hint="eastAsia" w:ascii="Times New Roman" w:hAnsi="Times New Roman" w:eastAsia="仿宋_GB2312" w:cs="Times New Roman"/>
          <w:color w:val="000000" w:themeColor="text1"/>
          <w:sz w:val="24"/>
          <w:szCs w:val="24"/>
          <w:lang w:val="en-US" w:eastAsia="zh-CN"/>
          <w14:textFill>
            <w14:solidFill>
              <w14:schemeClr w14:val="tx1"/>
            </w14:solidFill>
          </w14:textFill>
        </w:rPr>
        <w:t>3</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日9:00-17:00（北京时间）在大竹县人民政府网（http://www.dazhu.gov.cn/）线上获取。</w:t>
      </w:r>
    </w:p>
    <w:p w14:paraId="0C05FD3B">
      <w:pPr>
        <w:spacing w:line="40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18" w:name="_Toc214285752"/>
      <w:r>
        <w:rPr>
          <w:rStyle w:val="35"/>
          <w:rFonts w:hint="default" w:ascii="黑体" w:hAnsi="黑体" w:eastAsia="黑体" w:cs="Times New Roman"/>
          <w:color w:val="000000" w:themeColor="text1"/>
          <w:sz w:val="24"/>
          <w:szCs w:val="24"/>
          <w:lang w:eastAsia="zh-CN"/>
          <w14:textFill>
            <w14:solidFill>
              <w14:schemeClr w14:val="tx1"/>
            </w14:solidFill>
          </w14:textFill>
        </w:rPr>
        <w:t>八、询价响应文件递交截止时间</w:t>
      </w:r>
      <w:bookmarkEnd w:id="18"/>
    </w:p>
    <w:p w14:paraId="07DE79EF">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2025年</w:t>
      </w:r>
      <w:r>
        <w:rPr>
          <w:rStyle w:val="35"/>
          <w:rFonts w:hint="default" w:ascii="Times New Roman" w:hAnsi="Times New Roman" w:eastAsia="仿宋_GB2312" w:cs="Times New Roman"/>
          <w:color w:val="000000" w:themeColor="text1"/>
          <w:sz w:val="24"/>
          <w:szCs w:val="24"/>
          <w:lang w:val="en-US" w:eastAsia="zh-CN"/>
          <w14:textFill>
            <w14:solidFill>
              <w14:schemeClr w14:val="tx1"/>
            </w14:solidFill>
          </w14:textFill>
        </w:rPr>
        <w:t>12</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月</w:t>
      </w:r>
      <w:r>
        <w:rPr>
          <w:rStyle w:val="35"/>
          <w:rFonts w:hint="default" w:ascii="Times New Roman" w:hAnsi="Times New Roman" w:eastAsia="仿宋_GB2312" w:cs="Times New Roman"/>
          <w:color w:val="000000" w:themeColor="text1"/>
          <w:sz w:val="24"/>
          <w:szCs w:val="24"/>
          <w:lang w:val="en-US" w:eastAsia="zh-CN"/>
          <w14:textFill>
            <w14:solidFill>
              <w14:schemeClr w14:val="tx1"/>
            </w14:solidFill>
          </w14:textFill>
        </w:rPr>
        <w:t>12</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日</w:t>
      </w:r>
      <w:r>
        <w:rPr>
          <w:rStyle w:val="35"/>
          <w:rFonts w:hint="eastAsia" w:ascii="Times New Roman" w:hAnsi="Times New Roman" w:eastAsia="仿宋_GB2312" w:cs="Times New Roman"/>
          <w:color w:val="000000" w:themeColor="text1"/>
          <w:sz w:val="24"/>
          <w:szCs w:val="24"/>
          <w:lang w:val="en-US" w:eastAsia="zh-CN"/>
          <w14:textFill>
            <w14:solidFill>
              <w14:schemeClr w14:val="tx1"/>
            </w14:solidFill>
          </w14:textFill>
        </w:rPr>
        <w:t>10</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:00（北京时间）。</w:t>
      </w:r>
    </w:p>
    <w:p w14:paraId="37DA3D59">
      <w:pPr>
        <w:spacing w:line="40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19" w:name="_Toc214285753"/>
      <w:r>
        <w:rPr>
          <w:rStyle w:val="35"/>
          <w:rFonts w:hint="default" w:ascii="黑体" w:hAnsi="黑体" w:eastAsia="黑体" w:cs="Times New Roman"/>
          <w:color w:val="000000" w:themeColor="text1"/>
          <w:sz w:val="24"/>
          <w:szCs w:val="24"/>
          <w:lang w:eastAsia="zh-CN"/>
          <w14:textFill>
            <w14:solidFill>
              <w14:schemeClr w14:val="tx1"/>
            </w14:solidFill>
          </w14:textFill>
        </w:rPr>
        <w:t>九、询价响应文件递交地点</w:t>
      </w:r>
      <w:bookmarkEnd w:id="19"/>
    </w:p>
    <w:p w14:paraId="3D6695AF">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响应文件必须在递交响应文件截止时间前送达询价地点，逾期送达、密封和标注错误的响应文件，采购人恕不接收。</w:t>
      </w:r>
    </w:p>
    <w:p w14:paraId="752D3AC0">
      <w:pPr>
        <w:spacing w:line="40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20" w:name="_Toc214285754"/>
      <w:r>
        <w:rPr>
          <w:rStyle w:val="35"/>
          <w:rFonts w:hint="default" w:ascii="黑体" w:hAnsi="黑体" w:eastAsia="黑体" w:cs="Times New Roman"/>
          <w:color w:val="000000" w:themeColor="text1"/>
          <w:sz w:val="24"/>
          <w:szCs w:val="24"/>
          <w:lang w:eastAsia="zh-CN"/>
          <w14:textFill>
            <w14:solidFill>
              <w14:schemeClr w14:val="tx1"/>
            </w14:solidFill>
          </w14:textFill>
        </w:rPr>
        <w:t>十、询价响应文件开启时间</w:t>
      </w:r>
      <w:bookmarkEnd w:id="20"/>
    </w:p>
    <w:p w14:paraId="791DD10B">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2025年1</w:t>
      </w:r>
      <w:r>
        <w:rPr>
          <w:rStyle w:val="35"/>
          <w:rFonts w:hint="eastAsia" w:ascii="Times New Roman" w:hAnsi="Times New Roman" w:eastAsia="仿宋_GB2312" w:cs="Times New Roman"/>
          <w:color w:val="000000" w:themeColor="text1"/>
          <w:sz w:val="24"/>
          <w:szCs w:val="24"/>
          <w:lang w:val="en-US" w:eastAsia="zh-CN"/>
          <w14:textFill>
            <w14:solidFill>
              <w14:schemeClr w14:val="tx1"/>
            </w14:solidFill>
          </w14:textFill>
        </w:rPr>
        <w:t>2</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月</w:t>
      </w:r>
      <w:r>
        <w:rPr>
          <w:rStyle w:val="35"/>
          <w:rFonts w:hint="eastAsia" w:ascii="Times New Roman" w:hAnsi="Times New Roman" w:eastAsia="仿宋_GB2312" w:cs="Times New Roman"/>
          <w:color w:val="000000" w:themeColor="text1"/>
          <w:sz w:val="24"/>
          <w:szCs w:val="24"/>
          <w:lang w:val="en-US" w:eastAsia="zh-CN"/>
          <w14:textFill>
            <w14:solidFill>
              <w14:schemeClr w14:val="tx1"/>
            </w14:solidFill>
          </w14:textFill>
        </w:rPr>
        <w:t>12</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日10:00（北京时间）在询价地点开启。</w:t>
      </w:r>
    </w:p>
    <w:p w14:paraId="6ACEBFB8">
      <w:pPr>
        <w:numPr>
          <w:ilvl w:val="0"/>
          <w:numId w:val="1"/>
        </w:numPr>
        <w:spacing w:line="40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21" w:name="_Toc214285755"/>
      <w:r>
        <w:rPr>
          <w:rStyle w:val="35"/>
          <w:rFonts w:hint="default" w:ascii="黑体" w:hAnsi="黑体" w:eastAsia="黑体" w:cs="Times New Roman"/>
          <w:color w:val="000000" w:themeColor="text1"/>
          <w:sz w:val="24"/>
          <w:szCs w:val="24"/>
          <w:lang w:eastAsia="zh-CN"/>
          <w14:textFill>
            <w14:solidFill>
              <w14:schemeClr w14:val="tx1"/>
            </w14:solidFill>
          </w14:textFill>
        </w:rPr>
        <w:t>询价地点</w:t>
      </w:r>
      <w:bookmarkEnd w:id="21"/>
    </w:p>
    <w:p w14:paraId="14ACF03D">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达州市大竹县白塔街道办事处沙桥路127号。</w:t>
      </w:r>
    </w:p>
    <w:p w14:paraId="636FD247">
      <w:pPr>
        <w:spacing w:line="40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22" w:name="_Toc214285756"/>
      <w:r>
        <w:rPr>
          <w:rStyle w:val="35"/>
          <w:rFonts w:hint="default" w:ascii="黑体" w:hAnsi="黑体" w:eastAsia="黑体" w:cs="Times New Roman"/>
          <w:color w:val="000000" w:themeColor="text1"/>
          <w:sz w:val="24"/>
          <w:szCs w:val="24"/>
          <w:lang w:eastAsia="zh-CN"/>
          <w14:textFill>
            <w14:solidFill>
              <w14:schemeClr w14:val="tx1"/>
            </w14:solidFill>
          </w14:textFill>
        </w:rPr>
        <w:t>十二、联系方式</w:t>
      </w:r>
      <w:bookmarkEnd w:id="22"/>
    </w:p>
    <w:p w14:paraId="263B1BA1">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采 购 人：</w:t>
      </w:r>
      <w:bookmarkStart w:id="23" w:name="OLE_LINK11"/>
      <w:bookmarkStart w:id="24" w:name="OLE_LINK12"/>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大竹县农产品质量安全监督检验检测站</w:t>
      </w:r>
      <w:bookmarkEnd w:id="23"/>
      <w:bookmarkEnd w:id="24"/>
    </w:p>
    <w:p w14:paraId="783BE4D7">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通讯地址：达州市大竹县白塔街道办事处沙桥路127号      邮编：635100</w:t>
      </w:r>
    </w:p>
    <w:p w14:paraId="6FB32796">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联 系 人：杨女士      联系电话：0818-6107786    手机：18682832525</w:t>
      </w:r>
    </w:p>
    <w:p w14:paraId="51B51325">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p>
    <w:p w14:paraId="2845FA64">
      <w:pPr>
        <w:spacing w:line="400" w:lineRule="exact"/>
        <w:ind w:firstLine="480" w:firstLineChars="200"/>
        <w:jc w:val="both"/>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p>
    <w:p w14:paraId="784B519A">
      <w:pPr>
        <w:spacing w:line="400" w:lineRule="exact"/>
        <w:ind w:firstLine="480" w:firstLineChars="200"/>
        <w:jc w:val="cente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 xml:space="preserve">                         大竹县农产品质量安全监督检验检测站</w:t>
      </w:r>
    </w:p>
    <w:p w14:paraId="2B1191EF">
      <w:pPr>
        <w:spacing w:line="400" w:lineRule="exact"/>
        <w:ind w:firstLine="480" w:firstLineChars="200"/>
        <w:jc w:val="cente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 xml:space="preserve">                                 2025年11月</w:t>
      </w:r>
      <w:r>
        <w:rPr>
          <w:rStyle w:val="35"/>
          <w:rFonts w:hint="eastAsia" w:ascii="Times New Roman" w:hAnsi="Times New Roman" w:eastAsia="仿宋_GB2312" w:cs="Times New Roman"/>
          <w:color w:val="000000" w:themeColor="text1"/>
          <w:sz w:val="24"/>
          <w:szCs w:val="24"/>
          <w:lang w:val="en-US" w:eastAsia="zh-CN"/>
          <w14:textFill>
            <w14:solidFill>
              <w14:schemeClr w14:val="tx1"/>
            </w14:solidFill>
          </w14:textFill>
        </w:rPr>
        <w:t>25</w:t>
      </w: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t>日</w:t>
      </w:r>
    </w:p>
    <w:p w14:paraId="14488905">
      <w:pPr>
        <w:widowControl/>
        <w:autoSpaceDE/>
        <w:autoSpaceDN/>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br w:type="page"/>
      </w:r>
    </w:p>
    <w:p w14:paraId="277857EC">
      <w:pPr>
        <w:tabs>
          <w:tab w:val="left" w:pos="1765"/>
          <w:tab w:val="left" w:pos="4332"/>
          <w:tab w:val="left" w:pos="4553"/>
        </w:tabs>
        <w:jc w:val="center"/>
        <w:outlineLvl w:val="0"/>
        <w:rPr>
          <w:rFonts w:ascii="黑体" w:hAnsi="黑体" w:eastAsia="黑体"/>
          <w:color w:val="000000" w:themeColor="text1"/>
          <w:sz w:val="32"/>
          <w:szCs w:val="32"/>
          <w:lang w:eastAsia="zh-CN"/>
          <w14:textFill>
            <w14:solidFill>
              <w14:schemeClr w14:val="tx1"/>
            </w14:solidFill>
          </w14:textFill>
        </w:rPr>
      </w:pPr>
      <w:bookmarkStart w:id="25" w:name="_Toc214285757"/>
      <w:r>
        <w:rPr>
          <w:rFonts w:ascii="黑体" w:hAnsi="黑体" w:eastAsia="黑体"/>
          <w:color w:val="000000" w:themeColor="text1"/>
          <w:sz w:val="32"/>
          <w:szCs w:val="32"/>
          <w:lang w:eastAsia="zh-CN"/>
          <w14:textFill>
            <w14:solidFill>
              <w14:schemeClr w14:val="tx1"/>
            </w14:solidFill>
          </w14:textFill>
        </w:rPr>
        <w:t>第二章  询价须知</w:t>
      </w:r>
      <w:bookmarkEnd w:id="25"/>
    </w:p>
    <w:p w14:paraId="1165E0ED">
      <w:pPr>
        <w:rPr>
          <w:color w:val="000000" w:themeColor="text1"/>
          <w:lang w:eastAsia="zh-CN"/>
          <w14:textFill>
            <w14:solidFill>
              <w14:schemeClr w14:val="tx1"/>
            </w14:solidFill>
          </w14:textFill>
        </w:rPr>
      </w:pPr>
    </w:p>
    <w:p w14:paraId="13554677">
      <w:pPr>
        <w:spacing w:line="40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26" w:name="_Toc214285758"/>
      <w:r>
        <w:rPr>
          <w:rStyle w:val="35"/>
          <w:rFonts w:hint="default" w:ascii="黑体" w:hAnsi="黑体" w:eastAsia="黑体" w:cs="Times New Roman"/>
          <w:color w:val="000000" w:themeColor="text1"/>
          <w:sz w:val="24"/>
          <w:szCs w:val="24"/>
          <w:lang w:eastAsia="zh-CN"/>
          <w14:textFill>
            <w14:solidFill>
              <w14:schemeClr w14:val="tx1"/>
            </w14:solidFill>
          </w14:textFill>
        </w:rPr>
        <w:t>一、供应商须知附表</w:t>
      </w:r>
      <w:bookmarkEnd w:id="26"/>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1"/>
        <w:gridCol w:w="1701"/>
        <w:gridCol w:w="6237"/>
      </w:tblGrid>
      <w:tr w14:paraId="40340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85" w:hRule="atLeast"/>
          <w:tblHeader/>
          <w:jc w:val="center"/>
        </w:trPr>
        <w:tc>
          <w:tcPr>
            <w:tcW w:w="851" w:type="dxa"/>
          </w:tcPr>
          <w:p w14:paraId="137BF968">
            <w:pPr>
              <w:pStyle w:val="44"/>
              <w:spacing w:line="320" w:lineRule="exact"/>
              <w:jc w:val="center"/>
              <w:rPr>
                <w:rFonts w:ascii="黑体" w:hAnsi="黑体" w:eastAsia="黑体" w:cs="仿宋"/>
                <w:color w:val="000000" w:themeColor="text1"/>
                <w:sz w:val="21"/>
                <w14:textFill>
                  <w14:solidFill>
                    <w14:schemeClr w14:val="tx1"/>
                  </w14:solidFill>
                </w14:textFill>
              </w:rPr>
            </w:pPr>
            <w:r>
              <w:rPr>
                <w:rFonts w:hint="eastAsia" w:ascii="黑体" w:hAnsi="黑体" w:eastAsia="黑体" w:cs="仿宋"/>
                <w:color w:val="000000" w:themeColor="text1"/>
                <w:sz w:val="21"/>
                <w14:textFill>
                  <w14:solidFill>
                    <w14:schemeClr w14:val="tx1"/>
                  </w14:solidFill>
                </w14:textFill>
              </w:rPr>
              <w:t>序号</w:t>
            </w:r>
          </w:p>
        </w:tc>
        <w:tc>
          <w:tcPr>
            <w:tcW w:w="1701" w:type="dxa"/>
          </w:tcPr>
          <w:p w14:paraId="6888298F">
            <w:pPr>
              <w:pStyle w:val="44"/>
              <w:spacing w:line="320" w:lineRule="exact"/>
              <w:jc w:val="center"/>
              <w:rPr>
                <w:rFonts w:ascii="黑体" w:hAnsi="黑体" w:eastAsia="黑体" w:cs="仿宋"/>
                <w:color w:val="000000" w:themeColor="text1"/>
                <w:sz w:val="21"/>
                <w14:textFill>
                  <w14:solidFill>
                    <w14:schemeClr w14:val="tx1"/>
                  </w14:solidFill>
                </w14:textFill>
              </w:rPr>
            </w:pPr>
            <w:r>
              <w:rPr>
                <w:rFonts w:hint="eastAsia" w:ascii="黑体" w:hAnsi="黑体" w:eastAsia="黑体" w:cs="仿宋"/>
                <w:color w:val="000000" w:themeColor="text1"/>
                <w:sz w:val="21"/>
                <w14:textFill>
                  <w14:solidFill>
                    <w14:schemeClr w14:val="tx1"/>
                  </w14:solidFill>
                </w14:textFill>
              </w:rPr>
              <w:t>应知事项</w:t>
            </w:r>
          </w:p>
        </w:tc>
        <w:tc>
          <w:tcPr>
            <w:tcW w:w="6237" w:type="dxa"/>
          </w:tcPr>
          <w:p w14:paraId="284BBE07">
            <w:pPr>
              <w:pStyle w:val="44"/>
              <w:spacing w:line="320" w:lineRule="exact"/>
              <w:jc w:val="center"/>
              <w:rPr>
                <w:rFonts w:ascii="黑体" w:hAnsi="黑体" w:eastAsia="黑体" w:cs="仿宋"/>
                <w:color w:val="000000" w:themeColor="text1"/>
                <w:sz w:val="21"/>
                <w14:textFill>
                  <w14:solidFill>
                    <w14:schemeClr w14:val="tx1"/>
                  </w14:solidFill>
                </w14:textFill>
              </w:rPr>
            </w:pPr>
            <w:r>
              <w:rPr>
                <w:rFonts w:hint="eastAsia" w:ascii="黑体" w:hAnsi="黑体" w:eastAsia="黑体" w:cs="仿宋"/>
                <w:color w:val="000000" w:themeColor="text1"/>
                <w:sz w:val="21"/>
                <w14:textFill>
                  <w14:solidFill>
                    <w14:schemeClr w14:val="tx1"/>
                  </w14:solidFill>
                </w14:textFill>
              </w:rPr>
              <w:t>说明和要求</w:t>
            </w:r>
          </w:p>
        </w:tc>
      </w:tr>
      <w:tr w14:paraId="43EB1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67" w:hRule="atLeast"/>
          <w:jc w:val="center"/>
        </w:trPr>
        <w:tc>
          <w:tcPr>
            <w:tcW w:w="851" w:type="dxa"/>
          </w:tcPr>
          <w:p w14:paraId="64BA7987">
            <w:pPr>
              <w:pStyle w:val="44"/>
              <w:spacing w:line="320" w:lineRule="exact"/>
              <w:rPr>
                <w:rFonts w:ascii="仿宋" w:hAnsi="仿宋" w:eastAsia="仿宋" w:cs="仿宋"/>
                <w:b/>
                <w:color w:val="000000" w:themeColor="text1"/>
                <w:sz w:val="23"/>
                <w14:textFill>
                  <w14:solidFill>
                    <w14:schemeClr w14:val="tx1"/>
                  </w14:solidFill>
                </w14:textFill>
              </w:rPr>
            </w:pPr>
          </w:p>
          <w:p w14:paraId="6DA4A0DF">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ascii="仿宋" w:hAnsi="仿宋" w:eastAsia="仿宋" w:cs="仿宋"/>
                <w:color w:val="000000" w:themeColor="text1"/>
                <w:w w:val="99"/>
                <w:sz w:val="21"/>
                <w14:textFill>
                  <w14:solidFill>
                    <w14:schemeClr w14:val="tx1"/>
                  </w14:solidFill>
                </w14:textFill>
              </w:rPr>
              <w:t>1</w:t>
            </w:r>
          </w:p>
        </w:tc>
        <w:tc>
          <w:tcPr>
            <w:tcW w:w="1701" w:type="dxa"/>
          </w:tcPr>
          <w:p w14:paraId="37ACCF4F">
            <w:pPr>
              <w:pStyle w:val="44"/>
              <w:spacing w:line="320" w:lineRule="exact"/>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确定邀请询价的供应商数量和方式</w:t>
            </w:r>
          </w:p>
        </w:tc>
        <w:tc>
          <w:tcPr>
            <w:tcW w:w="6237" w:type="dxa"/>
          </w:tcPr>
          <w:p w14:paraId="3E1BC265">
            <w:pPr>
              <w:pStyle w:val="44"/>
              <w:spacing w:line="320" w:lineRule="exact"/>
              <w:rPr>
                <w:rFonts w:ascii="仿宋" w:hAnsi="仿宋" w:eastAsia="仿宋" w:cs="仿宋"/>
                <w:color w:val="000000" w:themeColor="text1"/>
                <w:sz w:val="21"/>
                <w14:textFill>
                  <w14:solidFill>
                    <w14:schemeClr w14:val="tx1"/>
                  </w14:solidFill>
                </w14:textFill>
              </w:rPr>
            </w:pPr>
            <w:r>
              <w:rPr>
                <w:rFonts w:hint="eastAsia" w:ascii="仿宋" w:hAnsi="仿宋" w:eastAsia="仿宋" w:cs="仿宋"/>
                <w:color w:val="000000" w:themeColor="text1"/>
                <w:w w:val="95"/>
                <w:sz w:val="21"/>
                <w14:textFill>
                  <w14:solidFill>
                    <w14:schemeClr w14:val="tx1"/>
                  </w14:solidFill>
                </w14:textFill>
              </w:rPr>
              <w:t>本次采购采取在</w:t>
            </w:r>
            <w:r>
              <w:rPr>
                <w:rFonts w:hint="eastAsia" w:ascii="仿宋" w:hAnsi="仿宋" w:eastAsia="仿宋" w:cs="仿宋"/>
                <w:color w:val="000000" w:themeColor="text1"/>
                <w:w w:val="95"/>
                <w:sz w:val="21"/>
                <w:lang w:val="zh-CN"/>
                <w14:textFill>
                  <w14:solidFill>
                    <w14:schemeClr w14:val="tx1"/>
                  </w14:solidFill>
                </w14:textFill>
              </w:rPr>
              <w:t>大竹县人民政府网</w:t>
            </w:r>
            <w:r>
              <w:rPr>
                <w:rFonts w:hint="eastAsia" w:ascii="仿宋" w:hAnsi="仿宋" w:eastAsia="仿宋" w:cs="仿宋"/>
                <w:color w:val="000000" w:themeColor="text1"/>
                <w:w w:val="95"/>
                <w:sz w:val="21"/>
                <w14:textFill>
                  <w14:solidFill>
                    <w14:schemeClr w14:val="tx1"/>
                  </w14:solidFill>
                </w14:textFill>
              </w:rPr>
              <w:t>（</w:t>
            </w:r>
            <w:r>
              <w:rPr>
                <w:rFonts w:ascii="仿宋" w:hAnsi="仿宋" w:eastAsia="仿宋" w:cs="仿宋"/>
                <w:color w:val="000000" w:themeColor="text1"/>
                <w:w w:val="95"/>
                <w:sz w:val="21"/>
                <w14:textFill>
                  <w14:solidFill>
                    <w14:schemeClr w14:val="tx1"/>
                  </w14:solidFill>
                </w14:textFill>
              </w:rPr>
              <w:t>http://www.dazhu.gov.cn/）上以</w:t>
            </w:r>
            <w:r>
              <w:rPr>
                <w:rFonts w:hint="eastAsia" w:ascii="仿宋" w:hAnsi="仿宋" w:eastAsia="仿宋" w:cs="仿宋"/>
                <w:color w:val="000000" w:themeColor="text1"/>
                <w:sz w:val="21"/>
                <w14:textFill>
                  <w14:solidFill>
                    <w14:schemeClr w14:val="tx1"/>
                  </w14:solidFill>
                </w14:textFill>
              </w:rPr>
              <w:t>公告形式邀请参加询价的供应商。</w:t>
            </w:r>
          </w:p>
        </w:tc>
      </w:tr>
      <w:tr w14:paraId="20CAA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jc w:val="center"/>
        </w:trPr>
        <w:tc>
          <w:tcPr>
            <w:tcW w:w="851" w:type="dxa"/>
          </w:tcPr>
          <w:p w14:paraId="2637279D">
            <w:pPr>
              <w:pStyle w:val="44"/>
              <w:spacing w:line="320" w:lineRule="exact"/>
              <w:rPr>
                <w:rFonts w:ascii="仿宋" w:hAnsi="仿宋" w:eastAsia="仿宋" w:cs="仿宋"/>
                <w:b/>
                <w:color w:val="000000" w:themeColor="text1"/>
                <w14:textFill>
                  <w14:solidFill>
                    <w14:schemeClr w14:val="tx1"/>
                  </w14:solidFill>
                </w14:textFill>
              </w:rPr>
            </w:pPr>
          </w:p>
          <w:p w14:paraId="0E80F6EE">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ascii="仿宋" w:hAnsi="仿宋" w:eastAsia="仿宋" w:cs="仿宋"/>
                <w:color w:val="000000" w:themeColor="text1"/>
                <w:w w:val="99"/>
                <w:sz w:val="21"/>
                <w14:textFill>
                  <w14:solidFill>
                    <w14:schemeClr w14:val="tx1"/>
                  </w14:solidFill>
                </w14:textFill>
              </w:rPr>
              <w:t>2</w:t>
            </w:r>
          </w:p>
        </w:tc>
        <w:tc>
          <w:tcPr>
            <w:tcW w:w="1701" w:type="dxa"/>
          </w:tcPr>
          <w:p w14:paraId="63C0C13C">
            <w:pPr>
              <w:pStyle w:val="44"/>
              <w:spacing w:line="320" w:lineRule="exact"/>
              <w:jc w:val="center"/>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采购预算</w:t>
            </w:r>
          </w:p>
          <w:p w14:paraId="4655130D">
            <w:pPr>
              <w:pStyle w:val="44"/>
              <w:spacing w:line="320" w:lineRule="exact"/>
              <w:jc w:val="center"/>
              <w:rPr>
                <w:rFonts w:ascii="仿宋" w:hAnsi="仿宋" w:eastAsia="仿宋" w:cs="仿宋"/>
                <w:b/>
                <w:color w:val="000000" w:themeColor="text1"/>
                <w:sz w:val="21"/>
                <w:lang w:eastAsia="zh-CN"/>
                <w14:textFill>
                  <w14:solidFill>
                    <w14:schemeClr w14:val="tx1"/>
                  </w14:solidFill>
                </w14:textFill>
              </w:rPr>
            </w:pPr>
            <w:r>
              <w:rPr>
                <w:rFonts w:hint="eastAsia" w:ascii="仿宋" w:hAnsi="仿宋" w:eastAsia="仿宋" w:cs="仿宋"/>
                <w:b/>
                <w:color w:val="000000" w:themeColor="text1"/>
                <w:sz w:val="21"/>
                <w:lang w:eastAsia="zh-CN"/>
                <w14:textFill>
                  <w14:solidFill>
                    <w14:schemeClr w14:val="tx1"/>
                  </w14:solidFill>
                </w14:textFill>
              </w:rPr>
              <w:t>（实质性要求）</w:t>
            </w:r>
          </w:p>
        </w:tc>
        <w:tc>
          <w:tcPr>
            <w:tcW w:w="6237" w:type="dxa"/>
          </w:tcPr>
          <w:p w14:paraId="42CCE819">
            <w:pPr>
              <w:pStyle w:val="44"/>
              <w:spacing w:line="320" w:lineRule="exact"/>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采购预算：</w:t>
            </w:r>
            <w:r>
              <w:rPr>
                <w:rFonts w:ascii="仿宋" w:hAnsi="仿宋" w:eastAsia="仿宋" w:cs="仿宋"/>
                <w:color w:val="000000" w:themeColor="text1"/>
                <w:sz w:val="21"/>
                <w:lang w:eastAsia="zh-CN"/>
                <w14:textFill>
                  <w14:solidFill>
                    <w14:schemeClr w14:val="tx1"/>
                  </w14:solidFill>
                </w14:textFill>
              </w:rPr>
              <w:t>275000元。</w:t>
            </w:r>
          </w:p>
          <w:p w14:paraId="472325D1">
            <w:pPr>
              <w:pStyle w:val="44"/>
              <w:spacing w:line="320" w:lineRule="exact"/>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超过采购预算的报价无效。</w:t>
            </w:r>
            <w:r>
              <w:rPr>
                <w:rFonts w:ascii="仿宋" w:hAnsi="仿宋" w:eastAsia="仿宋" w:cs="仿宋"/>
                <w:color w:val="000000" w:themeColor="text1"/>
                <w:sz w:val="21"/>
                <w:lang w:eastAsia="zh-CN"/>
                <w14:textFill>
                  <w14:solidFill>
                    <w14:schemeClr w14:val="tx1"/>
                  </w14:solidFill>
                </w14:textFill>
              </w:rPr>
              <w:t xml:space="preserve">                </w:t>
            </w:r>
          </w:p>
        </w:tc>
      </w:tr>
      <w:tr w14:paraId="04327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92" w:hRule="atLeast"/>
          <w:jc w:val="center"/>
        </w:trPr>
        <w:tc>
          <w:tcPr>
            <w:tcW w:w="851" w:type="dxa"/>
          </w:tcPr>
          <w:p w14:paraId="2B7EED3D">
            <w:pPr>
              <w:pStyle w:val="44"/>
              <w:spacing w:line="320" w:lineRule="exact"/>
              <w:rPr>
                <w:rFonts w:ascii="仿宋" w:hAnsi="仿宋" w:eastAsia="仿宋" w:cs="仿宋"/>
                <w:b/>
                <w:color w:val="000000" w:themeColor="text1"/>
                <w:sz w:val="24"/>
                <w:lang w:eastAsia="zh-CN"/>
                <w14:textFill>
                  <w14:solidFill>
                    <w14:schemeClr w14:val="tx1"/>
                  </w14:solidFill>
                </w14:textFill>
              </w:rPr>
            </w:pPr>
          </w:p>
          <w:p w14:paraId="66C4DFCF">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ascii="仿宋" w:hAnsi="仿宋" w:eastAsia="仿宋" w:cs="仿宋"/>
                <w:color w:val="000000" w:themeColor="text1"/>
                <w:w w:val="99"/>
                <w:sz w:val="21"/>
                <w14:textFill>
                  <w14:solidFill>
                    <w14:schemeClr w14:val="tx1"/>
                  </w14:solidFill>
                </w14:textFill>
              </w:rPr>
              <w:t>3</w:t>
            </w:r>
          </w:p>
        </w:tc>
        <w:tc>
          <w:tcPr>
            <w:tcW w:w="1701" w:type="dxa"/>
          </w:tcPr>
          <w:p w14:paraId="23218CD4">
            <w:pPr>
              <w:pStyle w:val="44"/>
              <w:spacing w:line="320" w:lineRule="exact"/>
              <w:jc w:val="center"/>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最高限价</w:t>
            </w:r>
          </w:p>
          <w:p w14:paraId="0E381102">
            <w:pPr>
              <w:pStyle w:val="44"/>
              <w:spacing w:line="320" w:lineRule="exact"/>
              <w:jc w:val="center"/>
              <w:rPr>
                <w:rFonts w:ascii="仿宋" w:hAnsi="仿宋" w:eastAsia="仿宋" w:cs="仿宋"/>
                <w:b/>
                <w:color w:val="000000" w:themeColor="text1"/>
                <w:sz w:val="21"/>
                <w:lang w:eastAsia="zh-CN"/>
                <w14:textFill>
                  <w14:solidFill>
                    <w14:schemeClr w14:val="tx1"/>
                  </w14:solidFill>
                </w14:textFill>
              </w:rPr>
            </w:pPr>
            <w:r>
              <w:rPr>
                <w:rFonts w:hint="eastAsia" w:ascii="仿宋" w:hAnsi="仿宋" w:eastAsia="仿宋" w:cs="仿宋"/>
                <w:b/>
                <w:color w:val="000000" w:themeColor="text1"/>
                <w:sz w:val="21"/>
                <w:lang w:eastAsia="zh-CN"/>
                <w14:textFill>
                  <w14:solidFill>
                    <w14:schemeClr w14:val="tx1"/>
                  </w14:solidFill>
                </w14:textFill>
              </w:rPr>
              <w:t>（实质性要求）</w:t>
            </w:r>
          </w:p>
        </w:tc>
        <w:tc>
          <w:tcPr>
            <w:tcW w:w="6237" w:type="dxa"/>
          </w:tcPr>
          <w:p w14:paraId="20BD5104">
            <w:pPr>
              <w:pStyle w:val="44"/>
              <w:spacing w:line="320" w:lineRule="exact"/>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最高限价：</w:t>
            </w:r>
            <w:r>
              <w:rPr>
                <w:rFonts w:ascii="仿宋" w:hAnsi="仿宋" w:eastAsia="仿宋" w:cs="仿宋"/>
                <w:color w:val="000000" w:themeColor="text1"/>
                <w:sz w:val="21"/>
                <w:lang w:eastAsia="zh-CN"/>
                <w14:textFill>
                  <w14:solidFill>
                    <w14:schemeClr w14:val="tx1"/>
                  </w14:solidFill>
                </w14:textFill>
              </w:rPr>
              <w:t xml:space="preserve">275000 </w:t>
            </w:r>
            <w:r>
              <w:rPr>
                <w:rFonts w:hint="eastAsia" w:ascii="仿宋" w:hAnsi="仿宋" w:eastAsia="仿宋" w:cs="仿宋"/>
                <w:color w:val="000000" w:themeColor="text1"/>
                <w:sz w:val="21"/>
                <w:lang w:eastAsia="zh-CN"/>
                <w14:textFill>
                  <w14:solidFill>
                    <w14:schemeClr w14:val="tx1"/>
                  </w14:solidFill>
                </w14:textFill>
              </w:rPr>
              <w:t>元。</w:t>
            </w:r>
          </w:p>
          <w:p w14:paraId="56D3D5FE">
            <w:pPr>
              <w:pStyle w:val="44"/>
              <w:spacing w:line="320" w:lineRule="exact"/>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超过最高限价的报价为无效投标。</w:t>
            </w:r>
          </w:p>
        </w:tc>
      </w:tr>
      <w:tr w14:paraId="370F3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851" w:type="dxa"/>
          </w:tcPr>
          <w:p w14:paraId="48C95B6F">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ascii="仿宋" w:hAnsi="仿宋" w:eastAsia="仿宋" w:cs="仿宋"/>
                <w:color w:val="000000" w:themeColor="text1"/>
                <w:w w:val="99"/>
                <w:sz w:val="21"/>
                <w14:textFill>
                  <w14:solidFill>
                    <w14:schemeClr w14:val="tx1"/>
                  </w14:solidFill>
                </w14:textFill>
              </w:rPr>
              <w:t>4</w:t>
            </w:r>
          </w:p>
        </w:tc>
        <w:tc>
          <w:tcPr>
            <w:tcW w:w="1701" w:type="dxa"/>
          </w:tcPr>
          <w:p w14:paraId="6EFB4FF5">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hint="eastAsia" w:ascii="仿宋" w:hAnsi="仿宋" w:eastAsia="仿宋" w:cs="仿宋"/>
                <w:color w:val="000000" w:themeColor="text1"/>
                <w:sz w:val="21"/>
                <w14:textFill>
                  <w14:solidFill>
                    <w14:schemeClr w14:val="tx1"/>
                  </w14:solidFill>
                </w14:textFill>
              </w:rPr>
              <w:t>联合体</w:t>
            </w:r>
          </w:p>
        </w:tc>
        <w:tc>
          <w:tcPr>
            <w:tcW w:w="6237" w:type="dxa"/>
          </w:tcPr>
          <w:p w14:paraId="16D55A9F">
            <w:pPr>
              <w:pStyle w:val="44"/>
              <w:spacing w:line="320" w:lineRule="exact"/>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14:textFill>
                  <w14:solidFill>
                    <w14:schemeClr w14:val="tx1"/>
                  </w14:solidFill>
                </w14:textFill>
              </w:rPr>
              <w:t>不允许联合体询价</w:t>
            </w:r>
            <w:r>
              <w:rPr>
                <w:rFonts w:hint="eastAsia" w:ascii="仿宋" w:hAnsi="仿宋" w:eastAsia="仿宋" w:cs="仿宋"/>
                <w:color w:val="000000" w:themeColor="text1"/>
                <w:sz w:val="21"/>
                <w:lang w:eastAsia="zh-CN"/>
                <w14:textFill>
                  <w14:solidFill>
                    <w14:schemeClr w14:val="tx1"/>
                  </w14:solidFill>
                </w14:textFill>
              </w:rPr>
              <w:t>。</w:t>
            </w:r>
          </w:p>
        </w:tc>
      </w:tr>
      <w:tr w14:paraId="30A33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851" w:type="dxa"/>
          </w:tcPr>
          <w:p w14:paraId="5A546D63">
            <w:pPr>
              <w:pStyle w:val="44"/>
              <w:spacing w:line="320" w:lineRule="exact"/>
              <w:rPr>
                <w:rFonts w:ascii="仿宋" w:hAnsi="仿宋" w:eastAsia="仿宋" w:cs="仿宋"/>
                <w:b/>
                <w:color w:val="000000" w:themeColor="text1"/>
                <w:sz w:val="20"/>
                <w14:textFill>
                  <w14:solidFill>
                    <w14:schemeClr w14:val="tx1"/>
                  </w14:solidFill>
                </w14:textFill>
              </w:rPr>
            </w:pPr>
          </w:p>
          <w:p w14:paraId="27E83B38">
            <w:pPr>
              <w:pStyle w:val="44"/>
              <w:spacing w:line="320" w:lineRule="exact"/>
              <w:rPr>
                <w:rFonts w:ascii="仿宋" w:hAnsi="仿宋" w:eastAsia="仿宋" w:cs="仿宋"/>
                <w:b/>
                <w:color w:val="000000" w:themeColor="text1"/>
                <w:sz w:val="20"/>
                <w14:textFill>
                  <w14:solidFill>
                    <w14:schemeClr w14:val="tx1"/>
                  </w14:solidFill>
                </w14:textFill>
              </w:rPr>
            </w:pPr>
          </w:p>
          <w:p w14:paraId="445DC4AB">
            <w:pPr>
              <w:pStyle w:val="44"/>
              <w:spacing w:line="320" w:lineRule="exact"/>
              <w:rPr>
                <w:rFonts w:ascii="仿宋" w:hAnsi="仿宋" w:eastAsia="仿宋" w:cs="仿宋"/>
                <w:b/>
                <w:color w:val="000000" w:themeColor="text1"/>
                <w:sz w:val="20"/>
                <w14:textFill>
                  <w14:solidFill>
                    <w14:schemeClr w14:val="tx1"/>
                  </w14:solidFill>
                </w14:textFill>
              </w:rPr>
            </w:pPr>
          </w:p>
          <w:p w14:paraId="4CFCC038">
            <w:pPr>
              <w:pStyle w:val="44"/>
              <w:spacing w:line="320" w:lineRule="exact"/>
              <w:rPr>
                <w:rFonts w:ascii="仿宋" w:hAnsi="仿宋" w:eastAsia="仿宋" w:cs="仿宋"/>
                <w:b/>
                <w:color w:val="000000" w:themeColor="text1"/>
                <w:sz w:val="20"/>
                <w14:textFill>
                  <w14:solidFill>
                    <w14:schemeClr w14:val="tx1"/>
                  </w14:solidFill>
                </w14:textFill>
              </w:rPr>
            </w:pPr>
          </w:p>
          <w:p w14:paraId="5749A984">
            <w:pPr>
              <w:pStyle w:val="44"/>
              <w:spacing w:line="320" w:lineRule="exact"/>
              <w:rPr>
                <w:rFonts w:ascii="仿宋" w:hAnsi="仿宋" w:eastAsia="仿宋" w:cs="仿宋"/>
                <w:b/>
                <w:color w:val="000000" w:themeColor="text1"/>
                <w:sz w:val="20"/>
                <w14:textFill>
                  <w14:solidFill>
                    <w14:schemeClr w14:val="tx1"/>
                  </w14:solidFill>
                </w14:textFill>
              </w:rPr>
            </w:pPr>
          </w:p>
          <w:p w14:paraId="4E107988">
            <w:pPr>
              <w:pStyle w:val="44"/>
              <w:spacing w:line="320" w:lineRule="exact"/>
              <w:rPr>
                <w:rFonts w:ascii="仿宋" w:hAnsi="仿宋" w:eastAsia="仿宋" w:cs="仿宋"/>
                <w:b/>
                <w:color w:val="000000" w:themeColor="text1"/>
                <w:sz w:val="20"/>
                <w14:textFill>
                  <w14:solidFill>
                    <w14:schemeClr w14:val="tx1"/>
                  </w14:solidFill>
                </w14:textFill>
              </w:rPr>
            </w:pPr>
          </w:p>
          <w:p w14:paraId="6158D4D5">
            <w:pPr>
              <w:pStyle w:val="44"/>
              <w:spacing w:line="320" w:lineRule="exact"/>
              <w:rPr>
                <w:rFonts w:ascii="仿宋" w:hAnsi="仿宋" w:eastAsia="仿宋" w:cs="仿宋"/>
                <w:b/>
                <w:color w:val="000000" w:themeColor="text1"/>
                <w:sz w:val="20"/>
                <w14:textFill>
                  <w14:solidFill>
                    <w14:schemeClr w14:val="tx1"/>
                  </w14:solidFill>
                </w14:textFill>
              </w:rPr>
            </w:pPr>
          </w:p>
          <w:p w14:paraId="0B539E67">
            <w:pPr>
              <w:pStyle w:val="44"/>
              <w:spacing w:line="320" w:lineRule="exact"/>
              <w:rPr>
                <w:rFonts w:ascii="仿宋" w:hAnsi="仿宋" w:eastAsia="仿宋" w:cs="仿宋"/>
                <w:b/>
                <w:color w:val="000000" w:themeColor="text1"/>
                <w:sz w:val="20"/>
                <w14:textFill>
                  <w14:solidFill>
                    <w14:schemeClr w14:val="tx1"/>
                  </w14:solidFill>
                </w14:textFill>
              </w:rPr>
            </w:pPr>
          </w:p>
          <w:p w14:paraId="3FCBF2FF">
            <w:pPr>
              <w:pStyle w:val="44"/>
              <w:spacing w:line="320" w:lineRule="exact"/>
              <w:rPr>
                <w:rFonts w:ascii="仿宋" w:hAnsi="仿宋" w:eastAsia="仿宋" w:cs="仿宋"/>
                <w:b/>
                <w:color w:val="000000" w:themeColor="text1"/>
                <w:sz w:val="20"/>
                <w14:textFill>
                  <w14:solidFill>
                    <w14:schemeClr w14:val="tx1"/>
                  </w14:solidFill>
                </w14:textFill>
              </w:rPr>
            </w:pPr>
          </w:p>
          <w:p w14:paraId="191AFD78">
            <w:pPr>
              <w:pStyle w:val="44"/>
              <w:spacing w:line="320" w:lineRule="exact"/>
              <w:rPr>
                <w:rFonts w:ascii="仿宋" w:hAnsi="仿宋" w:eastAsia="仿宋" w:cs="仿宋"/>
                <w:b/>
                <w:color w:val="000000" w:themeColor="text1"/>
                <w:sz w:val="20"/>
                <w14:textFill>
                  <w14:solidFill>
                    <w14:schemeClr w14:val="tx1"/>
                  </w14:solidFill>
                </w14:textFill>
              </w:rPr>
            </w:pPr>
          </w:p>
          <w:p w14:paraId="2F314B30">
            <w:pPr>
              <w:pStyle w:val="44"/>
              <w:spacing w:line="320" w:lineRule="exact"/>
              <w:rPr>
                <w:rFonts w:ascii="仿宋" w:hAnsi="仿宋" w:eastAsia="仿宋" w:cs="仿宋"/>
                <w:b/>
                <w:color w:val="000000" w:themeColor="text1"/>
                <w:sz w:val="20"/>
                <w14:textFill>
                  <w14:solidFill>
                    <w14:schemeClr w14:val="tx1"/>
                  </w14:solidFill>
                </w14:textFill>
              </w:rPr>
            </w:pPr>
          </w:p>
          <w:p w14:paraId="61CF6647">
            <w:pPr>
              <w:pStyle w:val="44"/>
              <w:spacing w:line="320" w:lineRule="exact"/>
              <w:rPr>
                <w:rFonts w:ascii="仿宋" w:hAnsi="仿宋" w:eastAsia="仿宋" w:cs="仿宋"/>
                <w:b/>
                <w:color w:val="000000" w:themeColor="text1"/>
                <w:sz w:val="20"/>
                <w14:textFill>
                  <w14:solidFill>
                    <w14:schemeClr w14:val="tx1"/>
                  </w14:solidFill>
                </w14:textFill>
              </w:rPr>
            </w:pPr>
          </w:p>
          <w:p w14:paraId="3798CEE7">
            <w:pPr>
              <w:pStyle w:val="44"/>
              <w:spacing w:line="320" w:lineRule="exact"/>
              <w:rPr>
                <w:rFonts w:ascii="仿宋" w:hAnsi="仿宋" w:eastAsia="仿宋" w:cs="仿宋"/>
                <w:b/>
                <w:color w:val="000000" w:themeColor="text1"/>
                <w:sz w:val="20"/>
                <w14:textFill>
                  <w14:solidFill>
                    <w14:schemeClr w14:val="tx1"/>
                  </w14:solidFill>
                </w14:textFill>
              </w:rPr>
            </w:pPr>
          </w:p>
          <w:p w14:paraId="4074DA71">
            <w:pPr>
              <w:pStyle w:val="44"/>
              <w:spacing w:line="320" w:lineRule="exact"/>
              <w:rPr>
                <w:rFonts w:ascii="仿宋" w:hAnsi="仿宋" w:eastAsia="仿宋" w:cs="仿宋"/>
                <w:b/>
                <w:color w:val="000000" w:themeColor="text1"/>
                <w:sz w:val="20"/>
                <w14:textFill>
                  <w14:solidFill>
                    <w14:schemeClr w14:val="tx1"/>
                  </w14:solidFill>
                </w14:textFill>
              </w:rPr>
            </w:pPr>
          </w:p>
          <w:p w14:paraId="79077322">
            <w:pPr>
              <w:pStyle w:val="44"/>
              <w:spacing w:line="320" w:lineRule="exact"/>
              <w:rPr>
                <w:rFonts w:ascii="仿宋" w:hAnsi="仿宋" w:eastAsia="仿宋" w:cs="仿宋"/>
                <w:b/>
                <w:color w:val="000000" w:themeColor="text1"/>
                <w:sz w:val="21"/>
                <w14:textFill>
                  <w14:solidFill>
                    <w14:schemeClr w14:val="tx1"/>
                  </w14:solidFill>
                </w14:textFill>
              </w:rPr>
            </w:pPr>
          </w:p>
          <w:p w14:paraId="0A8B2367">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ascii="仿宋" w:hAnsi="仿宋" w:eastAsia="仿宋" w:cs="仿宋"/>
                <w:color w:val="000000" w:themeColor="text1"/>
                <w:w w:val="99"/>
                <w:sz w:val="21"/>
                <w14:textFill>
                  <w14:solidFill>
                    <w14:schemeClr w14:val="tx1"/>
                  </w14:solidFill>
                </w14:textFill>
              </w:rPr>
              <w:t>5</w:t>
            </w:r>
          </w:p>
        </w:tc>
        <w:tc>
          <w:tcPr>
            <w:tcW w:w="1701" w:type="dxa"/>
          </w:tcPr>
          <w:p w14:paraId="34684CF6">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262B29DC">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59DA3FFF">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676EA7CB">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02C9CC39">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00E44B3B">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492E5103">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555C098E">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5F996011">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76038B45">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524EA524">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070AD4F2">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782BD261">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732798C6">
            <w:pPr>
              <w:pStyle w:val="44"/>
              <w:spacing w:line="320" w:lineRule="exact"/>
              <w:jc w:val="center"/>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低于成本价不正当竞争预防措施</w:t>
            </w:r>
          </w:p>
          <w:p w14:paraId="45029E98">
            <w:pPr>
              <w:pStyle w:val="44"/>
              <w:spacing w:line="320" w:lineRule="exact"/>
              <w:jc w:val="center"/>
              <w:rPr>
                <w:rFonts w:ascii="仿宋" w:hAnsi="仿宋" w:eastAsia="仿宋" w:cs="仿宋"/>
                <w:b/>
                <w:color w:val="000000" w:themeColor="text1"/>
                <w:sz w:val="21"/>
                <w14:textFill>
                  <w14:solidFill>
                    <w14:schemeClr w14:val="tx1"/>
                  </w14:solidFill>
                </w14:textFill>
              </w:rPr>
            </w:pPr>
            <w:r>
              <w:rPr>
                <w:rFonts w:hint="eastAsia" w:ascii="仿宋" w:hAnsi="仿宋" w:eastAsia="仿宋" w:cs="仿宋"/>
                <w:b/>
                <w:color w:val="000000" w:themeColor="text1"/>
                <w:sz w:val="21"/>
                <w14:textFill>
                  <w14:solidFill>
                    <w14:schemeClr w14:val="tx1"/>
                  </w14:solidFill>
                </w14:textFill>
              </w:rPr>
              <w:t>（实质性要求）</w:t>
            </w:r>
          </w:p>
        </w:tc>
        <w:tc>
          <w:tcPr>
            <w:tcW w:w="6237" w:type="dxa"/>
          </w:tcPr>
          <w:p w14:paraId="501BF4B5">
            <w:pPr>
              <w:pStyle w:val="44"/>
              <w:spacing w:line="320" w:lineRule="exact"/>
              <w:ind w:firstLine="394" w:firstLineChars="200"/>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pacing w:val="-1"/>
                <w:w w:val="95"/>
                <w:sz w:val="21"/>
                <w:lang w:eastAsia="zh-CN"/>
                <w14:textFill>
                  <w14:solidFill>
                    <w14:schemeClr w14:val="tx1"/>
                  </w14:solidFill>
                </w14:textFill>
              </w:rPr>
              <w:t>在评审过程中，供应商报价低于采购预算的</w:t>
            </w:r>
            <w:r>
              <w:rPr>
                <w:rFonts w:ascii="仿宋" w:hAnsi="仿宋" w:eastAsia="仿宋" w:cs="仿宋"/>
                <w:color w:val="000000" w:themeColor="text1"/>
                <w:w w:val="95"/>
                <w:sz w:val="21"/>
                <w:lang w:eastAsia="zh-CN"/>
                <w14:textFill>
                  <w14:solidFill>
                    <w14:schemeClr w14:val="tx1"/>
                  </w14:solidFill>
                </w14:textFill>
              </w:rPr>
              <w:t>50%或者低于其他有效供应商报价算术平均价的40%</w:t>
            </w:r>
            <w:r>
              <w:rPr>
                <w:rFonts w:hint="eastAsia" w:ascii="仿宋" w:hAnsi="仿宋" w:eastAsia="仿宋" w:cs="仿宋"/>
                <w:color w:val="000000" w:themeColor="text1"/>
                <w:spacing w:val="-1"/>
                <w:w w:val="95"/>
                <w:sz w:val="21"/>
                <w:lang w:eastAsia="zh-CN"/>
                <w14:textFill>
                  <w14:solidFill>
                    <w14:schemeClr w14:val="tx1"/>
                  </w14:solidFill>
                </w14:textFill>
              </w:rPr>
              <w:t>，有可能影响产品质量或者不能诚信履约的，询价小组应</w:t>
            </w:r>
            <w:r>
              <w:rPr>
                <w:rFonts w:hint="eastAsia" w:ascii="仿宋" w:hAnsi="仿宋" w:eastAsia="仿宋" w:cs="仿宋"/>
                <w:color w:val="000000" w:themeColor="text1"/>
                <w:spacing w:val="-1"/>
                <w:sz w:val="21"/>
                <w:lang w:eastAsia="zh-CN"/>
                <w14:textFill>
                  <w14:solidFill>
                    <w14:schemeClr w14:val="tx1"/>
                  </w14:solidFill>
                </w14:textFill>
              </w:rPr>
              <w:t>当要求其在询价现场合理的时间内提供书面说明，并提交相关证明材料；供应商不能证明其报价合理性的，询价小组应当将其作为无效响应处理。供应商书面说明应当按照国家财务会计制度的规定要求，提供成本构成明细及相关佐证材料。</w:t>
            </w:r>
          </w:p>
          <w:p w14:paraId="20902F72">
            <w:pPr>
              <w:pStyle w:val="44"/>
              <w:spacing w:line="320" w:lineRule="exact"/>
              <w:ind w:firstLine="398" w:firstLineChars="200"/>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w w:val="95"/>
                <w:sz w:val="21"/>
                <w:lang w:eastAsia="zh-CN"/>
                <w14:textFill>
                  <w14:solidFill>
                    <w14:schemeClr w14:val="tx1"/>
                  </w14:solidFill>
                </w14:textFill>
              </w:rPr>
              <w:t>供应商书面说明应当签字确认或者加盖公章，否则无效。书面说明的签字确认，供应商为法人的，由其法定代表人或者代理人签字确认；供应商为其他组织的，由其主要负责人或者代理人签字确认；供应商为自然人的，由其</w:t>
            </w:r>
            <w:r>
              <w:rPr>
                <w:rFonts w:hint="eastAsia" w:ascii="仿宋" w:hAnsi="仿宋" w:eastAsia="仿宋" w:cs="仿宋"/>
                <w:color w:val="000000" w:themeColor="text1"/>
                <w:sz w:val="21"/>
                <w:lang w:eastAsia="zh-CN"/>
                <w14:textFill>
                  <w14:solidFill>
                    <w14:schemeClr w14:val="tx1"/>
                  </w14:solidFill>
                </w14:textFill>
              </w:rPr>
              <w:t>本人或者代理人签字确认。</w:t>
            </w:r>
          </w:p>
          <w:p w14:paraId="704C3041">
            <w:pPr>
              <w:pStyle w:val="44"/>
              <w:spacing w:line="320" w:lineRule="exact"/>
              <w:ind w:firstLine="398" w:firstLineChars="200"/>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w w:val="95"/>
                <w:sz w:val="21"/>
                <w:lang w:eastAsia="zh-CN"/>
                <w14:textFill>
                  <w14:solidFill>
                    <w14:schemeClr w14:val="tx1"/>
                  </w14:solidFill>
                </w14:textFill>
              </w:rPr>
              <w:t>供应商提供书面说明后，询价小组应当结合采购项目采购需求、专业实际情况、供应商财务状况报告、与其他供应商比较情况等就供应商书面说明进行审查评价。供应商拒绝或者变相拒绝提供有效书面说明或者书面说明不能</w:t>
            </w:r>
            <w:r>
              <w:rPr>
                <w:rFonts w:hint="eastAsia" w:ascii="仿宋" w:hAnsi="仿宋" w:eastAsia="仿宋" w:cs="仿宋"/>
                <w:color w:val="000000" w:themeColor="text1"/>
                <w:sz w:val="21"/>
                <w:lang w:eastAsia="zh-CN"/>
                <w14:textFill>
                  <w14:solidFill>
                    <w14:schemeClr w14:val="tx1"/>
                  </w14:solidFill>
                </w14:textFill>
              </w:rPr>
              <w:t>证明其报价合理性的，询价小组应当将其询价文件作为无效处理。</w:t>
            </w:r>
          </w:p>
          <w:p w14:paraId="52375560">
            <w:pPr>
              <w:pStyle w:val="44"/>
              <w:spacing w:line="320" w:lineRule="exact"/>
              <w:ind w:firstLine="398" w:firstLineChars="200"/>
              <w:jc w:val="both"/>
              <w:rPr>
                <w:rFonts w:ascii="仿宋" w:hAnsi="仿宋" w:eastAsia="仿宋" w:cs="仿宋"/>
                <w:color w:val="000000" w:themeColor="text1"/>
                <w:sz w:val="21"/>
                <w:lang w:eastAsia="zh-CN"/>
                <w14:textFill>
                  <w14:solidFill>
                    <w14:schemeClr w14:val="tx1"/>
                  </w14:solidFill>
                </w14:textFill>
              </w:rPr>
            </w:pPr>
            <w:r>
              <w:rPr>
                <w:rFonts w:hint="eastAsia" w:ascii="黑体" w:hAnsi="黑体" w:eastAsia="黑体" w:cs="仿宋"/>
                <w:color w:val="000000" w:themeColor="text1"/>
                <w:w w:val="95"/>
                <w:sz w:val="21"/>
                <w:lang w:eastAsia="zh-CN"/>
                <w14:textFill>
                  <w14:solidFill>
                    <w14:schemeClr w14:val="tx1"/>
                  </w14:solidFill>
                </w14:textFill>
              </w:rPr>
              <w:t>注：</w:t>
            </w:r>
            <w:r>
              <w:rPr>
                <w:rFonts w:ascii="仿宋" w:hAnsi="仿宋" w:eastAsia="仿宋" w:cs="仿宋"/>
                <w:color w:val="000000" w:themeColor="text1"/>
                <w:w w:val="95"/>
                <w:sz w:val="21"/>
                <w:lang w:eastAsia="zh-CN"/>
                <w14:textFill>
                  <w14:solidFill>
                    <w14:schemeClr w14:val="tx1"/>
                  </w14:solidFill>
                </w14:textFill>
              </w:rPr>
              <w:t>1.本项目供应商提供成本构成书面说明并提交相关证明材料的合理时间由</w:t>
            </w:r>
            <w:r>
              <w:rPr>
                <w:rFonts w:hint="eastAsia" w:ascii="仿宋" w:hAnsi="仿宋" w:eastAsia="仿宋" w:cs="仿宋"/>
                <w:color w:val="000000" w:themeColor="text1"/>
                <w:sz w:val="21"/>
                <w:lang w:eastAsia="zh-CN"/>
                <w14:textFill>
                  <w14:solidFill>
                    <w14:schemeClr w14:val="tx1"/>
                  </w14:solidFill>
                </w14:textFill>
              </w:rPr>
              <w:t>询价小组现场确定。</w:t>
            </w:r>
          </w:p>
          <w:p w14:paraId="52A0C96B">
            <w:pPr>
              <w:pStyle w:val="44"/>
              <w:spacing w:line="320" w:lineRule="exact"/>
              <w:ind w:firstLine="398" w:firstLineChars="200"/>
              <w:jc w:val="both"/>
              <w:rPr>
                <w:rFonts w:ascii="仿宋" w:hAnsi="仿宋" w:eastAsia="仿宋" w:cs="仿宋"/>
                <w:color w:val="000000" w:themeColor="text1"/>
                <w:sz w:val="21"/>
                <w:lang w:eastAsia="zh-CN"/>
                <w14:textFill>
                  <w14:solidFill>
                    <w14:schemeClr w14:val="tx1"/>
                  </w14:solidFill>
                </w14:textFill>
              </w:rPr>
            </w:pPr>
            <w:r>
              <w:rPr>
                <w:rFonts w:ascii="仿宋" w:hAnsi="仿宋" w:eastAsia="仿宋" w:cs="仿宋"/>
                <w:color w:val="000000" w:themeColor="text1"/>
                <w:w w:val="95"/>
                <w:sz w:val="21"/>
                <w:lang w:eastAsia="zh-CN"/>
                <w14:textFill>
                  <w14:solidFill>
                    <w14:schemeClr w14:val="tx1"/>
                  </w14:solidFill>
                </w14:textFill>
              </w:rPr>
              <w:t>2.供应商应当保证其提供的说明、证明材料真实、有效，如若在项目评审后等发现其项目成本明显高于其说明、证明的，供应商承担提供虚假材料谋取中标、成交及采取不正当手段诋毁、排挤其他供应商等行为情形的相关</w:t>
            </w:r>
            <w:r>
              <w:rPr>
                <w:rFonts w:hint="eastAsia" w:ascii="仿宋" w:hAnsi="仿宋" w:eastAsia="仿宋" w:cs="仿宋"/>
                <w:color w:val="000000" w:themeColor="text1"/>
                <w:sz w:val="21"/>
                <w:lang w:eastAsia="zh-CN"/>
                <w14:textFill>
                  <w14:solidFill>
                    <w14:schemeClr w14:val="tx1"/>
                  </w14:solidFill>
                </w14:textFill>
              </w:rPr>
              <w:t>法律责任。</w:t>
            </w:r>
          </w:p>
        </w:tc>
      </w:tr>
      <w:tr w14:paraId="1BCD6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851" w:type="dxa"/>
          </w:tcPr>
          <w:p w14:paraId="7C1D3B49">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7E709FE7">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2601B90D">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108FBAC7">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554A7C2C">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650A0CBE">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57A3AF85">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690FA3DD">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133DEE2F">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7470A456">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6CD0110A">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0E6E7E6C">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4231A2A6">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54BE4D0E">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19C28054">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25D3A4D0">
            <w:pPr>
              <w:pStyle w:val="44"/>
              <w:spacing w:line="320" w:lineRule="exact"/>
              <w:rPr>
                <w:rFonts w:ascii="仿宋" w:hAnsi="仿宋" w:eastAsia="仿宋" w:cs="仿宋"/>
                <w:b/>
                <w:color w:val="000000" w:themeColor="text1"/>
                <w:sz w:val="15"/>
                <w:lang w:eastAsia="zh-CN"/>
                <w14:textFill>
                  <w14:solidFill>
                    <w14:schemeClr w14:val="tx1"/>
                  </w14:solidFill>
                </w14:textFill>
              </w:rPr>
            </w:pPr>
          </w:p>
          <w:p w14:paraId="7FC53E81">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ascii="仿宋" w:hAnsi="仿宋" w:eastAsia="仿宋" w:cs="仿宋"/>
                <w:color w:val="000000" w:themeColor="text1"/>
                <w:w w:val="99"/>
                <w:sz w:val="21"/>
                <w14:textFill>
                  <w14:solidFill>
                    <w14:schemeClr w14:val="tx1"/>
                  </w14:solidFill>
                </w14:textFill>
              </w:rPr>
              <w:t>6</w:t>
            </w:r>
          </w:p>
        </w:tc>
        <w:tc>
          <w:tcPr>
            <w:tcW w:w="1701" w:type="dxa"/>
          </w:tcPr>
          <w:p w14:paraId="3F5BEC69">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7774F58D">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04BB1FF0">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60C1015F">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73B39A97">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7AE16B90">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1442CDB8">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0E2CA27F">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07DD642F">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6540EE25">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4B9E0456">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4CA2FEC1">
            <w:pPr>
              <w:pStyle w:val="44"/>
              <w:spacing w:line="320" w:lineRule="exact"/>
              <w:rPr>
                <w:rFonts w:ascii="仿宋" w:hAnsi="仿宋" w:eastAsia="仿宋" w:cs="仿宋"/>
                <w:b/>
                <w:color w:val="000000" w:themeColor="text1"/>
                <w:sz w:val="24"/>
                <w:lang w:eastAsia="zh-CN"/>
                <w14:textFill>
                  <w14:solidFill>
                    <w14:schemeClr w14:val="tx1"/>
                  </w14:solidFill>
                </w14:textFill>
              </w:rPr>
            </w:pPr>
          </w:p>
          <w:p w14:paraId="10EA6C83">
            <w:pPr>
              <w:pStyle w:val="44"/>
              <w:spacing w:line="320" w:lineRule="exact"/>
              <w:jc w:val="center"/>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小微企业（监狱企业、残疾人福利性单位视同小微企业）价格扣除和</w:t>
            </w:r>
          </w:p>
          <w:p w14:paraId="385724B9">
            <w:pPr>
              <w:pStyle w:val="44"/>
              <w:spacing w:line="320" w:lineRule="exact"/>
              <w:jc w:val="center"/>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失信企业报价加成或者扣分</w:t>
            </w:r>
          </w:p>
          <w:p w14:paraId="0D604250">
            <w:pPr>
              <w:pStyle w:val="44"/>
              <w:spacing w:line="320" w:lineRule="exact"/>
              <w:jc w:val="center"/>
              <w:rPr>
                <w:rFonts w:ascii="仿宋" w:hAnsi="仿宋" w:eastAsia="仿宋" w:cs="仿宋"/>
                <w:b/>
                <w:color w:val="000000" w:themeColor="text1"/>
                <w:sz w:val="21"/>
                <w14:textFill>
                  <w14:solidFill>
                    <w14:schemeClr w14:val="tx1"/>
                  </w14:solidFill>
                </w14:textFill>
              </w:rPr>
            </w:pPr>
            <w:r>
              <w:rPr>
                <w:rFonts w:hint="eastAsia" w:ascii="仿宋" w:hAnsi="仿宋" w:eastAsia="仿宋" w:cs="仿宋"/>
                <w:b/>
                <w:color w:val="000000" w:themeColor="text1"/>
                <w:sz w:val="21"/>
                <w14:textFill>
                  <w14:solidFill>
                    <w14:schemeClr w14:val="tx1"/>
                  </w14:solidFill>
                </w14:textFill>
              </w:rPr>
              <w:t>（实质性要求）</w:t>
            </w:r>
          </w:p>
        </w:tc>
        <w:tc>
          <w:tcPr>
            <w:tcW w:w="6237" w:type="dxa"/>
          </w:tcPr>
          <w:p w14:paraId="6A787C51">
            <w:pPr>
              <w:pStyle w:val="44"/>
              <w:spacing w:line="320" w:lineRule="exact"/>
              <w:ind w:firstLine="422" w:firstLineChars="200"/>
              <w:rPr>
                <w:rFonts w:ascii="仿宋" w:hAnsi="仿宋" w:eastAsia="仿宋" w:cs="仿宋"/>
                <w:b/>
                <w:color w:val="000000" w:themeColor="text1"/>
                <w:sz w:val="21"/>
                <w:lang w:eastAsia="zh-CN"/>
                <w14:textFill>
                  <w14:solidFill>
                    <w14:schemeClr w14:val="tx1"/>
                  </w14:solidFill>
                </w14:textFill>
              </w:rPr>
            </w:pPr>
            <w:r>
              <w:rPr>
                <w:rFonts w:hint="eastAsia" w:ascii="仿宋" w:hAnsi="仿宋" w:eastAsia="仿宋" w:cs="仿宋"/>
                <w:b/>
                <w:color w:val="000000" w:themeColor="text1"/>
                <w:sz w:val="21"/>
                <w:lang w:eastAsia="zh-CN"/>
                <w14:textFill>
                  <w14:solidFill>
                    <w14:schemeClr w14:val="tx1"/>
                  </w14:solidFill>
                </w14:textFill>
              </w:rPr>
              <w:t>一、小微企业（监狱企业、残疾人福利性单位视同小微企业）价格扣除</w:t>
            </w:r>
          </w:p>
          <w:p w14:paraId="63977F53">
            <w:pPr>
              <w:pStyle w:val="44"/>
              <w:numPr>
                <w:ilvl w:val="0"/>
                <w:numId w:val="2"/>
              </w:numPr>
              <w:tabs>
                <w:tab w:val="left" w:pos="547"/>
              </w:tabs>
              <w:spacing w:line="320" w:lineRule="exact"/>
              <w:ind w:left="0" w:firstLine="396" w:firstLineChars="200"/>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pacing w:val="-6"/>
                <w:sz w:val="21"/>
                <w:lang w:eastAsia="zh-CN"/>
                <w14:textFill>
                  <w14:solidFill>
                    <w14:schemeClr w14:val="tx1"/>
                  </w14:solidFill>
                </w14:textFill>
              </w:rPr>
              <w:t>根据《政府采购促进中小企业发展管理办法》</w:t>
            </w:r>
            <w:r>
              <w:rPr>
                <w:rFonts w:hint="eastAsia" w:ascii="仿宋" w:hAnsi="仿宋" w:eastAsia="仿宋" w:cs="仿宋"/>
                <w:color w:val="000000" w:themeColor="text1"/>
                <w:sz w:val="21"/>
                <w:lang w:eastAsia="zh-CN"/>
                <w14:textFill>
                  <w14:solidFill>
                    <w14:schemeClr w14:val="tx1"/>
                  </w14:solidFill>
                </w14:textFill>
              </w:rPr>
              <w:t>（财库〔</w:t>
            </w:r>
            <w:r>
              <w:rPr>
                <w:rFonts w:ascii="仿宋" w:hAnsi="仿宋" w:eastAsia="仿宋" w:cs="仿宋"/>
                <w:color w:val="000000" w:themeColor="text1"/>
                <w:sz w:val="21"/>
                <w:lang w:eastAsia="zh-CN"/>
                <w14:textFill>
                  <w14:solidFill>
                    <w14:schemeClr w14:val="tx1"/>
                  </w14:solidFill>
                </w14:textFill>
              </w:rPr>
              <w:t>2020〕46</w:t>
            </w:r>
            <w:r>
              <w:rPr>
                <w:rFonts w:ascii="仿宋" w:hAnsi="仿宋" w:eastAsia="仿宋" w:cs="仿宋"/>
                <w:color w:val="000000" w:themeColor="text1"/>
                <w:spacing w:val="-33"/>
                <w:sz w:val="21"/>
                <w:lang w:eastAsia="zh-CN"/>
                <w14:textFill>
                  <w14:solidFill>
                    <w14:schemeClr w14:val="tx1"/>
                  </w14:solidFill>
                </w14:textFill>
              </w:rPr>
              <w:t xml:space="preserve"> 号</w:t>
            </w:r>
            <w:r>
              <w:rPr>
                <w:rFonts w:hint="eastAsia" w:ascii="仿宋" w:hAnsi="仿宋" w:eastAsia="仿宋" w:cs="仿宋"/>
                <w:color w:val="000000" w:themeColor="text1"/>
                <w:spacing w:val="-15"/>
                <w:sz w:val="21"/>
                <w:lang w:eastAsia="zh-CN"/>
                <w14:textFill>
                  <w14:solidFill>
                    <w14:schemeClr w14:val="tx1"/>
                  </w14:solidFill>
                </w14:textFill>
              </w:rPr>
              <w:t>）</w:t>
            </w:r>
            <w:r>
              <w:rPr>
                <w:rFonts w:hint="eastAsia" w:ascii="仿宋" w:hAnsi="仿宋" w:eastAsia="仿宋" w:cs="仿宋"/>
                <w:color w:val="000000" w:themeColor="text1"/>
                <w:sz w:val="21"/>
                <w:lang w:eastAsia="zh-CN"/>
                <w14:textFill>
                  <w14:solidFill>
                    <w14:schemeClr w14:val="tx1"/>
                  </w14:solidFill>
                </w14:textFill>
              </w:rPr>
              <w:t>的规</w:t>
            </w:r>
            <w:r>
              <w:rPr>
                <w:rFonts w:hint="eastAsia" w:ascii="仿宋" w:hAnsi="仿宋" w:eastAsia="仿宋" w:cs="仿宋"/>
                <w:color w:val="000000" w:themeColor="text1"/>
                <w:spacing w:val="-10"/>
                <w:sz w:val="21"/>
                <w:lang w:eastAsia="zh-CN"/>
                <w14:textFill>
                  <w14:solidFill>
                    <w14:schemeClr w14:val="tx1"/>
                  </w14:solidFill>
                </w14:textFill>
              </w:rPr>
              <w:t>定，对小型和微型企业产品的价格给予</w:t>
            </w:r>
            <w:r>
              <w:rPr>
                <w:rFonts w:ascii="仿宋" w:hAnsi="仿宋" w:eastAsia="仿宋" w:cs="仿宋"/>
                <w:b/>
                <w:color w:val="000000" w:themeColor="text1"/>
                <w:sz w:val="21"/>
                <w:u w:val="single"/>
                <w:lang w:eastAsia="zh-CN"/>
                <w14:textFill>
                  <w14:solidFill>
                    <w14:schemeClr w14:val="tx1"/>
                  </w14:solidFill>
                </w14:textFill>
              </w:rPr>
              <w:t>10</w:t>
            </w:r>
            <w:r>
              <w:rPr>
                <w:rFonts w:ascii="仿宋" w:hAnsi="仿宋" w:eastAsia="仿宋" w:cs="仿宋"/>
                <w:b/>
                <w:color w:val="000000" w:themeColor="text1"/>
                <w:spacing w:val="-5"/>
                <w:sz w:val="21"/>
                <w:u w:val="single"/>
                <w:lang w:eastAsia="zh-CN"/>
                <w14:textFill>
                  <w14:solidFill>
                    <w14:schemeClr w14:val="tx1"/>
                  </w14:solidFill>
                </w14:textFill>
              </w:rPr>
              <w:t>%</w:t>
            </w:r>
            <w:r>
              <w:rPr>
                <w:rFonts w:ascii="仿宋" w:hAnsi="仿宋" w:eastAsia="仿宋" w:cs="仿宋"/>
                <w:color w:val="000000" w:themeColor="text1"/>
                <w:spacing w:val="-5"/>
                <w:sz w:val="21"/>
                <w:lang w:eastAsia="zh-CN"/>
                <w14:textFill>
                  <w14:solidFill>
                    <w14:schemeClr w14:val="tx1"/>
                  </w14:solidFill>
                </w14:textFill>
              </w:rPr>
              <w:t>的价格扣除，用扣除后的价格参与评审。</w:t>
            </w:r>
          </w:p>
          <w:p w14:paraId="1B3195D2">
            <w:pPr>
              <w:pStyle w:val="44"/>
              <w:numPr>
                <w:ilvl w:val="0"/>
                <w:numId w:val="2"/>
              </w:numPr>
              <w:tabs>
                <w:tab w:val="left" w:pos="550"/>
              </w:tabs>
              <w:spacing w:line="320" w:lineRule="exact"/>
              <w:ind w:left="0" w:firstLine="398" w:firstLineChars="200"/>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w w:val="95"/>
                <w:sz w:val="21"/>
                <w:lang w:eastAsia="zh-CN"/>
                <w14:textFill>
                  <w14:solidFill>
                    <w14:schemeClr w14:val="tx1"/>
                  </w14:solidFill>
                </w14:textFill>
              </w:rPr>
              <w:t>参加政府采购活动的中小企业应当提供《中小企业声明函》原件。监狱企业应当提供《监狱企业证明》原件。残疾人福利性单位应当提供《残疾人</w:t>
            </w:r>
            <w:r>
              <w:rPr>
                <w:rFonts w:hint="eastAsia" w:ascii="仿宋" w:hAnsi="仿宋" w:eastAsia="仿宋" w:cs="仿宋"/>
                <w:color w:val="000000" w:themeColor="text1"/>
                <w:sz w:val="21"/>
                <w:lang w:eastAsia="zh-CN"/>
                <w14:textFill>
                  <w14:solidFill>
                    <w14:schemeClr w14:val="tx1"/>
                  </w14:solidFill>
                </w14:textFill>
              </w:rPr>
              <w:t>福利性单位声明函》原件。</w:t>
            </w:r>
          </w:p>
          <w:p w14:paraId="19B340A1">
            <w:pPr>
              <w:pStyle w:val="44"/>
              <w:numPr>
                <w:ilvl w:val="0"/>
                <w:numId w:val="2"/>
              </w:numPr>
              <w:tabs>
                <w:tab w:val="left" w:pos="550"/>
              </w:tabs>
              <w:spacing w:line="320" w:lineRule="exact"/>
              <w:ind w:left="0" w:firstLine="398" w:firstLineChars="200"/>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w w:val="95"/>
                <w:sz w:val="21"/>
                <w:lang w:eastAsia="zh-CN"/>
                <w14:textFill>
                  <w14:solidFill>
                    <w14:schemeClr w14:val="tx1"/>
                  </w14:solidFill>
                </w14:textFill>
              </w:rPr>
              <w:t>供应商若同时为小微企业、残疾人福利性单位、监狱企业或其中之二，</w:t>
            </w:r>
            <w:r>
              <w:rPr>
                <w:rFonts w:hint="eastAsia" w:ascii="仿宋" w:hAnsi="仿宋" w:eastAsia="仿宋" w:cs="仿宋"/>
                <w:color w:val="000000" w:themeColor="text1"/>
                <w:sz w:val="21"/>
                <w:lang w:eastAsia="zh-CN"/>
                <w14:textFill>
                  <w14:solidFill>
                    <w14:schemeClr w14:val="tx1"/>
                  </w14:solidFill>
                </w14:textFill>
              </w:rPr>
              <w:t>仅享受一次价格扣除。</w:t>
            </w:r>
          </w:p>
          <w:p w14:paraId="7643DC80">
            <w:pPr>
              <w:pStyle w:val="44"/>
              <w:spacing w:line="320" w:lineRule="exact"/>
              <w:ind w:firstLine="422" w:firstLineChars="200"/>
              <w:rPr>
                <w:rFonts w:ascii="仿宋" w:hAnsi="仿宋" w:eastAsia="仿宋" w:cs="仿宋"/>
                <w:b/>
                <w:color w:val="000000" w:themeColor="text1"/>
                <w:sz w:val="21"/>
                <w:lang w:eastAsia="zh-CN"/>
                <w14:textFill>
                  <w14:solidFill>
                    <w14:schemeClr w14:val="tx1"/>
                  </w14:solidFill>
                </w14:textFill>
              </w:rPr>
            </w:pPr>
            <w:r>
              <w:rPr>
                <w:rFonts w:hint="eastAsia" w:ascii="仿宋" w:hAnsi="仿宋" w:eastAsia="仿宋" w:cs="仿宋"/>
                <w:b/>
                <w:color w:val="000000" w:themeColor="text1"/>
                <w:sz w:val="21"/>
                <w:lang w:eastAsia="zh-CN"/>
                <w14:textFill>
                  <w14:solidFill>
                    <w14:schemeClr w14:val="tx1"/>
                  </w14:solidFill>
                </w14:textFill>
              </w:rPr>
              <w:t>二、失信企业报价加成或者扣分</w:t>
            </w:r>
          </w:p>
          <w:p w14:paraId="38494E65">
            <w:pPr>
              <w:pStyle w:val="44"/>
              <w:numPr>
                <w:ilvl w:val="0"/>
                <w:numId w:val="3"/>
              </w:numPr>
              <w:tabs>
                <w:tab w:val="left" w:pos="547"/>
              </w:tabs>
              <w:spacing w:line="320" w:lineRule="exact"/>
              <w:ind w:left="0" w:firstLine="412" w:firstLineChars="200"/>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pacing w:val="-2"/>
                <w:sz w:val="21"/>
                <w:lang w:eastAsia="zh-CN"/>
                <w14:textFill>
                  <w14:solidFill>
                    <w14:schemeClr w14:val="tx1"/>
                  </w14:solidFill>
                </w14:textFill>
              </w:rPr>
              <w:t>对记入诚信档案且在有效期内的失信供应商，参加政府采购活动按照</w:t>
            </w:r>
            <w:r>
              <w:rPr>
                <w:rFonts w:ascii="Times New Roman" w:hAnsi="Times New Roman" w:eastAsia="仿宋" w:cs="Times New Roman"/>
                <w:b/>
                <w:color w:val="000000" w:themeColor="text1"/>
                <w:sz w:val="21"/>
                <w:u w:val="single"/>
                <w:lang w:eastAsia="zh-CN"/>
                <w14:textFill>
                  <w14:solidFill>
                    <w14:schemeClr w14:val="tx1"/>
                  </w14:solidFill>
                </w14:textFill>
              </w:rPr>
              <w:t>6%</w:t>
            </w:r>
            <w:r>
              <w:rPr>
                <w:rFonts w:hint="eastAsia" w:ascii="仿宋" w:hAnsi="仿宋" w:eastAsia="仿宋" w:cs="仿宋"/>
                <w:color w:val="000000" w:themeColor="text1"/>
                <w:w w:val="95"/>
                <w:sz w:val="21"/>
                <w:lang w:eastAsia="zh-CN"/>
                <w14:textFill>
                  <w14:solidFill>
                    <w14:schemeClr w14:val="tx1"/>
                  </w14:solidFill>
                </w14:textFill>
              </w:rPr>
              <w:t>的报价加成，以加成后报价作为该供应商报价参与评审。供应商失信行为惩戒实行无限制累加制，因其失信行为进行报价加成惩戒后报价超过政府采购预算的，其响应文件按照无效处理。且供应商失信行为惩戒实行无限制累加</w:t>
            </w:r>
            <w:r>
              <w:rPr>
                <w:rFonts w:hint="eastAsia" w:ascii="仿宋" w:hAnsi="仿宋" w:eastAsia="仿宋" w:cs="仿宋"/>
                <w:color w:val="000000" w:themeColor="text1"/>
                <w:sz w:val="21"/>
                <w:lang w:eastAsia="zh-CN"/>
                <w14:textFill>
                  <w14:solidFill>
                    <w14:schemeClr w14:val="tx1"/>
                  </w14:solidFill>
                </w14:textFill>
              </w:rPr>
              <w:t>制，直至总分扣完为止。</w:t>
            </w:r>
          </w:p>
          <w:p w14:paraId="382C8A91">
            <w:pPr>
              <w:pStyle w:val="44"/>
              <w:numPr>
                <w:ilvl w:val="0"/>
                <w:numId w:val="3"/>
              </w:numPr>
              <w:tabs>
                <w:tab w:val="left" w:pos="550"/>
              </w:tabs>
              <w:spacing w:line="320" w:lineRule="exact"/>
              <w:ind w:left="0" w:firstLine="398" w:firstLineChars="200"/>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w w:val="95"/>
                <w:sz w:val="21"/>
                <w:lang w:eastAsia="zh-CN"/>
                <w14:textFill>
                  <w14:solidFill>
                    <w14:schemeClr w14:val="tx1"/>
                  </w14:solidFill>
                </w14:textFill>
              </w:rPr>
              <w:t>供应商参加政府采购活动时，应当就自己的诚信情况在响应文件中进行承诺。</w:t>
            </w:r>
          </w:p>
        </w:tc>
      </w:tr>
      <w:tr w14:paraId="22126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851" w:type="dxa"/>
          </w:tcPr>
          <w:p w14:paraId="72A24DA5">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6321FD5E">
            <w:pPr>
              <w:pStyle w:val="44"/>
              <w:spacing w:line="320" w:lineRule="exact"/>
              <w:rPr>
                <w:rFonts w:ascii="仿宋" w:hAnsi="仿宋" w:eastAsia="仿宋" w:cs="仿宋"/>
                <w:b/>
                <w:color w:val="000000" w:themeColor="text1"/>
                <w:sz w:val="28"/>
                <w:lang w:eastAsia="zh-CN"/>
                <w14:textFill>
                  <w14:solidFill>
                    <w14:schemeClr w14:val="tx1"/>
                  </w14:solidFill>
                </w14:textFill>
              </w:rPr>
            </w:pPr>
          </w:p>
          <w:p w14:paraId="0965933A">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ascii="仿宋" w:hAnsi="仿宋" w:eastAsia="仿宋" w:cs="仿宋"/>
                <w:color w:val="000000" w:themeColor="text1"/>
                <w:w w:val="99"/>
                <w:sz w:val="21"/>
                <w14:textFill>
                  <w14:solidFill>
                    <w14:schemeClr w14:val="tx1"/>
                  </w14:solidFill>
                </w14:textFill>
              </w:rPr>
              <w:t>7</w:t>
            </w:r>
          </w:p>
        </w:tc>
        <w:tc>
          <w:tcPr>
            <w:tcW w:w="1701" w:type="dxa"/>
          </w:tcPr>
          <w:p w14:paraId="4B7869EC">
            <w:pPr>
              <w:pStyle w:val="44"/>
              <w:spacing w:line="320" w:lineRule="exact"/>
              <w:rPr>
                <w:rFonts w:ascii="仿宋" w:hAnsi="仿宋" w:eastAsia="仿宋" w:cs="仿宋"/>
                <w:b/>
                <w:color w:val="000000" w:themeColor="text1"/>
                <w:sz w:val="20"/>
                <w14:textFill>
                  <w14:solidFill>
                    <w14:schemeClr w14:val="tx1"/>
                  </w14:solidFill>
                </w14:textFill>
              </w:rPr>
            </w:pPr>
          </w:p>
          <w:p w14:paraId="6648AFC0">
            <w:pPr>
              <w:pStyle w:val="44"/>
              <w:spacing w:line="320" w:lineRule="exact"/>
              <w:rPr>
                <w:rFonts w:ascii="仿宋" w:hAnsi="仿宋" w:eastAsia="仿宋" w:cs="仿宋"/>
                <w:b/>
                <w:color w:val="000000" w:themeColor="text1"/>
                <w:sz w:val="28"/>
                <w14:textFill>
                  <w14:solidFill>
                    <w14:schemeClr w14:val="tx1"/>
                  </w14:solidFill>
                </w14:textFill>
              </w:rPr>
            </w:pPr>
          </w:p>
          <w:p w14:paraId="75AB1D27">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hint="eastAsia" w:ascii="仿宋" w:hAnsi="仿宋" w:eastAsia="仿宋" w:cs="仿宋"/>
                <w:color w:val="000000" w:themeColor="text1"/>
                <w:sz w:val="21"/>
                <w14:textFill>
                  <w14:solidFill>
                    <w14:schemeClr w14:val="tx1"/>
                  </w14:solidFill>
                </w14:textFill>
              </w:rPr>
              <w:t>询价情况公告</w:t>
            </w:r>
          </w:p>
        </w:tc>
        <w:tc>
          <w:tcPr>
            <w:tcW w:w="6237" w:type="dxa"/>
          </w:tcPr>
          <w:p w14:paraId="4716CD8E">
            <w:pPr>
              <w:pStyle w:val="44"/>
              <w:spacing w:line="320" w:lineRule="exact"/>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评审结果等在</w:t>
            </w:r>
            <w:r>
              <w:rPr>
                <w:rFonts w:hint="eastAsia" w:ascii="仿宋" w:hAnsi="仿宋" w:eastAsia="仿宋" w:cs="仿宋"/>
                <w:color w:val="000000" w:themeColor="text1"/>
                <w:w w:val="95"/>
                <w:sz w:val="21"/>
                <w:lang w:val="zh-CN" w:eastAsia="zh-CN"/>
                <w14:textFill>
                  <w14:solidFill>
                    <w14:schemeClr w14:val="tx1"/>
                  </w14:solidFill>
                </w14:textFill>
              </w:rPr>
              <w:t>大竹县人民政府网</w:t>
            </w:r>
            <w:r>
              <w:rPr>
                <w:rFonts w:hint="eastAsia" w:ascii="仿宋" w:hAnsi="仿宋" w:eastAsia="仿宋" w:cs="仿宋"/>
                <w:color w:val="000000" w:themeColor="text1"/>
                <w:sz w:val="21"/>
                <w:lang w:eastAsia="zh-CN"/>
                <w14:textFill>
                  <w14:solidFill>
                    <w14:schemeClr w14:val="tx1"/>
                  </w14:solidFill>
                </w14:textFill>
              </w:rPr>
              <w:t>上采购结果公告栏中予以公告。</w:t>
            </w:r>
          </w:p>
          <w:p w14:paraId="1922E4E9">
            <w:pPr>
              <w:pStyle w:val="44"/>
              <w:spacing w:line="320" w:lineRule="exact"/>
              <w:ind w:firstLine="211"/>
              <w:jc w:val="both"/>
              <w:rPr>
                <w:rFonts w:ascii="仿宋" w:hAnsi="仿宋" w:eastAsia="仿宋" w:cs="仿宋"/>
                <w:b/>
                <w:color w:val="000000" w:themeColor="text1"/>
                <w:sz w:val="21"/>
                <w:lang w:eastAsia="zh-CN"/>
                <w14:textFill>
                  <w14:solidFill>
                    <w14:schemeClr w14:val="tx1"/>
                  </w14:solidFill>
                </w14:textFill>
              </w:rPr>
            </w:pPr>
            <w:r>
              <w:rPr>
                <w:rFonts w:hint="eastAsia" w:ascii="仿宋" w:hAnsi="仿宋" w:eastAsia="仿宋" w:cs="仿宋"/>
                <w:b/>
                <w:color w:val="000000" w:themeColor="text1"/>
                <w:spacing w:val="6"/>
                <w:w w:val="95"/>
                <w:sz w:val="21"/>
                <w:lang w:eastAsia="zh-CN"/>
                <w14:textFill>
                  <w14:solidFill>
                    <w14:schemeClr w14:val="tx1"/>
                  </w14:solidFill>
                </w14:textFill>
              </w:rPr>
              <w:t>注：供应商需将响应文件中涉及商业秘密和知识产权的内容进行标注和说</w:t>
            </w:r>
            <w:r>
              <w:rPr>
                <w:rFonts w:hint="eastAsia" w:ascii="仿宋" w:hAnsi="仿宋" w:eastAsia="仿宋" w:cs="仿宋"/>
                <w:b/>
                <w:color w:val="000000" w:themeColor="text1"/>
                <w:spacing w:val="-3"/>
                <w:w w:val="95"/>
                <w:sz w:val="21"/>
                <w:lang w:eastAsia="zh-CN"/>
                <w14:textFill>
                  <w14:solidFill>
                    <w14:schemeClr w14:val="tx1"/>
                  </w14:solidFill>
                </w14:textFill>
              </w:rPr>
              <w:t>明，若未进行标注和说明的，视为全部内容均可公布，采购人</w:t>
            </w:r>
            <w:r>
              <w:rPr>
                <w:rFonts w:hint="eastAsia" w:ascii="仿宋" w:hAnsi="仿宋" w:eastAsia="仿宋" w:cs="仿宋"/>
                <w:b/>
                <w:color w:val="000000" w:themeColor="text1"/>
                <w:spacing w:val="-3"/>
                <w:sz w:val="21"/>
                <w:lang w:eastAsia="zh-CN"/>
                <w14:textFill>
                  <w14:solidFill>
                    <w14:schemeClr w14:val="tx1"/>
                  </w14:solidFill>
                </w14:textFill>
              </w:rPr>
              <w:t>对此不承担任何责任。</w:t>
            </w:r>
          </w:p>
        </w:tc>
      </w:tr>
      <w:tr w14:paraId="666C9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851" w:type="dxa"/>
          </w:tcPr>
          <w:p w14:paraId="1DC65FA6">
            <w:pPr>
              <w:pStyle w:val="44"/>
              <w:spacing w:line="320" w:lineRule="exact"/>
              <w:rPr>
                <w:rFonts w:ascii="仿宋" w:hAnsi="仿宋" w:eastAsia="仿宋" w:cs="仿宋"/>
                <w:b/>
                <w:color w:val="000000" w:themeColor="text1"/>
                <w:sz w:val="20"/>
                <w:lang w:eastAsia="zh-CN"/>
                <w14:textFill>
                  <w14:solidFill>
                    <w14:schemeClr w14:val="tx1"/>
                  </w14:solidFill>
                </w14:textFill>
              </w:rPr>
            </w:pPr>
          </w:p>
          <w:p w14:paraId="24A35B74">
            <w:pPr>
              <w:pStyle w:val="44"/>
              <w:spacing w:line="320" w:lineRule="exact"/>
              <w:rPr>
                <w:rFonts w:ascii="仿宋" w:hAnsi="仿宋" w:eastAsia="仿宋" w:cs="仿宋"/>
                <w:b/>
                <w:color w:val="000000" w:themeColor="text1"/>
                <w:sz w:val="21"/>
                <w:lang w:eastAsia="zh-CN"/>
                <w14:textFill>
                  <w14:solidFill>
                    <w14:schemeClr w14:val="tx1"/>
                  </w14:solidFill>
                </w14:textFill>
              </w:rPr>
            </w:pPr>
          </w:p>
          <w:p w14:paraId="62E50733">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ascii="仿宋" w:hAnsi="仿宋" w:eastAsia="仿宋" w:cs="仿宋"/>
                <w:color w:val="000000" w:themeColor="text1"/>
                <w:w w:val="99"/>
                <w:sz w:val="21"/>
                <w14:textFill>
                  <w14:solidFill>
                    <w14:schemeClr w14:val="tx1"/>
                  </w14:solidFill>
                </w14:textFill>
              </w:rPr>
              <w:t>8</w:t>
            </w:r>
          </w:p>
        </w:tc>
        <w:tc>
          <w:tcPr>
            <w:tcW w:w="1701" w:type="dxa"/>
          </w:tcPr>
          <w:p w14:paraId="3D80F003">
            <w:pPr>
              <w:pStyle w:val="44"/>
              <w:spacing w:line="320" w:lineRule="exact"/>
              <w:jc w:val="center"/>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询价保证金</w:t>
            </w:r>
          </w:p>
          <w:p w14:paraId="0212BABC">
            <w:pPr>
              <w:pStyle w:val="44"/>
              <w:spacing w:line="320" w:lineRule="exact"/>
              <w:jc w:val="center"/>
              <w:rPr>
                <w:rFonts w:ascii="仿宋" w:hAnsi="仿宋" w:eastAsia="仿宋" w:cs="仿宋"/>
                <w:b/>
                <w:color w:val="000000" w:themeColor="text1"/>
                <w:sz w:val="21"/>
                <w:lang w:eastAsia="zh-CN"/>
                <w14:textFill>
                  <w14:solidFill>
                    <w14:schemeClr w14:val="tx1"/>
                  </w14:solidFill>
                </w14:textFill>
              </w:rPr>
            </w:pPr>
            <w:r>
              <w:rPr>
                <w:rFonts w:hint="eastAsia" w:ascii="仿宋" w:hAnsi="仿宋" w:eastAsia="仿宋" w:cs="仿宋"/>
                <w:b/>
                <w:color w:val="000000" w:themeColor="text1"/>
                <w:sz w:val="21"/>
                <w:lang w:eastAsia="zh-CN"/>
                <w14:textFill>
                  <w14:solidFill>
                    <w14:schemeClr w14:val="tx1"/>
                  </w14:solidFill>
                </w14:textFill>
              </w:rPr>
              <w:t>（实质性要求）</w:t>
            </w:r>
          </w:p>
        </w:tc>
        <w:tc>
          <w:tcPr>
            <w:tcW w:w="6237" w:type="dxa"/>
          </w:tcPr>
          <w:p w14:paraId="7D9F35DE">
            <w:pPr>
              <w:pStyle w:val="44"/>
              <w:spacing w:line="320" w:lineRule="exact"/>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w w:val="95"/>
                <w:sz w:val="21"/>
                <w:lang w:eastAsia="zh-CN"/>
                <w14:textFill>
                  <w14:solidFill>
                    <w14:schemeClr w14:val="tx1"/>
                  </w14:solidFill>
                </w14:textFill>
              </w:rPr>
              <w:t>根据《四川省财政厅关于进一步做好疫情防控期间政府采购工作有关事项的</w:t>
            </w:r>
            <w:r>
              <w:rPr>
                <w:rFonts w:hint="eastAsia" w:ascii="仿宋" w:hAnsi="仿宋" w:eastAsia="仿宋" w:cs="仿宋"/>
                <w:color w:val="000000" w:themeColor="text1"/>
                <w:sz w:val="21"/>
                <w:lang w:eastAsia="zh-CN"/>
                <w14:textFill>
                  <w14:solidFill>
                    <w14:schemeClr w14:val="tx1"/>
                  </w14:solidFill>
                </w14:textFill>
              </w:rPr>
              <w:t>通知》（川财采〔</w:t>
            </w:r>
            <w:r>
              <w:rPr>
                <w:rFonts w:ascii="仿宋" w:hAnsi="仿宋" w:eastAsia="仿宋" w:cs="仿宋"/>
                <w:color w:val="000000" w:themeColor="text1"/>
                <w:sz w:val="21"/>
                <w:lang w:eastAsia="zh-CN"/>
                <w14:textFill>
                  <w14:solidFill>
                    <w14:schemeClr w14:val="tx1"/>
                  </w14:solidFill>
                </w14:textFill>
              </w:rPr>
              <w:t>2020〕28号）的要求，本项目</w:t>
            </w:r>
            <w:r>
              <w:rPr>
                <w:rFonts w:hint="eastAsia" w:ascii="仿宋" w:hAnsi="仿宋" w:eastAsia="仿宋" w:cs="仿宋"/>
                <w:color w:val="000000" w:themeColor="text1"/>
                <w:sz w:val="21"/>
                <w:u w:val="single"/>
                <w:lang w:eastAsia="zh-CN"/>
                <w14:textFill>
                  <w14:solidFill>
                    <w14:schemeClr w14:val="tx1"/>
                  </w14:solidFill>
                </w14:textFill>
              </w:rPr>
              <w:t>不收取</w:t>
            </w:r>
            <w:r>
              <w:rPr>
                <w:rFonts w:hint="eastAsia" w:ascii="仿宋" w:hAnsi="仿宋" w:eastAsia="仿宋" w:cs="仿宋"/>
                <w:color w:val="000000" w:themeColor="text1"/>
                <w:sz w:val="21"/>
                <w:lang w:eastAsia="zh-CN"/>
                <w14:textFill>
                  <w14:solidFill>
                    <w14:schemeClr w14:val="tx1"/>
                  </w14:solidFill>
                </w14:textFill>
              </w:rPr>
              <w:t>询价保证金。</w:t>
            </w:r>
          </w:p>
        </w:tc>
      </w:tr>
      <w:tr w14:paraId="265D3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851" w:type="dxa"/>
            <w:vAlign w:val="center"/>
          </w:tcPr>
          <w:p w14:paraId="4860860E">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ascii="仿宋" w:hAnsi="仿宋" w:eastAsia="仿宋" w:cs="仿宋"/>
                <w:color w:val="000000" w:themeColor="text1"/>
                <w:w w:val="99"/>
                <w:sz w:val="21"/>
                <w14:textFill>
                  <w14:solidFill>
                    <w14:schemeClr w14:val="tx1"/>
                  </w14:solidFill>
                </w14:textFill>
              </w:rPr>
              <w:t>9</w:t>
            </w:r>
          </w:p>
        </w:tc>
        <w:tc>
          <w:tcPr>
            <w:tcW w:w="1701" w:type="dxa"/>
            <w:vAlign w:val="center"/>
          </w:tcPr>
          <w:p w14:paraId="74A3A633">
            <w:pPr>
              <w:pStyle w:val="44"/>
              <w:spacing w:line="320" w:lineRule="exact"/>
              <w:jc w:val="center"/>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履约保证金</w:t>
            </w:r>
          </w:p>
          <w:p w14:paraId="07424654">
            <w:pPr>
              <w:pStyle w:val="44"/>
              <w:spacing w:line="320" w:lineRule="exact"/>
              <w:jc w:val="center"/>
              <w:rPr>
                <w:rFonts w:ascii="仿宋" w:hAnsi="仿宋" w:eastAsia="仿宋" w:cs="仿宋"/>
                <w:b/>
                <w:color w:val="000000" w:themeColor="text1"/>
                <w:sz w:val="21"/>
                <w:lang w:eastAsia="zh-CN"/>
                <w14:textFill>
                  <w14:solidFill>
                    <w14:schemeClr w14:val="tx1"/>
                  </w14:solidFill>
                </w14:textFill>
              </w:rPr>
            </w:pPr>
            <w:r>
              <w:rPr>
                <w:rFonts w:hint="eastAsia" w:ascii="仿宋" w:hAnsi="仿宋" w:eastAsia="仿宋" w:cs="仿宋"/>
                <w:b/>
                <w:color w:val="000000" w:themeColor="text1"/>
                <w:sz w:val="21"/>
                <w:lang w:eastAsia="zh-CN"/>
                <w14:textFill>
                  <w14:solidFill>
                    <w14:schemeClr w14:val="tx1"/>
                  </w14:solidFill>
                </w14:textFill>
              </w:rPr>
              <w:t>（实质性要求）</w:t>
            </w:r>
          </w:p>
        </w:tc>
        <w:tc>
          <w:tcPr>
            <w:tcW w:w="6237" w:type="dxa"/>
            <w:vAlign w:val="center"/>
          </w:tcPr>
          <w:p w14:paraId="47983F45">
            <w:pPr>
              <w:pStyle w:val="44"/>
              <w:spacing w:line="320" w:lineRule="exact"/>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采购人指定账户。</w:t>
            </w:r>
          </w:p>
          <w:p w14:paraId="2134AA06">
            <w:pPr>
              <w:pStyle w:val="44"/>
              <w:tabs>
                <w:tab w:val="left" w:pos="755"/>
              </w:tabs>
              <w:spacing w:line="320" w:lineRule="exact"/>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金</w:t>
            </w:r>
            <w:r>
              <w:rPr>
                <w:rFonts w:ascii="仿宋" w:hAnsi="仿宋" w:eastAsia="仿宋" w:cs="仿宋"/>
                <w:color w:val="000000" w:themeColor="text1"/>
                <w:sz w:val="21"/>
                <w:lang w:eastAsia="zh-CN"/>
                <w14:textFill>
                  <w14:solidFill>
                    <w14:schemeClr w14:val="tx1"/>
                  </w14:solidFill>
                </w14:textFill>
              </w:rPr>
              <w:tab/>
            </w:r>
            <w:r>
              <w:rPr>
                <w:rFonts w:hint="eastAsia" w:ascii="仿宋" w:hAnsi="仿宋" w:eastAsia="仿宋" w:cs="仿宋"/>
                <w:color w:val="000000" w:themeColor="text1"/>
                <w:sz w:val="21"/>
                <w:lang w:eastAsia="zh-CN"/>
                <w14:textFill>
                  <w14:solidFill>
                    <w14:schemeClr w14:val="tx1"/>
                  </w14:solidFill>
                </w14:textFill>
              </w:rPr>
              <w:t>额：</w:t>
            </w:r>
            <w:r>
              <w:rPr>
                <w:rFonts w:ascii="仿宋" w:hAnsi="仿宋" w:eastAsia="仿宋" w:cs="仿宋"/>
                <w:color w:val="000000" w:themeColor="text1"/>
                <w:sz w:val="21"/>
                <w:lang w:eastAsia="zh-CN"/>
                <w14:textFill>
                  <w14:solidFill>
                    <w14:schemeClr w14:val="tx1"/>
                  </w14:solidFill>
                </w14:textFill>
              </w:rPr>
              <w:t>0元。</w:t>
            </w:r>
          </w:p>
          <w:p w14:paraId="33921203">
            <w:pPr>
              <w:pStyle w:val="44"/>
              <w:tabs>
                <w:tab w:val="left" w:pos="2435"/>
              </w:tabs>
              <w:spacing w:line="320" w:lineRule="exact"/>
              <w:jc w:val="both"/>
              <w:rPr>
                <w:rFonts w:ascii="仿宋" w:hAnsi="仿宋" w:eastAsia="仿宋" w:cs="仿宋"/>
                <w:color w:val="000000" w:themeColor="text1"/>
                <w:w w:val="95"/>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交款方式：公对公账户</w:t>
            </w:r>
            <w:r>
              <w:rPr>
                <w:rFonts w:hint="eastAsia" w:ascii="仿宋" w:hAnsi="仿宋" w:eastAsia="仿宋" w:cs="仿宋"/>
                <w:color w:val="000000" w:themeColor="text1"/>
                <w:w w:val="95"/>
                <w:sz w:val="21"/>
                <w:lang w:eastAsia="zh-CN"/>
                <w14:textFill>
                  <w14:solidFill>
                    <w14:schemeClr w14:val="tx1"/>
                  </w14:solidFill>
                </w14:textFill>
              </w:rPr>
              <w:t>银行转账（以当地银行下账时间为准）</w:t>
            </w:r>
            <w:r>
              <w:rPr>
                <w:rFonts w:ascii="仿宋" w:hAnsi="仿宋" w:eastAsia="仿宋" w:cs="仿宋"/>
                <w:color w:val="000000" w:themeColor="text1"/>
                <w:w w:val="95"/>
                <w:sz w:val="21"/>
                <w:lang w:eastAsia="zh-CN"/>
                <w14:textFill>
                  <w14:solidFill>
                    <w14:schemeClr w14:val="tx1"/>
                  </w14:solidFill>
                </w14:textFill>
              </w:rPr>
              <w:t xml:space="preserve"> </w:t>
            </w:r>
          </w:p>
          <w:p w14:paraId="78408A5D">
            <w:pPr>
              <w:pStyle w:val="44"/>
              <w:tabs>
                <w:tab w:val="left" w:pos="2435"/>
              </w:tabs>
              <w:spacing w:line="320" w:lineRule="exact"/>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交款时间：成交通知书发放后，政府采购合同签订前。</w:t>
            </w:r>
          </w:p>
          <w:p w14:paraId="5AA5AA81">
            <w:pPr>
              <w:pStyle w:val="44"/>
              <w:spacing w:line="320" w:lineRule="exact"/>
              <w:ind w:firstLine="211"/>
              <w:jc w:val="both"/>
              <w:rPr>
                <w:rFonts w:ascii="仿宋" w:hAnsi="仿宋" w:eastAsia="仿宋" w:cs="仿宋"/>
                <w:b/>
                <w:color w:val="000000" w:themeColor="text1"/>
                <w:sz w:val="21"/>
                <w:lang w:eastAsia="zh-CN"/>
                <w14:textFill>
                  <w14:solidFill>
                    <w14:schemeClr w14:val="tx1"/>
                  </w14:solidFill>
                </w14:textFill>
              </w:rPr>
            </w:pPr>
            <w:r>
              <w:rPr>
                <w:rFonts w:ascii="仿宋" w:hAnsi="仿宋" w:eastAsia="仿宋" w:cs="仿宋"/>
                <w:b/>
                <w:color w:val="000000" w:themeColor="text1"/>
                <w:spacing w:val="3"/>
                <w:w w:val="95"/>
                <w:sz w:val="21"/>
                <w:lang w:eastAsia="zh-CN"/>
                <w14:textFill>
                  <w14:solidFill>
                    <w14:schemeClr w14:val="tx1"/>
                  </w14:solidFill>
                </w14:textFill>
              </w:rPr>
              <w:t>*特别注意：银行转款的请在备注</w:t>
            </w:r>
            <w:r>
              <w:rPr>
                <w:rFonts w:hint="eastAsia" w:ascii="仿宋" w:hAnsi="仿宋" w:eastAsia="仿宋" w:cs="仿宋"/>
                <w:b/>
                <w:color w:val="000000" w:themeColor="text1"/>
                <w:spacing w:val="3"/>
                <w:w w:val="95"/>
                <w:sz w:val="21"/>
                <w:lang w:eastAsia="zh-CN"/>
                <w14:textFill>
                  <w14:solidFill>
                    <w14:schemeClr w14:val="tx1"/>
                  </w14:solidFill>
                </w14:textFill>
              </w:rPr>
              <w:t>栏必须填写“采购文件项目编号”履约保</w:t>
            </w:r>
            <w:r>
              <w:rPr>
                <w:rFonts w:ascii="仿宋" w:hAnsi="仿宋" w:eastAsia="仿宋" w:cs="仿宋"/>
                <w:b/>
                <w:color w:val="000000" w:themeColor="text1"/>
                <w:spacing w:val="3"/>
                <w:w w:val="95"/>
                <w:sz w:val="21"/>
                <w:lang w:eastAsia="zh-CN"/>
                <w14:textFill>
                  <w14:solidFill>
                    <w14:schemeClr w14:val="tx1"/>
                  </w14:solidFill>
                </w14:textFill>
              </w:rPr>
              <w:t xml:space="preserve">  </w:t>
            </w:r>
            <w:r>
              <w:rPr>
                <w:rFonts w:hint="eastAsia" w:ascii="仿宋" w:hAnsi="仿宋" w:eastAsia="仿宋" w:cs="仿宋"/>
                <w:b/>
                <w:color w:val="000000" w:themeColor="text1"/>
                <w:spacing w:val="-3"/>
                <w:w w:val="95"/>
                <w:sz w:val="21"/>
                <w:lang w:eastAsia="zh-CN"/>
                <w14:textFill>
                  <w14:solidFill>
                    <w14:schemeClr w14:val="tx1"/>
                  </w14:solidFill>
                </w14:textFill>
              </w:rPr>
              <w:t>证金。可使用保函。</w:t>
            </w:r>
          </w:p>
        </w:tc>
      </w:tr>
      <w:tr w14:paraId="0EDF9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851" w:type="dxa"/>
            <w:vAlign w:val="center"/>
          </w:tcPr>
          <w:p w14:paraId="71926C76">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ascii="仿宋" w:hAnsi="仿宋" w:eastAsia="仿宋" w:cs="仿宋"/>
                <w:color w:val="000000" w:themeColor="text1"/>
                <w:sz w:val="21"/>
                <w14:textFill>
                  <w14:solidFill>
                    <w14:schemeClr w14:val="tx1"/>
                  </w14:solidFill>
                </w14:textFill>
              </w:rPr>
              <w:t>10</w:t>
            </w:r>
          </w:p>
        </w:tc>
        <w:tc>
          <w:tcPr>
            <w:tcW w:w="1701" w:type="dxa"/>
            <w:vAlign w:val="center"/>
          </w:tcPr>
          <w:p w14:paraId="59CA13E9">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hint="eastAsia" w:ascii="仿宋" w:hAnsi="仿宋" w:eastAsia="仿宋" w:cs="仿宋"/>
                <w:color w:val="000000" w:themeColor="text1"/>
                <w:sz w:val="21"/>
                <w14:textFill>
                  <w14:solidFill>
                    <w14:schemeClr w14:val="tx1"/>
                  </w14:solidFill>
                </w14:textFill>
              </w:rPr>
              <w:t>询价文件咨询</w:t>
            </w:r>
          </w:p>
        </w:tc>
        <w:tc>
          <w:tcPr>
            <w:tcW w:w="6237" w:type="dxa"/>
            <w:vAlign w:val="center"/>
          </w:tcPr>
          <w:p w14:paraId="7FD60C94">
            <w:pPr>
              <w:pStyle w:val="44"/>
              <w:spacing w:line="320" w:lineRule="exact"/>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联系人：杨女士</w:t>
            </w:r>
            <w:r>
              <w:rPr>
                <w:rFonts w:ascii="仿宋" w:hAnsi="仿宋" w:eastAsia="仿宋" w:cs="仿宋"/>
                <w:color w:val="000000" w:themeColor="text1"/>
                <w:sz w:val="21"/>
                <w:lang w:eastAsia="zh-CN"/>
                <w14:textFill>
                  <w14:solidFill>
                    <w14:schemeClr w14:val="tx1"/>
                  </w14:solidFill>
                </w14:textFill>
              </w:rPr>
              <w:t xml:space="preserve">     </w:t>
            </w:r>
            <w:r>
              <w:rPr>
                <w:rFonts w:hint="eastAsia" w:ascii="仿宋" w:hAnsi="仿宋" w:eastAsia="仿宋" w:cs="仿宋"/>
                <w:color w:val="000000" w:themeColor="text1"/>
                <w:sz w:val="21"/>
                <w:lang w:eastAsia="zh-CN"/>
                <w14:textFill>
                  <w14:solidFill>
                    <w14:schemeClr w14:val="tx1"/>
                  </w14:solidFill>
                </w14:textFill>
              </w:rPr>
              <w:t>联系电话：</w:t>
            </w:r>
            <w:r>
              <w:rPr>
                <w:rFonts w:ascii="仿宋" w:hAnsi="仿宋" w:eastAsia="仿宋" w:cs="仿宋"/>
                <w:color w:val="000000" w:themeColor="text1"/>
                <w:sz w:val="21"/>
                <w:lang w:eastAsia="zh-CN"/>
                <w14:textFill>
                  <w14:solidFill>
                    <w14:schemeClr w14:val="tx1"/>
                  </w14:solidFill>
                </w14:textFill>
              </w:rPr>
              <w:t>18682832525</w:t>
            </w:r>
          </w:p>
        </w:tc>
      </w:tr>
      <w:tr w14:paraId="6A623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851" w:type="dxa"/>
            <w:vAlign w:val="center"/>
          </w:tcPr>
          <w:p w14:paraId="1DDFFBA1">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ascii="仿宋" w:hAnsi="仿宋" w:eastAsia="仿宋" w:cs="仿宋"/>
                <w:color w:val="000000" w:themeColor="text1"/>
                <w:sz w:val="21"/>
                <w14:textFill>
                  <w14:solidFill>
                    <w14:schemeClr w14:val="tx1"/>
                  </w14:solidFill>
                </w14:textFill>
              </w:rPr>
              <w:t>11</w:t>
            </w:r>
          </w:p>
        </w:tc>
        <w:tc>
          <w:tcPr>
            <w:tcW w:w="1701" w:type="dxa"/>
            <w:vAlign w:val="center"/>
          </w:tcPr>
          <w:p w14:paraId="4C4870BB">
            <w:pPr>
              <w:pStyle w:val="44"/>
              <w:spacing w:line="320" w:lineRule="exact"/>
              <w:jc w:val="center"/>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询价过程、结果工作咨询</w:t>
            </w:r>
          </w:p>
        </w:tc>
        <w:tc>
          <w:tcPr>
            <w:tcW w:w="6237" w:type="dxa"/>
            <w:vAlign w:val="center"/>
          </w:tcPr>
          <w:p w14:paraId="38D407C9">
            <w:pPr>
              <w:pStyle w:val="44"/>
              <w:spacing w:line="320" w:lineRule="exact"/>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联系人：杨女士</w:t>
            </w:r>
            <w:r>
              <w:rPr>
                <w:rFonts w:ascii="仿宋" w:hAnsi="仿宋" w:eastAsia="仿宋" w:cs="仿宋"/>
                <w:color w:val="000000" w:themeColor="text1"/>
                <w:sz w:val="21"/>
                <w:lang w:eastAsia="zh-CN"/>
                <w14:textFill>
                  <w14:solidFill>
                    <w14:schemeClr w14:val="tx1"/>
                  </w14:solidFill>
                </w14:textFill>
              </w:rPr>
              <w:t xml:space="preserve">     </w:t>
            </w:r>
            <w:r>
              <w:rPr>
                <w:rFonts w:hint="eastAsia" w:ascii="仿宋" w:hAnsi="仿宋" w:eastAsia="仿宋" w:cs="仿宋"/>
                <w:color w:val="000000" w:themeColor="text1"/>
                <w:sz w:val="21"/>
                <w:lang w:eastAsia="zh-CN"/>
                <w14:textFill>
                  <w14:solidFill>
                    <w14:schemeClr w14:val="tx1"/>
                  </w14:solidFill>
                </w14:textFill>
              </w:rPr>
              <w:t>联系电话：</w:t>
            </w:r>
            <w:r>
              <w:rPr>
                <w:rFonts w:ascii="仿宋" w:hAnsi="仿宋" w:eastAsia="仿宋" w:cs="仿宋"/>
                <w:color w:val="000000" w:themeColor="text1"/>
                <w:sz w:val="21"/>
                <w:lang w:eastAsia="zh-CN"/>
                <w14:textFill>
                  <w14:solidFill>
                    <w14:schemeClr w14:val="tx1"/>
                  </w14:solidFill>
                </w14:textFill>
              </w:rPr>
              <w:t>18682832525</w:t>
            </w:r>
          </w:p>
        </w:tc>
      </w:tr>
      <w:tr w14:paraId="59A3D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851" w:type="dxa"/>
            <w:vAlign w:val="center"/>
          </w:tcPr>
          <w:p w14:paraId="637BAC43">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ascii="仿宋" w:hAnsi="仿宋" w:eastAsia="仿宋" w:cs="仿宋"/>
                <w:color w:val="000000" w:themeColor="text1"/>
                <w:sz w:val="21"/>
                <w14:textFill>
                  <w14:solidFill>
                    <w14:schemeClr w14:val="tx1"/>
                  </w14:solidFill>
                </w14:textFill>
              </w:rPr>
              <w:t>12</w:t>
            </w:r>
          </w:p>
        </w:tc>
        <w:tc>
          <w:tcPr>
            <w:tcW w:w="1701" w:type="dxa"/>
            <w:vAlign w:val="center"/>
          </w:tcPr>
          <w:p w14:paraId="25AFB1EF">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hint="eastAsia" w:ascii="仿宋" w:hAnsi="仿宋" w:eastAsia="仿宋" w:cs="仿宋"/>
                <w:color w:val="000000" w:themeColor="text1"/>
                <w:sz w:val="21"/>
                <w14:textFill>
                  <w14:solidFill>
                    <w14:schemeClr w14:val="tx1"/>
                  </w14:solidFill>
                </w14:textFill>
              </w:rPr>
              <w:t>成交通知书领取</w:t>
            </w:r>
          </w:p>
        </w:tc>
        <w:tc>
          <w:tcPr>
            <w:tcW w:w="6237" w:type="dxa"/>
            <w:vAlign w:val="center"/>
          </w:tcPr>
          <w:p w14:paraId="426F38CF">
            <w:pPr>
              <w:pStyle w:val="44"/>
              <w:spacing w:line="320" w:lineRule="exact"/>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w w:val="95"/>
                <w:sz w:val="21"/>
                <w:lang w:eastAsia="zh-CN"/>
                <w14:textFill>
                  <w14:solidFill>
                    <w14:schemeClr w14:val="tx1"/>
                  </w14:solidFill>
                </w14:textFill>
              </w:rPr>
              <w:t>采购结果公告在</w:t>
            </w:r>
            <w:r>
              <w:rPr>
                <w:rFonts w:hint="eastAsia" w:ascii="仿宋" w:hAnsi="仿宋" w:eastAsia="仿宋" w:cs="仿宋"/>
                <w:color w:val="000000" w:themeColor="text1"/>
                <w:w w:val="95"/>
                <w:sz w:val="21"/>
                <w:lang w:val="zh-CN" w:eastAsia="zh-CN"/>
                <w14:textFill>
                  <w14:solidFill>
                    <w14:schemeClr w14:val="tx1"/>
                  </w14:solidFill>
                </w14:textFill>
              </w:rPr>
              <w:t>大竹县人民政府网</w:t>
            </w:r>
            <w:r>
              <w:rPr>
                <w:rFonts w:hint="eastAsia" w:ascii="仿宋" w:hAnsi="仿宋" w:eastAsia="仿宋" w:cs="仿宋"/>
                <w:color w:val="000000" w:themeColor="text1"/>
                <w:w w:val="95"/>
                <w:sz w:val="21"/>
                <w:lang w:eastAsia="zh-CN"/>
                <w14:textFill>
                  <w14:solidFill>
                    <w14:schemeClr w14:val="tx1"/>
                  </w14:solidFill>
                </w14:textFill>
              </w:rPr>
              <w:t>上发布后，请成交供应商凭有效身份证明</w:t>
            </w:r>
            <w:r>
              <w:rPr>
                <w:rFonts w:hint="eastAsia" w:ascii="仿宋" w:hAnsi="仿宋" w:eastAsia="仿宋" w:cs="仿宋"/>
                <w:color w:val="000000" w:themeColor="text1"/>
                <w:sz w:val="21"/>
                <w:lang w:eastAsia="zh-CN"/>
                <w14:textFill>
                  <w14:solidFill>
                    <w14:schemeClr w14:val="tx1"/>
                  </w14:solidFill>
                </w14:textFill>
              </w:rPr>
              <w:t>到大竹县农产品质量安全监督检验检测站办公室领取成交通知书。</w:t>
            </w:r>
          </w:p>
          <w:p w14:paraId="39339689">
            <w:pPr>
              <w:pStyle w:val="44"/>
              <w:spacing w:line="320" w:lineRule="exact"/>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联系人：杨女士</w:t>
            </w:r>
          </w:p>
          <w:p w14:paraId="284BAE1E">
            <w:pPr>
              <w:pStyle w:val="44"/>
              <w:spacing w:line="320" w:lineRule="exact"/>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联系电话：</w:t>
            </w:r>
            <w:r>
              <w:rPr>
                <w:rFonts w:ascii="仿宋" w:hAnsi="仿宋" w:eastAsia="仿宋" w:cs="仿宋"/>
                <w:color w:val="000000" w:themeColor="text1"/>
                <w:sz w:val="21"/>
                <w:lang w:eastAsia="zh-CN"/>
                <w14:textFill>
                  <w14:solidFill>
                    <w14:schemeClr w14:val="tx1"/>
                  </w14:solidFill>
                </w14:textFill>
              </w:rPr>
              <w:t>18682832525</w:t>
            </w:r>
          </w:p>
          <w:p w14:paraId="55DD2062">
            <w:pPr>
              <w:pStyle w:val="44"/>
              <w:spacing w:line="320" w:lineRule="exact"/>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地址：达州市大竹县白塔街道办事处沙桥路</w:t>
            </w:r>
            <w:r>
              <w:rPr>
                <w:rFonts w:ascii="仿宋" w:hAnsi="仿宋" w:eastAsia="仿宋" w:cs="仿宋"/>
                <w:color w:val="000000" w:themeColor="text1"/>
                <w:sz w:val="21"/>
                <w:lang w:eastAsia="zh-CN"/>
                <w14:textFill>
                  <w14:solidFill>
                    <w14:schemeClr w14:val="tx1"/>
                  </w14:solidFill>
                </w14:textFill>
              </w:rPr>
              <w:t>127号，大竹县农产品质</w:t>
            </w:r>
            <w:r>
              <w:rPr>
                <w:rFonts w:hint="eastAsia" w:ascii="仿宋" w:hAnsi="仿宋" w:eastAsia="仿宋" w:cs="仿宋"/>
                <w:color w:val="000000" w:themeColor="text1"/>
                <w:sz w:val="21"/>
                <w:lang w:eastAsia="zh-CN"/>
                <w14:textFill>
                  <w14:solidFill>
                    <w14:schemeClr w14:val="tx1"/>
                  </w14:solidFill>
                </w14:textFill>
              </w:rPr>
              <w:t>量安全监督检验检测站。</w:t>
            </w:r>
          </w:p>
        </w:tc>
      </w:tr>
      <w:tr w14:paraId="32462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851" w:type="dxa"/>
            <w:vAlign w:val="center"/>
          </w:tcPr>
          <w:p w14:paraId="33B3CBD3">
            <w:pPr>
              <w:pStyle w:val="44"/>
              <w:spacing w:line="320" w:lineRule="exact"/>
              <w:jc w:val="center"/>
              <w:rPr>
                <w:rFonts w:ascii="仿宋" w:hAnsi="仿宋" w:eastAsia="仿宋" w:cs="仿宋"/>
                <w:b/>
                <w:color w:val="000000" w:themeColor="text1"/>
                <w:sz w:val="20"/>
                <w:lang w:eastAsia="zh-CN"/>
                <w14:textFill>
                  <w14:solidFill>
                    <w14:schemeClr w14:val="tx1"/>
                  </w14:solidFill>
                </w14:textFill>
              </w:rPr>
            </w:pPr>
          </w:p>
          <w:p w14:paraId="3B8EEBF9">
            <w:pPr>
              <w:pStyle w:val="44"/>
              <w:spacing w:line="320" w:lineRule="exact"/>
              <w:jc w:val="center"/>
              <w:rPr>
                <w:rFonts w:ascii="仿宋" w:hAnsi="仿宋" w:eastAsia="仿宋" w:cs="仿宋"/>
                <w:b/>
                <w:color w:val="000000" w:themeColor="text1"/>
                <w:sz w:val="16"/>
                <w:lang w:eastAsia="zh-CN"/>
                <w14:textFill>
                  <w14:solidFill>
                    <w14:schemeClr w14:val="tx1"/>
                  </w14:solidFill>
                </w14:textFill>
              </w:rPr>
            </w:pPr>
          </w:p>
          <w:p w14:paraId="79CC2B6E">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ascii="仿宋" w:hAnsi="仿宋" w:eastAsia="仿宋" w:cs="仿宋"/>
                <w:color w:val="000000" w:themeColor="text1"/>
                <w:sz w:val="21"/>
                <w14:textFill>
                  <w14:solidFill>
                    <w14:schemeClr w14:val="tx1"/>
                  </w14:solidFill>
                </w14:textFill>
              </w:rPr>
              <w:t>13</w:t>
            </w:r>
          </w:p>
        </w:tc>
        <w:tc>
          <w:tcPr>
            <w:tcW w:w="1701" w:type="dxa"/>
            <w:vAlign w:val="center"/>
          </w:tcPr>
          <w:p w14:paraId="1E9F7BF8">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hint="eastAsia" w:ascii="仿宋" w:hAnsi="仿宋" w:eastAsia="仿宋" w:cs="仿宋"/>
                <w:color w:val="000000" w:themeColor="text1"/>
                <w:sz w:val="21"/>
                <w14:textFill>
                  <w14:solidFill>
                    <w14:schemeClr w14:val="tx1"/>
                  </w14:solidFill>
                </w14:textFill>
              </w:rPr>
              <w:t>供应商询问</w:t>
            </w:r>
          </w:p>
        </w:tc>
        <w:tc>
          <w:tcPr>
            <w:tcW w:w="6237" w:type="dxa"/>
            <w:vAlign w:val="center"/>
          </w:tcPr>
          <w:p w14:paraId="6BDFF118">
            <w:pPr>
              <w:pStyle w:val="44"/>
              <w:spacing w:line="320" w:lineRule="exact"/>
              <w:jc w:val="both"/>
              <w:rPr>
                <w:rFonts w:ascii="仿宋" w:hAnsi="仿宋" w:eastAsia="仿宋" w:cs="仿宋"/>
                <w:color w:val="000000" w:themeColor="text1"/>
                <w:spacing w:val="-1"/>
                <w:w w:val="95"/>
                <w:sz w:val="21"/>
                <w:lang w:eastAsia="zh-CN"/>
                <w14:textFill>
                  <w14:solidFill>
                    <w14:schemeClr w14:val="tx1"/>
                  </w14:solidFill>
                </w14:textFill>
              </w:rPr>
            </w:pPr>
            <w:r>
              <w:rPr>
                <w:color w:val="000000" w:themeColor="text1"/>
                <w:spacing w:val="-1"/>
                <w:w w:val="95"/>
                <w:sz w:val="21"/>
                <w:lang w:eastAsia="zh-CN"/>
                <w14:textFill>
                  <w14:solidFill>
                    <w14:schemeClr w14:val="tx1"/>
                  </w14:solidFill>
                </w14:textFill>
              </w:rPr>
              <w:t>供应商询问由</w:t>
            </w:r>
            <w:r>
              <w:rPr>
                <w:rFonts w:hint="eastAsia"/>
                <w:color w:val="000000" w:themeColor="text1"/>
                <w:spacing w:val="-1"/>
                <w:w w:val="95"/>
                <w:sz w:val="21"/>
                <w:lang w:eastAsia="zh-CN"/>
                <w14:textFill>
                  <w14:solidFill>
                    <w14:schemeClr w14:val="tx1"/>
                  </w14:solidFill>
                </w14:textFill>
              </w:rPr>
              <w:t>大竹县农产品质量安全监督检验检测站</w:t>
            </w:r>
            <w:r>
              <w:rPr>
                <w:color w:val="000000" w:themeColor="text1"/>
                <w:spacing w:val="-1"/>
                <w:w w:val="95"/>
                <w:sz w:val="21"/>
                <w:lang w:eastAsia="zh-CN"/>
                <w14:textFill>
                  <w14:solidFill>
                    <w14:schemeClr w14:val="tx1"/>
                  </w14:solidFill>
                </w14:textFill>
              </w:rPr>
              <w:t>负责答复</w:t>
            </w:r>
            <w:r>
              <w:rPr>
                <w:rFonts w:ascii="仿宋" w:hAnsi="仿宋" w:eastAsia="仿宋" w:cs="仿宋"/>
                <w:color w:val="000000" w:themeColor="text1"/>
                <w:spacing w:val="-1"/>
                <w:w w:val="95"/>
                <w:sz w:val="21"/>
                <w:lang w:eastAsia="zh-CN"/>
                <w14:textFill>
                  <w14:solidFill>
                    <w14:schemeClr w14:val="tx1"/>
                  </w14:solidFill>
                </w14:textFill>
              </w:rPr>
              <w:t xml:space="preserve"> </w:t>
            </w:r>
          </w:p>
          <w:p w14:paraId="4593A195">
            <w:pPr>
              <w:pStyle w:val="44"/>
              <w:spacing w:line="320" w:lineRule="exact"/>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pacing w:val="-1"/>
                <w:sz w:val="21"/>
                <w:lang w:eastAsia="zh-CN"/>
                <w14:textFill>
                  <w14:solidFill>
                    <w14:schemeClr w14:val="tx1"/>
                  </w14:solidFill>
                </w14:textFill>
              </w:rPr>
              <w:t>联系人：</w:t>
            </w:r>
            <w:r>
              <w:rPr>
                <w:rFonts w:hint="eastAsia" w:ascii="仿宋" w:hAnsi="仿宋" w:eastAsia="仿宋" w:cs="仿宋"/>
                <w:color w:val="000000" w:themeColor="text1"/>
                <w:sz w:val="21"/>
                <w:lang w:eastAsia="zh-CN"/>
                <w14:textFill>
                  <w14:solidFill>
                    <w14:schemeClr w14:val="tx1"/>
                  </w14:solidFill>
                </w14:textFill>
              </w:rPr>
              <w:t>杨女士</w:t>
            </w:r>
          </w:p>
          <w:p w14:paraId="0EAE9DA1">
            <w:pPr>
              <w:pStyle w:val="44"/>
              <w:spacing w:line="320" w:lineRule="exact"/>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联系电话：</w:t>
            </w:r>
            <w:r>
              <w:rPr>
                <w:rFonts w:ascii="仿宋" w:hAnsi="仿宋" w:eastAsia="仿宋" w:cs="仿宋"/>
                <w:color w:val="000000" w:themeColor="text1"/>
                <w:sz w:val="21"/>
                <w:lang w:eastAsia="zh-CN"/>
                <w14:textFill>
                  <w14:solidFill>
                    <w14:schemeClr w14:val="tx1"/>
                  </w14:solidFill>
                </w14:textFill>
              </w:rPr>
              <w:t>18682832525</w:t>
            </w:r>
          </w:p>
        </w:tc>
      </w:tr>
      <w:tr w14:paraId="4F7FE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851" w:type="dxa"/>
            <w:vAlign w:val="center"/>
          </w:tcPr>
          <w:p w14:paraId="43609B67">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ascii="仿宋" w:hAnsi="仿宋" w:eastAsia="仿宋" w:cs="仿宋"/>
                <w:color w:val="000000" w:themeColor="text1"/>
                <w:sz w:val="21"/>
                <w14:textFill>
                  <w14:solidFill>
                    <w14:schemeClr w14:val="tx1"/>
                  </w14:solidFill>
                </w14:textFill>
              </w:rPr>
              <w:t>14</w:t>
            </w:r>
          </w:p>
        </w:tc>
        <w:tc>
          <w:tcPr>
            <w:tcW w:w="1701" w:type="dxa"/>
            <w:vAlign w:val="center"/>
          </w:tcPr>
          <w:p w14:paraId="4A721E30">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hint="eastAsia" w:ascii="仿宋" w:hAnsi="仿宋" w:eastAsia="仿宋" w:cs="仿宋"/>
                <w:color w:val="000000" w:themeColor="text1"/>
                <w:sz w:val="21"/>
                <w14:textFill>
                  <w14:solidFill>
                    <w14:schemeClr w14:val="tx1"/>
                  </w14:solidFill>
                </w14:textFill>
              </w:rPr>
              <w:t>供应商质疑</w:t>
            </w:r>
          </w:p>
        </w:tc>
        <w:tc>
          <w:tcPr>
            <w:tcW w:w="6237" w:type="dxa"/>
            <w:vAlign w:val="center"/>
          </w:tcPr>
          <w:p w14:paraId="66278957">
            <w:pPr>
              <w:pStyle w:val="44"/>
              <w:spacing w:line="320" w:lineRule="exact"/>
              <w:jc w:val="both"/>
              <w:rPr>
                <w:rFonts w:ascii="仿宋" w:hAnsi="仿宋" w:eastAsia="仿宋" w:cs="仿宋"/>
                <w:color w:val="000000" w:themeColor="text1"/>
                <w:spacing w:val="-1"/>
                <w:w w:val="95"/>
                <w:sz w:val="21"/>
                <w:szCs w:val="21"/>
                <w:lang w:eastAsia="zh-CN"/>
                <w14:textFill>
                  <w14:solidFill>
                    <w14:schemeClr w14:val="tx1"/>
                  </w14:solidFill>
                </w14:textFill>
              </w:rPr>
            </w:pPr>
            <w:r>
              <w:rPr>
                <w:rFonts w:hint="eastAsia" w:ascii="仿宋" w:hAnsi="仿宋" w:eastAsia="仿宋" w:cs="仿宋"/>
                <w:color w:val="000000" w:themeColor="text1"/>
                <w:spacing w:val="-1"/>
                <w:w w:val="95"/>
                <w:sz w:val="21"/>
                <w:szCs w:val="21"/>
                <w:lang w:eastAsia="zh-CN"/>
                <w14:textFill>
                  <w14:solidFill>
                    <w14:schemeClr w14:val="tx1"/>
                  </w14:solidFill>
                </w14:textFill>
              </w:rPr>
              <w:t>供应商须以书面形式一次性提出针对同一采购程序环节的质疑。</w:t>
            </w:r>
            <w:r>
              <w:rPr>
                <w:rFonts w:ascii="仿宋" w:hAnsi="仿宋" w:eastAsia="仿宋" w:cs="仿宋"/>
                <w:color w:val="000000" w:themeColor="text1"/>
                <w:spacing w:val="-1"/>
                <w:w w:val="95"/>
                <w:sz w:val="21"/>
                <w:szCs w:val="21"/>
                <w:lang w:eastAsia="zh-CN"/>
                <w14:textFill>
                  <w14:solidFill>
                    <w14:schemeClr w14:val="tx1"/>
                  </w14:solidFill>
                </w14:textFill>
              </w:rPr>
              <w:t xml:space="preserve">  </w:t>
            </w:r>
          </w:p>
          <w:p w14:paraId="34086A03">
            <w:pPr>
              <w:pStyle w:val="44"/>
              <w:spacing w:line="320" w:lineRule="exact"/>
              <w:jc w:val="both"/>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pacing w:val="-1"/>
                <w:sz w:val="21"/>
                <w:lang w:eastAsia="zh-CN"/>
                <w14:textFill>
                  <w14:solidFill>
                    <w14:schemeClr w14:val="tx1"/>
                  </w14:solidFill>
                </w14:textFill>
              </w:rPr>
              <w:t>联系人：</w:t>
            </w:r>
            <w:r>
              <w:rPr>
                <w:rFonts w:hint="eastAsia" w:ascii="仿宋" w:hAnsi="仿宋" w:eastAsia="仿宋" w:cs="仿宋"/>
                <w:color w:val="000000" w:themeColor="text1"/>
                <w:sz w:val="21"/>
                <w:lang w:eastAsia="zh-CN"/>
                <w14:textFill>
                  <w14:solidFill>
                    <w14:schemeClr w14:val="tx1"/>
                  </w14:solidFill>
                </w14:textFill>
              </w:rPr>
              <w:t>杨女士</w:t>
            </w:r>
            <w:r>
              <w:rPr>
                <w:rFonts w:ascii="仿宋" w:hAnsi="仿宋" w:eastAsia="仿宋" w:cs="仿宋"/>
                <w:color w:val="000000" w:themeColor="text1"/>
                <w:sz w:val="21"/>
                <w:lang w:eastAsia="zh-CN"/>
                <w14:textFill>
                  <w14:solidFill>
                    <w14:schemeClr w14:val="tx1"/>
                  </w14:solidFill>
                </w14:textFill>
              </w:rPr>
              <w:t xml:space="preserve">      </w:t>
            </w:r>
          </w:p>
          <w:p w14:paraId="557EBF55">
            <w:pPr>
              <w:pStyle w:val="44"/>
              <w:spacing w:line="320" w:lineRule="exact"/>
              <w:jc w:val="both"/>
              <w:rPr>
                <w:rFonts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联系电话：</w:t>
            </w:r>
            <w:r>
              <w:rPr>
                <w:rFonts w:ascii="仿宋" w:hAnsi="仿宋" w:eastAsia="仿宋" w:cs="仿宋"/>
                <w:color w:val="000000" w:themeColor="text1"/>
                <w:sz w:val="21"/>
                <w:lang w:eastAsia="zh-CN"/>
                <w14:textFill>
                  <w14:solidFill>
                    <w14:schemeClr w14:val="tx1"/>
                  </w14:solidFill>
                </w14:textFill>
              </w:rPr>
              <w:t>18682832525</w:t>
            </w:r>
          </w:p>
          <w:p w14:paraId="25F759BD">
            <w:pPr>
              <w:pStyle w:val="44"/>
              <w:spacing w:line="320" w:lineRule="exact"/>
              <w:jc w:val="both"/>
              <w:rPr>
                <w:rFonts w:ascii="仿宋" w:hAnsi="仿宋" w:eastAsia="仿宋" w:cs="仿宋"/>
                <w:color w:val="000000" w:themeColor="text1"/>
                <w:spacing w:val="-17"/>
                <w:sz w:val="21"/>
                <w:szCs w:val="21"/>
                <w:lang w:eastAsia="zh-CN"/>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联系地址：</w:t>
            </w:r>
            <w:r>
              <w:rPr>
                <w:rFonts w:hint="eastAsia" w:ascii="仿宋" w:hAnsi="仿宋" w:eastAsia="仿宋" w:cs="仿宋"/>
                <w:color w:val="000000" w:themeColor="text1"/>
                <w:sz w:val="21"/>
                <w:lang w:eastAsia="zh-CN"/>
                <w14:textFill>
                  <w14:solidFill>
                    <w14:schemeClr w14:val="tx1"/>
                  </w14:solidFill>
                </w14:textFill>
              </w:rPr>
              <w:t>达州市大竹县白塔街道办事处沙桥路</w:t>
            </w:r>
            <w:r>
              <w:rPr>
                <w:rFonts w:ascii="仿宋" w:hAnsi="仿宋" w:eastAsia="仿宋" w:cs="仿宋"/>
                <w:color w:val="000000" w:themeColor="text1"/>
                <w:sz w:val="21"/>
                <w:lang w:eastAsia="zh-CN"/>
                <w14:textFill>
                  <w14:solidFill>
                    <w14:schemeClr w14:val="tx1"/>
                  </w14:solidFill>
                </w14:textFill>
              </w:rPr>
              <w:t>127号，大竹县农产品质</w:t>
            </w:r>
            <w:r>
              <w:rPr>
                <w:rFonts w:hint="eastAsia" w:ascii="仿宋" w:hAnsi="仿宋" w:eastAsia="仿宋" w:cs="仿宋"/>
                <w:color w:val="000000" w:themeColor="text1"/>
                <w:sz w:val="21"/>
                <w:lang w:eastAsia="zh-CN"/>
                <w14:textFill>
                  <w14:solidFill>
                    <w14:schemeClr w14:val="tx1"/>
                  </w14:solidFill>
                </w14:textFill>
              </w:rPr>
              <w:t>量安全监督检验检测站</w:t>
            </w:r>
            <w:r>
              <w:rPr>
                <w:rFonts w:hint="eastAsia" w:ascii="仿宋" w:hAnsi="仿宋" w:eastAsia="仿宋" w:cs="仿宋"/>
                <w:color w:val="000000" w:themeColor="text1"/>
                <w:spacing w:val="-17"/>
                <w:sz w:val="21"/>
                <w:szCs w:val="21"/>
                <w:lang w:eastAsia="zh-CN"/>
                <w14:textFill>
                  <w14:solidFill>
                    <w14:schemeClr w14:val="tx1"/>
                  </w14:solidFill>
                </w14:textFill>
              </w:rPr>
              <w:t>。</w:t>
            </w:r>
            <w:r>
              <w:rPr>
                <w:rFonts w:ascii="仿宋" w:hAnsi="仿宋" w:eastAsia="仿宋" w:cs="仿宋"/>
                <w:color w:val="000000" w:themeColor="text1"/>
                <w:spacing w:val="-17"/>
                <w:sz w:val="21"/>
                <w:szCs w:val="21"/>
                <w:lang w:eastAsia="zh-CN"/>
                <w14:textFill>
                  <w14:solidFill>
                    <w14:schemeClr w14:val="tx1"/>
                  </w14:solidFill>
                </w14:textFill>
              </w:rPr>
              <w:t xml:space="preserve">     </w:t>
            </w:r>
          </w:p>
          <w:p w14:paraId="75CFAA05">
            <w:pPr>
              <w:pStyle w:val="44"/>
              <w:spacing w:line="320" w:lineRule="exact"/>
              <w:jc w:val="both"/>
              <w:rPr>
                <w:rFonts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邮政编码：</w:t>
            </w:r>
            <w:r>
              <w:rPr>
                <w:rFonts w:ascii="仿宋" w:hAnsi="仿宋" w:eastAsia="仿宋" w:cs="仿宋"/>
                <w:color w:val="000000" w:themeColor="text1"/>
                <w:sz w:val="21"/>
                <w:szCs w:val="21"/>
                <w:lang w:eastAsia="zh-CN"/>
                <w14:textFill>
                  <w14:solidFill>
                    <w14:schemeClr w14:val="tx1"/>
                  </w14:solidFill>
                </w14:textFill>
              </w:rPr>
              <w:t>635100</w:t>
            </w:r>
          </w:p>
          <w:p w14:paraId="4ADD2953">
            <w:pPr>
              <w:pStyle w:val="44"/>
              <w:spacing w:line="320" w:lineRule="exact"/>
              <w:ind w:firstLine="400" w:firstLineChars="200"/>
              <w:jc w:val="both"/>
              <w:rPr>
                <w:rFonts w:ascii="仿宋" w:hAnsi="仿宋" w:eastAsia="仿宋" w:cs="仿宋"/>
                <w:b/>
                <w:color w:val="000000" w:themeColor="text1"/>
                <w:sz w:val="21"/>
                <w:lang w:eastAsia="zh-CN"/>
                <w14:textFill>
                  <w14:solidFill>
                    <w14:schemeClr w14:val="tx1"/>
                  </w14:solidFill>
                </w14:textFill>
              </w:rPr>
            </w:pPr>
            <w:r>
              <w:rPr>
                <w:rFonts w:hint="eastAsia" w:ascii="仿宋" w:hAnsi="仿宋" w:eastAsia="仿宋" w:cs="仿宋"/>
                <w:b/>
                <w:color w:val="000000" w:themeColor="text1"/>
                <w:w w:val="95"/>
                <w:sz w:val="21"/>
                <w:lang w:eastAsia="zh-CN"/>
                <w14:textFill>
                  <w14:solidFill>
                    <w14:schemeClr w14:val="tx1"/>
                  </w14:solidFill>
                </w14:textFill>
              </w:rPr>
              <w:t>注：</w:t>
            </w:r>
            <w:r>
              <w:rPr>
                <w:rFonts w:ascii="仿宋" w:hAnsi="仿宋" w:eastAsia="仿宋" w:cs="仿宋"/>
                <w:b/>
                <w:color w:val="000000" w:themeColor="text1"/>
                <w:w w:val="95"/>
                <w:sz w:val="21"/>
                <w:lang w:eastAsia="zh-CN"/>
                <w14:textFill>
                  <w14:solidFill>
                    <w14:schemeClr w14:val="tx1"/>
                  </w14:solidFill>
                </w14:textFill>
              </w:rPr>
              <w:t>1.</w:t>
            </w:r>
            <w:r>
              <w:rPr>
                <w:rFonts w:hint="eastAsia" w:ascii="仿宋" w:hAnsi="仿宋" w:eastAsia="仿宋" w:cs="仿宋"/>
                <w:b/>
                <w:color w:val="000000" w:themeColor="text1"/>
                <w:spacing w:val="-5"/>
                <w:w w:val="95"/>
                <w:sz w:val="21"/>
                <w:lang w:eastAsia="zh-CN"/>
                <w14:textFill>
                  <w14:solidFill>
                    <w14:schemeClr w14:val="tx1"/>
                  </w14:solidFill>
                </w14:textFill>
              </w:rPr>
              <w:t>根据《中华人民共和国政府采购法》的规定，供应商质疑不得超出询价</w:t>
            </w:r>
            <w:r>
              <w:rPr>
                <w:rFonts w:hint="eastAsia" w:ascii="仿宋" w:hAnsi="仿宋" w:eastAsia="仿宋" w:cs="仿宋"/>
                <w:b/>
                <w:color w:val="000000" w:themeColor="text1"/>
                <w:spacing w:val="-5"/>
                <w:sz w:val="21"/>
                <w:lang w:eastAsia="zh-CN"/>
                <w14:textFill>
                  <w14:solidFill>
                    <w14:schemeClr w14:val="tx1"/>
                  </w14:solidFill>
                </w14:textFill>
              </w:rPr>
              <w:t>文件、询价过程、询价结果的范围。</w:t>
            </w:r>
          </w:p>
          <w:p w14:paraId="546F5C32">
            <w:pPr>
              <w:pStyle w:val="44"/>
              <w:spacing w:line="320" w:lineRule="exact"/>
              <w:ind w:firstLine="599" w:firstLineChars="300"/>
              <w:jc w:val="both"/>
              <w:rPr>
                <w:rFonts w:ascii="仿宋" w:hAnsi="仿宋" w:eastAsia="仿宋" w:cs="仿宋"/>
                <w:b/>
                <w:color w:val="000000" w:themeColor="text1"/>
                <w:sz w:val="21"/>
                <w:lang w:eastAsia="zh-CN"/>
                <w14:textFill>
                  <w14:solidFill>
                    <w14:schemeClr w14:val="tx1"/>
                  </w14:solidFill>
                </w14:textFill>
              </w:rPr>
            </w:pPr>
            <w:r>
              <w:rPr>
                <w:rFonts w:ascii="仿宋" w:hAnsi="仿宋" w:eastAsia="仿宋" w:cs="仿宋"/>
                <w:b/>
                <w:color w:val="000000" w:themeColor="text1"/>
                <w:w w:val="95"/>
                <w:sz w:val="21"/>
                <w:lang w:eastAsia="zh-CN"/>
                <w14:textFill>
                  <w14:solidFill>
                    <w14:schemeClr w14:val="tx1"/>
                  </w14:solidFill>
                </w14:textFill>
              </w:rPr>
              <w:t>2</w:t>
            </w:r>
            <w:r>
              <w:rPr>
                <w:rFonts w:ascii="仿宋" w:hAnsi="仿宋" w:eastAsia="仿宋" w:cs="仿宋"/>
                <w:b/>
                <w:color w:val="000000" w:themeColor="text1"/>
                <w:spacing w:val="-5"/>
                <w:w w:val="95"/>
                <w:sz w:val="21"/>
                <w:lang w:eastAsia="zh-CN"/>
                <w14:textFill>
                  <w14:solidFill>
                    <w14:schemeClr w14:val="tx1"/>
                  </w14:solidFill>
                </w14:textFill>
              </w:rPr>
              <w:t>.根据《中华人民共和国政府采购法》等法律法规规定，供应商质疑应当有明</w:t>
            </w:r>
            <w:r>
              <w:rPr>
                <w:rFonts w:hint="eastAsia" w:ascii="仿宋" w:hAnsi="仿宋" w:eastAsia="仿宋" w:cs="仿宋"/>
                <w:b/>
                <w:color w:val="000000" w:themeColor="text1"/>
                <w:spacing w:val="-5"/>
                <w:sz w:val="21"/>
                <w:lang w:eastAsia="zh-CN"/>
                <w14:textFill>
                  <w14:solidFill>
                    <w14:schemeClr w14:val="tx1"/>
                  </w14:solidFill>
                </w14:textFill>
              </w:rPr>
              <w:t>确的请求和必要的证明材料，须符合《政府采购质疑和投诉办法》</w:t>
            </w:r>
            <w:r>
              <w:rPr>
                <w:rFonts w:ascii="仿宋" w:hAnsi="仿宋" w:eastAsia="仿宋" w:cs="仿宋"/>
                <w:b/>
                <w:color w:val="000000" w:themeColor="text1"/>
                <w:spacing w:val="-5"/>
                <w:sz w:val="21"/>
                <w:lang w:eastAsia="zh-CN"/>
                <w14:textFill>
                  <w14:solidFill>
                    <w14:schemeClr w14:val="tx1"/>
                  </w14:solidFill>
                </w14:textFill>
              </w:rPr>
              <w:t>(财政部第</w:t>
            </w:r>
            <w:r>
              <w:rPr>
                <w:rFonts w:ascii="仿宋" w:hAnsi="仿宋" w:eastAsia="仿宋" w:cs="仿宋"/>
                <w:b/>
                <w:color w:val="000000" w:themeColor="text1"/>
                <w:sz w:val="21"/>
                <w:lang w:eastAsia="zh-CN"/>
                <w14:textFill>
                  <w14:solidFill>
                    <w14:schemeClr w14:val="tx1"/>
                  </w14:solidFill>
                </w14:textFill>
              </w:rPr>
              <w:t>94号令)规定，并使用财政部下发《质疑函》范本。明确的请求是指：供应商</w:t>
            </w:r>
            <w:r>
              <w:rPr>
                <w:rFonts w:hint="eastAsia" w:ascii="仿宋" w:hAnsi="仿宋" w:eastAsia="仿宋" w:cs="仿宋"/>
                <w:b/>
                <w:color w:val="000000" w:themeColor="text1"/>
                <w:spacing w:val="-7"/>
                <w:w w:val="95"/>
                <w:sz w:val="21"/>
                <w:lang w:eastAsia="zh-CN"/>
                <w14:textFill>
                  <w14:solidFill>
                    <w14:schemeClr w14:val="tx1"/>
                  </w14:solidFill>
                </w14:textFill>
              </w:rPr>
              <w:t>对采购文件还是对采购过程还是对中标、成交结果提出质疑；想要达到的结果，</w:t>
            </w:r>
            <w:r>
              <w:rPr>
                <w:rFonts w:hint="eastAsia" w:ascii="仿宋" w:hAnsi="仿宋" w:eastAsia="仿宋" w:cs="仿宋"/>
                <w:b/>
                <w:color w:val="000000" w:themeColor="text1"/>
                <w:spacing w:val="-7"/>
                <w:sz w:val="21"/>
                <w:lang w:eastAsia="zh-CN"/>
                <w14:textFill>
                  <w14:solidFill>
                    <w14:schemeClr w14:val="tx1"/>
                  </w14:solidFill>
                </w14:textFill>
              </w:rPr>
              <w:t>如中标成交无效、废标、重新组织采购、赔偿、追究法律责任等；</w:t>
            </w:r>
            <w:r>
              <w:rPr>
                <w:rFonts w:hint="eastAsia" w:ascii="仿宋" w:hAnsi="仿宋" w:eastAsia="仿宋" w:cs="仿宋"/>
                <w:b/>
                <w:color w:val="000000" w:themeColor="text1"/>
                <w:sz w:val="21"/>
                <w:lang w:eastAsia="zh-CN"/>
                <w14:textFill>
                  <w14:solidFill>
                    <w14:schemeClr w14:val="tx1"/>
                  </w14:solidFill>
                </w14:textFill>
              </w:rPr>
              <w:t>（</w:t>
            </w:r>
            <w:r>
              <w:rPr>
                <w:rFonts w:ascii="仿宋" w:hAnsi="仿宋" w:eastAsia="仿宋" w:cs="仿宋"/>
                <w:b/>
                <w:color w:val="000000" w:themeColor="text1"/>
                <w:sz w:val="21"/>
                <w:lang w:eastAsia="zh-CN"/>
                <w14:textFill>
                  <w14:solidFill>
                    <w14:schemeClr w14:val="tx1"/>
                  </w14:solidFill>
                </w14:textFill>
              </w:rPr>
              <w:t>1）必要的证明材料是指：包含供应商的营业执照、授权委托书(法定代表</w:t>
            </w:r>
            <w:r>
              <w:rPr>
                <w:rFonts w:hint="eastAsia" w:ascii="仿宋" w:hAnsi="仿宋" w:eastAsia="仿宋" w:cs="仿宋"/>
                <w:b/>
                <w:color w:val="000000" w:themeColor="text1"/>
                <w:w w:val="95"/>
                <w:sz w:val="21"/>
                <w:lang w:eastAsia="zh-CN"/>
                <w14:textFill>
                  <w14:solidFill>
                    <w14:schemeClr w14:val="tx1"/>
                  </w14:solidFill>
                </w14:textFill>
              </w:rPr>
              <w:t>人质疑时无需提供</w:t>
            </w:r>
            <w:r>
              <w:rPr>
                <w:rFonts w:ascii="仿宋" w:hAnsi="仿宋" w:eastAsia="仿宋" w:cs="仿宋"/>
                <w:b/>
                <w:color w:val="000000" w:themeColor="text1"/>
                <w:w w:val="95"/>
                <w:sz w:val="21"/>
                <w:lang w:eastAsia="zh-CN"/>
                <w14:textFill>
                  <w14:solidFill>
                    <w14:schemeClr w14:val="tx1"/>
                  </w14:solidFill>
                </w14:textFill>
              </w:rPr>
              <w:t xml:space="preserve">)、委托代理人身份证明、参加采购项目的证明、权益受到  </w:t>
            </w:r>
            <w:r>
              <w:rPr>
                <w:rFonts w:hint="eastAsia" w:ascii="仿宋" w:hAnsi="仿宋" w:eastAsia="仿宋" w:cs="仿宋"/>
                <w:b/>
                <w:color w:val="000000" w:themeColor="text1"/>
                <w:sz w:val="21"/>
                <w:lang w:eastAsia="zh-CN"/>
                <w14:textFill>
                  <w14:solidFill>
                    <w14:schemeClr w14:val="tx1"/>
                  </w14:solidFill>
                </w14:textFill>
              </w:rPr>
              <w:t>损害的证明材料、证明提出质疑的事实存在的材料等。</w:t>
            </w:r>
            <w:r>
              <w:rPr>
                <w:rFonts w:hint="eastAsia" w:ascii="仿宋" w:hAnsi="仿宋" w:eastAsia="仿宋" w:cs="仿宋"/>
                <w:b/>
                <w:color w:val="000000" w:themeColor="text1"/>
                <w:spacing w:val="-3"/>
                <w:w w:val="95"/>
                <w:sz w:val="21"/>
                <w:lang w:eastAsia="zh-CN"/>
                <w14:textFill>
                  <w14:solidFill>
                    <w14:schemeClr w14:val="tx1"/>
                  </w14:solidFill>
                </w14:textFill>
              </w:rPr>
              <w:t>（</w:t>
            </w:r>
            <w:r>
              <w:rPr>
                <w:rFonts w:ascii="仿宋" w:hAnsi="仿宋" w:eastAsia="仿宋" w:cs="仿宋"/>
                <w:b/>
                <w:color w:val="000000" w:themeColor="text1"/>
                <w:spacing w:val="-3"/>
                <w:w w:val="95"/>
                <w:sz w:val="21"/>
                <w:lang w:eastAsia="zh-CN"/>
                <w14:textFill>
                  <w14:solidFill>
                    <w14:schemeClr w14:val="tx1"/>
                  </w14:solidFill>
                </w14:textFill>
              </w:rPr>
              <w:t>2）</w:t>
            </w:r>
            <w:r>
              <w:rPr>
                <w:rFonts w:hint="eastAsia" w:ascii="仿宋" w:hAnsi="仿宋" w:eastAsia="仿宋" w:cs="仿宋"/>
                <w:b/>
                <w:color w:val="000000" w:themeColor="text1"/>
                <w:spacing w:val="-2"/>
                <w:w w:val="95"/>
                <w:sz w:val="21"/>
                <w:lang w:eastAsia="zh-CN"/>
                <w14:textFill>
                  <w14:solidFill>
                    <w14:schemeClr w14:val="tx1"/>
                  </w14:solidFill>
                </w14:textFill>
              </w:rPr>
              <w:t>如因供应商提出的质疑函不符合《政府采购质疑和投诉办法》</w:t>
            </w:r>
            <w:r>
              <w:rPr>
                <w:rFonts w:ascii="仿宋" w:hAnsi="仿宋" w:eastAsia="仿宋" w:cs="仿宋"/>
                <w:b/>
                <w:color w:val="000000" w:themeColor="text1"/>
                <w:spacing w:val="-2"/>
                <w:w w:val="95"/>
                <w:sz w:val="21"/>
                <w:lang w:eastAsia="zh-CN"/>
                <w14:textFill>
                  <w14:solidFill>
                    <w14:schemeClr w14:val="tx1"/>
                  </w14:solidFill>
                </w14:textFill>
              </w:rPr>
              <w:t xml:space="preserve">(财政部  </w:t>
            </w:r>
            <w:r>
              <w:rPr>
                <w:rFonts w:hint="eastAsia" w:ascii="仿宋" w:hAnsi="仿宋" w:eastAsia="仿宋" w:cs="仿宋"/>
                <w:b/>
                <w:color w:val="000000" w:themeColor="text1"/>
                <w:spacing w:val="-2"/>
                <w:sz w:val="21"/>
                <w:lang w:eastAsia="zh-CN"/>
                <w14:textFill>
                  <w14:solidFill>
                    <w14:schemeClr w14:val="tx1"/>
                  </w14:solidFill>
                </w14:textFill>
              </w:rPr>
              <w:t>令第</w:t>
            </w:r>
            <w:r>
              <w:rPr>
                <w:rFonts w:ascii="仿宋" w:hAnsi="仿宋" w:eastAsia="仿宋" w:cs="仿宋"/>
                <w:b/>
                <w:color w:val="000000" w:themeColor="text1"/>
                <w:spacing w:val="-2"/>
                <w:sz w:val="21"/>
                <w:lang w:eastAsia="zh-CN"/>
                <w14:textFill>
                  <w14:solidFill>
                    <w14:schemeClr w14:val="tx1"/>
                  </w14:solidFill>
                </w14:textFill>
              </w:rPr>
              <w:t>94号)第十二条的要求，采购人将要求供应</w:t>
            </w:r>
            <w:r>
              <w:rPr>
                <w:rFonts w:hint="eastAsia" w:ascii="仿宋" w:hAnsi="仿宋" w:eastAsia="仿宋" w:cs="仿宋"/>
                <w:b/>
                <w:color w:val="000000" w:themeColor="text1"/>
                <w:spacing w:val="-4"/>
                <w:w w:val="95"/>
                <w:sz w:val="21"/>
                <w:lang w:eastAsia="zh-CN"/>
                <w14:textFill>
                  <w14:solidFill>
                    <w14:schemeClr w14:val="tx1"/>
                  </w14:solidFill>
                </w14:textFill>
              </w:rPr>
              <w:t>商在法定质疑期内进行质疑函补正，未进行补正或在法定质疑期内未进行补正</w:t>
            </w:r>
            <w:r>
              <w:rPr>
                <w:rFonts w:ascii="仿宋" w:hAnsi="仿宋" w:eastAsia="仿宋" w:cs="仿宋"/>
                <w:b/>
                <w:color w:val="000000" w:themeColor="text1"/>
                <w:spacing w:val="-4"/>
                <w:w w:val="95"/>
                <w:sz w:val="21"/>
                <w:lang w:eastAsia="zh-CN"/>
                <w14:textFill>
                  <w14:solidFill>
                    <w14:schemeClr w14:val="tx1"/>
                  </w14:solidFill>
                </w14:textFill>
              </w:rPr>
              <w:t xml:space="preserve">  </w:t>
            </w:r>
            <w:r>
              <w:rPr>
                <w:rFonts w:hint="eastAsia" w:ascii="仿宋" w:hAnsi="仿宋" w:eastAsia="仿宋" w:cs="仿宋"/>
                <w:b/>
                <w:color w:val="000000" w:themeColor="text1"/>
                <w:spacing w:val="-4"/>
                <w:sz w:val="21"/>
                <w:lang w:eastAsia="zh-CN"/>
                <w14:textFill>
                  <w14:solidFill>
                    <w14:schemeClr w14:val="tx1"/>
                  </w14:solidFill>
                </w14:textFill>
              </w:rPr>
              <w:t>的将不予受理。</w:t>
            </w:r>
          </w:p>
          <w:p w14:paraId="74C1FBB1">
            <w:pPr>
              <w:pStyle w:val="44"/>
              <w:spacing w:line="320" w:lineRule="exact"/>
              <w:ind w:firstLine="422" w:firstLineChars="200"/>
              <w:jc w:val="both"/>
              <w:rPr>
                <w:rFonts w:ascii="仿宋" w:hAnsi="仿宋" w:eastAsia="仿宋" w:cs="仿宋"/>
                <w:b/>
                <w:color w:val="000000" w:themeColor="text1"/>
                <w:sz w:val="21"/>
                <w:lang w:eastAsia="zh-CN"/>
                <w14:textFill>
                  <w14:solidFill>
                    <w14:schemeClr w14:val="tx1"/>
                  </w14:solidFill>
                </w14:textFill>
              </w:rPr>
            </w:pPr>
            <w:r>
              <w:rPr>
                <w:rFonts w:ascii="仿宋" w:hAnsi="仿宋" w:eastAsia="仿宋" w:cs="仿宋"/>
                <w:b/>
                <w:color w:val="000000" w:themeColor="text1"/>
                <w:sz w:val="21"/>
                <w:lang w:eastAsia="zh-CN"/>
                <w14:textFill>
                  <w14:solidFill>
                    <w14:schemeClr w14:val="tx1"/>
                  </w14:solidFill>
                </w14:textFill>
              </w:rPr>
              <w:t>3.</w:t>
            </w:r>
            <w:r>
              <w:rPr>
                <w:rFonts w:hint="eastAsia" w:ascii="仿宋" w:hAnsi="仿宋" w:eastAsia="仿宋" w:cs="仿宋"/>
                <w:b/>
                <w:color w:val="000000" w:themeColor="text1"/>
                <w:spacing w:val="-3"/>
                <w:sz w:val="21"/>
                <w:lang w:eastAsia="zh-CN"/>
                <w14:textFill>
                  <w14:solidFill>
                    <w14:schemeClr w14:val="tx1"/>
                  </w14:solidFill>
                </w14:textFill>
              </w:rPr>
              <w:t>供应商应当在法定质疑期内一次性提出针对同一采购程序环节的质疑，否则</w:t>
            </w:r>
            <w:r>
              <w:rPr>
                <w:rFonts w:hint="eastAsia" w:ascii="仿宋" w:hAnsi="仿宋" w:eastAsia="仿宋" w:cs="仿宋"/>
                <w:b/>
                <w:color w:val="000000" w:themeColor="text1"/>
                <w:sz w:val="21"/>
                <w:lang w:eastAsia="zh-CN"/>
                <w14:textFill>
                  <w14:solidFill>
                    <w14:schemeClr w14:val="tx1"/>
                  </w14:solidFill>
                </w14:textFill>
              </w:rPr>
              <w:t>不予受理。</w:t>
            </w:r>
          </w:p>
        </w:tc>
      </w:tr>
      <w:tr w14:paraId="6485F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851" w:type="dxa"/>
            <w:vAlign w:val="center"/>
          </w:tcPr>
          <w:p w14:paraId="1BA52D71">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ascii="仿宋" w:hAnsi="仿宋" w:eastAsia="仿宋" w:cs="仿宋"/>
                <w:color w:val="000000" w:themeColor="text1"/>
                <w:sz w:val="21"/>
                <w14:textFill>
                  <w14:solidFill>
                    <w14:schemeClr w14:val="tx1"/>
                  </w14:solidFill>
                </w14:textFill>
              </w:rPr>
              <w:t>15</w:t>
            </w:r>
          </w:p>
        </w:tc>
        <w:tc>
          <w:tcPr>
            <w:tcW w:w="1701" w:type="dxa"/>
            <w:vAlign w:val="center"/>
          </w:tcPr>
          <w:p w14:paraId="066CDF4F">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hint="eastAsia" w:ascii="仿宋" w:hAnsi="仿宋" w:eastAsia="仿宋" w:cs="仿宋"/>
                <w:color w:val="000000" w:themeColor="text1"/>
                <w:sz w:val="21"/>
                <w14:textFill>
                  <w14:solidFill>
                    <w14:schemeClr w14:val="tx1"/>
                  </w14:solidFill>
                </w14:textFill>
              </w:rPr>
              <w:t>供应商投诉</w:t>
            </w:r>
          </w:p>
        </w:tc>
        <w:tc>
          <w:tcPr>
            <w:tcW w:w="6237" w:type="dxa"/>
          </w:tcPr>
          <w:p w14:paraId="7D5A0F59">
            <w:pPr>
              <w:pStyle w:val="44"/>
              <w:spacing w:line="320" w:lineRule="exact"/>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投诉受理单位：本项目同级财政部门。</w:t>
            </w:r>
          </w:p>
          <w:p w14:paraId="5897C2E6">
            <w:pPr>
              <w:pStyle w:val="44"/>
              <w:spacing w:line="320" w:lineRule="exact"/>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w w:val="95"/>
                <w:sz w:val="21"/>
                <w:lang w:eastAsia="zh-CN"/>
                <w14:textFill>
                  <w14:solidFill>
                    <w14:schemeClr w14:val="tx1"/>
                  </w14:solidFill>
                </w14:textFill>
              </w:rPr>
              <w:t>注：根据《中华人民共和国政府采购法实施条例》的规定，供应商投诉事项</w:t>
            </w:r>
            <w:r>
              <w:rPr>
                <w:rFonts w:hint="eastAsia" w:ascii="仿宋" w:hAnsi="仿宋" w:eastAsia="仿宋" w:cs="仿宋"/>
                <w:color w:val="000000" w:themeColor="text1"/>
                <w:sz w:val="21"/>
                <w:lang w:eastAsia="zh-CN"/>
                <w14:textFill>
                  <w14:solidFill>
                    <w14:schemeClr w14:val="tx1"/>
                  </w14:solidFill>
                </w14:textFill>
              </w:rPr>
              <w:t>不得超出已质疑事项的范围。</w:t>
            </w:r>
          </w:p>
        </w:tc>
      </w:tr>
      <w:tr w14:paraId="6629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851" w:type="dxa"/>
            <w:vAlign w:val="center"/>
          </w:tcPr>
          <w:p w14:paraId="27C2B583">
            <w:pPr>
              <w:pStyle w:val="44"/>
              <w:spacing w:line="320" w:lineRule="exact"/>
              <w:jc w:val="center"/>
              <w:rPr>
                <w:rFonts w:ascii="仿宋" w:hAnsi="仿宋" w:eastAsia="仿宋" w:cs="仿宋"/>
                <w:color w:val="000000" w:themeColor="text1"/>
                <w:sz w:val="21"/>
                <w14:textFill>
                  <w14:solidFill>
                    <w14:schemeClr w14:val="tx1"/>
                  </w14:solidFill>
                </w14:textFill>
              </w:rPr>
            </w:pPr>
            <w:r>
              <w:rPr>
                <w:rFonts w:ascii="仿宋" w:hAnsi="仿宋" w:eastAsia="仿宋" w:cs="仿宋"/>
                <w:color w:val="000000" w:themeColor="text1"/>
                <w:sz w:val="21"/>
                <w14:textFill>
                  <w14:solidFill>
                    <w14:schemeClr w14:val="tx1"/>
                  </w14:solidFill>
                </w14:textFill>
              </w:rPr>
              <w:t>16</w:t>
            </w:r>
          </w:p>
        </w:tc>
        <w:tc>
          <w:tcPr>
            <w:tcW w:w="1701" w:type="dxa"/>
            <w:vAlign w:val="center"/>
          </w:tcPr>
          <w:p w14:paraId="03CF526C">
            <w:pPr>
              <w:pStyle w:val="44"/>
              <w:spacing w:line="320" w:lineRule="exact"/>
              <w:ind w:hanging="212"/>
              <w:jc w:val="center"/>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政政府采购合同公告备案</w:t>
            </w:r>
          </w:p>
        </w:tc>
        <w:tc>
          <w:tcPr>
            <w:tcW w:w="6237" w:type="dxa"/>
          </w:tcPr>
          <w:p w14:paraId="6AF3C592">
            <w:pPr>
              <w:pStyle w:val="44"/>
              <w:spacing w:line="320" w:lineRule="exact"/>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w w:val="95"/>
                <w:sz w:val="21"/>
                <w:lang w:eastAsia="zh-CN"/>
                <w14:textFill>
                  <w14:solidFill>
                    <w14:schemeClr w14:val="tx1"/>
                  </w14:solidFill>
                </w14:textFill>
              </w:rPr>
              <w:t>政府采购合同签订之日起</w:t>
            </w:r>
            <w:r>
              <w:rPr>
                <w:rFonts w:ascii="仿宋" w:hAnsi="仿宋" w:eastAsia="仿宋" w:cs="仿宋"/>
                <w:color w:val="000000" w:themeColor="text1"/>
                <w:w w:val="95"/>
                <w:sz w:val="21"/>
                <w:lang w:eastAsia="zh-CN"/>
                <w14:textFill>
                  <w14:solidFill>
                    <w14:schemeClr w14:val="tx1"/>
                  </w14:solidFill>
                </w14:textFill>
              </w:rPr>
              <w:t>2</w:t>
            </w:r>
            <w:r>
              <w:rPr>
                <w:rFonts w:hint="eastAsia" w:ascii="仿宋" w:hAnsi="仿宋" w:eastAsia="仿宋" w:cs="仿宋"/>
                <w:color w:val="000000" w:themeColor="text1"/>
                <w:spacing w:val="-1"/>
                <w:w w:val="95"/>
                <w:sz w:val="21"/>
                <w:lang w:eastAsia="zh-CN"/>
                <w14:textFill>
                  <w14:solidFill>
                    <w14:schemeClr w14:val="tx1"/>
                  </w14:solidFill>
                </w14:textFill>
              </w:rPr>
              <w:t>个工作日内，政府采购合同将在</w:t>
            </w:r>
            <w:r>
              <w:rPr>
                <w:rFonts w:hint="eastAsia" w:ascii="仿宋" w:hAnsi="仿宋" w:eastAsia="仿宋" w:cs="仿宋"/>
                <w:color w:val="000000" w:themeColor="text1"/>
                <w:w w:val="95"/>
                <w:sz w:val="21"/>
                <w:lang w:val="zh-CN" w:eastAsia="zh-CN"/>
                <w14:textFill>
                  <w14:solidFill>
                    <w14:schemeClr w14:val="tx1"/>
                  </w14:solidFill>
                </w14:textFill>
              </w:rPr>
              <w:t>大竹县人民政府网</w:t>
            </w:r>
            <w:r>
              <w:rPr>
                <w:rFonts w:hint="eastAsia" w:ascii="仿宋" w:hAnsi="仿宋" w:eastAsia="仿宋" w:cs="仿宋"/>
                <w:color w:val="000000" w:themeColor="text1"/>
                <w:spacing w:val="-1"/>
                <w:w w:val="95"/>
                <w:sz w:val="21"/>
                <w:lang w:eastAsia="zh-CN"/>
                <w14:textFill>
                  <w14:solidFill>
                    <w14:schemeClr w14:val="tx1"/>
                  </w14:solidFill>
                </w14:textFill>
              </w:rPr>
              <w:t>公</w:t>
            </w:r>
            <w:r>
              <w:rPr>
                <w:rFonts w:hint="eastAsia" w:ascii="仿宋" w:hAnsi="仿宋" w:eastAsia="仿宋" w:cs="仿宋"/>
                <w:color w:val="000000" w:themeColor="text1"/>
                <w:w w:val="95"/>
                <w:sz w:val="21"/>
                <w:lang w:eastAsia="zh-CN"/>
                <w14:textFill>
                  <w14:solidFill>
                    <w14:schemeClr w14:val="tx1"/>
                  </w14:solidFill>
                </w14:textFill>
              </w:rPr>
              <w:t>告；政府采购合同签订之日起七个工作日内，政府采购合同将向采购项目同</w:t>
            </w:r>
            <w:r>
              <w:rPr>
                <w:rFonts w:hint="eastAsia" w:ascii="仿宋" w:hAnsi="仿宋" w:eastAsia="仿宋" w:cs="仿宋"/>
                <w:color w:val="000000" w:themeColor="text1"/>
                <w:sz w:val="21"/>
                <w:lang w:eastAsia="zh-CN"/>
                <w14:textFill>
                  <w14:solidFill>
                    <w14:schemeClr w14:val="tx1"/>
                  </w14:solidFill>
                </w14:textFill>
              </w:rPr>
              <w:t>级财政部门备案。</w:t>
            </w:r>
          </w:p>
        </w:tc>
      </w:tr>
      <w:tr w14:paraId="3DCBA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851" w:type="dxa"/>
            <w:vAlign w:val="center"/>
          </w:tcPr>
          <w:p w14:paraId="4421A053">
            <w:pPr>
              <w:pStyle w:val="44"/>
              <w:spacing w:line="320" w:lineRule="exact"/>
              <w:jc w:val="center"/>
              <w:rPr>
                <w:rFonts w:ascii="仿宋" w:hAnsi="仿宋" w:eastAsia="仿宋" w:cs="仿宋"/>
                <w:color w:val="000000" w:themeColor="text1"/>
                <w:sz w:val="21"/>
                <w:lang w:eastAsia="zh-CN"/>
                <w14:textFill>
                  <w14:solidFill>
                    <w14:schemeClr w14:val="tx1"/>
                  </w14:solidFill>
                </w14:textFill>
              </w:rPr>
            </w:pPr>
            <w:r>
              <w:rPr>
                <w:rFonts w:ascii="仿宋" w:hAnsi="仿宋" w:eastAsia="仿宋" w:cs="仿宋"/>
                <w:color w:val="000000" w:themeColor="text1"/>
                <w:sz w:val="21"/>
                <w:lang w:eastAsia="zh-CN"/>
                <w14:textFill>
                  <w14:solidFill>
                    <w14:schemeClr w14:val="tx1"/>
                  </w14:solidFill>
                </w14:textFill>
              </w:rPr>
              <w:t>17</w:t>
            </w:r>
          </w:p>
        </w:tc>
        <w:tc>
          <w:tcPr>
            <w:tcW w:w="1701" w:type="dxa"/>
            <w:vAlign w:val="center"/>
          </w:tcPr>
          <w:p w14:paraId="1BC67E8E">
            <w:pPr>
              <w:pStyle w:val="44"/>
              <w:spacing w:line="320" w:lineRule="exact"/>
              <w:ind w:firstLine="19"/>
              <w:jc w:val="center"/>
              <w:rPr>
                <w:rFonts w:ascii="仿宋" w:hAnsi="仿宋" w:eastAsia="仿宋" w:cs="仿宋"/>
                <w:color w:val="000000" w:themeColor="text1"/>
                <w:sz w:val="21"/>
                <w:lang w:eastAsia="zh-CN"/>
                <w14:textFill>
                  <w14:solidFill>
                    <w14:schemeClr w14:val="tx1"/>
                  </w14:solidFill>
                </w14:textFill>
              </w:rPr>
            </w:pPr>
            <w:r>
              <w:rPr>
                <w:rFonts w:ascii="仿宋" w:hAnsi="仿宋" w:eastAsia="仿宋" w:cs="仿宋"/>
                <w:color w:val="000000" w:themeColor="text1"/>
                <w:sz w:val="21"/>
                <w:lang w:eastAsia="zh-CN"/>
                <w14:textFill>
                  <w14:solidFill>
                    <w14:schemeClr w14:val="tx1"/>
                  </w14:solidFill>
                </w14:textFill>
              </w:rPr>
              <w:t>3C</w:t>
            </w:r>
            <w:r>
              <w:rPr>
                <w:rFonts w:ascii="仿宋" w:hAnsi="仿宋" w:eastAsia="仿宋" w:cs="仿宋"/>
                <w:color w:val="000000" w:themeColor="text1"/>
                <w:spacing w:val="-16"/>
                <w:sz w:val="21"/>
                <w:lang w:eastAsia="zh-CN"/>
                <w14:textFill>
                  <w14:solidFill>
                    <w14:schemeClr w14:val="tx1"/>
                  </w14:solidFill>
                </w14:textFill>
              </w:rPr>
              <w:t xml:space="preserve"> 认证、节能、环保或</w:t>
            </w:r>
            <w:r>
              <w:rPr>
                <w:rFonts w:hint="eastAsia" w:ascii="仿宋" w:hAnsi="仿宋" w:eastAsia="仿宋" w:cs="仿宋"/>
                <w:color w:val="000000" w:themeColor="text1"/>
                <w:sz w:val="21"/>
                <w:lang w:eastAsia="zh-CN"/>
                <w14:textFill>
                  <w14:solidFill>
                    <w14:schemeClr w14:val="tx1"/>
                  </w14:solidFill>
                </w14:textFill>
              </w:rPr>
              <w:t>其他强制认证产品</w:t>
            </w:r>
            <w:r>
              <w:rPr>
                <w:rFonts w:ascii="仿宋" w:hAnsi="仿宋" w:eastAsia="仿宋" w:cs="仿宋"/>
                <w:color w:val="000000" w:themeColor="text1"/>
                <w:sz w:val="21"/>
                <w:lang w:eastAsia="zh-CN"/>
                <w14:textFill>
                  <w14:solidFill>
                    <w14:schemeClr w14:val="tx1"/>
                  </w14:solidFill>
                </w14:textFill>
              </w:rPr>
              <w:t>(如涉及)</w:t>
            </w:r>
          </w:p>
          <w:p w14:paraId="09F0382E">
            <w:pPr>
              <w:pStyle w:val="44"/>
              <w:spacing w:line="320" w:lineRule="exact"/>
              <w:ind w:firstLine="19"/>
              <w:jc w:val="center"/>
              <w:rPr>
                <w:rFonts w:ascii="仿宋" w:hAnsi="仿宋" w:eastAsia="仿宋" w:cs="仿宋"/>
                <w:b/>
                <w:color w:val="000000" w:themeColor="text1"/>
                <w:sz w:val="21"/>
                <w:lang w:eastAsia="zh-CN"/>
                <w14:textFill>
                  <w14:solidFill>
                    <w14:schemeClr w14:val="tx1"/>
                  </w14:solidFill>
                </w14:textFill>
              </w:rPr>
            </w:pPr>
            <w:r>
              <w:rPr>
                <w:rFonts w:hint="eastAsia" w:ascii="仿宋" w:hAnsi="仿宋" w:eastAsia="仿宋" w:cs="仿宋"/>
                <w:b/>
                <w:color w:val="000000" w:themeColor="text1"/>
                <w:sz w:val="21"/>
                <w:lang w:eastAsia="zh-CN"/>
                <w14:textFill>
                  <w14:solidFill>
                    <w14:schemeClr w14:val="tx1"/>
                  </w14:solidFill>
                </w14:textFill>
              </w:rPr>
              <w:t>（实质性要求）</w:t>
            </w:r>
          </w:p>
        </w:tc>
        <w:tc>
          <w:tcPr>
            <w:tcW w:w="6237" w:type="dxa"/>
          </w:tcPr>
          <w:p w14:paraId="23555F22">
            <w:pPr>
              <w:pStyle w:val="44"/>
              <w:numPr>
                <w:ilvl w:val="0"/>
                <w:numId w:val="4"/>
              </w:numPr>
              <w:tabs>
                <w:tab w:val="left" w:pos="339"/>
              </w:tabs>
              <w:spacing w:line="320" w:lineRule="exact"/>
              <w:ind w:left="0" w:firstLine="0"/>
              <w:rPr>
                <w:rFonts w:ascii="仿宋" w:hAnsi="仿宋" w:eastAsia="仿宋" w:cs="仿宋"/>
                <w:color w:val="000000" w:themeColor="text1"/>
                <w:sz w:val="21"/>
                <w:lang w:eastAsia="zh-CN"/>
                <w14:textFill>
                  <w14:solidFill>
                    <w14:schemeClr w14:val="tx1"/>
                  </w14:solidFill>
                </w14:textFill>
              </w:rPr>
            </w:pPr>
            <w:bookmarkStart w:id="27" w:name="OLE_LINK26"/>
            <w:bookmarkStart w:id="28" w:name="OLE_LINK27"/>
            <w:r>
              <w:rPr>
                <w:rFonts w:hint="eastAsia" w:ascii="仿宋" w:hAnsi="仿宋" w:eastAsia="仿宋" w:cs="仿宋"/>
                <w:color w:val="000000" w:themeColor="text1"/>
                <w:sz w:val="21"/>
                <w:lang w:eastAsia="zh-CN"/>
                <w14:textFill>
                  <w14:solidFill>
                    <w14:schemeClr w14:val="tx1"/>
                  </w14:solidFill>
                </w14:textFill>
              </w:rPr>
              <w:t>本项目采购的产品如涉及</w:t>
            </w:r>
            <w:r>
              <w:rPr>
                <w:rFonts w:ascii="仿宋" w:hAnsi="仿宋" w:eastAsia="仿宋" w:cs="仿宋"/>
                <w:color w:val="000000" w:themeColor="text1"/>
                <w:sz w:val="21"/>
                <w:lang w:eastAsia="zh-CN"/>
                <w14:textFill>
                  <w14:solidFill>
                    <w14:schemeClr w14:val="tx1"/>
                  </w14:solidFill>
                </w14:textFill>
              </w:rPr>
              <w:t xml:space="preserve">3C认证的，供应商需在响应文件中承诺在成交后 </w:t>
            </w:r>
            <w:r>
              <w:rPr>
                <w:rFonts w:hint="eastAsia" w:ascii="仿宋" w:hAnsi="仿宋" w:eastAsia="仿宋" w:cs="仿宋"/>
                <w:color w:val="000000" w:themeColor="text1"/>
                <w:w w:val="95"/>
                <w:sz w:val="21"/>
                <w:lang w:eastAsia="zh-CN"/>
                <w14:textFill>
                  <w14:solidFill>
                    <w14:schemeClr w14:val="tx1"/>
                  </w14:solidFill>
                </w14:textFill>
              </w:rPr>
              <w:t>签订政府采购合同前提供</w:t>
            </w:r>
            <w:r>
              <w:rPr>
                <w:rFonts w:ascii="仿宋" w:hAnsi="仿宋" w:eastAsia="仿宋" w:cs="仿宋"/>
                <w:color w:val="000000" w:themeColor="text1"/>
                <w:w w:val="95"/>
                <w:sz w:val="21"/>
                <w:lang w:eastAsia="zh-CN"/>
                <w14:textFill>
                  <w14:solidFill>
                    <w14:schemeClr w14:val="tx1"/>
                  </w14:solidFill>
                </w14:textFill>
              </w:rPr>
              <w:t>3C认证证书复印件加盖供应</w:t>
            </w:r>
            <w:r>
              <w:rPr>
                <w:rFonts w:hint="eastAsia" w:ascii="仿宋" w:hAnsi="仿宋" w:eastAsia="仿宋" w:cs="仿宋"/>
                <w:color w:val="000000" w:themeColor="text1"/>
                <w:w w:val="95"/>
                <w:sz w:val="21"/>
                <w:lang w:eastAsia="zh-CN"/>
                <w14:textFill>
                  <w14:solidFill>
                    <w14:schemeClr w14:val="tx1"/>
                  </w14:solidFill>
                </w14:textFill>
              </w:rPr>
              <w:t>商鲜章（实质性要求</w:t>
            </w:r>
            <w:r>
              <w:rPr>
                <w:rFonts w:hint="eastAsia" w:ascii="仿宋" w:hAnsi="仿宋" w:eastAsia="仿宋" w:cs="仿宋"/>
                <w:color w:val="000000" w:themeColor="text1"/>
                <w:spacing w:val="-3"/>
                <w:w w:val="95"/>
                <w:sz w:val="21"/>
                <w:lang w:eastAsia="zh-CN"/>
                <w14:textFill>
                  <w14:solidFill>
                    <w14:schemeClr w14:val="tx1"/>
                  </w14:solidFill>
                </w14:textFill>
              </w:rPr>
              <w:t>）</w:t>
            </w:r>
            <w:r>
              <w:rPr>
                <w:rFonts w:hint="eastAsia" w:ascii="仿宋" w:hAnsi="仿宋" w:eastAsia="仿宋" w:cs="仿宋"/>
                <w:color w:val="000000" w:themeColor="text1"/>
                <w:w w:val="95"/>
                <w:sz w:val="21"/>
                <w:lang w:eastAsia="zh-CN"/>
                <w14:textFill>
                  <w14:solidFill>
                    <w14:schemeClr w14:val="tx1"/>
                  </w14:solidFill>
                </w14:textFill>
              </w:rPr>
              <w:t>。</w:t>
            </w:r>
          </w:p>
          <w:p w14:paraId="748E340E">
            <w:pPr>
              <w:pStyle w:val="44"/>
              <w:numPr>
                <w:ilvl w:val="0"/>
                <w:numId w:val="4"/>
              </w:numPr>
              <w:tabs>
                <w:tab w:val="left" w:pos="339"/>
              </w:tabs>
              <w:spacing w:line="320" w:lineRule="exact"/>
              <w:ind w:left="0" w:firstLine="0"/>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w w:val="95"/>
                <w:sz w:val="21"/>
                <w:lang w:eastAsia="zh-CN"/>
                <w14:textFill>
                  <w14:solidFill>
                    <w14:schemeClr w14:val="tx1"/>
                  </w14:solidFill>
                </w14:textFill>
              </w:rPr>
              <w:t>本项目如涉及采购的产品属于强制采购的节能产品品目清单范围的，供应商需在响应文件中提供依据国家确定的认证机构出具的、处于有效期之内的</w:t>
            </w:r>
            <w:r>
              <w:rPr>
                <w:rFonts w:hint="eastAsia" w:ascii="仿宋" w:hAnsi="仿宋" w:eastAsia="仿宋" w:cs="仿宋"/>
                <w:color w:val="000000" w:themeColor="text1"/>
                <w:sz w:val="21"/>
                <w:lang w:eastAsia="zh-CN"/>
                <w14:textFill>
                  <w14:solidFill>
                    <w14:schemeClr w14:val="tx1"/>
                  </w14:solidFill>
                </w14:textFill>
              </w:rPr>
              <w:t>产品认证证书复印件加盖供应商鲜章（实质性要求）。</w:t>
            </w:r>
            <w:bookmarkEnd w:id="27"/>
            <w:bookmarkEnd w:id="28"/>
          </w:p>
        </w:tc>
      </w:tr>
      <w:tr w14:paraId="11380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851" w:type="dxa"/>
            <w:vAlign w:val="center"/>
          </w:tcPr>
          <w:p w14:paraId="46CBD205">
            <w:pPr>
              <w:pStyle w:val="44"/>
              <w:spacing w:line="320" w:lineRule="exact"/>
              <w:jc w:val="center"/>
              <w:rPr>
                <w:rFonts w:ascii="仿宋" w:hAnsi="仿宋" w:eastAsia="仿宋" w:cs="仿宋"/>
                <w:color w:val="000000" w:themeColor="text1"/>
                <w:sz w:val="21"/>
                <w:lang w:eastAsia="zh-CN"/>
                <w14:textFill>
                  <w14:solidFill>
                    <w14:schemeClr w14:val="tx1"/>
                  </w14:solidFill>
                </w14:textFill>
              </w:rPr>
            </w:pPr>
            <w:r>
              <w:rPr>
                <w:rFonts w:ascii="仿宋" w:hAnsi="仿宋" w:eastAsia="仿宋" w:cs="仿宋"/>
                <w:color w:val="000000" w:themeColor="text1"/>
                <w:sz w:val="21"/>
                <w14:textFill>
                  <w14:solidFill>
                    <w14:schemeClr w14:val="tx1"/>
                  </w14:solidFill>
                </w14:textFill>
              </w:rPr>
              <w:t>1</w:t>
            </w:r>
            <w:r>
              <w:rPr>
                <w:rFonts w:ascii="仿宋" w:hAnsi="仿宋" w:eastAsia="仿宋" w:cs="仿宋"/>
                <w:color w:val="000000" w:themeColor="text1"/>
                <w:sz w:val="21"/>
                <w:lang w:eastAsia="zh-CN"/>
                <w14:textFill>
                  <w14:solidFill>
                    <w14:schemeClr w14:val="tx1"/>
                  </w14:solidFill>
                </w14:textFill>
              </w:rPr>
              <w:t>8</w:t>
            </w:r>
          </w:p>
        </w:tc>
        <w:tc>
          <w:tcPr>
            <w:tcW w:w="1701" w:type="dxa"/>
            <w:vAlign w:val="center"/>
          </w:tcPr>
          <w:p w14:paraId="7C3C526B">
            <w:pPr>
              <w:pStyle w:val="44"/>
              <w:spacing w:line="320" w:lineRule="exact"/>
              <w:ind w:hanging="53"/>
              <w:jc w:val="center"/>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z w:val="21"/>
                <w:lang w:eastAsia="zh-CN"/>
                <w14:textFill>
                  <w14:solidFill>
                    <w14:schemeClr w14:val="tx1"/>
                  </w14:solidFill>
                </w14:textFill>
              </w:rPr>
              <w:t>无线局域网产品</w:t>
            </w:r>
            <w:r>
              <w:rPr>
                <w:rFonts w:ascii="仿宋" w:hAnsi="仿宋" w:eastAsia="仿宋" w:cs="仿宋"/>
                <w:color w:val="000000" w:themeColor="text1"/>
                <w:sz w:val="21"/>
                <w:lang w:eastAsia="zh-CN"/>
                <w14:textFill>
                  <w14:solidFill>
                    <w14:schemeClr w14:val="tx1"/>
                  </w14:solidFill>
                </w14:textFill>
              </w:rPr>
              <w:t>(如涉及)</w:t>
            </w:r>
          </w:p>
          <w:p w14:paraId="45C0760E">
            <w:pPr>
              <w:pStyle w:val="44"/>
              <w:spacing w:line="320" w:lineRule="exact"/>
              <w:ind w:hanging="53"/>
              <w:jc w:val="center"/>
              <w:rPr>
                <w:rFonts w:ascii="仿宋" w:hAnsi="仿宋" w:eastAsia="仿宋" w:cs="仿宋"/>
                <w:b/>
                <w:color w:val="000000" w:themeColor="text1"/>
                <w:sz w:val="21"/>
                <w:lang w:eastAsia="zh-CN"/>
                <w14:textFill>
                  <w14:solidFill>
                    <w14:schemeClr w14:val="tx1"/>
                  </w14:solidFill>
                </w14:textFill>
              </w:rPr>
            </w:pPr>
            <w:r>
              <w:rPr>
                <w:rFonts w:hint="eastAsia" w:ascii="仿宋" w:hAnsi="仿宋" w:eastAsia="仿宋" w:cs="仿宋"/>
                <w:b/>
                <w:color w:val="000000" w:themeColor="text1"/>
                <w:sz w:val="21"/>
                <w:lang w:eastAsia="zh-CN"/>
                <w14:textFill>
                  <w14:solidFill>
                    <w14:schemeClr w14:val="tx1"/>
                  </w14:solidFill>
                </w14:textFill>
              </w:rPr>
              <w:t>（实质性要求）</w:t>
            </w:r>
          </w:p>
        </w:tc>
        <w:tc>
          <w:tcPr>
            <w:tcW w:w="6237" w:type="dxa"/>
          </w:tcPr>
          <w:p w14:paraId="616DCE98">
            <w:pPr>
              <w:pStyle w:val="44"/>
              <w:spacing w:line="320" w:lineRule="exact"/>
              <w:ind w:firstLine="211"/>
              <w:rPr>
                <w:rFonts w:ascii="仿宋" w:hAnsi="仿宋" w:eastAsia="仿宋" w:cs="仿宋"/>
                <w:color w:val="000000" w:themeColor="text1"/>
                <w:sz w:val="21"/>
                <w:lang w:eastAsia="zh-CN"/>
                <w14:textFill>
                  <w14:solidFill>
                    <w14:schemeClr w14:val="tx1"/>
                  </w14:solidFill>
                </w14:textFill>
              </w:rPr>
            </w:pPr>
            <w:r>
              <w:rPr>
                <w:rFonts w:hint="eastAsia" w:ascii="仿宋" w:hAnsi="仿宋" w:eastAsia="仿宋" w:cs="仿宋"/>
                <w:color w:val="000000" w:themeColor="text1"/>
                <w:spacing w:val="-4"/>
                <w:sz w:val="21"/>
                <w:lang w:eastAsia="zh-CN"/>
                <w14:textFill>
                  <w14:solidFill>
                    <w14:schemeClr w14:val="tx1"/>
                  </w14:solidFill>
                </w14:textFill>
              </w:rPr>
              <w:t>根据《无线局域网产品政府采购实施意见》</w:t>
            </w:r>
            <w:r>
              <w:rPr>
                <w:rFonts w:hint="eastAsia" w:ascii="仿宋" w:hAnsi="仿宋" w:eastAsia="仿宋" w:cs="仿宋"/>
                <w:color w:val="000000" w:themeColor="text1"/>
                <w:sz w:val="21"/>
                <w:lang w:eastAsia="zh-CN"/>
                <w14:textFill>
                  <w14:solidFill>
                    <w14:schemeClr w14:val="tx1"/>
                  </w14:solidFill>
                </w14:textFill>
              </w:rPr>
              <w:t>（</w:t>
            </w:r>
            <w:r>
              <w:rPr>
                <w:rFonts w:hint="eastAsia" w:ascii="仿宋" w:hAnsi="仿宋" w:eastAsia="仿宋" w:cs="仿宋"/>
                <w:color w:val="000000" w:themeColor="text1"/>
                <w:spacing w:val="-4"/>
                <w:sz w:val="21"/>
                <w:lang w:eastAsia="zh-CN"/>
                <w14:textFill>
                  <w14:solidFill>
                    <w14:schemeClr w14:val="tx1"/>
                  </w14:solidFill>
                </w14:textFill>
              </w:rPr>
              <w:t>财库〔</w:t>
            </w:r>
            <w:r>
              <w:rPr>
                <w:rFonts w:ascii="仿宋" w:hAnsi="仿宋" w:eastAsia="仿宋" w:cs="仿宋"/>
                <w:color w:val="000000" w:themeColor="text1"/>
                <w:sz w:val="21"/>
                <w:lang w:eastAsia="zh-CN"/>
                <w14:textFill>
                  <w14:solidFill>
                    <w14:schemeClr w14:val="tx1"/>
                  </w14:solidFill>
                </w14:textFill>
              </w:rPr>
              <w:t>2005</w:t>
            </w:r>
            <w:r>
              <w:rPr>
                <w:rFonts w:hint="eastAsia" w:ascii="仿宋" w:hAnsi="仿宋" w:eastAsia="仿宋" w:cs="仿宋"/>
                <w:color w:val="000000" w:themeColor="text1"/>
                <w:spacing w:val="-8"/>
                <w:sz w:val="21"/>
                <w:lang w:eastAsia="zh-CN"/>
                <w14:textFill>
                  <w14:solidFill>
                    <w14:schemeClr w14:val="tx1"/>
                  </w14:solidFill>
                </w14:textFill>
              </w:rPr>
              <w:t>〕</w:t>
            </w:r>
            <w:r>
              <w:rPr>
                <w:rFonts w:ascii="仿宋" w:hAnsi="仿宋" w:eastAsia="仿宋" w:cs="仿宋"/>
                <w:color w:val="000000" w:themeColor="text1"/>
                <w:sz w:val="21"/>
                <w:lang w:eastAsia="zh-CN"/>
                <w14:textFill>
                  <w14:solidFill>
                    <w14:schemeClr w14:val="tx1"/>
                  </w14:solidFill>
                </w14:textFill>
              </w:rPr>
              <w:t>366</w:t>
            </w:r>
            <w:r>
              <w:rPr>
                <w:rFonts w:ascii="仿宋" w:hAnsi="仿宋" w:eastAsia="仿宋" w:cs="仿宋"/>
                <w:color w:val="000000" w:themeColor="text1"/>
                <w:spacing w:val="-34"/>
                <w:sz w:val="21"/>
                <w:lang w:eastAsia="zh-CN"/>
                <w14:textFill>
                  <w14:solidFill>
                    <w14:schemeClr w14:val="tx1"/>
                  </w14:solidFill>
                </w14:textFill>
              </w:rPr>
              <w:t xml:space="preserve"> 号</w:t>
            </w:r>
            <w:r>
              <w:rPr>
                <w:rFonts w:hint="eastAsia" w:ascii="仿宋" w:hAnsi="仿宋" w:eastAsia="仿宋" w:cs="仿宋"/>
                <w:color w:val="000000" w:themeColor="text1"/>
                <w:spacing w:val="-8"/>
                <w:sz w:val="21"/>
                <w:lang w:eastAsia="zh-CN"/>
                <w14:textFill>
                  <w14:solidFill>
                    <w14:schemeClr w14:val="tx1"/>
                  </w14:solidFill>
                </w14:textFill>
              </w:rPr>
              <w:t>）</w:t>
            </w:r>
            <w:r>
              <w:rPr>
                <w:rFonts w:hint="eastAsia" w:ascii="仿宋" w:hAnsi="仿宋" w:eastAsia="仿宋" w:cs="仿宋"/>
                <w:color w:val="000000" w:themeColor="text1"/>
                <w:sz w:val="21"/>
                <w:lang w:eastAsia="zh-CN"/>
                <w14:textFill>
                  <w14:solidFill>
                    <w14:schemeClr w14:val="tx1"/>
                  </w14:solidFill>
                </w14:textFill>
              </w:rPr>
              <w:t>的规定，</w:t>
            </w:r>
            <w:r>
              <w:rPr>
                <w:rFonts w:hint="eastAsia" w:ascii="仿宋" w:hAnsi="仿宋" w:eastAsia="仿宋" w:cs="仿宋"/>
                <w:color w:val="000000" w:themeColor="text1"/>
                <w:spacing w:val="-1"/>
                <w:sz w:val="21"/>
                <w:lang w:eastAsia="zh-CN"/>
                <w14:textFill>
                  <w14:solidFill>
                    <w14:schemeClr w14:val="tx1"/>
                  </w14:solidFill>
                </w14:textFill>
              </w:rPr>
              <w:t>采购人用财政性资金采购无线局域网产品和含有无线局域网功能的计算机、通</w:t>
            </w:r>
            <w:r>
              <w:rPr>
                <w:rFonts w:hint="eastAsia" w:ascii="仿宋" w:hAnsi="仿宋" w:eastAsia="仿宋" w:cs="仿宋"/>
                <w:color w:val="000000" w:themeColor="text1"/>
                <w:spacing w:val="-2"/>
                <w:sz w:val="21"/>
                <w:lang w:eastAsia="zh-CN"/>
                <w14:textFill>
                  <w14:solidFill>
                    <w14:schemeClr w14:val="tx1"/>
                  </w14:solidFill>
                </w14:textFill>
              </w:rPr>
              <w:t>信设备、打印机、复印机、投影仪等产品的，应当优先采购符合国家无线局域网安全标准（</w:t>
            </w:r>
            <w:r>
              <w:rPr>
                <w:rFonts w:ascii="仿宋" w:hAnsi="仿宋" w:eastAsia="仿宋" w:cs="仿宋"/>
                <w:color w:val="000000" w:themeColor="text1"/>
                <w:spacing w:val="-2"/>
                <w:sz w:val="21"/>
                <w:lang w:eastAsia="zh-CN"/>
                <w14:textFill>
                  <w14:solidFill>
                    <w14:schemeClr w14:val="tx1"/>
                  </w14:solidFill>
                </w14:textFill>
              </w:rPr>
              <w:t>GB15629．11/1102）并通过国家产品认证的产品。其中，国家有</w:t>
            </w:r>
            <w:r>
              <w:rPr>
                <w:rFonts w:hint="eastAsia" w:ascii="仿宋" w:hAnsi="仿宋" w:eastAsia="仿宋" w:cs="仿宋"/>
                <w:color w:val="000000" w:themeColor="text1"/>
                <w:spacing w:val="6"/>
                <w:sz w:val="21"/>
                <w:lang w:eastAsia="zh-CN"/>
                <w14:textFill>
                  <w14:solidFill>
                    <w14:schemeClr w14:val="tx1"/>
                  </w14:solidFill>
                </w14:textFill>
              </w:rPr>
              <w:t>特殊信息安全要求的项目必须采购认证产品。供应商必须提供相关证明材料</w:t>
            </w:r>
            <w:r>
              <w:rPr>
                <w:rFonts w:hint="eastAsia" w:ascii="仿宋" w:hAnsi="仿宋" w:eastAsia="仿宋" w:cs="仿宋"/>
                <w:color w:val="000000" w:themeColor="text1"/>
                <w:w w:val="95"/>
                <w:sz w:val="21"/>
                <w:lang w:eastAsia="zh-CN"/>
                <w14:textFill>
                  <w14:solidFill>
                    <w14:schemeClr w14:val="tx1"/>
                  </w14:solidFill>
                </w14:textFill>
              </w:rPr>
              <w:t>（</w:t>
            </w:r>
            <w:r>
              <w:rPr>
                <w:rFonts w:hint="eastAsia" w:ascii="仿宋" w:hAnsi="仿宋" w:eastAsia="仿宋" w:cs="仿宋"/>
                <w:color w:val="000000" w:themeColor="text1"/>
                <w:spacing w:val="-1"/>
                <w:w w:val="95"/>
                <w:sz w:val="21"/>
                <w:lang w:eastAsia="zh-CN"/>
                <w14:textFill>
                  <w14:solidFill>
                    <w14:schemeClr w14:val="tx1"/>
                  </w14:solidFill>
                </w14:textFill>
              </w:rPr>
              <w:t>但是本采购文件的采购项目清单或采购项目质量、技术服务内容要求中另有</w:t>
            </w:r>
            <w:r>
              <w:rPr>
                <w:rFonts w:hint="eastAsia" w:ascii="仿宋" w:hAnsi="仿宋" w:eastAsia="仿宋" w:cs="仿宋"/>
                <w:color w:val="000000" w:themeColor="text1"/>
                <w:sz w:val="21"/>
                <w:lang w:eastAsia="zh-CN"/>
                <w14:textFill>
                  <w14:solidFill>
                    <w14:schemeClr w14:val="tx1"/>
                  </w14:solidFill>
                </w14:textFill>
              </w:rPr>
              <w:t>特殊规定的情形除外）</w:t>
            </w:r>
            <w:r>
              <w:rPr>
                <w:rFonts w:hint="eastAsia" w:ascii="仿宋" w:hAnsi="仿宋" w:eastAsia="仿宋" w:cs="仿宋"/>
                <w:b/>
                <w:color w:val="000000" w:themeColor="text1"/>
                <w:w w:val="95"/>
                <w:sz w:val="21"/>
                <w:lang w:eastAsia="zh-CN"/>
                <w14:textFill>
                  <w14:solidFill>
                    <w14:schemeClr w14:val="tx1"/>
                  </w14:solidFill>
                </w14:textFill>
              </w:rPr>
              <w:t>。</w:t>
            </w:r>
          </w:p>
        </w:tc>
      </w:tr>
    </w:tbl>
    <w:p w14:paraId="1F92019F">
      <w:pPr>
        <w:spacing w:line="266" w:lineRule="exact"/>
        <w:rPr>
          <w:rFonts w:ascii="仿宋" w:hAnsi="仿宋" w:eastAsia="仿宋" w:cs="仿宋"/>
          <w:color w:val="000000" w:themeColor="text1"/>
          <w:sz w:val="21"/>
          <w:lang w:eastAsia="zh-CN"/>
          <w14:textFill>
            <w14:solidFill>
              <w14:schemeClr w14:val="tx1"/>
            </w14:solidFill>
          </w14:textFill>
        </w:rPr>
        <w:sectPr>
          <w:headerReference r:id="rId3" w:type="default"/>
          <w:footerReference r:id="rId4" w:type="default"/>
          <w:footerReference r:id="rId5" w:type="even"/>
          <w:pgSz w:w="11910" w:h="16840"/>
          <w:pgMar w:top="2098" w:right="1474" w:bottom="1985" w:left="1588" w:header="0" w:footer="1091" w:gutter="0"/>
          <w:pgNumType w:fmt="numberInDash"/>
          <w:cols w:space="720" w:num="1"/>
          <w:docGrid w:linePitch="299" w:charSpace="0"/>
        </w:sectPr>
      </w:pPr>
    </w:p>
    <w:p w14:paraId="3B0D58B0">
      <w:pPr>
        <w:ind w:firstLine="440" w:firstLineChars="200"/>
        <w:rPr>
          <w:color w:val="000000" w:themeColor="text1"/>
          <w:lang w:eastAsia="zh-CN"/>
          <w14:textFill>
            <w14:solidFill>
              <w14:schemeClr w14:val="tx1"/>
            </w14:solidFill>
          </w14:textFill>
        </w:rPr>
      </w:pPr>
    </w:p>
    <w:p w14:paraId="338996DC">
      <w:pPr>
        <w:spacing w:line="38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29" w:name="_Toc214285759"/>
      <w:r>
        <w:rPr>
          <w:rStyle w:val="35"/>
          <w:rFonts w:hint="default" w:ascii="黑体" w:hAnsi="黑体" w:eastAsia="黑体" w:cs="Times New Roman"/>
          <w:color w:val="000000" w:themeColor="text1"/>
          <w:sz w:val="24"/>
          <w:szCs w:val="24"/>
          <w:lang w:eastAsia="zh-CN"/>
          <w14:textFill>
            <w14:solidFill>
              <w14:schemeClr w14:val="tx1"/>
            </w14:solidFill>
          </w14:textFill>
        </w:rPr>
        <w:t>二、总则</w:t>
      </w:r>
      <w:bookmarkEnd w:id="29"/>
    </w:p>
    <w:p w14:paraId="2F0E6B4F">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（一）适用范围</w:t>
      </w:r>
    </w:p>
    <w:p w14:paraId="79D4691D">
      <w:pPr>
        <w:pStyle w:val="30"/>
        <w:tabs>
          <w:tab w:val="left" w:pos="2240"/>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本询价文件仅适用于本次询价所叙述的采购项目。</w:t>
      </w:r>
    </w:p>
    <w:p w14:paraId="0BC4C53F">
      <w:pPr>
        <w:pStyle w:val="30"/>
        <w:tabs>
          <w:tab w:val="left" w:pos="2240"/>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本询价文件的解释权归采购人所有。</w:t>
      </w:r>
    </w:p>
    <w:p w14:paraId="4E4363E1">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（二）采购主体</w:t>
      </w:r>
    </w:p>
    <w:p w14:paraId="0F9EEA64">
      <w:pPr>
        <w:pStyle w:val="30"/>
        <w:tabs>
          <w:tab w:val="left" w:pos="2180"/>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本次询价的采购人是</w:t>
      </w:r>
      <w:r>
        <w:rPr>
          <w:rFonts w:hint="eastAsia" w:ascii="Times New Roman" w:hAnsi="Times New Roman" w:eastAsia="仿宋_GB2312"/>
          <w:color w:val="000000" w:themeColor="text1"/>
          <w:sz w:val="21"/>
          <w:szCs w:val="21"/>
          <w:u w:val="single"/>
          <w:lang w:eastAsia="zh-CN"/>
          <w14:textFill>
            <w14:solidFill>
              <w14:schemeClr w14:val="tx1"/>
            </w14:solidFill>
          </w14:textFill>
        </w:rPr>
        <w:t>大竹县农产品质量安全监督检验检测站</w:t>
      </w:r>
      <w:r>
        <w:rPr>
          <w:rFonts w:ascii="Times New Roman" w:hAnsi="Times New Roman" w:eastAsia="仿宋_GB2312"/>
          <w:color w:val="000000" w:themeColor="text1"/>
          <w:sz w:val="21"/>
          <w:szCs w:val="21"/>
          <w:u w:val="single"/>
          <w:lang w:eastAsia="zh-CN"/>
          <w14:textFill>
            <w14:solidFill>
              <w14:schemeClr w14:val="tx1"/>
            </w14:solidFill>
          </w14:textFill>
        </w:rPr>
        <w:t xml:space="preserve"> </w:t>
      </w:r>
      <w:r>
        <w:rPr>
          <w:rFonts w:hint="eastAsia" w:ascii="Times New Roman" w:hAnsi="Times New Roman" w:eastAsia="仿宋_GB2312"/>
          <w:color w:val="000000" w:themeColor="text1"/>
          <w:sz w:val="21"/>
          <w:szCs w:val="21"/>
          <w:lang w:eastAsia="zh-CN"/>
          <w14:textFill>
            <w14:solidFill>
              <w14:schemeClr w14:val="tx1"/>
            </w14:solidFill>
          </w14:textFill>
        </w:rPr>
        <w:t>。</w:t>
      </w:r>
    </w:p>
    <w:p w14:paraId="6058D6DE">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（三）合格供应商（实质性要求）</w:t>
      </w:r>
    </w:p>
    <w:p w14:paraId="453EBAC5">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合格供应商应具备以下条件：</w:t>
      </w:r>
    </w:p>
    <w:p w14:paraId="51718FC9">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具备法律法规和本采购文件规定的资格条件；</w:t>
      </w:r>
    </w:p>
    <w:p w14:paraId="7BFB43C1">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不属于禁止参加本项目采购活动的供应商；</w:t>
      </w:r>
    </w:p>
    <w:p w14:paraId="598CF0D9">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按照规定获取了询价文件，属于实质性参加政府采购活动的供应商。</w:t>
      </w:r>
    </w:p>
    <w:p w14:paraId="3C05ECB2">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（四）询价费用</w:t>
      </w:r>
    </w:p>
    <w:p w14:paraId="76F6952C">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供应商应自行承担参加询价活动的全部费用。</w:t>
      </w:r>
    </w:p>
    <w:p w14:paraId="55D6C675">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（五）充分、公平竞争保障措施（实质性要求）</w:t>
      </w:r>
    </w:p>
    <w:p w14:paraId="288EDB96">
      <w:pPr>
        <w:tabs>
          <w:tab w:val="left" w:pos="1918"/>
        </w:tabs>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利害关系供应商处理。单位负责人为同一人或者存在直接控股、管理关系的不同供应商不得参加同一合同项下的政府采购活动。采购项目实行资格预审的，单位负责人为同一人或者存在直接控股、管理关系的不同供应商可以参加资格预审，但只能由供应商确定其中一家符合条件的供应商参加后续的政府采购活动，否则，其响应文件作为无效处理。</w:t>
      </w:r>
    </w:p>
    <w:p w14:paraId="39A62DAE">
      <w:pPr>
        <w:tabs>
          <w:tab w:val="left" w:pos="1918"/>
        </w:tabs>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利害关系授权代表处理。两家以上的供应商不得在同一合同项下的采购项目中，委托同一个自然人、同一家庭的人员、同一单位的人员作为其授权代表，否则，其响应文件作为无效处理。</w:t>
      </w:r>
    </w:p>
    <w:p w14:paraId="5FBEEAE4">
      <w:pPr>
        <w:tabs>
          <w:tab w:val="left" w:pos="1918"/>
        </w:tabs>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前期参与供应商处理。为采购项目提供整体设计、规范编制或者项目管理、监理、检测等服务的供应商，不得再参加该采购项目的其他采购活动。供应商为采购人在确定采购需求、编制采购文件过程中提供咨询论证，其提供的咨询论证意见成为采购文件中规定的供应商资格条件、技术服务商务要求、评标因素和标准、政府采购合同等实质性内容条款的，视同为采购项目提供规范编制。</w:t>
      </w:r>
    </w:p>
    <w:p w14:paraId="3ADBFE17">
      <w:pPr>
        <w:tabs>
          <w:tab w:val="left" w:pos="1918"/>
        </w:tabs>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4.</w:t>
      </w:r>
      <w:r>
        <w:rPr>
          <w:rFonts w:hint="eastAsia" w:ascii="Times New Roman" w:hAnsi="Times New Roman" w:eastAsia="仿宋_GB2312"/>
          <w:color w:val="000000" w:themeColor="text1"/>
          <w:sz w:val="21"/>
          <w:szCs w:val="21"/>
          <w:lang w:eastAsia="zh-CN"/>
          <w14:textFill>
            <w14:solidFill>
              <w14:schemeClr w14:val="tx1"/>
            </w14:solidFill>
          </w14:textFill>
        </w:rPr>
        <w:t>提供相同品牌产品处理。提供相同品牌产品且通过资格审查的不同供应商参加同一合同项下采购项目的，按一家供应商计算，评审后得分最高的同品牌供应商获得成交供应商推荐资格；评审得分相同的，由采购人</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采购人委托询价小组自主采取公平、择优的方式确定一个供应商获得成交供应商推荐资格，其他同品牌供应商不作为成交供应商候选人。</w:t>
      </w:r>
    </w:p>
    <w:p w14:paraId="4195C964">
      <w:pPr>
        <w:pStyle w:val="7"/>
        <w:spacing w:line="380" w:lineRule="exact"/>
        <w:ind w:firstLine="420"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5.</w:t>
      </w:r>
      <w:r>
        <w:rPr>
          <w:rFonts w:hint="eastAsia" w:ascii="Times New Roman" w:hAnsi="Times New Roman" w:eastAsia="仿宋_GB2312"/>
          <w:color w:val="000000" w:themeColor="text1"/>
          <w:sz w:val="21"/>
          <w:szCs w:val="21"/>
          <w:lang w:eastAsia="zh-CN"/>
          <w14:textFill>
            <w14:solidFill>
              <w14:schemeClr w14:val="tx1"/>
            </w14:solidFill>
          </w14:textFill>
        </w:rPr>
        <w:t>供应商实际控制人或者中高级管理人员，同时是采购人工作人员，不得参与本项目政府采购活动。</w:t>
      </w:r>
    </w:p>
    <w:p w14:paraId="120B5DB4">
      <w:pPr>
        <w:pStyle w:val="30"/>
        <w:tabs>
          <w:tab w:val="left" w:pos="2185"/>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6.</w:t>
      </w:r>
      <w:r>
        <w:rPr>
          <w:rFonts w:hint="eastAsia" w:ascii="Times New Roman" w:hAnsi="Times New Roman" w:eastAsia="仿宋_GB2312"/>
          <w:color w:val="000000" w:themeColor="text1"/>
          <w:sz w:val="21"/>
          <w:szCs w:val="21"/>
          <w:lang w:eastAsia="zh-CN"/>
          <w14:textFill>
            <w14:solidFill>
              <w14:schemeClr w14:val="tx1"/>
            </w14:solidFill>
          </w14:textFill>
        </w:rPr>
        <w:t>同一母公司的两家以上的子公司只能组成联合体参加本项目同一合同项下的采购活动，不得以不同供应商身份同时参加本项目同一合同项下的采购活动。</w:t>
      </w:r>
    </w:p>
    <w:p w14:paraId="207CEF1E">
      <w:pPr>
        <w:pStyle w:val="30"/>
        <w:tabs>
          <w:tab w:val="left" w:pos="2185"/>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7.</w:t>
      </w:r>
      <w:r>
        <w:rPr>
          <w:rFonts w:hint="eastAsia" w:ascii="Times New Roman" w:hAnsi="Times New Roman" w:eastAsia="仿宋_GB2312"/>
          <w:color w:val="000000" w:themeColor="text1"/>
          <w:sz w:val="21"/>
          <w:szCs w:val="21"/>
          <w:lang w:eastAsia="zh-CN"/>
          <w14:textFill>
            <w14:solidFill>
              <w14:schemeClr w14:val="tx1"/>
            </w14:solidFill>
          </w14:textFill>
        </w:rPr>
        <w:t>供应商与采购人存在关联关系，或者是采购人的母公司或子公司，不得参加本项目政府采购活动。</w:t>
      </w:r>
    </w:p>
    <w:p w14:paraId="0B765E68">
      <w:pPr>
        <w:pStyle w:val="30"/>
        <w:tabs>
          <w:tab w:val="left" w:pos="2185"/>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8.</w:t>
      </w:r>
      <w:r>
        <w:rPr>
          <w:rFonts w:hint="eastAsia" w:ascii="Times New Roman" w:hAnsi="Times New Roman" w:eastAsia="仿宋_GB2312"/>
          <w:color w:val="000000" w:themeColor="text1"/>
          <w:sz w:val="21"/>
          <w:szCs w:val="21"/>
          <w:lang w:eastAsia="zh-CN"/>
          <w14:textFill>
            <w14:solidFill>
              <w14:schemeClr w14:val="tx1"/>
            </w14:solidFill>
          </w14:textFill>
        </w:rPr>
        <w:t>回避。根据《政府采购法实施条例》第九条：政府采购活动中，采购人员及相关人员与供应商有利害关系的应当回避。</w:t>
      </w:r>
    </w:p>
    <w:p w14:paraId="2920396D">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（六）询价保证金（本项目不适用）</w:t>
      </w:r>
    </w:p>
    <w:p w14:paraId="71124B1E">
      <w:pPr>
        <w:pStyle w:val="30"/>
        <w:tabs>
          <w:tab w:val="left" w:pos="2231"/>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供应商必须以人民币为计量单位提交询价文件规定数额的询价保证金。联合体询价的，可以由联合体的一方或者共同提交询价保证金，以一方名义提交询价保证金的，对联合体各方均具有约束力。</w:t>
      </w:r>
    </w:p>
    <w:p w14:paraId="299C3302">
      <w:pPr>
        <w:pStyle w:val="30"/>
        <w:tabs>
          <w:tab w:val="left" w:pos="2236"/>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未按询价文件要求在规定时间前交纳规定数额询价保证金的响应文件无效。</w:t>
      </w:r>
    </w:p>
    <w:p w14:paraId="607131E9">
      <w:pPr>
        <w:pStyle w:val="30"/>
        <w:tabs>
          <w:tab w:val="left" w:pos="2231"/>
        </w:tabs>
        <w:spacing w:line="380" w:lineRule="exact"/>
        <w:ind w:firstLineChars="200"/>
        <w:outlineLvl w:val="3"/>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供应商所交纳的询价保证金不计利息。</w:t>
      </w:r>
    </w:p>
    <w:p w14:paraId="57E467F6">
      <w:pPr>
        <w:pStyle w:val="30"/>
        <w:tabs>
          <w:tab w:val="left" w:pos="2231"/>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4.</w:t>
      </w:r>
      <w:r>
        <w:rPr>
          <w:rFonts w:hint="eastAsia" w:ascii="Times New Roman" w:hAnsi="Times New Roman" w:eastAsia="仿宋_GB2312"/>
          <w:color w:val="000000" w:themeColor="text1"/>
          <w:sz w:val="21"/>
          <w:szCs w:val="21"/>
          <w:lang w:eastAsia="zh-CN"/>
          <w14:textFill>
            <w14:solidFill>
              <w14:schemeClr w14:val="tx1"/>
            </w14:solidFill>
          </w14:textFill>
        </w:rPr>
        <w:t>未成交供应商的询价保证金，将在成交通知书发出后五个工作日内全额退还。成交供应商的询价保证金，在合同签订生效并按规定交纳了履约保证金后五个工作日内全额退还。（注：</w:t>
      </w:r>
      <w:r>
        <w:rPr>
          <w:rFonts w:hint="eastAsia"/>
          <w:color w:val="000000" w:themeColor="text1"/>
          <w:sz w:val="21"/>
          <w:szCs w:val="21"/>
          <w:lang w:eastAsia="zh-CN"/>
          <w14:textFill>
            <w14:solidFill>
              <w14:schemeClr w14:val="tx1"/>
            </w14:solidFill>
          </w14:textFill>
        </w:rPr>
        <w:t>①</w:t>
      </w:r>
      <w:r>
        <w:rPr>
          <w:rFonts w:hint="eastAsia" w:ascii="Times New Roman" w:hAnsi="Times New Roman" w:eastAsia="仿宋_GB2312"/>
          <w:color w:val="000000" w:themeColor="text1"/>
          <w:sz w:val="21"/>
          <w:szCs w:val="21"/>
          <w:lang w:eastAsia="zh-CN"/>
          <w14:textFill>
            <w14:solidFill>
              <w14:schemeClr w14:val="tx1"/>
            </w14:solidFill>
          </w14:textFill>
        </w:rPr>
        <w:t>因供应商自身原因造成的保证金延迟退还，采购人不承担相应责任；</w:t>
      </w:r>
      <w:r>
        <w:rPr>
          <w:rFonts w:hint="eastAsia"/>
          <w:color w:val="000000" w:themeColor="text1"/>
          <w:sz w:val="21"/>
          <w:szCs w:val="21"/>
          <w:lang w:eastAsia="zh-CN"/>
          <w14:textFill>
            <w14:solidFill>
              <w14:schemeClr w14:val="tx1"/>
            </w14:solidFill>
          </w14:textFill>
        </w:rPr>
        <w:t>②</w:t>
      </w:r>
      <w:r>
        <w:rPr>
          <w:rFonts w:hint="eastAsia" w:ascii="Times New Roman" w:hAnsi="Times New Roman" w:eastAsia="仿宋_GB2312"/>
          <w:color w:val="000000" w:themeColor="text1"/>
          <w:sz w:val="21"/>
          <w:szCs w:val="21"/>
          <w:lang w:eastAsia="zh-CN"/>
          <w14:textFill>
            <w14:solidFill>
              <w14:schemeClr w14:val="tx1"/>
            </w14:solidFill>
          </w14:textFill>
        </w:rPr>
        <w:t>供应商因涉嫌违法违规，按照规定应当不予退还保证金的，有关部门处理认定违法违规行为期间不计入退还保证金期限内。）</w:t>
      </w:r>
    </w:p>
    <w:p w14:paraId="5D58BC88">
      <w:pPr>
        <w:pStyle w:val="30"/>
        <w:tabs>
          <w:tab w:val="left" w:pos="2171"/>
        </w:tabs>
        <w:spacing w:line="380" w:lineRule="exact"/>
        <w:ind w:firstLineChars="200"/>
        <w:outlineLvl w:val="3"/>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5.</w:t>
      </w:r>
      <w:r>
        <w:rPr>
          <w:rFonts w:hint="eastAsia" w:ascii="Times New Roman" w:hAnsi="Times New Roman" w:eastAsia="仿宋_GB2312"/>
          <w:color w:val="000000" w:themeColor="text1"/>
          <w:sz w:val="21"/>
          <w:szCs w:val="21"/>
          <w:lang w:eastAsia="zh-CN"/>
          <w14:textFill>
            <w14:solidFill>
              <w14:schemeClr w14:val="tx1"/>
            </w14:solidFill>
          </w14:textFill>
        </w:rPr>
        <w:t>发生下列情形之一的，采购人将不予退还询价保证金：</w:t>
      </w:r>
    </w:p>
    <w:p w14:paraId="26943D1F">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）在询价文件规定的递交响应文件截止时间后撤回响应文件的；</w:t>
      </w:r>
    </w:p>
    <w:p w14:paraId="7A83E301">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）在采购人确定成交供应商之前放弃成交候选资格的；</w:t>
      </w:r>
    </w:p>
    <w:p w14:paraId="07EDBB59">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）成交后放弃、不领取或者不接收成交通知书的；</w:t>
      </w:r>
    </w:p>
    <w:p w14:paraId="2B8D5ECB">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4</w:t>
      </w:r>
      <w:r>
        <w:rPr>
          <w:rFonts w:hint="eastAsia" w:ascii="Times New Roman" w:hAnsi="Times New Roman" w:eastAsia="仿宋_GB2312"/>
          <w:color w:val="000000" w:themeColor="text1"/>
          <w:sz w:val="21"/>
          <w:szCs w:val="21"/>
          <w:lang w:eastAsia="zh-CN"/>
          <w14:textFill>
            <w14:solidFill>
              <w14:schemeClr w14:val="tx1"/>
            </w14:solidFill>
          </w14:textFill>
        </w:rPr>
        <w:t>）由于成交供应商的原因未能按照询价文件的规定与采购人签订合同的；</w:t>
      </w:r>
    </w:p>
    <w:p w14:paraId="2174CF8E">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5</w:t>
      </w:r>
      <w:r>
        <w:rPr>
          <w:rFonts w:hint="eastAsia" w:ascii="Times New Roman" w:hAnsi="Times New Roman" w:eastAsia="仿宋_GB2312"/>
          <w:color w:val="000000" w:themeColor="text1"/>
          <w:sz w:val="21"/>
          <w:szCs w:val="21"/>
          <w:lang w:eastAsia="zh-CN"/>
          <w14:textFill>
            <w14:solidFill>
              <w14:schemeClr w14:val="tx1"/>
            </w14:solidFill>
          </w14:textFill>
        </w:rPr>
        <w:t>）由于成交供应商的原因未能按照询价文件的规定交纳履约保证金的；</w:t>
      </w:r>
    </w:p>
    <w:p w14:paraId="0A2D169B">
      <w:pPr>
        <w:pStyle w:val="7"/>
        <w:spacing w:line="380" w:lineRule="exact"/>
        <w:ind w:firstLine="420" w:firstLineChars="200"/>
        <w:outlineLvl w:val="4"/>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6</w:t>
      </w:r>
      <w:r>
        <w:rPr>
          <w:rFonts w:hint="eastAsia" w:ascii="Times New Roman" w:hAnsi="Times New Roman" w:eastAsia="仿宋_GB2312"/>
          <w:color w:val="000000" w:themeColor="text1"/>
          <w:sz w:val="21"/>
          <w:szCs w:val="21"/>
          <w:lang w:eastAsia="zh-CN"/>
          <w14:textFill>
            <w14:solidFill>
              <w14:schemeClr w14:val="tx1"/>
            </w14:solidFill>
          </w14:textFill>
        </w:rPr>
        <w:t>）供应商在政府采购活动中提供虚假材料的；</w:t>
      </w:r>
    </w:p>
    <w:p w14:paraId="10544F4A">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7</w:t>
      </w:r>
      <w:r>
        <w:rPr>
          <w:rFonts w:hint="eastAsia" w:ascii="Times New Roman" w:hAnsi="Times New Roman" w:eastAsia="仿宋_GB2312"/>
          <w:color w:val="000000" w:themeColor="text1"/>
          <w:sz w:val="21"/>
          <w:szCs w:val="21"/>
          <w:lang w:eastAsia="zh-CN"/>
          <w14:textFill>
            <w14:solidFill>
              <w14:schemeClr w14:val="tx1"/>
            </w14:solidFill>
          </w14:textFill>
        </w:rPr>
        <w:t>）报价有效期内，供应商在政府采购活动中有违法、违规、违纪行为。</w:t>
      </w:r>
    </w:p>
    <w:p w14:paraId="1B48B682">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（七）响应文件有效期（实质性要求）</w:t>
      </w:r>
    </w:p>
    <w:p w14:paraId="57926E24">
      <w:pPr>
        <w:pStyle w:val="7"/>
        <w:spacing w:line="380" w:lineRule="exact"/>
        <w:ind w:firstLine="420"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本项目响应文件有效期为递交询价响应文件截止之日起</w:t>
      </w:r>
      <w:r>
        <w:rPr>
          <w:rFonts w:ascii="Times New Roman" w:hAnsi="Times New Roman" w:eastAsia="仿宋_GB2312"/>
          <w:color w:val="000000" w:themeColor="text1"/>
          <w:sz w:val="21"/>
          <w:szCs w:val="21"/>
          <w:lang w:eastAsia="zh-CN"/>
          <w14:textFill>
            <w14:solidFill>
              <w14:schemeClr w14:val="tx1"/>
            </w14:solidFill>
          </w14:textFill>
        </w:rPr>
        <w:t xml:space="preserve"> 90 </w:t>
      </w:r>
      <w:r>
        <w:rPr>
          <w:rFonts w:hint="eastAsia" w:ascii="Times New Roman" w:hAnsi="Times New Roman" w:eastAsia="仿宋_GB2312"/>
          <w:color w:val="000000" w:themeColor="text1"/>
          <w:sz w:val="21"/>
          <w:szCs w:val="21"/>
          <w:lang w:eastAsia="zh-CN"/>
          <w14:textFill>
            <w14:solidFill>
              <w14:schemeClr w14:val="tx1"/>
            </w14:solidFill>
          </w14:textFill>
        </w:rPr>
        <w:t>天。供应商响应文件中必须载明响应文件有效期，响应文件中载明的响应文件有效期可以长于询价文件规定的期限，但不得短于询价文件规定的期限。否则，其响应文件将作为无效处理。</w:t>
      </w:r>
    </w:p>
    <w:p w14:paraId="077DDB28">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（八）知识产权（实质性要求）</w:t>
      </w:r>
    </w:p>
    <w:p w14:paraId="08E81332">
      <w:pPr>
        <w:pStyle w:val="30"/>
        <w:tabs>
          <w:tab w:val="left" w:pos="2240"/>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供应商应保证在本项目中使用的任何产品和服务（包括部分使用），不会产生因第三方提出侵犯其专利权、商标权或其它知识产权而引起的法律和经济纠纷，如因专利权、商标权或其它知识产权而引起法律和经济纠纷，由供应商承担所有相关责任。</w:t>
      </w:r>
    </w:p>
    <w:p w14:paraId="71AA95CB">
      <w:pPr>
        <w:pStyle w:val="30"/>
        <w:tabs>
          <w:tab w:val="left" w:pos="2240"/>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除非询价文件特别规定，采购人享有本项目实施过程中产生的知识成果及知识产权。</w:t>
      </w:r>
    </w:p>
    <w:p w14:paraId="7A5DD3D5">
      <w:pPr>
        <w:pStyle w:val="30"/>
        <w:tabs>
          <w:tab w:val="left" w:pos="2180"/>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供应商将在采购项目实施过程中采用自有或者第三方知识成果的，应当在响应文件中载明，并提供相关知识产权证明文件。使用该知识成果后，供应商需提供开发接口和开发手册等技术资料，并承诺提供无限期支持，采购人享有使用权（含采购人委托第三方在该项目后续开发的使用权）。</w:t>
      </w:r>
    </w:p>
    <w:p w14:paraId="6B045DB4">
      <w:pPr>
        <w:pStyle w:val="30"/>
        <w:tabs>
          <w:tab w:val="left" w:pos="1414"/>
          <w:tab w:val="left" w:pos="2221"/>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4.</w:t>
      </w:r>
      <w:r>
        <w:rPr>
          <w:rFonts w:hint="eastAsia" w:ascii="Times New Roman" w:hAnsi="Times New Roman" w:eastAsia="仿宋_GB2312"/>
          <w:color w:val="000000" w:themeColor="text1"/>
          <w:sz w:val="21"/>
          <w:szCs w:val="21"/>
          <w:lang w:eastAsia="zh-CN"/>
          <w14:textFill>
            <w14:solidFill>
              <w14:schemeClr w14:val="tx1"/>
            </w14:solidFill>
          </w14:textFill>
        </w:rPr>
        <w:t>如采用供应商所不拥有的知识产权，则在报价中必须包括合法获取该</w:t>
      </w:r>
      <w:r>
        <w:rPr>
          <w:rFonts w:hint="eastAsia" w:ascii="Times New Roman" w:hAnsi="Times New Roman" w:eastAsia="仿宋_GB2312"/>
          <w:b/>
          <w:color w:val="000000" w:themeColor="text1"/>
          <w:sz w:val="21"/>
          <w:szCs w:val="21"/>
          <w:lang w:eastAsia="zh-CN"/>
          <w14:textFill>
            <w14:solidFill>
              <w14:schemeClr w14:val="tx1"/>
            </w14:solidFill>
          </w14:textFill>
        </w:rPr>
        <w:t>知识产权的相关费用。</w:t>
      </w:r>
    </w:p>
    <w:p w14:paraId="51527283">
      <w:pPr>
        <w:spacing w:line="38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30" w:name="_Toc214285760"/>
      <w:r>
        <w:rPr>
          <w:rStyle w:val="35"/>
          <w:rFonts w:hint="default" w:ascii="黑体" w:hAnsi="黑体" w:eastAsia="黑体" w:cs="Times New Roman"/>
          <w:color w:val="000000" w:themeColor="text1"/>
          <w:sz w:val="24"/>
          <w:szCs w:val="24"/>
          <w:lang w:eastAsia="zh-CN"/>
          <w14:textFill>
            <w14:solidFill>
              <w14:schemeClr w14:val="tx1"/>
            </w14:solidFill>
          </w14:textFill>
        </w:rPr>
        <w:t>三、询价文件</w:t>
      </w:r>
      <w:bookmarkEnd w:id="30"/>
    </w:p>
    <w:p w14:paraId="58085139">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（一）询价文件的构成</w:t>
      </w:r>
    </w:p>
    <w:p w14:paraId="565168FB">
      <w:pPr>
        <w:pStyle w:val="30"/>
        <w:tabs>
          <w:tab w:val="left" w:pos="2240"/>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询价文件是供应商准备响应文件和参加询价的依据。询价文件用以阐明询价项目所需的资质、技术、服务及报价等要求、询价程序、有关规定和注意事项以及合同主要条款等。</w:t>
      </w:r>
    </w:p>
    <w:p w14:paraId="3AC6866B">
      <w:pPr>
        <w:pStyle w:val="30"/>
        <w:tabs>
          <w:tab w:val="left" w:pos="2240"/>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供应商应认真阅读和充分理解询价文件中所有的事项、格式条款和规范要求。供应商应详细阅读询价文件的全部内容，按照询价文件的要求提供响应文件，并保证所提供的全部资料的真实性和有效性，一经发现有虚假行为的，将取消其参加询价或成交资格，并承担相应的法律责任。</w:t>
      </w:r>
    </w:p>
    <w:p w14:paraId="06B79163">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（二）询价文件的澄清和修改</w:t>
      </w:r>
    </w:p>
    <w:p w14:paraId="65B838C7">
      <w:pPr>
        <w:pStyle w:val="30"/>
        <w:tabs>
          <w:tab w:val="left" w:pos="2360"/>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在递交响应文件截止时间前，采购人可以对询价文件进行澄清或者修改。</w:t>
      </w:r>
    </w:p>
    <w:p w14:paraId="46F28B2A">
      <w:pPr>
        <w:pStyle w:val="30"/>
        <w:tabs>
          <w:tab w:val="left" w:pos="2360"/>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采购人对已发出的询价文件进行澄清或者修改，应当以书面形式将澄清或者修改的内容通知所有购买了询价文件的供应商，同时在</w:t>
      </w:r>
      <w:r>
        <w:rPr>
          <w:rFonts w:hint="eastAsia" w:ascii="Times New Roman" w:hAnsi="Times New Roman" w:eastAsia="仿宋_GB2312"/>
          <w:color w:val="000000" w:themeColor="text1"/>
          <w:sz w:val="21"/>
          <w:szCs w:val="21"/>
          <w:lang w:val="zh-CN" w:eastAsia="zh-CN"/>
          <w14:textFill>
            <w14:solidFill>
              <w14:schemeClr w14:val="tx1"/>
            </w14:solidFill>
          </w14:textFill>
        </w:rPr>
        <w:t>大竹县人民政府网</w:t>
      </w:r>
      <w:r>
        <w:rPr>
          <w:rFonts w:hint="eastAsia" w:ascii="Times New Roman" w:hAnsi="Times New Roman" w:eastAsia="仿宋_GB2312"/>
          <w:color w:val="000000" w:themeColor="text1"/>
          <w:sz w:val="21"/>
          <w:szCs w:val="21"/>
          <w:lang w:eastAsia="zh-CN"/>
          <w14:textFill>
            <w14:solidFill>
              <w14:schemeClr w14:val="tx1"/>
            </w14:solidFill>
          </w14:textFill>
        </w:rPr>
        <w:t>上发布更正公告。该澄清或者修改的内容为询价文件的组成部分，澄清或者修改的内容可能影响响应文件编制的，采购人发布公告并书面通知供应商的时间，应当在提交首次响应文件截止之日起</w:t>
      </w:r>
      <w:r>
        <w:rPr>
          <w:rFonts w:ascii="Times New Roman" w:hAnsi="Times New Roman" w:eastAsia="仿宋_GB2312"/>
          <w:color w:val="000000" w:themeColor="text1"/>
          <w:sz w:val="21"/>
          <w:szCs w:val="21"/>
          <w:lang w:eastAsia="zh-CN"/>
          <w14:textFill>
            <w14:solidFill>
              <w14:schemeClr w14:val="tx1"/>
            </w14:solidFill>
          </w14:textFill>
        </w:rPr>
        <w:t xml:space="preserve"> 3 </w:t>
      </w:r>
      <w:r>
        <w:rPr>
          <w:rFonts w:hint="eastAsia" w:ascii="Times New Roman" w:hAnsi="Times New Roman" w:eastAsia="仿宋_GB2312"/>
          <w:color w:val="000000" w:themeColor="text1"/>
          <w:sz w:val="21"/>
          <w:szCs w:val="21"/>
          <w:lang w:eastAsia="zh-CN"/>
          <w14:textFill>
            <w14:solidFill>
              <w14:schemeClr w14:val="tx1"/>
            </w14:solidFill>
          </w14:textFill>
        </w:rPr>
        <w:t>个工作日前；不足上述时间的，应当顺延递交响应文件的截止时间。</w:t>
      </w:r>
    </w:p>
    <w:p w14:paraId="4617A1AD">
      <w:pPr>
        <w:pStyle w:val="7"/>
        <w:spacing w:line="380" w:lineRule="exact"/>
        <w:ind w:firstLine="420"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更正公告通过供应商报名时备注的电子邮箱发送至所有购买询价文件的供应商，供应商在收到相应更正公告后，以书面形式给予确认，该更正公告作为询价文件的组成部分，具有约束作用。如供应商未给予书面回复，则视为收到并认可该更正公告的内容。</w:t>
      </w:r>
    </w:p>
    <w:p w14:paraId="51A60F6C">
      <w:pPr>
        <w:pStyle w:val="30"/>
        <w:tabs>
          <w:tab w:val="left" w:pos="2303"/>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供应商认为采购人需要对询价文件进行澄清或者修改的，可以在首次递交响应文件截止之日起</w:t>
      </w:r>
      <w:r>
        <w:rPr>
          <w:rFonts w:ascii="Times New Roman" w:hAnsi="Times New Roman" w:eastAsia="仿宋_GB2312"/>
          <w:color w:val="000000" w:themeColor="text1"/>
          <w:sz w:val="21"/>
          <w:szCs w:val="21"/>
          <w:lang w:eastAsia="zh-CN"/>
          <w14:textFill>
            <w14:solidFill>
              <w14:schemeClr w14:val="tx1"/>
            </w14:solidFill>
          </w14:textFill>
        </w:rPr>
        <w:t xml:space="preserve"> 5 </w:t>
      </w:r>
      <w:r>
        <w:rPr>
          <w:rFonts w:hint="eastAsia" w:ascii="Times New Roman" w:hAnsi="Times New Roman" w:eastAsia="仿宋_GB2312"/>
          <w:color w:val="000000" w:themeColor="text1"/>
          <w:sz w:val="21"/>
          <w:szCs w:val="21"/>
          <w:lang w:eastAsia="zh-CN"/>
          <w14:textFill>
            <w14:solidFill>
              <w14:schemeClr w14:val="tx1"/>
            </w14:solidFill>
          </w14:textFill>
        </w:rPr>
        <w:t>日前以书面形式向采购人提出申请，由采购人决定是否采纳供应商的申请事项。</w:t>
      </w:r>
    </w:p>
    <w:p w14:paraId="45A18F67">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（三）答疑会和现场考察</w:t>
      </w:r>
    </w:p>
    <w:p w14:paraId="64D830FE">
      <w:pPr>
        <w:pStyle w:val="30"/>
        <w:tabs>
          <w:tab w:val="left" w:pos="2360"/>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根据采购项目和具体情况，采购人认为有必要，可以在询价文件提供期限截止后响应文件提交截止前，组织已获取询价文件的潜在供应商现场考察或者召开答疑会。</w:t>
      </w:r>
    </w:p>
    <w:p w14:paraId="53ED4F54">
      <w:pPr>
        <w:pStyle w:val="30"/>
        <w:tabs>
          <w:tab w:val="left" w:pos="2303"/>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采购人组织现场考察或者召开答疑会的，将以书面形式通知所有获取询价文件的潜在供应商。供应商接到通知后，不按照要求参加现场考察或者答疑会的，视同放弃参加现场考察或者答疑的权利，采购人不再对该供应商重新组织，但也不会以此限制供应商提交响应文件或者以此将供应商响应文件直接作为无效处理。</w:t>
      </w:r>
    </w:p>
    <w:p w14:paraId="7D589EF1">
      <w:pPr>
        <w:pStyle w:val="30"/>
        <w:tabs>
          <w:tab w:val="left" w:pos="2312"/>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供应商考察现场或者参加答疑会所发生的一切费用由供应商自己承担。</w:t>
      </w:r>
    </w:p>
    <w:p w14:paraId="2E808846">
      <w:pPr>
        <w:pStyle w:val="30"/>
        <w:tabs>
          <w:tab w:val="left" w:pos="2300"/>
        </w:tabs>
        <w:spacing w:line="380" w:lineRule="exact"/>
        <w:ind w:firstLineChars="200"/>
        <w:outlineLvl w:val="3"/>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4.</w:t>
      </w:r>
      <w:r>
        <w:rPr>
          <w:rFonts w:hint="eastAsia" w:ascii="Times New Roman" w:hAnsi="Times New Roman" w:eastAsia="仿宋_GB2312"/>
          <w:color w:val="000000" w:themeColor="text1"/>
          <w:sz w:val="21"/>
          <w:szCs w:val="21"/>
          <w:lang w:eastAsia="zh-CN"/>
          <w14:textFill>
            <w14:solidFill>
              <w14:schemeClr w14:val="tx1"/>
            </w14:solidFill>
          </w14:textFill>
        </w:rPr>
        <w:t>本次采购不组织现场答疑会和现场考察。</w:t>
      </w:r>
    </w:p>
    <w:p w14:paraId="668B9295">
      <w:pPr>
        <w:spacing w:line="38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31" w:name="_Toc214285761"/>
      <w:r>
        <w:rPr>
          <w:rStyle w:val="35"/>
          <w:rFonts w:hint="default" w:ascii="黑体" w:hAnsi="黑体" w:eastAsia="黑体" w:cs="Times New Roman"/>
          <w:color w:val="000000" w:themeColor="text1"/>
          <w:sz w:val="24"/>
          <w:szCs w:val="24"/>
          <w:lang w:eastAsia="zh-CN"/>
          <w14:textFill>
            <w14:solidFill>
              <w14:schemeClr w14:val="tx1"/>
            </w14:solidFill>
          </w14:textFill>
        </w:rPr>
        <w:t>四、响应文件</w:t>
      </w:r>
      <w:bookmarkEnd w:id="31"/>
    </w:p>
    <w:p w14:paraId="24E7EE64">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（一）响应文件的组成</w:t>
      </w:r>
    </w:p>
    <w:p w14:paraId="2D9A38C4">
      <w:pPr>
        <w:pStyle w:val="7"/>
        <w:spacing w:line="380" w:lineRule="exact"/>
        <w:ind w:firstLine="420"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供应商应按照询价文件的规定和要求编制响应文件。供应商在成交后将成交项目的非主体、非关键性工作分包他人完成的，应当在响应文件中载明或询价过程中澄清。</w:t>
      </w:r>
    </w:p>
    <w:p w14:paraId="27E401CB">
      <w:pPr>
        <w:pStyle w:val="7"/>
        <w:spacing w:line="380" w:lineRule="exact"/>
        <w:ind w:firstLine="420" w:firstLineChars="200"/>
        <w:jc w:val="both"/>
        <w:rPr>
          <w:rFonts w:ascii="Times New Roman" w:hAnsi="Times New Roman" w:eastAsia="仿宋_GB2312"/>
          <w:color w:val="000000" w:themeColor="text1"/>
          <w:sz w:val="21"/>
          <w:szCs w:val="21"/>
          <w:lang w:eastAsia="zh-CN"/>
          <w14:textFill>
            <w14:solidFill>
              <w14:schemeClr w14:val="tx1"/>
            </w14:solidFill>
          </w14:textFill>
        </w:rPr>
      </w:pPr>
      <w:bookmarkStart w:id="32" w:name="OLE_LINK31"/>
      <w:bookmarkStart w:id="33" w:name="OLE_LINK32"/>
      <w:r>
        <w:rPr>
          <w:rFonts w:hint="eastAsia" w:ascii="Times New Roman" w:hAnsi="Times New Roman" w:eastAsia="仿宋_GB2312"/>
          <w:color w:val="000000" w:themeColor="text1"/>
          <w:sz w:val="21"/>
          <w:szCs w:val="21"/>
          <w:lang w:eastAsia="zh-CN"/>
          <w14:textFill>
            <w14:solidFill>
              <w14:schemeClr w14:val="tx1"/>
            </w14:solidFill>
          </w14:textFill>
        </w:rPr>
        <w:t>供应商</w:t>
      </w:r>
      <w:bookmarkEnd w:id="32"/>
      <w:bookmarkEnd w:id="33"/>
      <w:r>
        <w:rPr>
          <w:rFonts w:hint="eastAsia" w:ascii="Times New Roman" w:hAnsi="Times New Roman" w:eastAsia="仿宋_GB2312"/>
          <w:color w:val="000000" w:themeColor="text1"/>
          <w:sz w:val="21"/>
          <w:szCs w:val="21"/>
          <w:lang w:eastAsia="zh-CN"/>
          <w14:textFill>
            <w14:solidFill>
              <w14:schemeClr w14:val="tx1"/>
            </w14:solidFill>
          </w14:textFill>
        </w:rPr>
        <w:t>编写的</w:t>
      </w:r>
      <w:bookmarkStart w:id="34" w:name="OLE_LINK34"/>
      <w:bookmarkStart w:id="35" w:name="OLE_LINK33"/>
      <w:r>
        <w:rPr>
          <w:rFonts w:hint="eastAsia" w:ascii="Times New Roman" w:hAnsi="Times New Roman" w:eastAsia="仿宋_GB2312"/>
          <w:color w:val="000000" w:themeColor="text1"/>
          <w:sz w:val="21"/>
          <w:szCs w:val="21"/>
          <w:lang w:eastAsia="zh-CN"/>
          <w14:textFill>
            <w14:solidFill>
              <w14:schemeClr w14:val="tx1"/>
            </w14:solidFill>
          </w14:textFill>
        </w:rPr>
        <w:t>响应文件</w:t>
      </w:r>
      <w:bookmarkEnd w:id="34"/>
      <w:bookmarkEnd w:id="35"/>
      <w:r>
        <w:rPr>
          <w:rFonts w:hint="eastAsia" w:ascii="Times New Roman" w:hAnsi="Times New Roman" w:eastAsia="仿宋_GB2312"/>
          <w:color w:val="000000" w:themeColor="text1"/>
          <w:sz w:val="21"/>
          <w:szCs w:val="21"/>
          <w:lang w:eastAsia="zh-CN"/>
          <w14:textFill>
            <w14:solidFill>
              <w14:schemeClr w14:val="tx1"/>
            </w14:solidFill>
          </w14:textFill>
        </w:rPr>
        <w:t>应包括</w:t>
      </w:r>
      <w:bookmarkStart w:id="36" w:name="OLE_LINK36"/>
      <w:bookmarkStart w:id="37" w:name="OLE_LINK35"/>
      <w:r>
        <w:rPr>
          <w:rFonts w:hint="eastAsia" w:ascii="Times New Roman" w:hAnsi="Times New Roman" w:eastAsia="仿宋_GB2312"/>
          <w:b/>
          <w:color w:val="000000" w:themeColor="text1"/>
          <w:sz w:val="21"/>
          <w:szCs w:val="21"/>
          <w:lang w:eastAsia="zh-CN"/>
          <w14:textFill>
            <w14:solidFill>
              <w14:schemeClr w14:val="tx1"/>
            </w14:solidFill>
          </w14:textFill>
        </w:rPr>
        <w:t>资格性响应文件</w:t>
      </w:r>
      <w:r>
        <w:rPr>
          <w:rFonts w:hint="eastAsia" w:ascii="Times New Roman" w:hAnsi="Times New Roman" w:eastAsia="仿宋_GB2312"/>
          <w:color w:val="000000" w:themeColor="text1"/>
          <w:sz w:val="21"/>
          <w:szCs w:val="21"/>
          <w:lang w:eastAsia="zh-CN"/>
          <w14:textFill>
            <w14:solidFill>
              <w14:schemeClr w14:val="tx1"/>
            </w14:solidFill>
          </w14:textFill>
        </w:rPr>
        <w:t>和</w:t>
      </w:r>
      <w:r>
        <w:rPr>
          <w:rFonts w:hint="eastAsia" w:ascii="Times New Roman" w:hAnsi="Times New Roman" w:eastAsia="仿宋_GB2312"/>
          <w:b/>
          <w:color w:val="000000" w:themeColor="text1"/>
          <w:sz w:val="21"/>
          <w:szCs w:val="21"/>
          <w:lang w:eastAsia="zh-CN"/>
          <w14:textFill>
            <w14:solidFill>
              <w14:schemeClr w14:val="tx1"/>
            </w14:solidFill>
          </w14:textFill>
        </w:rPr>
        <w:t>其他响应文件</w:t>
      </w:r>
      <w:bookmarkEnd w:id="36"/>
      <w:bookmarkEnd w:id="37"/>
      <w:r>
        <w:rPr>
          <w:rFonts w:hint="eastAsia" w:ascii="Times New Roman" w:hAnsi="Times New Roman" w:eastAsia="仿宋_GB2312"/>
          <w:color w:val="000000" w:themeColor="text1"/>
          <w:sz w:val="21"/>
          <w:szCs w:val="21"/>
          <w:lang w:eastAsia="zh-CN"/>
          <w14:textFill>
            <w14:solidFill>
              <w14:schemeClr w14:val="tx1"/>
            </w14:solidFill>
          </w14:textFill>
        </w:rPr>
        <w:t>两部分，分册装订。资格性响应文件用于询价小组资格审查，其他响应文件用于供应商与询价小组询价。</w:t>
      </w:r>
    </w:p>
    <w:p w14:paraId="39961D54">
      <w:pPr>
        <w:pStyle w:val="7"/>
        <w:spacing w:line="380" w:lineRule="exact"/>
        <w:ind w:firstLine="420"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供应商应</w:t>
      </w:r>
      <w:r>
        <w:rPr>
          <w:rFonts w:hint="eastAsia" w:ascii="Times New Roman" w:hAnsi="Times New Roman" w:eastAsia="仿宋_GB2312"/>
          <w:b/>
          <w:color w:val="000000" w:themeColor="text1"/>
          <w:sz w:val="21"/>
          <w:szCs w:val="21"/>
          <w:lang w:eastAsia="zh-CN"/>
          <w14:textFill>
            <w14:solidFill>
              <w14:schemeClr w14:val="tx1"/>
            </w14:solidFill>
          </w14:textFill>
        </w:rPr>
        <w:t>同时</w:t>
      </w:r>
      <w:r>
        <w:rPr>
          <w:rFonts w:hint="eastAsia" w:ascii="Times New Roman" w:hAnsi="Times New Roman" w:eastAsia="仿宋_GB2312"/>
          <w:color w:val="000000" w:themeColor="text1"/>
          <w:sz w:val="21"/>
          <w:szCs w:val="21"/>
          <w:lang w:eastAsia="zh-CN"/>
          <w14:textFill>
            <w14:solidFill>
              <w14:schemeClr w14:val="tx1"/>
            </w14:solidFill>
          </w14:textFill>
        </w:rPr>
        <w:t>提供电子版响应文件（包括</w:t>
      </w:r>
      <w:bookmarkStart w:id="38" w:name="OLE_LINK38"/>
      <w:bookmarkStart w:id="39" w:name="OLE_LINK37"/>
      <w:r>
        <w:rPr>
          <w:rFonts w:hint="eastAsia" w:ascii="Times New Roman" w:hAnsi="Times New Roman" w:eastAsia="仿宋_GB2312"/>
          <w:color w:val="000000" w:themeColor="text1"/>
          <w:sz w:val="21"/>
          <w:szCs w:val="21"/>
          <w:lang w:eastAsia="zh-CN"/>
          <w14:textFill>
            <w14:solidFill>
              <w14:schemeClr w14:val="tx1"/>
            </w14:solidFill>
          </w14:textFill>
        </w:rPr>
        <w:t>电子版</w:t>
      </w:r>
      <w:bookmarkEnd w:id="38"/>
      <w:bookmarkEnd w:id="39"/>
      <w:r>
        <w:rPr>
          <w:rFonts w:hint="eastAsia" w:ascii="Times New Roman" w:hAnsi="Times New Roman" w:eastAsia="仿宋_GB2312"/>
          <w:b/>
          <w:color w:val="000000" w:themeColor="text1"/>
          <w:sz w:val="21"/>
          <w:szCs w:val="21"/>
          <w:lang w:eastAsia="zh-CN"/>
          <w14:textFill>
            <w14:solidFill>
              <w14:schemeClr w14:val="tx1"/>
            </w14:solidFill>
          </w14:textFill>
        </w:rPr>
        <w:t>资格性响应文件</w:t>
      </w:r>
      <w:r>
        <w:rPr>
          <w:rFonts w:hint="eastAsia" w:ascii="Times New Roman" w:hAnsi="Times New Roman" w:eastAsia="仿宋_GB2312"/>
          <w:color w:val="000000" w:themeColor="text1"/>
          <w:sz w:val="21"/>
          <w:szCs w:val="21"/>
          <w:lang w:eastAsia="zh-CN"/>
          <w14:textFill>
            <w14:solidFill>
              <w14:schemeClr w14:val="tx1"/>
            </w14:solidFill>
          </w14:textFill>
        </w:rPr>
        <w:t>和电子版</w:t>
      </w:r>
      <w:r>
        <w:rPr>
          <w:rFonts w:hint="eastAsia" w:ascii="Times New Roman" w:hAnsi="Times New Roman" w:eastAsia="仿宋_GB2312"/>
          <w:b/>
          <w:color w:val="000000" w:themeColor="text1"/>
          <w:sz w:val="21"/>
          <w:szCs w:val="21"/>
          <w:lang w:eastAsia="zh-CN"/>
          <w14:textFill>
            <w14:solidFill>
              <w14:schemeClr w14:val="tx1"/>
            </w14:solidFill>
          </w14:textFill>
        </w:rPr>
        <w:t>其他响应文件），电子版响应文件应也纸质版响应文件一致</w:t>
      </w:r>
      <w:r>
        <w:rPr>
          <w:rFonts w:hint="eastAsia" w:ascii="Times New Roman" w:hAnsi="Times New Roman" w:eastAsia="仿宋_GB2312"/>
          <w:color w:val="000000" w:themeColor="text1"/>
          <w:sz w:val="21"/>
          <w:szCs w:val="21"/>
          <w:lang w:eastAsia="zh-CN"/>
          <w14:textFill>
            <w14:solidFill>
              <w14:schemeClr w14:val="tx1"/>
            </w14:solidFill>
          </w14:textFill>
        </w:rPr>
        <w:t>。</w:t>
      </w:r>
    </w:p>
    <w:p w14:paraId="4A3E24BA">
      <w:pPr>
        <w:pStyle w:val="30"/>
        <w:tabs>
          <w:tab w:val="left" w:pos="2365"/>
        </w:tabs>
        <w:spacing w:line="380" w:lineRule="exact"/>
        <w:ind w:firstLine="422"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b/>
          <w:color w:val="000000" w:themeColor="text1"/>
          <w:sz w:val="21"/>
          <w:szCs w:val="21"/>
          <w:lang w:eastAsia="zh-CN"/>
          <w14:textFill>
            <w14:solidFill>
              <w14:schemeClr w14:val="tx1"/>
            </w14:solidFill>
          </w14:textFill>
        </w:rPr>
        <w:t>1.</w:t>
      </w:r>
      <w:r>
        <w:rPr>
          <w:rFonts w:hint="eastAsia" w:ascii="Times New Roman" w:hAnsi="Times New Roman" w:eastAsia="仿宋_GB2312"/>
          <w:b/>
          <w:color w:val="000000" w:themeColor="text1"/>
          <w:sz w:val="21"/>
          <w:szCs w:val="21"/>
          <w:lang w:eastAsia="zh-CN"/>
          <w14:textFill>
            <w14:solidFill>
              <w14:schemeClr w14:val="tx1"/>
            </w14:solidFill>
          </w14:textFill>
        </w:rPr>
        <w:t>资格响应部分</w:t>
      </w:r>
      <w:r>
        <w:rPr>
          <w:rFonts w:hint="eastAsia" w:ascii="Times New Roman" w:hAnsi="Times New Roman" w:eastAsia="仿宋_GB2312"/>
          <w:color w:val="000000" w:themeColor="text1"/>
          <w:sz w:val="21"/>
          <w:szCs w:val="21"/>
          <w:lang w:eastAsia="zh-CN"/>
          <w14:textFill>
            <w14:solidFill>
              <w14:schemeClr w14:val="tx1"/>
            </w14:solidFill>
          </w14:textFill>
        </w:rPr>
        <w:t>：供应商按照询价文件要求提供的有关证明材料及优惠承诺。包括但不限于以下内容：</w:t>
      </w:r>
    </w:p>
    <w:p w14:paraId="69B96A6E">
      <w:pPr>
        <w:pStyle w:val="30"/>
        <w:numPr>
          <w:ilvl w:val="2"/>
          <w:numId w:val="5"/>
        </w:numPr>
        <w:tabs>
          <w:tab w:val="left" w:pos="2481"/>
        </w:tabs>
        <w:spacing w:line="380" w:lineRule="exact"/>
        <w:ind w:firstLine="420" w:firstLineChars="200"/>
        <w:outlineLvl w:val="3"/>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承诺函；</w:t>
      </w:r>
    </w:p>
    <w:p w14:paraId="7707448C">
      <w:pPr>
        <w:pStyle w:val="30"/>
        <w:numPr>
          <w:ilvl w:val="2"/>
          <w:numId w:val="5"/>
        </w:numPr>
        <w:tabs>
          <w:tab w:val="left" w:pos="2481"/>
        </w:tabs>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供应商符合询价文件规定的资格证明材料；（见询价文件第四章）</w:t>
      </w:r>
    </w:p>
    <w:p w14:paraId="2DF0210E">
      <w:pPr>
        <w:pStyle w:val="30"/>
        <w:numPr>
          <w:ilvl w:val="2"/>
          <w:numId w:val="5"/>
        </w:numPr>
        <w:tabs>
          <w:tab w:val="left" w:pos="2481"/>
        </w:tabs>
        <w:spacing w:line="380" w:lineRule="exact"/>
        <w:ind w:firstLine="420" w:firstLineChars="200"/>
        <w:outlineLvl w:val="3"/>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其他供应商认为需要提供的文件和资料；</w:t>
      </w:r>
    </w:p>
    <w:p w14:paraId="5951FF5F">
      <w:pPr>
        <w:pStyle w:val="30"/>
        <w:numPr>
          <w:ilvl w:val="2"/>
          <w:numId w:val="5"/>
        </w:numPr>
        <w:tabs>
          <w:tab w:val="left" w:pos="2481"/>
        </w:tabs>
        <w:spacing w:line="380" w:lineRule="exact"/>
        <w:ind w:firstLine="420"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供应商承诺给予招标采购单位的各种优惠条件，但不能包括采购项目本身所包括涉及的采购事项（包括采购对象和非采购对象），供应商不能以</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赠送、赠予</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等任何名义提供货物和服务以规避采购文件的约束。否则，供应商提供的响应文件将作为无效响应处理，即使成交也将取消成交资格；</w:t>
      </w:r>
      <w:r>
        <w:rPr>
          <w:rFonts w:hint="eastAsia" w:ascii="Times New Roman" w:hAnsi="Times New Roman" w:eastAsia="仿宋_GB2312"/>
          <w:b/>
          <w:color w:val="000000" w:themeColor="text1"/>
          <w:sz w:val="21"/>
          <w:szCs w:val="21"/>
          <w:lang w:eastAsia="zh-CN"/>
          <w14:textFill>
            <w14:solidFill>
              <w14:schemeClr w14:val="tx1"/>
            </w14:solidFill>
          </w14:textFill>
        </w:rPr>
        <w:t>（实质性要求）</w:t>
      </w:r>
      <w:r>
        <w:rPr>
          <w:rFonts w:hint="eastAsia" w:ascii="Times New Roman" w:hAnsi="Times New Roman" w:eastAsia="仿宋_GB2312"/>
          <w:color w:val="000000" w:themeColor="text1"/>
          <w:sz w:val="21"/>
          <w:szCs w:val="21"/>
          <w:lang w:eastAsia="zh-CN"/>
          <w14:textFill>
            <w14:solidFill>
              <w14:schemeClr w14:val="tx1"/>
            </w14:solidFill>
          </w14:textFill>
        </w:rPr>
        <w:t>。</w:t>
      </w:r>
    </w:p>
    <w:p w14:paraId="7017A9FB">
      <w:pPr>
        <w:pStyle w:val="30"/>
        <w:tabs>
          <w:tab w:val="left" w:pos="2303"/>
        </w:tabs>
        <w:spacing w:line="380" w:lineRule="exact"/>
        <w:ind w:firstLine="422"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b/>
          <w:color w:val="000000" w:themeColor="text1"/>
          <w:sz w:val="21"/>
          <w:szCs w:val="21"/>
          <w:lang w:eastAsia="zh-CN"/>
          <w14:textFill>
            <w14:solidFill>
              <w14:schemeClr w14:val="tx1"/>
            </w14:solidFill>
          </w14:textFill>
        </w:rPr>
        <w:t>2.</w:t>
      </w:r>
      <w:r>
        <w:rPr>
          <w:rFonts w:hint="eastAsia" w:ascii="Times New Roman" w:hAnsi="Times New Roman" w:eastAsia="仿宋_GB2312"/>
          <w:b/>
          <w:color w:val="000000" w:themeColor="text1"/>
          <w:sz w:val="21"/>
          <w:szCs w:val="21"/>
          <w:lang w:eastAsia="zh-CN"/>
          <w14:textFill>
            <w14:solidFill>
              <w14:schemeClr w14:val="tx1"/>
            </w14:solidFill>
          </w14:textFill>
        </w:rPr>
        <w:t>其他响应部分</w:t>
      </w:r>
      <w:r>
        <w:rPr>
          <w:rFonts w:hint="eastAsia" w:ascii="Times New Roman" w:hAnsi="Times New Roman" w:eastAsia="仿宋_GB2312"/>
          <w:color w:val="000000" w:themeColor="text1"/>
          <w:sz w:val="21"/>
          <w:szCs w:val="21"/>
          <w:lang w:eastAsia="zh-CN"/>
          <w14:textFill>
            <w14:solidFill>
              <w14:schemeClr w14:val="tx1"/>
            </w14:solidFill>
          </w14:textFill>
        </w:rPr>
        <w:t>：供应商按照询价文件要求做出的技术应答，主要是针对询价项目的技术指标、参数和技术要求做出的实质性响应和满足。供应商的技术应答应包括但不限于下列内容：</w:t>
      </w:r>
    </w:p>
    <w:p w14:paraId="0C20598F">
      <w:pPr>
        <w:pStyle w:val="30"/>
        <w:tabs>
          <w:tab w:val="left" w:pos="2361"/>
        </w:tabs>
        <w:spacing w:line="380" w:lineRule="exact"/>
        <w:ind w:firstLineChars="200"/>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）报价函（</w:t>
      </w:r>
      <w:r>
        <w:rPr>
          <w:rFonts w:hint="eastAsia"/>
          <w:color w:val="000000" w:themeColor="text1"/>
          <w:sz w:val="21"/>
          <w:szCs w:val="21"/>
          <w:lang w:eastAsia="zh-CN"/>
          <w14:textFill>
            <w14:solidFill>
              <w14:schemeClr w14:val="tx1"/>
            </w14:solidFill>
          </w14:textFill>
        </w:rPr>
        <w:t>①</w:t>
      </w:r>
      <w:r>
        <w:rPr>
          <w:rFonts w:hint="eastAsia" w:ascii="Times New Roman" w:hAnsi="Times New Roman" w:eastAsia="仿宋_GB2312"/>
          <w:color w:val="000000" w:themeColor="text1"/>
          <w:sz w:val="21"/>
          <w:szCs w:val="21"/>
          <w:lang w:eastAsia="zh-CN"/>
          <w14:textFill>
            <w14:solidFill>
              <w14:schemeClr w14:val="tx1"/>
            </w14:solidFill>
          </w14:textFill>
        </w:rPr>
        <w:t>供应商应按照询价文件规定格式填写报价函、报价一览表。每项费用只允许有一个报价，任何有选择的报价将不予接受。</w:t>
      </w:r>
      <w:r>
        <w:rPr>
          <w:rFonts w:hint="eastAsia"/>
          <w:color w:val="000000" w:themeColor="text1"/>
          <w:sz w:val="21"/>
          <w:szCs w:val="21"/>
          <w:lang w:eastAsia="zh-CN"/>
          <w14:textFill>
            <w14:solidFill>
              <w14:schemeClr w14:val="tx1"/>
            </w14:solidFill>
          </w14:textFill>
        </w:rPr>
        <w:t>②</w:t>
      </w:r>
      <w:r>
        <w:rPr>
          <w:rFonts w:hint="eastAsia" w:ascii="Times New Roman" w:hAnsi="Times New Roman" w:eastAsia="仿宋_GB2312"/>
          <w:color w:val="000000" w:themeColor="text1"/>
          <w:sz w:val="21"/>
          <w:szCs w:val="21"/>
          <w:lang w:eastAsia="zh-CN"/>
          <w14:textFill>
            <w14:solidFill>
              <w14:schemeClr w14:val="tx1"/>
            </w14:solidFill>
          </w14:textFill>
        </w:rPr>
        <w:t>供应商报价应为完成本询价文件中所要求的服务所应包括内容的所有价格。应包括所提供服务的培训费、人员费用、设备费用、税费及其他有关的为完成本项目发生的所有费用，询价文件中另有规定的除外。</w:t>
      </w:r>
      <w:r>
        <w:rPr>
          <w:rFonts w:hint="eastAsia"/>
          <w:color w:val="000000" w:themeColor="text1"/>
          <w:sz w:val="21"/>
          <w:szCs w:val="21"/>
          <w:lang w:eastAsia="zh-CN"/>
          <w14:textFill>
            <w14:solidFill>
              <w14:schemeClr w14:val="tx1"/>
            </w14:solidFill>
          </w14:textFill>
        </w:rPr>
        <w:t>③</w:t>
      </w:r>
      <w:r>
        <w:rPr>
          <w:rFonts w:hint="eastAsia" w:ascii="Times New Roman" w:hAnsi="Times New Roman" w:eastAsia="仿宋_GB2312"/>
          <w:color w:val="000000" w:themeColor="text1"/>
          <w:sz w:val="21"/>
          <w:szCs w:val="21"/>
          <w:lang w:eastAsia="zh-CN"/>
          <w14:textFill>
            <w14:solidFill>
              <w14:schemeClr w14:val="tx1"/>
            </w14:solidFill>
          </w14:textFill>
        </w:rPr>
        <w:t>询价文件未列明，</w:t>
      </w:r>
      <w:r>
        <w:rPr>
          <w:rFonts w:ascii="Times New Roman" w:hAnsi="Times New Roman" w:eastAsia="仿宋_GB2312"/>
          <w:color w:val="000000" w:themeColor="text1"/>
          <w:sz w:val="21"/>
          <w:szCs w:val="21"/>
          <w:lang w:eastAsia="zh-CN"/>
          <w14:textFill>
            <w14:solidFill>
              <w14:schemeClr w14:val="tx1"/>
            </w14:solidFill>
          </w14:textFill>
        </w:rPr>
        <w:t xml:space="preserve"> </w:t>
      </w:r>
      <w:r>
        <w:rPr>
          <w:rFonts w:hint="eastAsia" w:ascii="Times New Roman" w:hAnsi="Times New Roman" w:eastAsia="仿宋_GB2312"/>
          <w:color w:val="000000" w:themeColor="text1"/>
          <w:sz w:val="21"/>
          <w:szCs w:val="21"/>
          <w:lang w:eastAsia="zh-CN"/>
          <w14:textFill>
            <w14:solidFill>
              <w14:schemeClr w14:val="tx1"/>
            </w14:solidFill>
          </w14:textFill>
        </w:rPr>
        <w:t>而供应商认为必需的费用也需列入报价。</w:t>
      </w:r>
      <w:r>
        <w:rPr>
          <w:rFonts w:hint="eastAsia" w:ascii="Times New Roman" w:hAnsi="Times New Roman" w:eastAsia="仿宋_GB2312"/>
          <w:color w:val="000000" w:themeColor="text1"/>
          <w:sz w:val="21"/>
          <w:szCs w:val="21"/>
          <w14:textFill>
            <w14:solidFill>
              <w14:schemeClr w14:val="tx1"/>
            </w14:solidFill>
          </w14:textFill>
        </w:rPr>
        <w:t>）；</w:t>
      </w:r>
    </w:p>
    <w:p w14:paraId="4942E685">
      <w:pPr>
        <w:pStyle w:val="30"/>
        <w:numPr>
          <w:ilvl w:val="1"/>
          <w:numId w:val="6"/>
        </w:numPr>
        <w:tabs>
          <w:tab w:val="left" w:pos="2481"/>
        </w:tabs>
        <w:spacing w:line="380" w:lineRule="exact"/>
        <w:ind w:firstLine="420" w:firstLineChars="200"/>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报价一览表；</w:t>
      </w:r>
    </w:p>
    <w:p w14:paraId="444CC45A">
      <w:pPr>
        <w:pStyle w:val="30"/>
        <w:numPr>
          <w:ilvl w:val="1"/>
          <w:numId w:val="6"/>
        </w:numPr>
        <w:tabs>
          <w:tab w:val="left" w:pos="2481"/>
        </w:tabs>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技术方案、项目实施方案（如涉及）；</w:t>
      </w:r>
    </w:p>
    <w:p w14:paraId="4D6C7C8B">
      <w:pPr>
        <w:pStyle w:val="30"/>
        <w:numPr>
          <w:ilvl w:val="1"/>
          <w:numId w:val="6"/>
        </w:numPr>
        <w:tabs>
          <w:tab w:val="left" w:pos="2481"/>
        </w:tabs>
        <w:spacing w:line="380" w:lineRule="exact"/>
        <w:ind w:firstLine="420" w:firstLineChars="200"/>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技术要求应答表；</w:t>
      </w:r>
    </w:p>
    <w:p w14:paraId="56BA6C17">
      <w:pPr>
        <w:pStyle w:val="30"/>
        <w:numPr>
          <w:ilvl w:val="1"/>
          <w:numId w:val="6"/>
        </w:numPr>
        <w:tabs>
          <w:tab w:val="left" w:pos="2481"/>
        </w:tabs>
        <w:spacing w:line="380" w:lineRule="exact"/>
        <w:ind w:firstLine="420" w:firstLineChars="200"/>
        <w:rPr>
          <w:rFonts w:ascii="Times New Roman" w:hAnsi="Times New Roman" w:eastAsia="仿宋_GB2312"/>
          <w:color w:val="000000" w:themeColor="text1"/>
          <w:sz w:val="21"/>
          <w:szCs w:val="21"/>
          <w14:textFill>
            <w14:solidFill>
              <w14:schemeClr w14:val="tx1"/>
            </w14:solidFill>
          </w14:textFill>
        </w:rPr>
      </w:pPr>
      <w:r>
        <w:rPr>
          <w:rFonts w:hint="eastAsia" w:ascii="Times New Roman" w:hAnsi="Times New Roman" w:eastAsia="仿宋_GB2312"/>
          <w:color w:val="000000" w:themeColor="text1"/>
          <w:sz w:val="21"/>
          <w:szCs w:val="21"/>
          <w14:textFill>
            <w14:solidFill>
              <w14:schemeClr w14:val="tx1"/>
            </w14:solidFill>
          </w14:textFill>
        </w:rPr>
        <w:t>商务应答表；</w:t>
      </w:r>
    </w:p>
    <w:p w14:paraId="2BD75BDD">
      <w:pPr>
        <w:pStyle w:val="30"/>
        <w:numPr>
          <w:ilvl w:val="1"/>
          <w:numId w:val="6"/>
        </w:numPr>
        <w:tabs>
          <w:tab w:val="left" w:pos="2481"/>
        </w:tabs>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证明询价供应商业绩和荣誉的有关材料；</w:t>
      </w:r>
    </w:p>
    <w:p w14:paraId="678C2D2C">
      <w:pPr>
        <w:pStyle w:val="30"/>
        <w:numPr>
          <w:ilvl w:val="1"/>
          <w:numId w:val="6"/>
        </w:numPr>
        <w:tabs>
          <w:tab w:val="left" w:pos="2481"/>
        </w:tabs>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供应商认为需要的其他技术、方案文件或说明。</w:t>
      </w:r>
    </w:p>
    <w:p w14:paraId="185F7D72">
      <w:pPr>
        <w:pStyle w:val="30"/>
        <w:numPr>
          <w:ilvl w:val="1"/>
          <w:numId w:val="6"/>
        </w:numPr>
        <w:tabs>
          <w:tab w:val="left" w:pos="2481"/>
        </w:tabs>
        <w:spacing w:line="380" w:lineRule="exact"/>
        <w:ind w:firstLine="420"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供应商按照询价文件要求作出的其他应答</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对询价文件中明确规定实质性要求的条款，一律不作为询价内容，必须在响应文件中逐条响应，否则按无效响应文件处理。</w:t>
      </w:r>
    </w:p>
    <w:p w14:paraId="654C85C7">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（二）响应文件的语言</w:t>
      </w:r>
      <w:bookmarkStart w:id="40" w:name="OLE_LINK20"/>
      <w:bookmarkStart w:id="41" w:name="OLE_LINK21"/>
      <w:r>
        <w:rPr>
          <w:rFonts w:hint="eastAsia" w:ascii="楷体" w:hAnsi="楷体" w:eastAsia="楷体" w:cs="楷体"/>
          <w:color w:val="000000" w:themeColor="text1"/>
          <w:sz w:val="24"/>
          <w:szCs w:val="24"/>
          <w:lang w:eastAsia="zh-CN"/>
          <w14:textFill>
            <w14:solidFill>
              <w14:schemeClr w14:val="tx1"/>
            </w14:solidFill>
          </w14:textFill>
        </w:rPr>
        <w:t>（实质性要求）</w:t>
      </w:r>
      <w:bookmarkEnd w:id="40"/>
      <w:bookmarkEnd w:id="41"/>
    </w:p>
    <w:p w14:paraId="5234768F">
      <w:pPr>
        <w:pStyle w:val="7"/>
        <w:spacing w:line="380" w:lineRule="exact"/>
        <w:ind w:firstLine="420"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供应商提交的响应文件以及供应商与采购人就有关报价的所有来往书面文件均须使用中文。响应文件中如附有外文资料，必须逐一对应翻译成中文并加盖供应商公章后附在相关外文资料后面，否则，供应商的响应文件将作为无效处理。（说明：供应商的法定代表人为外籍人士的，法定代表人的签字和护照除外。）</w:t>
      </w:r>
    </w:p>
    <w:p w14:paraId="3F634E36">
      <w:pPr>
        <w:pStyle w:val="30"/>
        <w:tabs>
          <w:tab w:val="left" w:pos="2360"/>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翻译的中文资料与外文资料如果出现差异和矛盾，以中文为准。但不能故意错误翻译，否则，供应商的响应文件将作为无效处理。</w:t>
      </w:r>
    </w:p>
    <w:p w14:paraId="0533C55A">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（三）计量单位（实质性要求）</w:t>
      </w:r>
    </w:p>
    <w:p w14:paraId="14625BD8">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除询价文件中另有规定外，本次采购项目所有合同项下的报价均采用国家法定的计量单位。</w:t>
      </w:r>
    </w:p>
    <w:p w14:paraId="152E83EE">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（四）报价货币</w:t>
      </w:r>
    </w:p>
    <w:p w14:paraId="09E3CB25">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本次询价项目的报价货币为人民币，报价以询价文件规定为准。</w:t>
      </w:r>
    </w:p>
    <w:p w14:paraId="192F9E79">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（五）响应文件格式</w:t>
      </w:r>
    </w:p>
    <w:p w14:paraId="2851EFAC">
      <w:pPr>
        <w:pStyle w:val="30"/>
        <w:tabs>
          <w:tab w:val="left" w:pos="2363"/>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供应商应执行询价文件第六章的规定要求。</w:t>
      </w:r>
    </w:p>
    <w:p w14:paraId="1E0B599C">
      <w:pPr>
        <w:pStyle w:val="30"/>
        <w:tabs>
          <w:tab w:val="left" w:pos="2363"/>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对于询价文件没有格式要求的由供应商自行编写。</w:t>
      </w:r>
    </w:p>
    <w:p w14:paraId="492ECEF3">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（六）响应文件的编制和签署</w:t>
      </w:r>
    </w:p>
    <w:p w14:paraId="0A19EA99">
      <w:pPr>
        <w:pStyle w:val="30"/>
        <w:tabs>
          <w:tab w:val="left" w:pos="2348"/>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资格性响应文件正本</w:t>
      </w:r>
      <w:r>
        <w:rPr>
          <w:rFonts w:ascii="Times New Roman" w:hAnsi="Times New Roman" w:eastAsia="仿宋_GB2312"/>
          <w:color w:val="000000" w:themeColor="text1"/>
          <w:sz w:val="21"/>
          <w:szCs w:val="21"/>
          <w:lang w:eastAsia="zh-CN"/>
          <w14:textFill>
            <w14:solidFill>
              <w14:schemeClr w14:val="tx1"/>
            </w14:solidFill>
          </w14:textFill>
        </w:rPr>
        <w:t xml:space="preserve"> 1 </w:t>
      </w:r>
      <w:r>
        <w:rPr>
          <w:rFonts w:hint="eastAsia" w:ascii="Times New Roman" w:hAnsi="Times New Roman" w:eastAsia="仿宋_GB2312"/>
          <w:color w:val="000000" w:themeColor="text1"/>
          <w:sz w:val="21"/>
          <w:szCs w:val="21"/>
          <w:lang w:eastAsia="zh-CN"/>
          <w14:textFill>
            <w14:solidFill>
              <w14:schemeClr w14:val="tx1"/>
            </w14:solidFill>
          </w14:textFill>
        </w:rPr>
        <w:t>份（含</w:t>
      </w: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份电子版）、副本</w:t>
      </w:r>
      <w:r>
        <w:rPr>
          <w:rFonts w:ascii="Times New Roman" w:hAnsi="Times New Roman" w:eastAsia="仿宋_GB2312"/>
          <w:color w:val="000000" w:themeColor="text1"/>
          <w:sz w:val="21"/>
          <w:szCs w:val="21"/>
          <w:lang w:eastAsia="zh-CN"/>
          <w14:textFill>
            <w14:solidFill>
              <w14:schemeClr w14:val="tx1"/>
            </w14:solidFill>
          </w14:textFill>
        </w:rPr>
        <w:t xml:space="preserve"> 2 </w:t>
      </w:r>
      <w:r>
        <w:rPr>
          <w:rFonts w:hint="eastAsia" w:ascii="Times New Roman" w:hAnsi="Times New Roman" w:eastAsia="仿宋_GB2312"/>
          <w:color w:val="000000" w:themeColor="text1"/>
          <w:sz w:val="21"/>
          <w:szCs w:val="21"/>
          <w:lang w:eastAsia="zh-CN"/>
          <w14:textFill>
            <w14:solidFill>
              <w14:schemeClr w14:val="tx1"/>
            </w14:solidFill>
          </w14:textFill>
        </w:rPr>
        <w:t>份，并在其封面上清楚地标明资格性响应文件、采购项目名称、采购项目编号、包件号及名称（若有）、供应商名称、日期、以及</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正本</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或</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副本</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字样。若正本和副本有不一致的内容，以正本书面响应文件为准。</w:t>
      </w:r>
    </w:p>
    <w:p w14:paraId="454E1F7B">
      <w:pPr>
        <w:pStyle w:val="30"/>
        <w:tabs>
          <w:tab w:val="left" w:pos="2348"/>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其他响应文件正本</w:t>
      </w:r>
      <w:r>
        <w:rPr>
          <w:rFonts w:ascii="Times New Roman" w:hAnsi="Times New Roman" w:eastAsia="仿宋_GB2312"/>
          <w:color w:val="000000" w:themeColor="text1"/>
          <w:sz w:val="21"/>
          <w:szCs w:val="21"/>
          <w:lang w:eastAsia="zh-CN"/>
          <w14:textFill>
            <w14:solidFill>
              <w14:schemeClr w14:val="tx1"/>
            </w14:solidFill>
          </w14:textFill>
        </w:rPr>
        <w:t xml:space="preserve"> 1 </w:t>
      </w:r>
      <w:r>
        <w:rPr>
          <w:rFonts w:hint="eastAsia" w:ascii="Times New Roman" w:hAnsi="Times New Roman" w:eastAsia="仿宋_GB2312"/>
          <w:color w:val="000000" w:themeColor="text1"/>
          <w:sz w:val="21"/>
          <w:szCs w:val="21"/>
          <w:lang w:eastAsia="zh-CN"/>
          <w14:textFill>
            <w14:solidFill>
              <w14:schemeClr w14:val="tx1"/>
            </w14:solidFill>
          </w14:textFill>
        </w:rPr>
        <w:t>份、副本</w:t>
      </w:r>
      <w:r>
        <w:rPr>
          <w:rFonts w:ascii="Times New Roman" w:hAnsi="Times New Roman" w:eastAsia="仿宋_GB2312"/>
          <w:color w:val="000000" w:themeColor="text1"/>
          <w:sz w:val="21"/>
          <w:szCs w:val="21"/>
          <w:lang w:eastAsia="zh-CN"/>
          <w14:textFill>
            <w14:solidFill>
              <w14:schemeClr w14:val="tx1"/>
            </w14:solidFill>
          </w14:textFill>
        </w:rPr>
        <w:t xml:space="preserve"> 2 </w:t>
      </w:r>
      <w:r>
        <w:rPr>
          <w:rFonts w:hint="eastAsia" w:ascii="Times New Roman" w:hAnsi="Times New Roman" w:eastAsia="仿宋_GB2312"/>
          <w:color w:val="000000" w:themeColor="text1"/>
          <w:sz w:val="21"/>
          <w:szCs w:val="21"/>
          <w:lang w:eastAsia="zh-CN"/>
          <w14:textFill>
            <w14:solidFill>
              <w14:schemeClr w14:val="tx1"/>
            </w14:solidFill>
          </w14:textFill>
        </w:rPr>
        <w:t>份、电子版</w:t>
      </w: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份，并在其封面上清楚地标明其他响应文件、采购项目名称、采购项目编号、包件号及名称（若有）、日期、供应商名称以及</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正本</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或</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副本</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字样。若正本和副本有不一致的内容，以正本书面响应文件为准。</w:t>
      </w:r>
    </w:p>
    <w:p w14:paraId="0551EABD">
      <w:pPr>
        <w:pStyle w:val="30"/>
        <w:tabs>
          <w:tab w:val="left" w:pos="2348"/>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响应文件正本和副本均需在规定签章处签字和盖章。响应文件副本可采用正本的复印件，电子文档采用</w:t>
      </w:r>
      <w:r>
        <w:rPr>
          <w:rFonts w:ascii="Times New Roman" w:hAnsi="Times New Roman" w:eastAsia="仿宋_GB2312"/>
          <w:color w:val="000000" w:themeColor="text1"/>
          <w:sz w:val="21"/>
          <w:szCs w:val="21"/>
          <w:lang w:eastAsia="zh-CN"/>
          <w14:textFill>
            <w14:solidFill>
              <w14:schemeClr w14:val="tx1"/>
            </w14:solidFill>
          </w14:textFill>
        </w:rPr>
        <w:t xml:space="preserve"> </w:t>
      </w:r>
      <w:r>
        <w:rPr>
          <w:rFonts w:ascii="Times New Roman" w:hAnsi="Times New Roman" w:eastAsia="仿宋_GB2312"/>
          <w:b/>
          <w:color w:val="000000" w:themeColor="text1"/>
          <w:sz w:val="21"/>
          <w:szCs w:val="21"/>
          <w:lang w:eastAsia="zh-CN"/>
          <w14:textFill>
            <w14:solidFill>
              <w14:schemeClr w14:val="tx1"/>
            </w14:solidFill>
          </w14:textFill>
        </w:rPr>
        <w:t xml:space="preserve">U </w:t>
      </w:r>
      <w:r>
        <w:rPr>
          <w:rFonts w:hint="eastAsia" w:ascii="Times New Roman" w:hAnsi="Times New Roman" w:eastAsia="仿宋_GB2312"/>
          <w:b/>
          <w:color w:val="000000" w:themeColor="text1"/>
          <w:sz w:val="21"/>
          <w:szCs w:val="21"/>
          <w:lang w:eastAsia="zh-CN"/>
          <w14:textFill>
            <w14:solidFill>
              <w14:schemeClr w14:val="tx1"/>
            </w14:solidFill>
          </w14:textFill>
        </w:rPr>
        <w:t>盘</w:t>
      </w:r>
      <w:r>
        <w:rPr>
          <w:rFonts w:hint="eastAsia" w:ascii="Times New Roman" w:hAnsi="Times New Roman" w:eastAsia="仿宋_GB2312"/>
          <w:color w:val="000000" w:themeColor="text1"/>
          <w:sz w:val="21"/>
          <w:szCs w:val="21"/>
          <w:lang w:eastAsia="zh-CN"/>
          <w14:textFill>
            <w14:solidFill>
              <w14:schemeClr w14:val="tx1"/>
            </w14:solidFill>
          </w14:textFill>
        </w:rPr>
        <w:t>制作（与响应文件正本一致的</w:t>
      </w:r>
      <w:r>
        <w:rPr>
          <w:rFonts w:ascii="Times New Roman" w:hAnsi="Times New Roman" w:eastAsia="仿宋_GB2312"/>
          <w:color w:val="000000" w:themeColor="text1"/>
          <w:sz w:val="21"/>
          <w:szCs w:val="21"/>
          <w:lang w:eastAsia="zh-CN"/>
          <w14:textFill>
            <w14:solidFill>
              <w14:schemeClr w14:val="tx1"/>
            </w14:solidFill>
          </w14:textFill>
        </w:rPr>
        <w:t xml:space="preserve"> PDF</w:t>
      </w: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WORD</w:t>
      </w: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WPS</w:t>
      </w:r>
      <w:r>
        <w:rPr>
          <w:rFonts w:hint="eastAsia" w:ascii="Times New Roman" w:hAnsi="Times New Roman" w:eastAsia="仿宋_GB2312"/>
          <w:color w:val="000000" w:themeColor="text1"/>
          <w:sz w:val="21"/>
          <w:szCs w:val="21"/>
          <w:lang w:eastAsia="zh-CN"/>
          <w14:textFill>
            <w14:solidFill>
              <w14:schemeClr w14:val="tx1"/>
            </w14:solidFill>
          </w14:textFill>
        </w:rPr>
        <w:t>或</w:t>
      </w:r>
      <w:r>
        <w:rPr>
          <w:rFonts w:ascii="Times New Roman" w:hAnsi="Times New Roman" w:eastAsia="仿宋_GB2312"/>
          <w:color w:val="000000" w:themeColor="text1"/>
          <w:sz w:val="21"/>
          <w:szCs w:val="21"/>
          <w:lang w:eastAsia="zh-CN"/>
          <w14:textFill>
            <w14:solidFill>
              <w14:schemeClr w14:val="tx1"/>
            </w14:solidFill>
          </w14:textFill>
        </w:rPr>
        <w:t xml:space="preserve"> DOC</w:t>
      </w:r>
      <w:r>
        <w:rPr>
          <w:rFonts w:hint="eastAsia" w:ascii="Times New Roman" w:hAnsi="Times New Roman" w:eastAsia="仿宋_GB2312"/>
          <w:color w:val="000000" w:themeColor="text1"/>
          <w:sz w:val="21"/>
          <w:szCs w:val="21"/>
          <w:lang w:eastAsia="zh-CN"/>
          <w14:textFill>
            <w14:solidFill>
              <w14:schemeClr w14:val="tx1"/>
            </w14:solidFill>
          </w14:textFill>
        </w:rPr>
        <w:t>文档存入）。</w:t>
      </w:r>
    </w:p>
    <w:p w14:paraId="2CBC5A66">
      <w:pPr>
        <w:pStyle w:val="30"/>
        <w:tabs>
          <w:tab w:val="left" w:pos="2291"/>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4.</w:t>
      </w:r>
      <w:r>
        <w:rPr>
          <w:rFonts w:hint="eastAsia" w:ascii="Times New Roman" w:hAnsi="Times New Roman" w:eastAsia="仿宋_GB2312"/>
          <w:color w:val="000000" w:themeColor="text1"/>
          <w:sz w:val="21"/>
          <w:szCs w:val="21"/>
          <w:lang w:eastAsia="zh-CN"/>
          <w14:textFill>
            <w14:solidFill>
              <w14:schemeClr w14:val="tx1"/>
            </w14:solidFill>
          </w14:textFill>
        </w:rPr>
        <w:t>响应文件的打印和书写应清楚工整，任何行间插字、涂改或增删，必须由供应商的法定代表人或其授权代表签字并盖供应商公章。</w:t>
      </w:r>
    </w:p>
    <w:p w14:paraId="471D3F10">
      <w:pPr>
        <w:pStyle w:val="7"/>
        <w:spacing w:line="380" w:lineRule="exact"/>
        <w:ind w:firstLine="422"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b/>
          <w:color w:val="000000" w:themeColor="text1"/>
          <w:sz w:val="21"/>
          <w:szCs w:val="21"/>
          <w:lang w:eastAsia="zh-CN"/>
          <w14:textFill>
            <w14:solidFill>
              <w14:schemeClr w14:val="tx1"/>
            </w14:solidFill>
          </w14:textFill>
        </w:rPr>
        <w:t>5.</w:t>
      </w:r>
      <w:r>
        <w:rPr>
          <w:rFonts w:hint="eastAsia" w:ascii="Times New Roman" w:hAnsi="Times New Roman" w:eastAsia="仿宋_GB2312"/>
          <w:b/>
          <w:color w:val="000000" w:themeColor="text1"/>
          <w:sz w:val="21"/>
          <w:szCs w:val="21"/>
          <w:lang w:eastAsia="zh-CN"/>
          <w14:textFill>
            <w14:solidFill>
              <w14:schemeClr w14:val="tx1"/>
            </w14:solidFill>
          </w14:textFill>
        </w:rPr>
        <w:t>（实质性要求）</w:t>
      </w:r>
      <w:r>
        <w:rPr>
          <w:rFonts w:hint="eastAsia" w:ascii="Times New Roman" w:hAnsi="Times New Roman" w:eastAsia="仿宋_GB2312"/>
          <w:color w:val="000000" w:themeColor="text1"/>
          <w:sz w:val="21"/>
          <w:szCs w:val="21"/>
          <w:lang w:eastAsia="zh-CN"/>
          <w14:textFill>
            <w14:solidFill>
              <w14:schemeClr w14:val="tx1"/>
            </w14:solidFill>
          </w14:textFill>
        </w:rPr>
        <w:t>响应文件应由供应商法定代表人</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主要负责人</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本人或其授权代表在响应文件要求的地方签字（或加盖私人印章），要求加盖公章的地方加盖单位公章，不得使用专用章（如经济合同章、投标专用章等）或下属单位印章代替。</w:t>
      </w:r>
    </w:p>
    <w:p w14:paraId="3C0F013E">
      <w:pPr>
        <w:pStyle w:val="30"/>
        <w:tabs>
          <w:tab w:val="left" w:pos="2288"/>
        </w:tabs>
        <w:spacing w:line="380" w:lineRule="exact"/>
        <w:ind w:firstLineChars="200"/>
        <w:outlineLvl w:val="3"/>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6.</w:t>
      </w:r>
      <w:r>
        <w:rPr>
          <w:rFonts w:hint="eastAsia" w:ascii="Times New Roman" w:hAnsi="Times New Roman" w:eastAsia="仿宋_GB2312"/>
          <w:color w:val="000000" w:themeColor="text1"/>
          <w:sz w:val="21"/>
          <w:szCs w:val="21"/>
          <w:lang w:eastAsia="zh-CN"/>
          <w14:textFill>
            <w14:solidFill>
              <w14:schemeClr w14:val="tx1"/>
            </w14:solidFill>
          </w14:textFill>
        </w:rPr>
        <w:t>响应文件正本和副本需要逐页编目编码。</w:t>
      </w:r>
    </w:p>
    <w:p w14:paraId="73EC8E36">
      <w:pPr>
        <w:pStyle w:val="30"/>
        <w:tabs>
          <w:tab w:val="left" w:pos="2284"/>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7.</w:t>
      </w:r>
      <w:r>
        <w:rPr>
          <w:rFonts w:hint="eastAsia" w:ascii="Times New Roman" w:hAnsi="Times New Roman" w:eastAsia="仿宋_GB2312"/>
          <w:color w:val="000000" w:themeColor="text1"/>
          <w:sz w:val="21"/>
          <w:szCs w:val="21"/>
          <w:lang w:eastAsia="zh-CN"/>
          <w14:textFill>
            <w14:solidFill>
              <w14:schemeClr w14:val="tx1"/>
            </w14:solidFill>
          </w14:textFill>
        </w:rPr>
        <w:t>响应文件正本和副本应当采用胶装方式装订成册，不得散装或者合页装订。</w:t>
      </w:r>
    </w:p>
    <w:p w14:paraId="68BBF500">
      <w:pPr>
        <w:pStyle w:val="7"/>
        <w:spacing w:line="380" w:lineRule="exact"/>
        <w:ind w:firstLine="422"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b/>
          <w:color w:val="000000" w:themeColor="text1"/>
          <w:sz w:val="21"/>
          <w:szCs w:val="21"/>
          <w:lang w:eastAsia="zh-CN"/>
          <w14:textFill>
            <w14:solidFill>
              <w14:schemeClr w14:val="tx1"/>
            </w14:solidFill>
          </w14:textFill>
        </w:rPr>
        <w:t>8.</w:t>
      </w:r>
      <w:r>
        <w:rPr>
          <w:rFonts w:hint="eastAsia" w:ascii="Times New Roman" w:hAnsi="Times New Roman" w:eastAsia="仿宋_GB2312"/>
          <w:b/>
          <w:color w:val="000000" w:themeColor="text1"/>
          <w:sz w:val="21"/>
          <w:szCs w:val="21"/>
          <w:lang w:eastAsia="zh-CN"/>
          <w14:textFill>
            <w14:solidFill>
              <w14:schemeClr w14:val="tx1"/>
            </w14:solidFill>
          </w14:textFill>
        </w:rPr>
        <w:t>（实质性要求）</w:t>
      </w:r>
      <w:r>
        <w:rPr>
          <w:rFonts w:hint="eastAsia" w:ascii="Times New Roman" w:hAnsi="Times New Roman" w:eastAsia="仿宋_GB2312"/>
          <w:color w:val="000000" w:themeColor="text1"/>
          <w:sz w:val="21"/>
          <w:szCs w:val="21"/>
          <w:lang w:eastAsia="zh-CN"/>
          <w14:textFill>
            <w14:solidFill>
              <w14:schemeClr w14:val="tx1"/>
            </w14:solidFill>
          </w14:textFill>
        </w:rPr>
        <w:t>响应文件应根据询价文件的要求制作，签署、盖章。（按照《四川省政府采购评审工作规程（修订）》规范）。</w:t>
      </w:r>
    </w:p>
    <w:p w14:paraId="143E9715">
      <w:pPr>
        <w:pStyle w:val="7"/>
        <w:spacing w:line="380" w:lineRule="exact"/>
        <w:ind w:firstLine="420" w:firstLineChars="200"/>
        <w:outlineLvl w:val="3"/>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9.</w:t>
      </w:r>
      <w:r>
        <w:rPr>
          <w:rFonts w:hint="eastAsia" w:ascii="Times New Roman" w:hAnsi="Times New Roman" w:eastAsia="仿宋_GB2312"/>
          <w:color w:val="000000" w:themeColor="text1"/>
          <w:sz w:val="21"/>
          <w:szCs w:val="21"/>
          <w:lang w:eastAsia="zh-CN"/>
          <w14:textFill>
            <w14:solidFill>
              <w14:schemeClr w14:val="tx1"/>
            </w14:solidFill>
          </w14:textFill>
        </w:rPr>
        <w:t>响应文件统一用</w:t>
      </w:r>
      <w:r>
        <w:rPr>
          <w:rFonts w:ascii="Times New Roman" w:hAnsi="Times New Roman" w:eastAsia="仿宋_GB2312"/>
          <w:color w:val="000000" w:themeColor="text1"/>
          <w:sz w:val="21"/>
          <w:szCs w:val="21"/>
          <w:lang w:eastAsia="zh-CN"/>
          <w14:textFill>
            <w14:solidFill>
              <w14:schemeClr w14:val="tx1"/>
            </w14:solidFill>
          </w14:textFill>
        </w:rPr>
        <w:t xml:space="preserve"> A4 </w:t>
      </w:r>
      <w:r>
        <w:rPr>
          <w:rFonts w:hint="eastAsia" w:ascii="Times New Roman" w:hAnsi="Times New Roman" w:eastAsia="仿宋_GB2312"/>
          <w:color w:val="000000" w:themeColor="text1"/>
          <w:sz w:val="21"/>
          <w:szCs w:val="21"/>
          <w:lang w:eastAsia="zh-CN"/>
          <w14:textFill>
            <w14:solidFill>
              <w14:schemeClr w14:val="tx1"/>
            </w14:solidFill>
          </w14:textFill>
        </w:rPr>
        <w:t>幅面纸印制，除另有规定外。</w:t>
      </w:r>
    </w:p>
    <w:p w14:paraId="3ED7D154">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（七）响应文件的密封和标注</w:t>
      </w:r>
    </w:p>
    <w:p w14:paraId="6E41E321">
      <w:pPr>
        <w:pStyle w:val="30"/>
        <w:tabs>
          <w:tab w:val="left" w:pos="2341"/>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响应文件可以单独密封包装，也可以所有响应文件密封包装在一个密封袋内。</w:t>
      </w:r>
    </w:p>
    <w:p w14:paraId="545A362A">
      <w:pPr>
        <w:pStyle w:val="30"/>
        <w:tabs>
          <w:tab w:val="left" w:pos="2341"/>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响应文件密封袋的最外层应清楚地标明采购项目名称、采购项目编号、包件号及名称（若有）、日期、供应商名称。</w:t>
      </w:r>
    </w:p>
    <w:p w14:paraId="06953843">
      <w:pPr>
        <w:pStyle w:val="30"/>
        <w:tabs>
          <w:tab w:val="left" w:pos="2461"/>
        </w:tabs>
        <w:spacing w:line="380" w:lineRule="exact"/>
        <w:ind w:firstLineChars="200"/>
        <w:outlineLvl w:val="3"/>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所有外层密封袋的封口处应粘贴牢固。</w:t>
      </w:r>
    </w:p>
    <w:p w14:paraId="0B5F2A3D">
      <w:pPr>
        <w:pStyle w:val="30"/>
        <w:tabs>
          <w:tab w:val="left" w:pos="2341"/>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4.</w:t>
      </w:r>
      <w:r>
        <w:rPr>
          <w:rFonts w:hint="eastAsia" w:ascii="Times New Roman" w:hAnsi="Times New Roman" w:eastAsia="仿宋_GB2312"/>
          <w:color w:val="000000" w:themeColor="text1"/>
          <w:sz w:val="21"/>
          <w:szCs w:val="21"/>
          <w:lang w:eastAsia="zh-CN"/>
          <w14:textFill>
            <w14:solidFill>
              <w14:schemeClr w14:val="tx1"/>
            </w14:solidFill>
          </w14:textFill>
        </w:rPr>
        <w:t>未按以上要求进行密封和标注的响应文件，采购人将拒收或者在时间允许的范围内，要求修改完善后接收。</w:t>
      </w:r>
    </w:p>
    <w:p w14:paraId="33783BF2">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（八）响应文件的递交</w:t>
      </w:r>
    </w:p>
    <w:p w14:paraId="2AB099E3">
      <w:pPr>
        <w:pStyle w:val="30"/>
        <w:tabs>
          <w:tab w:val="left" w:pos="2341"/>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资格性响应文件和其他响应文件应于</w:t>
      </w:r>
      <w:bookmarkStart w:id="42" w:name="OLE_LINK22"/>
      <w:r>
        <w:rPr>
          <w:rFonts w:hint="eastAsia" w:ascii="Times New Roman" w:hAnsi="Times New Roman" w:eastAsia="仿宋_GB2312"/>
          <w:color w:val="000000" w:themeColor="text1"/>
          <w:sz w:val="21"/>
          <w:szCs w:val="21"/>
          <w:lang w:eastAsia="zh-CN"/>
          <w14:textFill>
            <w14:solidFill>
              <w14:schemeClr w14:val="tx1"/>
            </w14:solidFill>
          </w14:textFill>
        </w:rPr>
        <w:t>递交响应文件截止时间前</w:t>
      </w:r>
      <w:bookmarkEnd w:id="42"/>
      <w:r>
        <w:rPr>
          <w:rFonts w:hint="eastAsia" w:ascii="Times New Roman" w:hAnsi="Times New Roman" w:eastAsia="仿宋_GB2312"/>
          <w:color w:val="000000" w:themeColor="text1"/>
          <w:sz w:val="21"/>
          <w:szCs w:val="21"/>
          <w:lang w:eastAsia="zh-CN"/>
          <w14:textFill>
            <w14:solidFill>
              <w14:schemeClr w14:val="tx1"/>
            </w14:solidFill>
          </w14:textFill>
        </w:rPr>
        <w:t>送达指定地点，采购机构拒绝接收截止时间后送达的响应文件。</w:t>
      </w:r>
      <w:r>
        <w:rPr>
          <w:rFonts w:hint="eastAsia" w:ascii="楷体" w:hAnsi="楷体" w:eastAsia="楷体" w:cs="楷体"/>
          <w:color w:val="000000" w:themeColor="text1"/>
          <w:sz w:val="24"/>
          <w:szCs w:val="24"/>
          <w:lang w:eastAsia="zh-CN"/>
          <w14:textFill>
            <w14:solidFill>
              <w14:schemeClr w14:val="tx1"/>
            </w14:solidFill>
          </w14:textFill>
        </w:rPr>
        <w:t>（实质性要求）</w:t>
      </w:r>
    </w:p>
    <w:p w14:paraId="27B62D8D">
      <w:pPr>
        <w:pStyle w:val="30"/>
        <w:tabs>
          <w:tab w:val="left" w:pos="2281"/>
        </w:tabs>
        <w:spacing w:line="380" w:lineRule="exact"/>
        <w:ind w:firstLineChars="200"/>
        <w:outlineLvl w:val="3"/>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bookmarkStart w:id="43" w:name="OLE_LINK19"/>
      <w:bookmarkStart w:id="44" w:name="OLE_LINK18"/>
      <w:r>
        <w:rPr>
          <w:rFonts w:hint="eastAsia" w:ascii="Times New Roman" w:hAnsi="Times New Roman" w:eastAsia="仿宋_GB2312"/>
          <w:color w:val="000000" w:themeColor="text1"/>
          <w:sz w:val="21"/>
          <w:szCs w:val="21"/>
          <w:lang w:eastAsia="zh-CN"/>
          <w14:textFill>
            <w14:solidFill>
              <w14:schemeClr w14:val="tx1"/>
            </w14:solidFill>
          </w14:textFill>
        </w:rPr>
        <w:t>本次采购接收</w:t>
      </w:r>
      <w:r>
        <w:rPr>
          <w:rFonts w:hint="eastAsia" w:ascii="Times New Roman" w:hAnsi="Times New Roman" w:eastAsia="仿宋_GB2312"/>
          <w:b/>
          <w:color w:val="000000" w:themeColor="text1"/>
          <w:sz w:val="21"/>
          <w:szCs w:val="21"/>
          <w:lang w:eastAsia="zh-CN"/>
          <w14:textFill>
            <w14:solidFill>
              <w14:schemeClr w14:val="tx1"/>
            </w14:solidFill>
          </w14:textFill>
        </w:rPr>
        <w:t>邮寄</w:t>
      </w:r>
      <w:r>
        <w:rPr>
          <w:rFonts w:hint="eastAsia" w:ascii="Times New Roman" w:hAnsi="Times New Roman" w:eastAsia="仿宋_GB2312"/>
          <w:color w:val="000000" w:themeColor="text1"/>
          <w:sz w:val="21"/>
          <w:szCs w:val="21"/>
          <w:lang w:eastAsia="zh-CN"/>
          <w14:textFill>
            <w14:solidFill>
              <w14:schemeClr w14:val="tx1"/>
            </w14:solidFill>
          </w14:textFill>
        </w:rPr>
        <w:t>和</w:t>
      </w:r>
      <w:r>
        <w:rPr>
          <w:rFonts w:hint="eastAsia" w:ascii="Times New Roman" w:hAnsi="Times New Roman" w:eastAsia="仿宋_GB2312"/>
          <w:b/>
          <w:color w:val="000000" w:themeColor="text1"/>
          <w:sz w:val="21"/>
          <w:szCs w:val="21"/>
          <w:lang w:eastAsia="zh-CN"/>
          <w14:textFill>
            <w14:solidFill>
              <w14:schemeClr w14:val="tx1"/>
            </w14:solidFill>
          </w14:textFill>
        </w:rPr>
        <w:t>现场送达</w:t>
      </w:r>
      <w:r>
        <w:rPr>
          <w:rFonts w:hint="eastAsia" w:ascii="Times New Roman" w:hAnsi="Times New Roman" w:eastAsia="仿宋_GB2312"/>
          <w:color w:val="000000" w:themeColor="text1"/>
          <w:sz w:val="21"/>
          <w:szCs w:val="21"/>
          <w:lang w:eastAsia="zh-CN"/>
          <w14:textFill>
            <w14:solidFill>
              <w14:schemeClr w14:val="tx1"/>
            </w14:solidFill>
          </w14:textFill>
        </w:rPr>
        <w:t>响应文件</w:t>
      </w:r>
      <w:bookmarkEnd w:id="43"/>
      <w:bookmarkEnd w:id="44"/>
      <w:r>
        <w:rPr>
          <w:rFonts w:hint="eastAsia" w:ascii="Times New Roman" w:hAnsi="Times New Roman" w:eastAsia="仿宋_GB2312"/>
          <w:color w:val="000000" w:themeColor="text1"/>
          <w:sz w:val="21"/>
          <w:szCs w:val="21"/>
          <w:lang w:eastAsia="zh-CN"/>
          <w14:textFill>
            <w14:solidFill>
              <w14:schemeClr w14:val="tx1"/>
            </w14:solidFill>
          </w14:textFill>
        </w:rPr>
        <w:t>。供应商应注意确认接收响应文件的签收时间；采用邮寄方式送达响应文件的供应商应在工作日9：00至17：00送达，并持续跟进所邮寄的响应文件投达进展，确保在递交响应文件截止时间前签收。</w:t>
      </w:r>
    </w:p>
    <w:p w14:paraId="4332E2AC">
      <w:pPr>
        <w:tabs>
          <w:tab w:val="left" w:pos="1918"/>
        </w:tabs>
        <w:spacing w:line="380" w:lineRule="exact"/>
        <w:ind w:firstLine="420" w:firstLineChars="200"/>
        <w:rPr>
          <w:color w:val="000000" w:themeColor="text1"/>
          <w:sz w:val="21"/>
          <w:szCs w:val="21"/>
          <w:lang w:eastAsia="zh-CN"/>
          <w14:textFill>
            <w14:solidFill>
              <w14:schemeClr w14:val="tx1"/>
            </w14:solidFill>
          </w14:textFill>
        </w:rPr>
      </w:pPr>
      <w:r>
        <w:rPr>
          <w:color w:val="000000" w:themeColor="text1"/>
          <w:sz w:val="21"/>
          <w:szCs w:val="21"/>
          <w:lang w:eastAsia="zh-CN"/>
          <w14:textFill>
            <w14:solidFill>
              <w14:schemeClr w14:val="tx1"/>
            </w14:solidFill>
          </w14:textFill>
        </w:rPr>
        <w:t>响应文件的修改和撤回（补充、修改响应文件的密封和标注按照本章“</w:t>
      </w:r>
      <w:r>
        <w:rPr>
          <w:rFonts w:hint="eastAsia"/>
          <w:color w:val="000000" w:themeColor="text1"/>
          <w:sz w:val="21"/>
          <w:szCs w:val="21"/>
          <w:lang w:eastAsia="zh-CN"/>
          <w14:textFill>
            <w14:solidFill>
              <w14:schemeClr w14:val="tx1"/>
            </w14:solidFill>
          </w14:textFill>
        </w:rPr>
        <w:t>（七）响应文件的密封和标注</w:t>
      </w:r>
      <w:r>
        <w:rPr>
          <w:color w:val="000000" w:themeColor="text1"/>
          <w:sz w:val="21"/>
          <w:szCs w:val="21"/>
          <w:lang w:eastAsia="zh-CN"/>
          <w14:textFill>
            <w14:solidFill>
              <w14:schemeClr w14:val="tx1"/>
            </w14:solidFill>
          </w14:textFill>
        </w:rPr>
        <w:t>”规定处理）</w:t>
      </w:r>
    </w:p>
    <w:p w14:paraId="3972A900">
      <w:pPr>
        <w:pStyle w:val="30"/>
        <w:tabs>
          <w:tab w:val="left" w:pos="2303"/>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供应商在提交响应文件后可对其响应文件进行修改或撤回，但该修改或撤回的书面通知须在递交截止时间之前送达采购人，补充、修改的内容作为响应文件的组成部分。且该通知需经正式授权的供应商代表签字方为有效。供应商在提交响应文件截止时间前，可以对所提交的响应文件进行补充、修改或者撤回，补充、修改的内容与响应文件不一致的，以补充、修改的内容为准。</w:t>
      </w:r>
    </w:p>
    <w:p w14:paraId="2EF24AF9">
      <w:pPr>
        <w:pStyle w:val="30"/>
        <w:tabs>
          <w:tab w:val="left" w:pos="2312"/>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4.</w:t>
      </w:r>
      <w:r>
        <w:rPr>
          <w:rFonts w:hint="eastAsia" w:ascii="Times New Roman" w:hAnsi="Times New Roman" w:eastAsia="仿宋_GB2312"/>
          <w:color w:val="000000" w:themeColor="text1"/>
          <w:sz w:val="21"/>
          <w:szCs w:val="21"/>
          <w:lang w:eastAsia="zh-CN"/>
          <w14:textFill>
            <w14:solidFill>
              <w14:schemeClr w14:val="tx1"/>
            </w14:solidFill>
          </w14:textFill>
        </w:rPr>
        <w:t>供应商对响应文件修改的书面材料或撤回的通知应该按规定进行编写、密封、标注和递送，并注明</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修改响应文件</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字样。</w:t>
      </w:r>
    </w:p>
    <w:p w14:paraId="410309D2">
      <w:pPr>
        <w:pStyle w:val="30"/>
        <w:tabs>
          <w:tab w:val="left" w:pos="2303"/>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5.</w:t>
      </w:r>
      <w:r>
        <w:rPr>
          <w:rFonts w:hint="eastAsia" w:ascii="Times New Roman" w:hAnsi="Times New Roman" w:eastAsia="仿宋_GB2312"/>
          <w:color w:val="000000" w:themeColor="text1"/>
          <w:sz w:val="21"/>
          <w:szCs w:val="21"/>
          <w:lang w:eastAsia="zh-CN"/>
          <w14:textFill>
            <w14:solidFill>
              <w14:schemeClr w14:val="tx1"/>
            </w14:solidFill>
          </w14:textFill>
        </w:rPr>
        <w:t>供应商不得在递交截止时间起至响应文件有效期期满前撤销其响应文件。</w:t>
      </w:r>
    </w:p>
    <w:p w14:paraId="51A75B25">
      <w:pPr>
        <w:pStyle w:val="30"/>
        <w:tabs>
          <w:tab w:val="left" w:pos="2360"/>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6.</w:t>
      </w:r>
      <w:r>
        <w:rPr>
          <w:rFonts w:hint="eastAsia" w:ascii="Times New Roman" w:hAnsi="Times New Roman" w:eastAsia="仿宋_GB2312"/>
          <w:color w:val="000000" w:themeColor="text1"/>
          <w:sz w:val="21"/>
          <w:szCs w:val="21"/>
          <w:lang w:eastAsia="zh-CN"/>
          <w14:textFill>
            <w14:solidFill>
              <w14:schemeClr w14:val="tx1"/>
            </w14:solidFill>
          </w14:textFill>
        </w:rPr>
        <w:t>响应文件中报价如果出现下列不一致的，可按以下原则进行修改：</w:t>
      </w:r>
    </w:p>
    <w:p w14:paraId="6A2B5A51">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）大写金额和小写金额不一致的，以大写金额为准，但大写金额文字存在错误的，应当先对大写金额的文字错误进行澄清、说明或者更正，再行修正。</w:t>
      </w:r>
    </w:p>
    <w:p w14:paraId="36C7FA3F">
      <w:pPr>
        <w:pStyle w:val="7"/>
        <w:spacing w:line="380" w:lineRule="exact"/>
        <w:ind w:firstLine="420"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）总价金额与按单价汇总金额不一致的，以单价金额计算结果为准，但单价或者单价汇总金额存在数字或者文字错误的，应当先对数字或者文字错误进行澄清、说明或者更正，再行修正。</w:t>
      </w:r>
    </w:p>
    <w:p w14:paraId="5ADDEA1F">
      <w:pPr>
        <w:pStyle w:val="7"/>
        <w:spacing w:line="380" w:lineRule="exact"/>
        <w:ind w:firstLine="420"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）单价金额小数点或者百分比有明显错位的，以总价为准，修正单价。</w:t>
      </w:r>
    </w:p>
    <w:p w14:paraId="2F91FC27">
      <w:pPr>
        <w:pStyle w:val="7"/>
        <w:spacing w:line="380" w:lineRule="exact"/>
        <w:ind w:firstLine="420"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同时出现两种以上不一致的，按照上述规定的顺序修正。修正后的报价经供应商确认后产生约束力，供应商不确认的，其响应文件作为无效处理。供应商确认采取书面且加盖单位公章或者供应商授权代表签字的方式。</w:t>
      </w:r>
    </w:p>
    <w:p w14:paraId="198A7C82">
      <w:pPr>
        <w:pStyle w:val="30"/>
        <w:tabs>
          <w:tab w:val="left" w:pos="2300"/>
        </w:tabs>
        <w:spacing w:line="380" w:lineRule="exact"/>
        <w:ind w:firstLineChars="200"/>
        <w:outlineLvl w:val="3"/>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7.</w:t>
      </w:r>
      <w:r>
        <w:rPr>
          <w:rFonts w:hint="eastAsia" w:ascii="Times New Roman" w:hAnsi="Times New Roman" w:eastAsia="仿宋_GB2312"/>
          <w:color w:val="000000" w:themeColor="text1"/>
          <w:sz w:val="21"/>
          <w:szCs w:val="21"/>
          <w:lang w:eastAsia="zh-CN"/>
          <w14:textFill>
            <w14:solidFill>
              <w14:schemeClr w14:val="tx1"/>
            </w14:solidFill>
          </w14:textFill>
        </w:rPr>
        <w:t>供应商对其提交的响应文件的真实性、合法性承担法律责任。</w:t>
      </w:r>
    </w:p>
    <w:p w14:paraId="62B35079">
      <w:pPr>
        <w:spacing w:line="38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45" w:name="_Toc214285762"/>
      <w:r>
        <w:rPr>
          <w:rStyle w:val="35"/>
          <w:rFonts w:hint="default" w:ascii="黑体" w:hAnsi="黑体" w:eastAsia="黑体" w:cs="Times New Roman"/>
          <w:color w:val="000000" w:themeColor="text1"/>
          <w:sz w:val="24"/>
          <w:szCs w:val="24"/>
          <w:lang w:eastAsia="zh-CN"/>
          <w14:textFill>
            <w14:solidFill>
              <w14:schemeClr w14:val="tx1"/>
            </w14:solidFill>
          </w14:textFill>
        </w:rPr>
        <w:t>五、评审</w:t>
      </w:r>
      <w:bookmarkEnd w:id="45"/>
    </w:p>
    <w:p w14:paraId="5E534C75">
      <w:pPr>
        <w:pStyle w:val="30"/>
        <w:tabs>
          <w:tab w:val="left" w:pos="2123"/>
        </w:tabs>
        <w:spacing w:line="380" w:lineRule="exact"/>
        <w:ind w:firstLine="422" w:firstLineChars="200"/>
        <w:rPr>
          <w:rFonts w:ascii="Times New Roman" w:hAnsi="Times New Roman" w:eastAsia="仿宋_GB2312"/>
          <w:b/>
          <w:bCs/>
          <w:color w:val="000000" w:themeColor="text1"/>
          <w:sz w:val="21"/>
          <w:szCs w:val="21"/>
          <w:lang w:eastAsia="zh-CN"/>
          <w14:textFill>
            <w14:solidFill>
              <w14:schemeClr w14:val="tx1"/>
            </w14:solidFill>
          </w14:textFill>
        </w:rPr>
      </w:pPr>
      <w:r>
        <w:rPr>
          <w:rFonts w:hint="eastAsia" w:ascii="Times New Roman" w:hAnsi="Times New Roman" w:eastAsia="仿宋_GB2312"/>
          <w:b/>
          <w:bCs/>
          <w:color w:val="000000" w:themeColor="text1"/>
          <w:sz w:val="21"/>
          <w:szCs w:val="21"/>
          <w:lang w:eastAsia="zh-CN"/>
          <w14:textFill>
            <w14:solidFill>
              <w14:schemeClr w14:val="tx1"/>
            </w14:solidFill>
          </w14:textFill>
        </w:rPr>
        <w:t>询价小组的组建及其评审工作按照有关法律制度和本文件第七章的规定进行。</w:t>
      </w:r>
    </w:p>
    <w:p w14:paraId="438D61F4">
      <w:pPr>
        <w:spacing w:line="38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46" w:name="_Toc214285763"/>
      <w:r>
        <w:rPr>
          <w:rStyle w:val="35"/>
          <w:rFonts w:hint="default" w:ascii="黑体" w:hAnsi="黑体" w:eastAsia="黑体" w:cs="Times New Roman"/>
          <w:color w:val="000000" w:themeColor="text1"/>
          <w:sz w:val="24"/>
          <w:szCs w:val="24"/>
          <w:lang w:eastAsia="zh-CN"/>
          <w14:textFill>
            <w14:solidFill>
              <w14:schemeClr w14:val="tx1"/>
            </w14:solidFill>
          </w14:textFill>
        </w:rPr>
        <w:t>六、成交事项</w:t>
      </w:r>
      <w:bookmarkEnd w:id="46"/>
    </w:p>
    <w:p w14:paraId="463E1760">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（一）确定成交供应商</w:t>
      </w:r>
    </w:p>
    <w:p w14:paraId="4EA3F53B">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采购人将按询价小组推荐的成交候选供应商顺序确定成交供应商。</w:t>
      </w:r>
    </w:p>
    <w:p w14:paraId="693E487E">
      <w:pPr>
        <w:pStyle w:val="30"/>
        <w:tabs>
          <w:tab w:val="left" w:pos="2408"/>
        </w:tabs>
        <w:spacing w:line="380" w:lineRule="exact"/>
        <w:ind w:firstLineChars="200"/>
        <w:jc w:val="left"/>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采购人收到询价报告及有关资料后，将在</w:t>
      </w:r>
      <w:r>
        <w:rPr>
          <w:rFonts w:ascii="Times New Roman" w:hAnsi="Times New Roman" w:eastAsia="仿宋_GB2312"/>
          <w:color w:val="000000" w:themeColor="text1"/>
          <w:sz w:val="21"/>
          <w:szCs w:val="21"/>
          <w:lang w:eastAsia="zh-CN"/>
          <w14:textFill>
            <w14:solidFill>
              <w14:schemeClr w14:val="tx1"/>
            </w14:solidFill>
          </w14:textFill>
        </w:rPr>
        <w:t>5</w:t>
      </w:r>
      <w:r>
        <w:rPr>
          <w:rFonts w:hint="eastAsia" w:ascii="Times New Roman" w:hAnsi="Times New Roman" w:eastAsia="仿宋_GB2312"/>
          <w:color w:val="000000" w:themeColor="text1"/>
          <w:sz w:val="21"/>
          <w:szCs w:val="21"/>
          <w:lang w:eastAsia="zh-CN"/>
          <w14:textFill>
            <w14:solidFill>
              <w14:schemeClr w14:val="tx1"/>
            </w14:solidFill>
          </w14:textFill>
        </w:rPr>
        <w:t>个工作日内按照询价报告中推荐的成交候选供应商顺序确定成交供应商。成交候选供应商并列的，采购人自主采取随机选择的方式选择成交供应商。采购人逾期未确定成交供应商且不提出异议的，视为确定询价报告提出的排序第一的供应商为成交供应商。</w:t>
      </w:r>
    </w:p>
    <w:p w14:paraId="050855AD">
      <w:pPr>
        <w:pStyle w:val="30"/>
        <w:tabs>
          <w:tab w:val="left" w:pos="2303"/>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2</w:t>
      </w:r>
      <w:r>
        <w:rPr>
          <w:rFonts w:ascii="Times New Roman" w:hAnsi="Times New Roman" w:eastAsia="仿宋_GB2312"/>
          <w:color w:val="000000" w:themeColor="text1"/>
          <w:sz w:val="21"/>
          <w:szCs w:val="21"/>
          <w:lang w:eastAsia="zh-CN"/>
          <w14:textFill>
            <w14:solidFill>
              <w14:schemeClr w14:val="tx1"/>
            </w14:solidFill>
          </w14:textFill>
        </w:rPr>
        <w:t>.</w:t>
      </w:r>
      <w:r>
        <w:rPr>
          <w:rFonts w:hint="eastAsia" w:ascii="Times New Roman" w:hAnsi="Times New Roman" w:eastAsia="仿宋_GB2312"/>
          <w:color w:val="000000" w:themeColor="text1"/>
          <w:sz w:val="21"/>
          <w:szCs w:val="21"/>
          <w:lang w:eastAsia="zh-CN"/>
          <w14:textFill>
            <w14:solidFill>
              <w14:schemeClr w14:val="tx1"/>
            </w14:solidFill>
          </w14:textFill>
        </w:rPr>
        <w:t>采购人确定成交供应商过程中，发现成交候选供应商有下列情形之一的，应当不予确定其为成交供应商：</w:t>
      </w:r>
    </w:p>
    <w:p w14:paraId="4415BDC2">
      <w:pPr>
        <w:pStyle w:val="30"/>
        <w:numPr>
          <w:ilvl w:val="0"/>
          <w:numId w:val="7"/>
        </w:numPr>
        <w:tabs>
          <w:tab w:val="left" w:pos="2361"/>
        </w:tabs>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发现成交候选供应商存在禁止参加本项目采购活动的违法行为的；</w:t>
      </w:r>
      <w:bookmarkStart w:id="176" w:name="_GoBack"/>
      <w:bookmarkEnd w:id="176"/>
    </w:p>
    <w:p w14:paraId="0D6C1D47">
      <w:pPr>
        <w:pStyle w:val="30"/>
        <w:numPr>
          <w:ilvl w:val="0"/>
          <w:numId w:val="7"/>
        </w:numPr>
        <w:tabs>
          <w:tab w:val="left" w:pos="2361"/>
        </w:tabs>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成交候选供应商因不可抗力，不能继续参加政府采购活动；</w:t>
      </w:r>
    </w:p>
    <w:p w14:paraId="3DBF608F">
      <w:pPr>
        <w:pStyle w:val="30"/>
        <w:numPr>
          <w:ilvl w:val="0"/>
          <w:numId w:val="7"/>
        </w:numPr>
        <w:tabs>
          <w:tab w:val="left" w:pos="2361"/>
        </w:tabs>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成交候选供应商无偿赠与或者低于成本价竞争；</w:t>
      </w:r>
    </w:p>
    <w:p w14:paraId="5C4F295C">
      <w:pPr>
        <w:pStyle w:val="30"/>
        <w:numPr>
          <w:ilvl w:val="0"/>
          <w:numId w:val="7"/>
        </w:numPr>
        <w:tabs>
          <w:tab w:val="left" w:pos="2361"/>
        </w:tabs>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成交候选供应商提供虚假材料；</w:t>
      </w:r>
    </w:p>
    <w:p w14:paraId="129BF8D3">
      <w:pPr>
        <w:pStyle w:val="30"/>
        <w:numPr>
          <w:ilvl w:val="0"/>
          <w:numId w:val="7"/>
        </w:numPr>
        <w:tabs>
          <w:tab w:val="left" w:pos="2361"/>
        </w:tabs>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成交候选供应商恶意串通。</w:t>
      </w:r>
    </w:p>
    <w:p w14:paraId="578376BB">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成交候选供应商有本条情形之一的，采购人可以确定后一位成交候选供应商为成交供应商，依次类推。无法确定成交供应商的，应当重新组织采购。</w:t>
      </w:r>
    </w:p>
    <w:p w14:paraId="42E65006">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（二）行贿犯罪档案查询</w:t>
      </w:r>
    </w:p>
    <w:p w14:paraId="71C084D0">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成交候选供应商单位及其现任法定代表人、主要负责人存在行贿犯罪记录的，成交后未签订政府采购合同的，将认定成交无效；成交后签订政府采购合同未履行的，将认定成交无效，同时撤销政府采购合同；成交后签订政府采购合同且已经履行的，将认定采购活动违法，由相关当事人承担赔偿责任。</w:t>
      </w:r>
    </w:p>
    <w:p w14:paraId="040E6A18">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（三）成交结果</w:t>
      </w:r>
    </w:p>
    <w:p w14:paraId="4119D227">
      <w:pPr>
        <w:pStyle w:val="30"/>
        <w:tabs>
          <w:tab w:val="left" w:pos="2303"/>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采购人确定成交供应商后，发出成交通知书并发布成交结果公告。</w:t>
      </w:r>
    </w:p>
    <w:p w14:paraId="0C25CA55">
      <w:pPr>
        <w:pStyle w:val="30"/>
        <w:tabs>
          <w:tab w:val="left" w:pos="2300"/>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成交供应商应当及时领取成交通知书。本项目需要交纳履约保证金的，</w:t>
      </w:r>
      <w:r>
        <w:rPr>
          <w:rFonts w:ascii="Times New Roman" w:hAnsi="Times New Roman" w:eastAsia="仿宋_GB2312"/>
          <w:color w:val="000000" w:themeColor="text1"/>
          <w:sz w:val="21"/>
          <w:szCs w:val="21"/>
          <w:lang w:eastAsia="zh-CN"/>
          <w14:textFill>
            <w14:solidFill>
              <w14:schemeClr w14:val="tx1"/>
            </w14:solidFill>
          </w14:textFill>
        </w:rPr>
        <w:t xml:space="preserve"> </w:t>
      </w:r>
      <w:r>
        <w:rPr>
          <w:rFonts w:hint="eastAsia" w:ascii="Times New Roman" w:hAnsi="Times New Roman" w:eastAsia="仿宋_GB2312"/>
          <w:color w:val="000000" w:themeColor="text1"/>
          <w:sz w:val="21"/>
          <w:szCs w:val="21"/>
          <w:lang w:eastAsia="zh-CN"/>
          <w14:textFill>
            <w14:solidFill>
              <w14:schemeClr w14:val="tx1"/>
            </w14:solidFill>
          </w14:textFill>
        </w:rPr>
        <w:t>成交供应商应当及时交纳。</w:t>
      </w:r>
    </w:p>
    <w:p w14:paraId="3E95A3DA">
      <w:pPr>
        <w:pStyle w:val="30"/>
        <w:tabs>
          <w:tab w:val="left" w:pos="2303"/>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成交供应商不能及时领取成交通知书，采购人应当通过邮寄、快递等方式将项目成交通知书送达成交供应商。</w:t>
      </w:r>
    </w:p>
    <w:p w14:paraId="340A23D4">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（四）成交通知书</w:t>
      </w:r>
    </w:p>
    <w:p w14:paraId="03C90BB6">
      <w:pPr>
        <w:pStyle w:val="30"/>
        <w:tabs>
          <w:tab w:val="left" w:pos="2300"/>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成交通知书为签订政府采购合同的依据之一，是合同的有效组成部分。</w:t>
      </w:r>
    </w:p>
    <w:p w14:paraId="63F8AAAC">
      <w:pPr>
        <w:pStyle w:val="30"/>
        <w:tabs>
          <w:tab w:val="left" w:pos="2303"/>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成交通知书对采购人和成交供应商均具有法律效力。成交通知书发出后，采购人无正当理由改变成交结果，或者成交供应商无正当理由放弃成交的，将承担相应的法律责任。</w:t>
      </w:r>
    </w:p>
    <w:p w14:paraId="4B827BBA">
      <w:pPr>
        <w:pStyle w:val="30"/>
        <w:tabs>
          <w:tab w:val="left" w:pos="2303"/>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成交供应商的响应文件作为无效响应文件处理或者有政府采购法律法规规章制度规定的成交无效情形的，采购人在取得有权主体的认定以后，有权宣布发出的成交通知书无效，并收回发出的成交通知书，依法重新确定成交供应商或者重新开展采购活动。</w:t>
      </w:r>
    </w:p>
    <w:p w14:paraId="74E30F5F">
      <w:pPr>
        <w:spacing w:line="38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47" w:name="_Toc214285764"/>
      <w:r>
        <w:rPr>
          <w:rStyle w:val="35"/>
          <w:rFonts w:hint="default" w:ascii="黑体" w:hAnsi="黑体" w:eastAsia="黑体" w:cs="Times New Roman"/>
          <w:color w:val="000000" w:themeColor="text1"/>
          <w:sz w:val="24"/>
          <w:szCs w:val="24"/>
          <w:lang w:eastAsia="zh-CN"/>
          <w14:textFill>
            <w14:solidFill>
              <w14:schemeClr w14:val="tx1"/>
            </w14:solidFill>
          </w14:textFill>
        </w:rPr>
        <w:t>七、合同事项</w:t>
      </w:r>
      <w:bookmarkEnd w:id="47"/>
    </w:p>
    <w:p w14:paraId="1F02F19F">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（一）签订合同</w:t>
      </w:r>
    </w:p>
    <w:p w14:paraId="04140076">
      <w:pPr>
        <w:pStyle w:val="30"/>
        <w:tabs>
          <w:tab w:val="left" w:pos="2370"/>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成交供应商应在成交通知书发出之日起十日内与采购人签订采购合同。由于成交供应商的原因逾期未与采购人签订采购合同的，将视为放弃成交，取消其成交资格并将按相关规定进行处理。</w:t>
      </w:r>
    </w:p>
    <w:p w14:paraId="3F3DC35B">
      <w:pPr>
        <w:pStyle w:val="30"/>
        <w:tabs>
          <w:tab w:val="left" w:pos="2360"/>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询价文件、成交供应商的响应文件及双方确认的澄清文件等，均为有法律约束力的合同组成部分。</w:t>
      </w:r>
    </w:p>
    <w:p w14:paraId="2F3A43F7">
      <w:pPr>
        <w:pStyle w:val="30"/>
        <w:tabs>
          <w:tab w:val="left" w:pos="2360"/>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采购人不得向成交供应商提出任何不合理的要求，作为签订合同的条件，不得与成交供应商私下订立背离合同实质性内容的任何协议，所签订的合同不得对询价文件和成交供应商响应文件确定的事项进行修改。</w:t>
      </w:r>
    </w:p>
    <w:p w14:paraId="73CFD648">
      <w:pPr>
        <w:pStyle w:val="30"/>
        <w:tabs>
          <w:tab w:val="left" w:pos="2360"/>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4.</w:t>
      </w:r>
      <w:r>
        <w:rPr>
          <w:rFonts w:hint="eastAsia" w:ascii="Times New Roman" w:hAnsi="Times New Roman" w:eastAsia="仿宋_GB2312"/>
          <w:color w:val="000000" w:themeColor="text1"/>
          <w:sz w:val="21"/>
          <w:szCs w:val="21"/>
          <w:lang w:eastAsia="zh-CN"/>
          <w14:textFill>
            <w14:solidFill>
              <w14:schemeClr w14:val="tx1"/>
            </w14:solidFill>
          </w14:textFill>
        </w:rPr>
        <w:t>成交供应商因不可抗力原因不能履行采购合同或放弃成交的，采购人可以与排在成交供应商之后第一位的成交候选人签订采购合同，以此类推。</w:t>
      </w:r>
    </w:p>
    <w:p w14:paraId="079A2CFE">
      <w:pPr>
        <w:pStyle w:val="30"/>
        <w:tabs>
          <w:tab w:val="left" w:pos="2303"/>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5.</w:t>
      </w:r>
      <w:r>
        <w:rPr>
          <w:rFonts w:hint="eastAsia" w:ascii="Times New Roman" w:hAnsi="Times New Roman" w:eastAsia="仿宋_GB2312"/>
          <w:color w:val="000000" w:themeColor="text1"/>
          <w:sz w:val="21"/>
          <w:szCs w:val="21"/>
          <w:lang w:eastAsia="zh-CN"/>
          <w14:textFill>
            <w14:solidFill>
              <w14:schemeClr w14:val="tx1"/>
            </w14:solidFill>
          </w14:textFill>
        </w:rPr>
        <w:t>询价文件、成交供应商提交的响应文件、询价中的最后报价、成交供应商承诺书、成交通知书等均称为有法律约束力的合同组成内容。</w:t>
      </w:r>
    </w:p>
    <w:p w14:paraId="515ED34F">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（二）合同分包（实质性要求）</w:t>
      </w:r>
    </w:p>
    <w:p w14:paraId="67078DB6">
      <w:pPr>
        <w:pStyle w:val="30"/>
        <w:tabs>
          <w:tab w:val="left" w:pos="2360"/>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经采购人同意，成交供应商可以依法采取分包方式履行合同，但必须在响应文件中载明。这种要求应当在合同签订之前征得采购人同意，并且分包供应商履行的分包项目的品牌、规格型号及技术要求等，必须与成交的一致。</w:t>
      </w:r>
    </w:p>
    <w:p w14:paraId="77948968">
      <w:pPr>
        <w:pStyle w:val="7"/>
        <w:spacing w:line="380" w:lineRule="exact"/>
        <w:ind w:firstLine="420"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分包履行合同的部分应当为采购项目的非主体、非关键性工作，不属于成交供应商的主要合同义务。</w:t>
      </w:r>
    </w:p>
    <w:p w14:paraId="198D3374">
      <w:pPr>
        <w:pStyle w:val="30"/>
        <w:tabs>
          <w:tab w:val="left" w:pos="2360"/>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采购合同实行分包履行的，成交供应商就采购项目和分包项目向采购人负责，分包供应商就分包项目承担责任。</w:t>
      </w:r>
    </w:p>
    <w:p w14:paraId="1C1D4962">
      <w:pPr>
        <w:pStyle w:val="30"/>
        <w:tabs>
          <w:tab w:val="left" w:pos="2360"/>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中小企业依据《政府采购促进中小企业发展暂行办法》（财库</w:t>
      </w:r>
      <w:r>
        <w:rPr>
          <w:rFonts w:ascii="Times New Roman" w:hAnsi="Times New Roman" w:eastAsia="仿宋_GB2312"/>
          <w:color w:val="000000" w:themeColor="text1"/>
          <w:sz w:val="21"/>
          <w:szCs w:val="21"/>
          <w:lang w:eastAsia="zh-CN"/>
          <w14:textFill>
            <w14:solidFill>
              <w14:schemeClr w14:val="tx1"/>
            </w14:solidFill>
          </w14:textFill>
        </w:rPr>
        <w:t xml:space="preserve">[2011]181 </w:t>
      </w:r>
      <w:r>
        <w:rPr>
          <w:rFonts w:hint="eastAsia" w:ascii="Times New Roman" w:hAnsi="Times New Roman" w:eastAsia="仿宋_GB2312"/>
          <w:color w:val="000000" w:themeColor="text1"/>
          <w:sz w:val="21"/>
          <w:szCs w:val="21"/>
          <w:lang w:eastAsia="zh-CN"/>
          <w14:textFill>
            <w14:solidFill>
              <w14:schemeClr w14:val="tx1"/>
            </w14:solidFill>
          </w14:textFill>
        </w:rPr>
        <w:t>号）规定的政策获取政府采购合同后，小型、微型企业不得分包或转包给大型、中型企业，中型企业不得分包或转包给大型企业。</w:t>
      </w:r>
    </w:p>
    <w:p w14:paraId="73BFEBAD">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（三）合同转包（实质性要求）</w:t>
      </w:r>
    </w:p>
    <w:p w14:paraId="742920C6">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本采购项目严禁成交供应商将任何政府采购合同义务转包。本项目所称转包，是指成交供应商将政府采购合同义务转让给第三人，并退出现有政府采购合同当事人双方的权利义务关系，受让人（即第三人）成为政府采购合同的另一方当事人的行为。</w:t>
      </w:r>
    </w:p>
    <w:p w14:paraId="3BDBF398">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成交供应商转包的，视同拒绝履行政府采购合同义务，将依法追究法律责任。</w:t>
      </w:r>
    </w:p>
    <w:p w14:paraId="56F47A1A">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（四）补充合同</w:t>
      </w:r>
    </w:p>
    <w:p w14:paraId="2CC33F8F">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采购合同履行过程中，采购人需要追加与合同标的相同的服务的，在不改变合同其他条款的前提下，可以与成交供应商协商签订补充合同，但所有补充合同的采购金额不得超过原合同采购金额的百分之十，该补充合同应当在原政府采购合同履行过程中，不得在原政府采购合同履行结束后，且采购服务的名称、价格、履约方式、验收标准等必须与原政府采购合同一致。</w:t>
      </w:r>
    </w:p>
    <w:p w14:paraId="5A2ACE2A">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（五）履约保证金（实质性要求）</w:t>
      </w:r>
    </w:p>
    <w:p w14:paraId="5FF0E580">
      <w:pPr>
        <w:pStyle w:val="30"/>
        <w:tabs>
          <w:tab w:val="left" w:pos="2360"/>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成交供应商应在合同签订之前交纳采购文件规定数额的履约保证金。</w:t>
      </w:r>
    </w:p>
    <w:p w14:paraId="2783F359">
      <w:pPr>
        <w:pStyle w:val="30"/>
        <w:tabs>
          <w:tab w:val="left" w:pos="2360"/>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如果成交供应商在规定的合同签订时间内，没有按照采购文件的规定交纳履约保证金，且又无正当理由的，将视为放弃成交。</w:t>
      </w:r>
    </w:p>
    <w:p w14:paraId="7EAE429D">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（六）合同公告</w:t>
      </w:r>
    </w:p>
    <w:p w14:paraId="48BCC5FA">
      <w:pPr>
        <w:pStyle w:val="7"/>
        <w:spacing w:line="380" w:lineRule="exact"/>
        <w:ind w:firstLine="420"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采购人应当自政府采购合同签订（双方当事人均已签字盖章）之日起</w:t>
      </w:r>
      <w:r>
        <w:rPr>
          <w:rFonts w:ascii="Times New Roman" w:hAnsi="Times New Roman" w:eastAsia="仿宋_GB2312"/>
          <w:color w:val="000000" w:themeColor="text1"/>
          <w:sz w:val="21"/>
          <w:szCs w:val="21"/>
          <w:lang w:eastAsia="zh-CN"/>
          <w14:textFill>
            <w14:solidFill>
              <w14:schemeClr w14:val="tx1"/>
            </w14:solidFill>
          </w14:textFill>
        </w:rPr>
        <w:t xml:space="preserve"> 2 </w:t>
      </w:r>
      <w:r>
        <w:rPr>
          <w:rFonts w:hint="eastAsia" w:ascii="Times New Roman" w:hAnsi="Times New Roman" w:eastAsia="仿宋_GB2312"/>
          <w:color w:val="000000" w:themeColor="text1"/>
          <w:sz w:val="21"/>
          <w:szCs w:val="21"/>
          <w:lang w:eastAsia="zh-CN"/>
          <w14:textFill>
            <w14:solidFill>
              <w14:schemeClr w14:val="tx1"/>
            </w14:solidFill>
          </w14:textFill>
        </w:rPr>
        <w:t>个工作日内，将政府采购合同在</w:t>
      </w:r>
      <w:r>
        <w:rPr>
          <w:rFonts w:hint="eastAsia" w:ascii="Times New Roman" w:hAnsi="Times New Roman" w:eastAsia="仿宋_GB2312"/>
          <w:color w:val="000000" w:themeColor="text1"/>
          <w:sz w:val="21"/>
          <w:szCs w:val="21"/>
          <w:lang w:val="zh-CN" w:eastAsia="zh-CN"/>
          <w14:textFill>
            <w14:solidFill>
              <w14:schemeClr w14:val="tx1"/>
            </w14:solidFill>
          </w14:textFill>
        </w:rPr>
        <w:t>大竹县人民政府网</w:t>
      </w:r>
      <w:r>
        <w:rPr>
          <w:rFonts w:hint="eastAsia" w:ascii="Times New Roman" w:hAnsi="Times New Roman" w:eastAsia="仿宋_GB2312"/>
          <w:color w:val="000000" w:themeColor="text1"/>
          <w:sz w:val="21"/>
          <w:szCs w:val="21"/>
          <w:lang w:eastAsia="zh-CN"/>
          <w14:textFill>
            <w14:solidFill>
              <w14:schemeClr w14:val="tx1"/>
            </w14:solidFill>
          </w14:textFill>
        </w:rPr>
        <w:t>上公告，但政府采购合同中涉及国家秘密、商业秘密的内容除外。</w:t>
      </w:r>
    </w:p>
    <w:p w14:paraId="7B0F7514">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（七）合同备案</w:t>
      </w:r>
    </w:p>
    <w:p w14:paraId="61A6BB03">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采购人应当将采购合同副本自签订（双方当事人均已签字盖章）之日起七个工作日内报同级财政部门备案。</w:t>
      </w:r>
    </w:p>
    <w:p w14:paraId="127CAA54">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（八）履行合同</w:t>
      </w:r>
    </w:p>
    <w:p w14:paraId="38FF346D">
      <w:pPr>
        <w:pStyle w:val="30"/>
        <w:tabs>
          <w:tab w:val="left" w:pos="2360"/>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成交供应商与采购人签订合同后，合同双方应严格执行合同条款，履行合同规定的义务，保证合同的顺利完成。</w:t>
      </w:r>
    </w:p>
    <w:p w14:paraId="3D4183BF">
      <w:pPr>
        <w:pStyle w:val="30"/>
        <w:tabs>
          <w:tab w:val="left" w:pos="2360"/>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在合同履行过程中，如发生合同纠纷，合同双方应按照《中华人民共和国民法典》的有关规定进行处理。</w:t>
      </w:r>
    </w:p>
    <w:p w14:paraId="439A4E0C">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（九）验收</w:t>
      </w:r>
    </w:p>
    <w:p w14:paraId="255A60C3">
      <w:pPr>
        <w:pStyle w:val="30"/>
        <w:tabs>
          <w:tab w:val="left" w:pos="2303"/>
        </w:tabs>
        <w:spacing w:line="380" w:lineRule="exact"/>
        <w:ind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本项目采购人将严格按照政府采购相关法律法规以及《四川省政府采购项目需求论证和履约验收管理办法》（川财采〔</w:t>
      </w:r>
      <w:r>
        <w:rPr>
          <w:rFonts w:ascii="Times New Roman" w:hAnsi="Times New Roman" w:eastAsia="仿宋_GB2312"/>
          <w:color w:val="000000" w:themeColor="text1"/>
          <w:sz w:val="21"/>
          <w:szCs w:val="21"/>
          <w:lang w:eastAsia="zh-CN"/>
          <w14:textFill>
            <w14:solidFill>
              <w14:schemeClr w14:val="tx1"/>
            </w14:solidFill>
          </w14:textFill>
        </w:rPr>
        <w:t>2015</w:t>
      </w: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32</w:t>
      </w:r>
      <w:r>
        <w:rPr>
          <w:rFonts w:hint="eastAsia" w:ascii="Times New Roman" w:hAnsi="Times New Roman" w:eastAsia="仿宋_GB2312"/>
          <w:color w:val="000000" w:themeColor="text1"/>
          <w:sz w:val="21"/>
          <w:szCs w:val="21"/>
          <w:lang w:eastAsia="zh-CN"/>
          <w14:textFill>
            <w14:solidFill>
              <w14:schemeClr w14:val="tx1"/>
            </w14:solidFill>
          </w14:textFill>
        </w:rPr>
        <w:t>号）的要求进行验收。</w:t>
      </w:r>
    </w:p>
    <w:p w14:paraId="0460B06E">
      <w:pPr>
        <w:pStyle w:val="30"/>
        <w:tabs>
          <w:tab w:val="left" w:pos="2303"/>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验收结果合格的，成交供应商凭采购人出具的验收合格证明到指定地点办理履约保证金的退付手续；验收结果不合格的，应按照采购人要求重新整改至验收合格为止。否则履约保证金将不予退还，也将不予支付采购资金，还可能会报本项目同级财政部门按照政府采购法律法规及《四川省政府采购当事人诚信管理办法》（川财采〔</w:t>
      </w:r>
      <w:r>
        <w:rPr>
          <w:rFonts w:ascii="Times New Roman" w:hAnsi="Times New Roman" w:eastAsia="仿宋_GB2312"/>
          <w:color w:val="000000" w:themeColor="text1"/>
          <w:sz w:val="21"/>
          <w:szCs w:val="21"/>
          <w:lang w:eastAsia="zh-CN"/>
          <w14:textFill>
            <w14:solidFill>
              <w14:schemeClr w14:val="tx1"/>
            </w14:solidFill>
          </w14:textFill>
        </w:rPr>
        <w:t>2015</w:t>
      </w: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33</w:t>
      </w:r>
      <w:r>
        <w:rPr>
          <w:rFonts w:hint="eastAsia" w:ascii="Times New Roman" w:hAnsi="Times New Roman" w:eastAsia="仿宋_GB2312"/>
          <w:color w:val="000000" w:themeColor="text1"/>
          <w:sz w:val="21"/>
          <w:szCs w:val="21"/>
          <w:lang w:eastAsia="zh-CN"/>
          <w14:textFill>
            <w14:solidFill>
              <w14:schemeClr w14:val="tx1"/>
            </w14:solidFill>
          </w14:textFill>
        </w:rPr>
        <w:t>号）等有关规定给予行政处罚或者以失信行为记入诚信档案。</w:t>
      </w:r>
    </w:p>
    <w:p w14:paraId="2CC051A3">
      <w:pPr>
        <w:tabs>
          <w:tab w:val="left" w:pos="1918"/>
        </w:tabs>
        <w:spacing w:line="380" w:lineRule="exact"/>
        <w:ind w:firstLine="480" w:firstLineChars="200"/>
        <w:outlineLvl w:val="2"/>
        <w:rPr>
          <w:rFonts w:ascii="楷体" w:hAnsi="楷体" w:eastAsia="楷体" w:cs="楷体"/>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（十）资金支付</w:t>
      </w:r>
    </w:p>
    <w:p w14:paraId="1DA7E7B1">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采购人将按照采购合同规定，及时向成交供应商支付采购资金。</w:t>
      </w:r>
    </w:p>
    <w:p w14:paraId="40A83D66">
      <w:pPr>
        <w:spacing w:line="38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48" w:name="_Toc214285765"/>
      <w:r>
        <w:rPr>
          <w:rStyle w:val="35"/>
          <w:rFonts w:hint="default" w:ascii="黑体" w:hAnsi="黑体" w:eastAsia="黑体" w:cs="Times New Roman"/>
          <w:color w:val="000000" w:themeColor="text1"/>
          <w:sz w:val="24"/>
          <w:szCs w:val="24"/>
          <w:lang w:eastAsia="zh-CN"/>
          <w14:textFill>
            <w14:solidFill>
              <w14:schemeClr w14:val="tx1"/>
            </w14:solidFill>
          </w14:textFill>
        </w:rPr>
        <w:t>八、询价纪律要求</w:t>
      </w:r>
      <w:bookmarkEnd w:id="48"/>
    </w:p>
    <w:p w14:paraId="374D5343">
      <w:pPr>
        <w:pStyle w:val="7"/>
        <w:spacing w:line="380" w:lineRule="exact"/>
        <w:ind w:firstLine="480" w:firstLineChars="200"/>
        <w:rPr>
          <w:rFonts w:ascii="Times New Roman" w:hAnsi="Times New Roman" w:eastAsia="仿宋_GB2312"/>
          <w:color w:val="000000" w:themeColor="text1"/>
          <w:sz w:val="21"/>
          <w:szCs w:val="21"/>
          <w:lang w:eastAsia="zh-CN"/>
          <w14:textFill>
            <w14:solidFill>
              <w14:schemeClr w14:val="tx1"/>
            </w14:solidFill>
          </w14:textFill>
        </w:rPr>
      </w:pPr>
      <w:bookmarkStart w:id="49" w:name="OLE_LINK4"/>
      <w:bookmarkStart w:id="50" w:name="OLE_LINK3"/>
      <w:r>
        <w:rPr>
          <w:rFonts w:hint="eastAsia" w:ascii="楷体" w:hAnsi="楷体" w:eastAsia="楷体" w:cs="楷体"/>
          <w:color w:val="000000" w:themeColor="text1"/>
          <w:lang w:eastAsia="zh-CN"/>
          <w14:textFill>
            <w14:solidFill>
              <w14:schemeClr w14:val="tx1"/>
            </w14:solidFill>
          </w14:textFill>
        </w:rPr>
        <w:t>供应商不得具有的情形</w:t>
      </w:r>
      <w:r>
        <w:rPr>
          <w:rFonts w:hint="eastAsia" w:ascii="Times New Roman" w:hAnsi="Times New Roman" w:eastAsia="仿宋_GB2312"/>
          <w:color w:val="000000" w:themeColor="text1"/>
          <w:sz w:val="21"/>
          <w:szCs w:val="21"/>
          <w:lang w:eastAsia="zh-CN"/>
          <w14:textFill>
            <w14:solidFill>
              <w14:schemeClr w14:val="tx1"/>
            </w14:solidFill>
          </w14:textFill>
        </w:rPr>
        <w:t>：</w:t>
      </w:r>
    </w:p>
    <w:p w14:paraId="6D22A3F8">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有</w:t>
      </w:r>
      <w:bookmarkEnd w:id="49"/>
      <w:bookmarkEnd w:id="50"/>
      <w:r>
        <w:rPr>
          <w:rFonts w:hint="eastAsia" w:ascii="Times New Roman" w:hAnsi="Times New Roman" w:eastAsia="仿宋_GB2312"/>
          <w:color w:val="000000" w:themeColor="text1"/>
          <w:sz w:val="21"/>
          <w:szCs w:val="21"/>
          <w:lang w:eastAsia="zh-CN"/>
          <w14:textFill>
            <w14:solidFill>
              <w14:schemeClr w14:val="tx1"/>
            </w14:solidFill>
          </w14:textFill>
        </w:rPr>
        <w:t>下列情形之一的，视为供应商串通响应：</w:t>
      </w:r>
    </w:p>
    <w:p w14:paraId="4CFCFDCA">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）不同供应商的响应文件由同一单位或者个人编制；</w:t>
      </w:r>
    </w:p>
    <w:p w14:paraId="77C55B32">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）不同供应商委托同一单位或者个人办理投标事宜；</w:t>
      </w:r>
    </w:p>
    <w:p w14:paraId="3420AD1A">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）不同供应商的响应文件载明的项目管理成员或者联系人员为同一人；</w:t>
      </w:r>
    </w:p>
    <w:p w14:paraId="6AB7D8BE">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4</w:t>
      </w:r>
      <w:r>
        <w:rPr>
          <w:rFonts w:hint="eastAsia" w:ascii="Times New Roman" w:hAnsi="Times New Roman" w:eastAsia="仿宋_GB2312"/>
          <w:color w:val="000000" w:themeColor="text1"/>
          <w:sz w:val="21"/>
          <w:szCs w:val="21"/>
          <w:lang w:eastAsia="zh-CN"/>
          <w14:textFill>
            <w14:solidFill>
              <w14:schemeClr w14:val="tx1"/>
            </w14:solidFill>
          </w14:textFill>
        </w:rPr>
        <w:t>）不同供应商的响应文件异常一致或者响应报价呈规律性差异；</w:t>
      </w:r>
    </w:p>
    <w:p w14:paraId="78BB0FD4">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5</w:t>
      </w:r>
      <w:r>
        <w:rPr>
          <w:rFonts w:hint="eastAsia" w:ascii="Times New Roman" w:hAnsi="Times New Roman" w:eastAsia="仿宋_GB2312"/>
          <w:color w:val="000000" w:themeColor="text1"/>
          <w:sz w:val="21"/>
          <w:szCs w:val="21"/>
          <w:lang w:eastAsia="zh-CN"/>
          <w14:textFill>
            <w14:solidFill>
              <w14:schemeClr w14:val="tx1"/>
            </w14:solidFill>
          </w14:textFill>
        </w:rPr>
        <w:t>）不同供应商的响应文件相互混装；</w:t>
      </w:r>
    </w:p>
    <w:p w14:paraId="5824B5F7">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6</w:t>
      </w:r>
      <w:r>
        <w:rPr>
          <w:rFonts w:hint="eastAsia" w:ascii="Times New Roman" w:hAnsi="Times New Roman" w:eastAsia="仿宋_GB2312"/>
          <w:color w:val="000000" w:themeColor="text1"/>
          <w:sz w:val="21"/>
          <w:szCs w:val="21"/>
          <w:lang w:eastAsia="zh-CN"/>
          <w14:textFill>
            <w14:solidFill>
              <w14:schemeClr w14:val="tx1"/>
            </w14:solidFill>
          </w14:textFill>
        </w:rPr>
        <w:t>）不同供应商的响应保证金从同一单位或者个人的账户转出。</w:t>
      </w:r>
    </w:p>
    <w:p w14:paraId="251D397F">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有下列情形之一的，属于恶意串通，对供应商依照《中华人民共和国政府采购法》第七十七条第一款的规定追究法律责任，对采购人工作人员依照《中华人民共和国政府采购法》第七十二条的规定追究法律责任：</w:t>
      </w:r>
    </w:p>
    <w:p w14:paraId="1772ADFB">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）供应商直接或者间接从采购人处获得其他供应商的相关情况并修改其响应文件；</w:t>
      </w:r>
    </w:p>
    <w:p w14:paraId="645781FB">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color w:val="000000" w:themeColor="text1"/>
          <w:sz w:val="21"/>
          <w:szCs w:val="21"/>
          <w:lang w:eastAsia="zh-CN"/>
          <w14:textFill>
            <w14:solidFill>
              <w14:schemeClr w14:val="tx1"/>
            </w14:solidFill>
          </w14:textFill>
        </w:rPr>
        <w:t>）供应商按照采购人的授意撤换、修改响应文件；</w:t>
      </w:r>
    </w:p>
    <w:p w14:paraId="4C76C810">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）供应商之间协商报价、技术方案等响应文件的实质性内容；</w:t>
      </w:r>
    </w:p>
    <w:p w14:paraId="4002600F">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4</w:t>
      </w:r>
      <w:r>
        <w:rPr>
          <w:rFonts w:hint="eastAsia" w:ascii="Times New Roman" w:hAnsi="Times New Roman" w:eastAsia="仿宋_GB2312"/>
          <w:color w:val="000000" w:themeColor="text1"/>
          <w:sz w:val="21"/>
          <w:szCs w:val="21"/>
          <w:lang w:eastAsia="zh-CN"/>
          <w14:textFill>
            <w14:solidFill>
              <w14:schemeClr w14:val="tx1"/>
            </w14:solidFill>
          </w14:textFill>
        </w:rPr>
        <w:t>）属于同一集团、协会、商会等组织成员的供应商按照该组织要求协同参加政府采购活动；</w:t>
      </w:r>
    </w:p>
    <w:p w14:paraId="5701673A">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5</w:t>
      </w:r>
      <w:r>
        <w:rPr>
          <w:rFonts w:hint="eastAsia" w:ascii="Times New Roman" w:hAnsi="Times New Roman" w:eastAsia="仿宋_GB2312"/>
          <w:color w:val="000000" w:themeColor="text1"/>
          <w:sz w:val="21"/>
          <w:szCs w:val="21"/>
          <w:lang w:eastAsia="zh-CN"/>
          <w14:textFill>
            <w14:solidFill>
              <w14:schemeClr w14:val="tx1"/>
            </w14:solidFill>
          </w14:textFill>
        </w:rPr>
        <w:t>）供应商之间事先约定由某一特定供应商成交；</w:t>
      </w:r>
    </w:p>
    <w:p w14:paraId="6608F0F5">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6</w:t>
      </w:r>
      <w:r>
        <w:rPr>
          <w:rFonts w:hint="eastAsia" w:ascii="Times New Roman" w:hAnsi="Times New Roman" w:eastAsia="仿宋_GB2312"/>
          <w:color w:val="000000" w:themeColor="text1"/>
          <w:sz w:val="21"/>
          <w:szCs w:val="21"/>
          <w:lang w:eastAsia="zh-CN"/>
          <w14:textFill>
            <w14:solidFill>
              <w14:schemeClr w14:val="tx1"/>
            </w14:solidFill>
          </w14:textFill>
        </w:rPr>
        <w:t>）供应商之间商定部分供应商放弃参加政府采购活动或者放弃成交；</w:t>
      </w:r>
    </w:p>
    <w:p w14:paraId="3E548D16">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w:t>
      </w:r>
      <w:r>
        <w:rPr>
          <w:rFonts w:ascii="Times New Roman" w:hAnsi="Times New Roman" w:eastAsia="仿宋_GB2312"/>
          <w:color w:val="000000" w:themeColor="text1"/>
          <w:sz w:val="21"/>
          <w:szCs w:val="21"/>
          <w:lang w:eastAsia="zh-CN"/>
          <w14:textFill>
            <w14:solidFill>
              <w14:schemeClr w14:val="tx1"/>
            </w14:solidFill>
          </w14:textFill>
        </w:rPr>
        <w:t>7</w:t>
      </w:r>
      <w:r>
        <w:rPr>
          <w:rFonts w:hint="eastAsia" w:ascii="Times New Roman" w:hAnsi="Times New Roman" w:eastAsia="仿宋_GB2312"/>
          <w:color w:val="000000" w:themeColor="text1"/>
          <w:sz w:val="21"/>
          <w:szCs w:val="21"/>
          <w:lang w:eastAsia="zh-CN"/>
          <w14:textFill>
            <w14:solidFill>
              <w14:schemeClr w14:val="tx1"/>
            </w14:solidFill>
          </w14:textFill>
        </w:rPr>
        <w:t>）供应商与采购人之间、供应商相互之间，为谋求特定供应商成交或者排斥其他供应商的其他串通行为。</w:t>
      </w:r>
    </w:p>
    <w:p w14:paraId="5A3B9464">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color w:val="000000" w:themeColor="text1"/>
          <w:sz w:val="21"/>
          <w:szCs w:val="21"/>
          <w:lang w:eastAsia="zh-CN"/>
          <w14:textFill>
            <w14:solidFill>
              <w14:schemeClr w14:val="tx1"/>
            </w14:solidFill>
          </w14:textFill>
        </w:rPr>
        <w:t>提供虚假材料谋取成交；</w:t>
      </w:r>
    </w:p>
    <w:p w14:paraId="5D9A3966">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4.</w:t>
      </w:r>
      <w:r>
        <w:rPr>
          <w:rFonts w:hint="eastAsia" w:ascii="Times New Roman" w:hAnsi="Times New Roman" w:eastAsia="仿宋_GB2312"/>
          <w:color w:val="000000" w:themeColor="text1"/>
          <w:sz w:val="21"/>
          <w:szCs w:val="21"/>
          <w:lang w:eastAsia="zh-CN"/>
          <w14:textFill>
            <w14:solidFill>
              <w14:schemeClr w14:val="tx1"/>
            </w14:solidFill>
          </w14:textFill>
        </w:rPr>
        <w:t>采取不正当手段诋毁、排挤其他供应商；</w:t>
      </w:r>
    </w:p>
    <w:p w14:paraId="1F6B36A4">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5.</w:t>
      </w:r>
      <w:r>
        <w:rPr>
          <w:rFonts w:hint="eastAsia" w:ascii="Times New Roman" w:hAnsi="Times New Roman" w:eastAsia="仿宋_GB2312"/>
          <w:color w:val="000000" w:themeColor="text1"/>
          <w:sz w:val="21"/>
          <w:szCs w:val="21"/>
          <w:lang w:eastAsia="zh-CN"/>
          <w14:textFill>
            <w14:solidFill>
              <w14:schemeClr w14:val="tx1"/>
            </w14:solidFill>
          </w14:textFill>
        </w:rPr>
        <w:t>与采购人、其他供应商恶意串通；</w:t>
      </w:r>
    </w:p>
    <w:p w14:paraId="32C9DB30">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6.</w:t>
      </w:r>
      <w:r>
        <w:rPr>
          <w:rFonts w:hint="eastAsia" w:ascii="Times New Roman" w:hAnsi="Times New Roman" w:eastAsia="仿宋_GB2312"/>
          <w:color w:val="000000" w:themeColor="text1"/>
          <w:sz w:val="21"/>
          <w:szCs w:val="21"/>
          <w:lang w:eastAsia="zh-CN"/>
          <w14:textFill>
            <w14:solidFill>
              <w14:schemeClr w14:val="tx1"/>
            </w14:solidFill>
          </w14:textFill>
        </w:rPr>
        <w:t>向采购人、询价小组成员行贿或者提供其他不正当利益；</w:t>
      </w:r>
    </w:p>
    <w:p w14:paraId="339117C7">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7.</w:t>
      </w:r>
      <w:r>
        <w:rPr>
          <w:rFonts w:hint="eastAsia" w:ascii="Times New Roman" w:hAnsi="Times New Roman" w:eastAsia="仿宋_GB2312"/>
          <w:color w:val="000000" w:themeColor="text1"/>
          <w:sz w:val="21"/>
          <w:szCs w:val="21"/>
          <w:lang w:eastAsia="zh-CN"/>
          <w14:textFill>
            <w14:solidFill>
              <w14:schemeClr w14:val="tx1"/>
            </w14:solidFill>
          </w14:textFill>
        </w:rPr>
        <w:t>在询价过程中与采购人进行协商谈判；</w:t>
      </w:r>
    </w:p>
    <w:p w14:paraId="59A35A5A">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8.</w:t>
      </w:r>
      <w:r>
        <w:rPr>
          <w:rFonts w:hint="eastAsia" w:ascii="Times New Roman" w:hAnsi="Times New Roman" w:eastAsia="仿宋_GB2312"/>
          <w:color w:val="000000" w:themeColor="text1"/>
          <w:sz w:val="21"/>
          <w:szCs w:val="21"/>
          <w:lang w:eastAsia="zh-CN"/>
          <w14:textFill>
            <w14:solidFill>
              <w14:schemeClr w14:val="tx1"/>
            </w14:solidFill>
          </w14:textFill>
        </w:rPr>
        <w:t>成交后无正当理由拒不与采购人签订政府采购合同；</w:t>
      </w:r>
    </w:p>
    <w:p w14:paraId="13FE7368">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9.</w:t>
      </w:r>
      <w:r>
        <w:rPr>
          <w:rFonts w:hint="eastAsia" w:ascii="Times New Roman" w:hAnsi="Times New Roman" w:eastAsia="仿宋_GB2312"/>
          <w:color w:val="000000" w:themeColor="text1"/>
          <w:sz w:val="21"/>
          <w:szCs w:val="21"/>
          <w:lang w:eastAsia="zh-CN"/>
          <w14:textFill>
            <w14:solidFill>
              <w14:schemeClr w14:val="tx1"/>
            </w14:solidFill>
          </w14:textFill>
        </w:rPr>
        <w:t>未按照询价通知书确定的事项签订政府采购合同；</w:t>
      </w:r>
    </w:p>
    <w:p w14:paraId="62759B6A">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10.</w:t>
      </w:r>
      <w:r>
        <w:rPr>
          <w:rFonts w:hint="eastAsia" w:ascii="Times New Roman" w:hAnsi="Times New Roman" w:eastAsia="仿宋_GB2312"/>
          <w:color w:val="000000" w:themeColor="text1"/>
          <w:sz w:val="21"/>
          <w:szCs w:val="21"/>
          <w:lang w:eastAsia="zh-CN"/>
          <w14:textFill>
            <w14:solidFill>
              <w14:schemeClr w14:val="tx1"/>
            </w14:solidFill>
          </w14:textFill>
        </w:rPr>
        <w:t>将政府采购合同转包或者违规分包；</w:t>
      </w:r>
    </w:p>
    <w:p w14:paraId="74716AC7">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11.</w:t>
      </w:r>
      <w:r>
        <w:rPr>
          <w:rFonts w:hint="eastAsia" w:ascii="Times New Roman" w:hAnsi="Times New Roman" w:eastAsia="仿宋_GB2312"/>
          <w:color w:val="000000" w:themeColor="text1"/>
          <w:sz w:val="21"/>
          <w:szCs w:val="21"/>
          <w:lang w:eastAsia="zh-CN"/>
          <w14:textFill>
            <w14:solidFill>
              <w14:schemeClr w14:val="tx1"/>
            </w14:solidFill>
          </w14:textFill>
        </w:rPr>
        <w:t>提供假冒伪劣产品；</w:t>
      </w:r>
    </w:p>
    <w:p w14:paraId="4B5564CE">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12.</w:t>
      </w:r>
      <w:r>
        <w:rPr>
          <w:rFonts w:hint="eastAsia" w:ascii="Times New Roman" w:hAnsi="Times New Roman" w:eastAsia="仿宋_GB2312"/>
          <w:color w:val="000000" w:themeColor="text1"/>
          <w:sz w:val="21"/>
          <w:szCs w:val="21"/>
          <w:lang w:eastAsia="zh-CN"/>
          <w14:textFill>
            <w14:solidFill>
              <w14:schemeClr w14:val="tx1"/>
            </w14:solidFill>
          </w14:textFill>
        </w:rPr>
        <w:t>擅自变更、中止或者终止政府采购合同；</w:t>
      </w:r>
    </w:p>
    <w:p w14:paraId="1CACB266">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13.</w:t>
      </w:r>
      <w:r>
        <w:rPr>
          <w:rFonts w:hint="eastAsia" w:ascii="Times New Roman" w:hAnsi="Times New Roman" w:eastAsia="仿宋_GB2312"/>
          <w:color w:val="000000" w:themeColor="text1"/>
          <w:sz w:val="21"/>
          <w:szCs w:val="21"/>
          <w:lang w:eastAsia="zh-CN"/>
          <w14:textFill>
            <w14:solidFill>
              <w14:schemeClr w14:val="tx1"/>
            </w14:solidFill>
          </w14:textFill>
        </w:rPr>
        <w:t>拒绝有关部门的监督检查或者向监督检查部门提供虚假情况；</w:t>
      </w:r>
    </w:p>
    <w:p w14:paraId="15C75DCC">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14.</w:t>
      </w:r>
      <w:r>
        <w:rPr>
          <w:rFonts w:hint="eastAsia" w:ascii="Times New Roman" w:hAnsi="Times New Roman" w:eastAsia="仿宋_GB2312"/>
          <w:color w:val="000000" w:themeColor="text1"/>
          <w:sz w:val="21"/>
          <w:szCs w:val="21"/>
          <w:lang w:eastAsia="zh-CN"/>
          <w14:textFill>
            <w14:solidFill>
              <w14:schemeClr w14:val="tx1"/>
            </w14:solidFill>
          </w14:textFill>
        </w:rPr>
        <w:t>法律法规规定的其他禁止情形。</w:t>
      </w:r>
    </w:p>
    <w:p w14:paraId="2DBD23D3">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供应商有前述</w:t>
      </w: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至</w:t>
      </w:r>
      <w:r>
        <w:rPr>
          <w:rFonts w:ascii="Times New Roman" w:hAnsi="Times New Roman" w:eastAsia="仿宋_GB2312"/>
          <w:color w:val="000000" w:themeColor="text1"/>
          <w:sz w:val="21"/>
          <w:szCs w:val="21"/>
          <w:lang w:eastAsia="zh-CN"/>
          <w14:textFill>
            <w14:solidFill>
              <w14:schemeClr w14:val="tx1"/>
            </w14:solidFill>
          </w14:textFill>
        </w:rPr>
        <w:t>7</w:t>
      </w:r>
      <w:r>
        <w:rPr>
          <w:rFonts w:hint="eastAsia" w:ascii="Times New Roman" w:hAnsi="Times New Roman" w:eastAsia="仿宋_GB2312"/>
          <w:color w:val="000000" w:themeColor="text1"/>
          <w:sz w:val="21"/>
          <w:szCs w:val="21"/>
          <w:lang w:eastAsia="zh-CN"/>
          <w14:textFill>
            <w14:solidFill>
              <w14:schemeClr w14:val="tx1"/>
            </w14:solidFill>
          </w14:textFill>
        </w:rPr>
        <w:t>条情形之一的，作无效响应处理。成交供应商有前述</w:t>
      </w: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至</w:t>
      </w:r>
      <w:r>
        <w:rPr>
          <w:rFonts w:ascii="Times New Roman" w:hAnsi="Times New Roman" w:eastAsia="仿宋_GB2312"/>
          <w:color w:val="000000" w:themeColor="text1"/>
          <w:sz w:val="21"/>
          <w:szCs w:val="21"/>
          <w:lang w:eastAsia="zh-CN"/>
          <w14:textFill>
            <w14:solidFill>
              <w14:schemeClr w14:val="tx1"/>
            </w14:solidFill>
          </w14:textFill>
        </w:rPr>
        <w:t>7</w:t>
      </w:r>
      <w:r>
        <w:rPr>
          <w:rFonts w:hint="eastAsia" w:ascii="Times New Roman" w:hAnsi="Times New Roman" w:eastAsia="仿宋_GB2312"/>
          <w:color w:val="000000" w:themeColor="text1"/>
          <w:sz w:val="21"/>
          <w:szCs w:val="21"/>
          <w:lang w:eastAsia="zh-CN"/>
          <w14:textFill>
            <w14:solidFill>
              <w14:schemeClr w14:val="tx1"/>
            </w14:solidFill>
          </w14:textFill>
        </w:rPr>
        <w:t>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14:paraId="473CAA01">
      <w:pPr>
        <w:spacing w:line="38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51" w:name="_Toc214285766"/>
      <w:r>
        <w:rPr>
          <w:rStyle w:val="35"/>
          <w:rFonts w:hint="default" w:ascii="黑体" w:hAnsi="黑体" w:eastAsia="黑体" w:cs="Times New Roman"/>
          <w:color w:val="000000" w:themeColor="text1"/>
          <w:sz w:val="24"/>
          <w:szCs w:val="24"/>
          <w:lang w:eastAsia="zh-CN"/>
          <w14:textFill>
            <w14:solidFill>
              <w14:schemeClr w14:val="tx1"/>
            </w14:solidFill>
          </w14:textFill>
        </w:rPr>
        <w:t>九、询问、质疑和投诉</w:t>
      </w:r>
      <w:bookmarkEnd w:id="51"/>
    </w:p>
    <w:p w14:paraId="00DCDD2F">
      <w:pPr>
        <w:pStyle w:val="30"/>
        <w:tabs>
          <w:tab w:val="left" w:pos="2136"/>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hint="eastAsia" w:ascii="Times New Roman" w:hAnsi="Times New Roman" w:eastAsia="仿宋_GB2312"/>
          <w:color w:val="000000" w:themeColor="text1"/>
          <w:sz w:val="21"/>
          <w:szCs w:val="21"/>
          <w:lang w:eastAsia="zh-CN"/>
          <w14:textFill>
            <w14:solidFill>
              <w14:schemeClr w14:val="tx1"/>
            </w14:solidFill>
          </w14:textFill>
        </w:rPr>
        <w:t>询问、质疑、投诉的接收和处理严格按照《中华人民共和国政府采购法》《中华人民共和国政府采购法实施条例》《政府采购质疑和投诉办法》《财政部关于加强政府采购供应商投诉受理审查工作的通知》和四川省的有关规定办理（详细规定请在</w:t>
      </w:r>
      <w:r>
        <w:rPr>
          <w:rFonts w:hint="eastAsia" w:ascii="Times New Roman" w:hAnsi="Times New Roman" w:eastAsia="仿宋_GB2312"/>
          <w:color w:val="000000" w:themeColor="text1"/>
          <w:sz w:val="21"/>
          <w:szCs w:val="21"/>
          <w:lang w:val="zh-CN" w:eastAsia="zh-CN"/>
          <w14:textFill>
            <w14:solidFill>
              <w14:schemeClr w14:val="tx1"/>
            </w14:solidFill>
          </w14:textFill>
        </w:rPr>
        <w:t>大竹县人民政府网</w:t>
      </w:r>
      <w:r>
        <w:rPr>
          <w:rFonts w:hint="eastAsia" w:ascii="Times New Roman" w:hAnsi="Times New Roman" w:eastAsia="仿宋_GB2312"/>
          <w:color w:val="000000" w:themeColor="text1"/>
          <w:sz w:val="21"/>
          <w:szCs w:val="21"/>
          <w:lang w:eastAsia="zh-CN"/>
          <w14:textFill>
            <w14:solidFill>
              <w14:schemeClr w14:val="tx1"/>
            </w14:solidFill>
          </w14:textFill>
        </w:rPr>
        <w:t>政策法规模块查询）。</w:t>
      </w:r>
    </w:p>
    <w:p w14:paraId="10C9ECDB">
      <w:pPr>
        <w:spacing w:line="380" w:lineRule="exact"/>
        <w:ind w:firstLine="480" w:firstLineChars="200"/>
        <w:jc w:val="both"/>
        <w:outlineLvl w:val="1"/>
        <w:rPr>
          <w:rStyle w:val="35"/>
          <w:rFonts w:hint="default" w:ascii="黑体" w:hAnsi="黑体" w:eastAsia="黑体" w:cs="Times New Roman"/>
          <w:color w:val="000000" w:themeColor="text1"/>
          <w:sz w:val="24"/>
          <w:szCs w:val="24"/>
          <w:lang w:eastAsia="zh-CN"/>
          <w14:textFill>
            <w14:solidFill>
              <w14:schemeClr w14:val="tx1"/>
            </w14:solidFill>
          </w14:textFill>
        </w:rPr>
      </w:pPr>
      <w:bookmarkStart w:id="52" w:name="_Toc214285767"/>
      <w:r>
        <w:rPr>
          <w:rStyle w:val="35"/>
          <w:rFonts w:hint="default" w:ascii="黑体" w:hAnsi="黑体" w:eastAsia="黑体" w:cs="Times New Roman"/>
          <w:color w:val="000000" w:themeColor="text1"/>
          <w:sz w:val="24"/>
          <w:szCs w:val="24"/>
          <w:lang w:eastAsia="zh-CN"/>
          <w14:textFill>
            <w14:solidFill>
              <w14:schemeClr w14:val="tx1"/>
            </w14:solidFill>
          </w14:textFill>
        </w:rPr>
        <w:t>十、其他</w:t>
      </w:r>
      <w:bookmarkEnd w:id="52"/>
    </w:p>
    <w:p w14:paraId="69CE6327">
      <w:pPr>
        <w:pStyle w:val="30"/>
        <w:tabs>
          <w:tab w:val="left" w:pos="2121"/>
        </w:tabs>
        <w:spacing w:line="380" w:lineRule="exact"/>
        <w:ind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1.</w:t>
      </w:r>
      <w:r>
        <w:rPr>
          <w:rFonts w:hint="eastAsia" w:ascii="Times New Roman" w:hAnsi="Times New Roman" w:eastAsia="仿宋_GB2312"/>
          <w:color w:val="000000" w:themeColor="text1"/>
          <w:sz w:val="21"/>
          <w:szCs w:val="21"/>
          <w:lang w:eastAsia="zh-CN"/>
          <w14:textFill>
            <w14:solidFill>
              <w14:schemeClr w14:val="tx1"/>
            </w14:solidFill>
          </w14:textFill>
        </w:rPr>
        <w:t>本询价文件中所引用相关法律制度规定，在政府采购中有变化的，按照变化后的相关法律制度规定执行。本章规定的内容条款，在本项目递交响应文件截止时间届满后，因相关法律制度规定的变化导致不符合相关法律制度规定的，直接按照变化后的相关法律制度规定执行，本询价文件不再做调整。</w:t>
      </w:r>
    </w:p>
    <w:p w14:paraId="4C0FAC62">
      <w:pPr>
        <w:pStyle w:val="7"/>
        <w:spacing w:line="380" w:lineRule="exact"/>
        <w:ind w:firstLine="420" w:firstLineChars="200"/>
        <w:jc w:val="both"/>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2.</w:t>
      </w:r>
      <w:r>
        <w:rPr>
          <w:rFonts w:hint="eastAsia" w:ascii="Times New Roman" w:hAnsi="Times New Roman" w:eastAsia="仿宋_GB2312"/>
          <w:b/>
          <w:color w:val="000000" w:themeColor="text1"/>
          <w:sz w:val="21"/>
          <w:szCs w:val="21"/>
          <w:lang w:eastAsia="zh-CN"/>
          <w14:textFill>
            <w14:solidFill>
              <w14:schemeClr w14:val="tx1"/>
            </w14:solidFill>
          </w14:textFill>
        </w:rPr>
        <w:t>（实质性要求）</w:t>
      </w:r>
      <w:r>
        <w:rPr>
          <w:rFonts w:hint="eastAsia" w:ascii="Times New Roman" w:hAnsi="Times New Roman" w:eastAsia="仿宋_GB2312"/>
          <w:color w:val="000000" w:themeColor="text1"/>
          <w:sz w:val="21"/>
          <w:szCs w:val="21"/>
          <w:lang w:eastAsia="zh-CN"/>
          <w14:textFill>
            <w14:solidFill>
              <w14:schemeClr w14:val="tx1"/>
            </w14:solidFill>
          </w14:textFill>
        </w:rPr>
        <w:t>在本次递交响应文件之前一周年内，供应商本次询价中对同一品牌同一型号的产品报价与其在中国境内其他地方的最低报价相比不得高于</w:t>
      </w:r>
      <w:r>
        <w:rPr>
          <w:rFonts w:ascii="Times New Roman" w:hAnsi="Times New Roman" w:eastAsia="仿宋_GB2312"/>
          <w:color w:val="000000" w:themeColor="text1"/>
          <w:sz w:val="21"/>
          <w:szCs w:val="21"/>
          <w:lang w:eastAsia="zh-CN"/>
          <w14:textFill>
            <w14:solidFill>
              <w14:schemeClr w14:val="tx1"/>
            </w14:solidFill>
          </w14:textFill>
        </w:rPr>
        <w:t>20%</w:t>
      </w:r>
      <w:r>
        <w:rPr>
          <w:rFonts w:hint="eastAsia" w:ascii="Times New Roman" w:hAnsi="Times New Roman" w:eastAsia="仿宋_GB2312"/>
          <w:color w:val="000000" w:themeColor="text1"/>
          <w:sz w:val="21"/>
          <w:szCs w:val="21"/>
          <w:lang w:eastAsia="zh-CN"/>
          <w14:textFill>
            <w14:solidFill>
              <w14:schemeClr w14:val="tx1"/>
            </w14:solidFill>
          </w14:textFill>
        </w:rPr>
        <w:t>。</w:t>
      </w:r>
    </w:p>
    <w:p w14:paraId="612BC938">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3.</w:t>
      </w:r>
      <w:r>
        <w:rPr>
          <w:rFonts w:hint="eastAsia" w:ascii="Times New Roman" w:hAnsi="Times New Roman" w:eastAsia="仿宋_GB2312"/>
          <w:b/>
          <w:color w:val="000000" w:themeColor="text1"/>
          <w:sz w:val="21"/>
          <w:szCs w:val="21"/>
          <w:lang w:eastAsia="zh-CN"/>
          <w14:textFill>
            <w14:solidFill>
              <w14:schemeClr w14:val="tx1"/>
            </w14:solidFill>
          </w14:textFill>
        </w:rPr>
        <w:t>（实质性要求）</w:t>
      </w:r>
      <w:r>
        <w:rPr>
          <w:rFonts w:hint="eastAsia" w:ascii="Times New Roman" w:hAnsi="Times New Roman" w:eastAsia="仿宋_GB2312"/>
          <w:color w:val="000000" w:themeColor="text1"/>
          <w:sz w:val="21"/>
          <w:szCs w:val="21"/>
          <w:lang w:eastAsia="zh-CN"/>
          <w14:textFill>
            <w14:solidFill>
              <w14:schemeClr w14:val="tx1"/>
            </w14:solidFill>
          </w14:textFill>
        </w:rPr>
        <w:t>国家或行业主管部门对供应商和采购产品的技术标准、质量标准和资格资质条件等有强制性规定的，必须符合其要求。</w:t>
      </w:r>
    </w:p>
    <w:p w14:paraId="4C16A7E0">
      <w:pPr>
        <w:pStyle w:val="7"/>
        <w:spacing w:line="380" w:lineRule="exact"/>
        <w:ind w:firstLine="420" w:firstLineChars="200"/>
        <w:rPr>
          <w:rFonts w:ascii="Times New Roman" w:hAnsi="Times New Roman" w:eastAsia="仿宋_GB2312"/>
          <w:color w:val="000000" w:themeColor="text1"/>
          <w:sz w:val="21"/>
          <w:szCs w:val="21"/>
          <w:lang w:eastAsia="zh-CN"/>
          <w14:textFill>
            <w14:solidFill>
              <w14:schemeClr w14:val="tx1"/>
            </w14:solidFill>
          </w14:textFill>
        </w:rPr>
      </w:pPr>
      <w:r>
        <w:rPr>
          <w:rFonts w:ascii="Times New Roman" w:hAnsi="Times New Roman" w:eastAsia="仿宋_GB2312"/>
          <w:color w:val="000000" w:themeColor="text1"/>
          <w:sz w:val="21"/>
          <w:szCs w:val="21"/>
          <w:lang w:eastAsia="zh-CN"/>
          <w14:textFill>
            <w14:solidFill>
              <w14:schemeClr w14:val="tx1"/>
            </w14:solidFill>
          </w14:textFill>
        </w:rPr>
        <w:t>4.</w:t>
      </w:r>
      <w:r>
        <w:rPr>
          <w:rFonts w:hint="eastAsia" w:ascii="Times New Roman" w:hAnsi="Times New Roman" w:eastAsia="仿宋_GB2312"/>
          <w:b/>
          <w:color w:val="000000" w:themeColor="text1"/>
          <w:sz w:val="21"/>
          <w:szCs w:val="21"/>
          <w:lang w:eastAsia="zh-CN"/>
          <w14:textFill>
            <w14:solidFill>
              <w14:schemeClr w14:val="tx1"/>
            </w14:solidFill>
          </w14:textFill>
        </w:rPr>
        <w:t>（实质性要求）</w:t>
      </w:r>
      <w:r>
        <w:rPr>
          <w:rFonts w:hint="eastAsia" w:ascii="Times New Roman" w:hAnsi="Times New Roman" w:eastAsia="仿宋_GB2312"/>
          <w:color w:val="000000" w:themeColor="text1"/>
          <w:sz w:val="21"/>
          <w:szCs w:val="21"/>
          <w:lang w:eastAsia="zh-CN"/>
          <w14:textFill>
            <w14:solidFill>
              <w14:schemeClr w14:val="tx1"/>
            </w14:solidFill>
          </w14:textFill>
        </w:rPr>
        <w:t>除采购文件规定可以采购进口产品的品目外，本项目不允许采购进口产品，否则作无效处理（如涉及）。</w:t>
      </w:r>
    </w:p>
    <w:p w14:paraId="7C5CF263">
      <w:pPr>
        <w:widowControl/>
        <w:autoSpaceDE/>
        <w:autoSpaceDN/>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br w:type="page"/>
      </w:r>
    </w:p>
    <w:p w14:paraId="75870635">
      <w:pPr>
        <w:tabs>
          <w:tab w:val="left" w:pos="3051"/>
        </w:tabs>
        <w:jc w:val="center"/>
        <w:outlineLvl w:val="0"/>
        <w:rPr>
          <w:b/>
          <w:color w:val="000000" w:themeColor="text1"/>
          <w:sz w:val="44"/>
          <w:lang w:eastAsia="zh-CN"/>
          <w14:textFill>
            <w14:solidFill>
              <w14:schemeClr w14:val="tx1"/>
            </w14:solidFill>
          </w14:textFill>
        </w:rPr>
      </w:pPr>
      <w:bookmarkStart w:id="53" w:name="_Toc214285768"/>
      <w:r>
        <w:rPr>
          <w:b/>
          <w:color w:val="000000" w:themeColor="text1"/>
          <w:sz w:val="44"/>
          <w:lang w:eastAsia="zh-CN"/>
          <w14:textFill>
            <w14:solidFill>
              <w14:schemeClr w14:val="tx1"/>
            </w14:solidFill>
          </w14:textFill>
        </w:rPr>
        <w:t>第</w:t>
      </w:r>
      <w:r>
        <w:rPr>
          <w:rFonts w:hint="eastAsia"/>
          <w:b/>
          <w:color w:val="000000" w:themeColor="text1"/>
          <w:sz w:val="44"/>
          <w:lang w:eastAsia="zh-CN"/>
          <w14:textFill>
            <w14:solidFill>
              <w14:schemeClr w14:val="tx1"/>
            </w14:solidFill>
          </w14:textFill>
        </w:rPr>
        <w:t>三</w:t>
      </w:r>
      <w:r>
        <w:rPr>
          <w:b/>
          <w:color w:val="000000" w:themeColor="text1"/>
          <w:sz w:val="44"/>
          <w:lang w:eastAsia="zh-CN"/>
          <w14:textFill>
            <w14:solidFill>
              <w14:schemeClr w14:val="tx1"/>
            </w14:solidFill>
          </w14:textFill>
        </w:rPr>
        <w:t xml:space="preserve">章 </w:t>
      </w:r>
      <w:bookmarkStart w:id="54" w:name="OLE_LINK10"/>
      <w:bookmarkStart w:id="55" w:name="OLE_LINK13"/>
      <w:r>
        <w:rPr>
          <w:b/>
          <w:color w:val="000000" w:themeColor="text1"/>
          <w:w w:val="95"/>
          <w:sz w:val="44"/>
          <w:lang w:eastAsia="zh-CN"/>
          <w14:textFill>
            <w14:solidFill>
              <w14:schemeClr w14:val="tx1"/>
            </w14:solidFill>
          </w14:textFill>
        </w:rPr>
        <w:t>技术</w:t>
      </w:r>
      <w:r>
        <w:rPr>
          <w:b/>
          <w:color w:val="000000" w:themeColor="text1"/>
          <w:spacing w:val="-39"/>
          <w:w w:val="95"/>
          <w:sz w:val="44"/>
          <w:lang w:eastAsia="zh-CN"/>
          <w14:textFill>
            <w14:solidFill>
              <w14:schemeClr w14:val="tx1"/>
            </w14:solidFill>
          </w14:textFill>
        </w:rPr>
        <w:t>、</w:t>
      </w:r>
      <w:r>
        <w:rPr>
          <w:b/>
          <w:color w:val="000000" w:themeColor="text1"/>
          <w:w w:val="95"/>
          <w:sz w:val="44"/>
          <w:lang w:eastAsia="zh-CN"/>
          <w14:textFill>
            <w14:solidFill>
              <w14:schemeClr w14:val="tx1"/>
            </w14:solidFill>
          </w14:textFill>
        </w:rPr>
        <w:t>服务</w:t>
      </w:r>
      <w:r>
        <w:rPr>
          <w:b/>
          <w:color w:val="000000" w:themeColor="text1"/>
          <w:sz w:val="44"/>
          <w:lang w:eastAsia="zh-CN"/>
          <w14:textFill>
            <w14:solidFill>
              <w14:schemeClr w14:val="tx1"/>
            </w14:solidFill>
          </w14:textFill>
        </w:rPr>
        <w:t>及其他商务</w:t>
      </w:r>
      <w:r>
        <w:rPr>
          <w:b/>
          <w:color w:val="000000" w:themeColor="text1"/>
          <w:spacing w:val="5"/>
          <w:sz w:val="44"/>
          <w:lang w:eastAsia="zh-CN"/>
          <w14:textFill>
            <w14:solidFill>
              <w14:schemeClr w14:val="tx1"/>
            </w14:solidFill>
          </w14:textFill>
        </w:rPr>
        <w:t>要</w:t>
      </w:r>
      <w:r>
        <w:rPr>
          <w:b/>
          <w:color w:val="000000" w:themeColor="text1"/>
          <w:sz w:val="44"/>
          <w:lang w:eastAsia="zh-CN"/>
          <w14:textFill>
            <w14:solidFill>
              <w14:schemeClr w14:val="tx1"/>
            </w14:solidFill>
          </w14:textFill>
        </w:rPr>
        <w:t>求</w:t>
      </w:r>
      <w:bookmarkEnd w:id="53"/>
      <w:bookmarkEnd w:id="54"/>
      <w:bookmarkEnd w:id="55"/>
    </w:p>
    <w:p w14:paraId="168CDD84">
      <w:pPr>
        <w:spacing w:line="320" w:lineRule="exact"/>
        <w:ind w:left="1515"/>
        <w:rPr>
          <w:b/>
          <w:color w:val="000000" w:themeColor="text1"/>
          <w:sz w:val="24"/>
          <w:lang w:eastAsia="zh-CN"/>
          <w14:textFill>
            <w14:solidFill>
              <w14:schemeClr w14:val="tx1"/>
            </w14:solidFill>
          </w14:textFill>
        </w:rPr>
      </w:pPr>
    </w:p>
    <w:p w14:paraId="43DE199B">
      <w:pPr>
        <w:spacing w:line="320" w:lineRule="exact"/>
        <w:ind w:firstLine="422" w:firstLineChars="200"/>
        <w:outlineLvl w:val="1"/>
        <w:rPr>
          <w:b/>
          <w:color w:val="000000" w:themeColor="text1"/>
          <w:sz w:val="21"/>
          <w:szCs w:val="21"/>
          <w:lang w:eastAsia="zh-CN"/>
          <w14:textFill>
            <w14:solidFill>
              <w14:schemeClr w14:val="tx1"/>
            </w14:solidFill>
          </w14:textFill>
        </w:rPr>
      </w:pPr>
      <w:bookmarkStart w:id="56" w:name="_Toc214285769"/>
      <w:r>
        <w:rPr>
          <w:b/>
          <w:color w:val="000000" w:themeColor="text1"/>
          <w:sz w:val="21"/>
          <w:szCs w:val="21"/>
          <w:lang w:eastAsia="zh-CN"/>
          <w14:textFill>
            <w14:solidFill>
              <w14:schemeClr w14:val="tx1"/>
            </w14:solidFill>
          </w14:textFill>
        </w:rPr>
        <w:t>一、项目概述</w:t>
      </w:r>
      <w:bookmarkEnd w:id="56"/>
    </w:p>
    <w:p w14:paraId="76B208BA">
      <w:pPr>
        <w:pStyle w:val="7"/>
        <w:spacing w:line="320" w:lineRule="exact"/>
        <w:ind w:firstLine="408" w:firstLineChars="200"/>
        <w:jc w:val="both"/>
        <w:rPr>
          <w:color w:val="000000" w:themeColor="text1"/>
          <w:spacing w:val="-3"/>
          <w:sz w:val="21"/>
          <w:szCs w:val="21"/>
          <w:lang w:eastAsia="zh-CN"/>
          <w14:textFill>
            <w14:solidFill>
              <w14:schemeClr w14:val="tx1"/>
            </w14:solidFill>
          </w14:textFill>
        </w:rPr>
      </w:pPr>
      <w:r>
        <w:rPr>
          <w:rFonts w:hint="eastAsia"/>
          <w:color w:val="000000" w:themeColor="text1"/>
          <w:spacing w:val="-3"/>
          <w:sz w:val="21"/>
          <w:szCs w:val="21"/>
          <w:lang w:eastAsia="zh-CN"/>
          <w14:textFill>
            <w14:solidFill>
              <w14:schemeClr w14:val="tx1"/>
            </w14:solidFill>
          </w14:textFill>
        </w:rPr>
        <w:t>采购项目为农产品质量安全监测所需实验检测仪器设备。</w:t>
      </w:r>
    </w:p>
    <w:p w14:paraId="32826E48">
      <w:pPr>
        <w:pStyle w:val="7"/>
        <w:spacing w:line="320" w:lineRule="exact"/>
        <w:ind w:firstLine="422" w:firstLineChars="200"/>
        <w:jc w:val="both"/>
        <w:outlineLvl w:val="1"/>
        <w:rPr>
          <w:b/>
          <w:color w:val="000000" w:themeColor="text1"/>
          <w:sz w:val="21"/>
          <w:szCs w:val="21"/>
          <w:lang w:eastAsia="zh-CN"/>
          <w14:textFill>
            <w14:solidFill>
              <w14:schemeClr w14:val="tx1"/>
            </w14:solidFill>
          </w14:textFill>
        </w:rPr>
      </w:pPr>
      <w:bookmarkStart w:id="57" w:name="_Toc214285770"/>
      <w:r>
        <w:rPr>
          <w:rFonts w:hint="eastAsia"/>
          <w:b/>
          <w:color w:val="000000" w:themeColor="text1"/>
          <w:sz w:val="21"/>
          <w:szCs w:val="21"/>
          <w:lang w:eastAsia="zh-CN"/>
          <w14:textFill>
            <w14:solidFill>
              <w14:schemeClr w14:val="tx1"/>
            </w14:solidFill>
          </w14:textFill>
        </w:rPr>
        <w:t>二、</w:t>
      </w:r>
      <w:r>
        <w:rPr>
          <w:b/>
          <w:color w:val="000000" w:themeColor="text1"/>
          <w:sz w:val="21"/>
          <w:szCs w:val="21"/>
          <w:lang w:eastAsia="zh-CN"/>
          <w14:textFill>
            <w14:solidFill>
              <w14:schemeClr w14:val="tx1"/>
            </w14:solidFill>
          </w14:textFill>
        </w:rPr>
        <w:t>采购内容、数量、技术参数要求</w:t>
      </w:r>
      <w:bookmarkEnd w:id="57"/>
    </w:p>
    <w:p w14:paraId="443E5FF2">
      <w:pPr>
        <w:pStyle w:val="7"/>
        <w:spacing w:line="320" w:lineRule="exact"/>
        <w:ind w:left="422"/>
        <w:jc w:val="both"/>
        <w:rPr>
          <w:b/>
          <w:color w:val="000000" w:themeColor="text1"/>
          <w:sz w:val="21"/>
          <w:szCs w:val="21"/>
          <w:lang w:eastAsia="zh-CN"/>
          <w14:textFill>
            <w14:solidFill>
              <w14:schemeClr w14:val="tx1"/>
            </w14:solidFill>
          </w14:textFill>
        </w:rPr>
      </w:pPr>
    </w:p>
    <w:tbl>
      <w:tblPr>
        <w:tblStyle w:val="19"/>
        <w:tblW w:w="918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7"/>
        <w:gridCol w:w="803"/>
        <w:gridCol w:w="5709"/>
        <w:gridCol w:w="439"/>
        <w:gridCol w:w="440"/>
        <w:gridCol w:w="1107"/>
      </w:tblGrid>
      <w:tr w14:paraId="1B7164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87" w:type="dxa"/>
            <w:tcBorders>
              <w:tl2br w:val="nil"/>
              <w:tr2bl w:val="nil"/>
            </w:tcBorders>
            <w:vAlign w:val="center"/>
          </w:tcPr>
          <w:p w14:paraId="094052DD">
            <w:pPr>
              <w:widowControl/>
              <w:spacing w:line="320" w:lineRule="exact"/>
              <w:jc w:val="center"/>
              <w:textAlignment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序号</w:t>
            </w:r>
          </w:p>
        </w:tc>
        <w:tc>
          <w:tcPr>
            <w:tcW w:w="803" w:type="dxa"/>
            <w:tcBorders>
              <w:tl2br w:val="nil"/>
              <w:tr2bl w:val="nil"/>
            </w:tcBorders>
            <w:vAlign w:val="center"/>
          </w:tcPr>
          <w:p w14:paraId="74C79BAF">
            <w:pPr>
              <w:widowControl/>
              <w:spacing w:line="320" w:lineRule="exact"/>
              <w:jc w:val="center"/>
              <w:textAlignment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名称</w:t>
            </w:r>
          </w:p>
        </w:tc>
        <w:tc>
          <w:tcPr>
            <w:tcW w:w="5709" w:type="dxa"/>
            <w:tcBorders>
              <w:tl2br w:val="nil"/>
              <w:tr2bl w:val="nil"/>
            </w:tcBorders>
            <w:noWrap/>
            <w:vAlign w:val="center"/>
          </w:tcPr>
          <w:p w14:paraId="5E76C22A">
            <w:pPr>
              <w:widowControl/>
              <w:spacing w:line="320" w:lineRule="exact"/>
              <w:jc w:val="center"/>
              <w:textAlignment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参数</w:t>
            </w:r>
          </w:p>
        </w:tc>
        <w:tc>
          <w:tcPr>
            <w:tcW w:w="439" w:type="dxa"/>
            <w:tcBorders>
              <w:tl2br w:val="nil"/>
              <w:tr2bl w:val="nil"/>
            </w:tcBorders>
            <w:vAlign w:val="center"/>
          </w:tcPr>
          <w:p w14:paraId="34F453D5">
            <w:pPr>
              <w:pStyle w:val="44"/>
              <w:spacing w:line="320" w:lineRule="exact"/>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数量</w:t>
            </w:r>
          </w:p>
        </w:tc>
        <w:tc>
          <w:tcPr>
            <w:tcW w:w="440" w:type="dxa"/>
            <w:tcBorders>
              <w:tl2br w:val="nil"/>
              <w:tr2bl w:val="nil"/>
            </w:tcBorders>
            <w:vAlign w:val="center"/>
          </w:tcPr>
          <w:p w14:paraId="5304302F">
            <w:pPr>
              <w:pStyle w:val="44"/>
              <w:spacing w:line="320" w:lineRule="exact"/>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单位</w:t>
            </w:r>
          </w:p>
        </w:tc>
        <w:tc>
          <w:tcPr>
            <w:tcW w:w="1107" w:type="dxa"/>
            <w:tcBorders>
              <w:tl2br w:val="nil"/>
              <w:tr2bl w:val="nil"/>
            </w:tcBorders>
            <w:vAlign w:val="center"/>
          </w:tcPr>
          <w:p w14:paraId="211EEE04">
            <w:pPr>
              <w:pStyle w:val="44"/>
              <w:spacing w:line="320" w:lineRule="exact"/>
              <w:jc w:val="center"/>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备注</w:t>
            </w:r>
          </w:p>
        </w:tc>
      </w:tr>
      <w:tr w14:paraId="6B3D52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30" w:hRule="atLeast"/>
          <w:jc w:val="center"/>
        </w:trPr>
        <w:tc>
          <w:tcPr>
            <w:tcW w:w="687" w:type="dxa"/>
            <w:tcBorders>
              <w:tl2br w:val="nil"/>
              <w:tr2bl w:val="nil"/>
            </w:tcBorders>
            <w:vAlign w:val="center"/>
          </w:tcPr>
          <w:p w14:paraId="79A1037A">
            <w:pPr>
              <w:widowControl/>
              <w:spacing w:line="320" w:lineRule="exact"/>
              <w:jc w:val="center"/>
              <w:textAlignment w:val="center"/>
              <w:rPr>
                <w:rFonts w:ascii="仿宋_GB2312" w:eastAsia="仿宋_GB2312"/>
                <w:b/>
                <w:color w:val="000000" w:themeColor="text1"/>
                <w:sz w:val="21"/>
                <w:szCs w:val="21"/>
                <w:lang w:eastAsia="zh-CN"/>
                <w14:textFill>
                  <w14:solidFill>
                    <w14:schemeClr w14:val="tx1"/>
                  </w14:solidFill>
                </w14:textFill>
              </w:rPr>
            </w:pPr>
            <w:r>
              <w:rPr>
                <w:rFonts w:ascii="仿宋_GB2312" w:eastAsia="仿宋_GB2312"/>
                <w:b/>
                <w:color w:val="000000" w:themeColor="text1"/>
                <w:sz w:val="21"/>
                <w:szCs w:val="21"/>
                <w:lang w:eastAsia="zh-CN"/>
                <w14:textFill>
                  <w14:solidFill>
                    <w14:schemeClr w14:val="tx1"/>
                  </w14:solidFill>
                </w14:textFill>
              </w:rPr>
              <w:t>1</w:t>
            </w:r>
          </w:p>
        </w:tc>
        <w:tc>
          <w:tcPr>
            <w:tcW w:w="803" w:type="dxa"/>
            <w:tcBorders>
              <w:tl2br w:val="nil"/>
              <w:tr2bl w:val="nil"/>
            </w:tcBorders>
            <w:vAlign w:val="center"/>
          </w:tcPr>
          <w:p w14:paraId="5E1F3177">
            <w:pPr>
              <w:pStyle w:val="44"/>
              <w:spacing w:line="320" w:lineRule="exact"/>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液相色谱仪</w:t>
            </w:r>
          </w:p>
        </w:tc>
        <w:tc>
          <w:tcPr>
            <w:tcW w:w="5709" w:type="dxa"/>
            <w:tcBorders>
              <w:tl2br w:val="nil"/>
              <w:tr2bl w:val="nil"/>
            </w:tcBorders>
            <w:noWrap/>
            <w:vAlign w:val="center"/>
          </w:tcPr>
          <w:p w14:paraId="0704EEDD">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黑体" w:hAnsi="黑体" w:eastAsia="黑体"/>
                <w:color w:val="000000" w:themeColor="text1"/>
                <w:sz w:val="21"/>
                <w:szCs w:val="21"/>
                <w:lang w:eastAsia="zh-CN"/>
                <w14:textFill>
                  <w14:solidFill>
                    <w14:schemeClr w14:val="tx1"/>
                  </w14:solidFill>
                </w14:textFill>
              </w:rPr>
              <w:t>1.</w:t>
            </w:r>
            <w:r>
              <w:rPr>
                <w:rFonts w:hint="eastAsia" w:ascii="黑体" w:hAnsi="黑体" w:eastAsia="黑体"/>
                <w:color w:val="000000" w:themeColor="text1"/>
                <w:sz w:val="21"/>
                <w:szCs w:val="21"/>
                <w:lang w:eastAsia="zh-CN"/>
                <w14:textFill>
                  <w14:solidFill>
                    <w14:schemeClr w14:val="tx1"/>
                  </w14:solidFill>
                </w14:textFill>
              </w:rPr>
              <w:t>工作条件</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1.1工作电源：220V，50HZ。</w:t>
            </w:r>
          </w:p>
          <w:p w14:paraId="3360A716">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1.2环境温度：10-40℃。</w:t>
            </w:r>
          </w:p>
          <w:p w14:paraId="157E47EF">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1.3相对湿度：20-85%。</w:t>
            </w:r>
            <w:r>
              <w:rPr>
                <w:rFonts w:ascii="仿宋_GB2312" w:eastAsia="仿宋_GB2312"/>
                <w:color w:val="000000" w:themeColor="text1"/>
                <w:sz w:val="21"/>
                <w:szCs w:val="21"/>
                <w:lang w:eastAsia="zh-CN"/>
                <w14:textFill>
                  <w14:solidFill>
                    <w14:schemeClr w14:val="tx1"/>
                  </w14:solidFill>
                </w14:textFill>
              </w:rPr>
              <w:br w:type="textWrapping"/>
            </w:r>
            <w:r>
              <w:rPr>
                <w:rFonts w:ascii="黑体" w:hAnsi="黑体" w:eastAsia="黑体"/>
                <w:color w:val="000000" w:themeColor="text1"/>
                <w:sz w:val="21"/>
                <w:szCs w:val="21"/>
                <w:lang w:eastAsia="zh-CN"/>
                <w14:textFill>
                  <w14:solidFill>
                    <w14:schemeClr w14:val="tx1"/>
                  </w14:solidFill>
                </w14:textFill>
              </w:rPr>
              <w:t>2.</w:t>
            </w:r>
            <w:r>
              <w:rPr>
                <w:rFonts w:hint="eastAsia" w:ascii="黑体" w:hAnsi="黑体" w:eastAsia="黑体"/>
                <w:color w:val="000000" w:themeColor="text1"/>
                <w:sz w:val="21"/>
                <w:szCs w:val="21"/>
                <w:lang w:eastAsia="zh-CN"/>
                <w14:textFill>
                  <w14:solidFill>
                    <w14:schemeClr w14:val="tx1"/>
                  </w14:solidFill>
                </w14:textFill>
              </w:rPr>
              <w:t>仪器功能要求</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 xml:space="preserve">2.1主流分体式设计 </w:t>
            </w:r>
            <w:r>
              <w:rPr>
                <w:rFonts w:hint="eastAsia" w:ascii="仿宋_GB2312" w:eastAsia="仿宋_GB2312"/>
                <w:color w:val="000000" w:themeColor="text1"/>
                <w:sz w:val="21"/>
                <w:szCs w:val="21"/>
                <w:lang w:eastAsia="zh-CN"/>
                <w14:textFill>
                  <w14:solidFill>
                    <w14:schemeClr w14:val="tx1"/>
                  </w14:solidFill>
                </w14:textFill>
              </w:rPr>
              <w:t>，输液泵配置齐全，完整的系统检测功能，满足大多数的检测需求。</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2.2高效液相色谱仪具有减小仪器中流量波动的方法。</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 xml:space="preserve">2.3 </w:t>
            </w:r>
            <w:r>
              <w:rPr>
                <w:rFonts w:hint="eastAsia" w:ascii="仿宋_GB2312" w:eastAsia="仿宋_GB2312"/>
                <w:color w:val="000000" w:themeColor="text1"/>
                <w:sz w:val="21"/>
                <w:szCs w:val="21"/>
                <w:lang w:eastAsia="zh-CN"/>
                <w14:textFill>
                  <w14:solidFill>
                    <w14:schemeClr w14:val="tx1"/>
                  </w14:solidFill>
                </w14:textFill>
              </w:rPr>
              <w:t>具备四元梯度系统</w:t>
            </w:r>
            <w:r>
              <w:rPr>
                <w:rFonts w:ascii="仿宋_GB2312" w:eastAsia="仿宋_GB2312"/>
                <w:color w:val="000000" w:themeColor="text1"/>
                <w:sz w:val="21"/>
                <w:szCs w:val="21"/>
                <w:lang w:eastAsia="zh-CN"/>
                <w14:textFill>
                  <w14:solidFill>
                    <w14:schemeClr w14:val="tx1"/>
                  </w14:solidFill>
                </w14:textFill>
              </w:rPr>
              <w:t>,整套设备具备漏液报警功能。泵保修期3年。</w:t>
            </w:r>
          </w:p>
          <w:p w14:paraId="43DBBEA5">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2.4设备具有柱塞</w:t>
            </w:r>
            <w:r>
              <w:rPr>
                <w:rFonts w:hint="eastAsia" w:ascii="仿宋_GB2312" w:eastAsia="仿宋_GB2312"/>
                <w:color w:val="000000" w:themeColor="text1"/>
                <w:sz w:val="21"/>
                <w:szCs w:val="21"/>
                <w:lang w:eastAsia="zh-CN"/>
                <w14:textFill>
                  <w14:solidFill>
                    <w14:schemeClr w14:val="tx1"/>
                  </w14:solidFill>
                </w14:textFill>
              </w:rPr>
              <w:t>杆主动冲洗功能。</w:t>
            </w:r>
            <w:r>
              <w:rPr>
                <w:rFonts w:ascii="仿宋_GB2312" w:eastAsia="仿宋_GB2312"/>
                <w:color w:val="000000" w:themeColor="text1"/>
                <w:sz w:val="21"/>
                <w:szCs w:val="21"/>
                <w:lang w:eastAsia="zh-CN"/>
                <w14:textFill>
                  <w14:solidFill>
                    <w14:schemeClr w14:val="tx1"/>
                  </w14:solidFill>
                </w14:textFill>
              </w:rPr>
              <w:br w:type="textWrapping"/>
            </w:r>
            <w:r>
              <w:rPr>
                <w:rFonts w:ascii="黑体" w:hAnsi="黑体" w:eastAsia="黑体"/>
                <w:color w:val="000000" w:themeColor="text1"/>
                <w:sz w:val="21"/>
                <w:szCs w:val="21"/>
                <w:lang w:eastAsia="zh-CN"/>
                <w14:textFill>
                  <w14:solidFill>
                    <w14:schemeClr w14:val="tx1"/>
                  </w14:solidFill>
                </w14:textFill>
              </w:rPr>
              <w:t>3.</w:t>
            </w:r>
            <w:r>
              <w:rPr>
                <w:rFonts w:hint="eastAsia" w:ascii="黑体" w:hAnsi="黑体" w:eastAsia="黑体"/>
                <w:color w:val="000000" w:themeColor="text1"/>
                <w:sz w:val="21"/>
                <w:szCs w:val="21"/>
                <w:lang w:eastAsia="zh-CN"/>
                <w14:textFill>
                  <w14:solidFill>
                    <w14:schemeClr w14:val="tx1"/>
                  </w14:solidFill>
                </w14:textFill>
              </w:rPr>
              <w:t>技术指标</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3.1恒流输液泵</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3.1.1压力范围：最大压力≥60MPa</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3.1.2流量设定范围：0.001～10.0000mL/min。</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 xml:space="preserve">3.1.3设置步进: </w:t>
            </w:r>
            <w:r>
              <w:rPr>
                <w:rFonts w:hint="eastAsia" w:ascii="仿宋_GB2312" w:eastAsia="仿宋_GB2312"/>
                <w:color w:val="000000" w:themeColor="text1"/>
                <w:sz w:val="21"/>
                <w:szCs w:val="21"/>
                <w:lang w:eastAsia="zh-CN"/>
                <w14:textFill>
                  <w14:solidFill>
                    <w14:schemeClr w14:val="tx1"/>
                  </w14:solidFill>
                </w14:textFill>
              </w:rPr>
              <w:t>≤</w:t>
            </w:r>
            <w:r>
              <w:rPr>
                <w:rFonts w:ascii="仿宋_GB2312" w:eastAsia="仿宋_GB2312"/>
                <w:color w:val="000000" w:themeColor="text1"/>
                <w:sz w:val="21"/>
                <w:szCs w:val="21"/>
                <w:lang w:eastAsia="zh-CN"/>
                <w14:textFill>
                  <w14:solidFill>
                    <w14:schemeClr w14:val="tx1"/>
                  </w14:solidFill>
                </w14:textFill>
              </w:rPr>
              <w:t>0.001mL/min</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3.1.4流量精确度≤0.06%</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3.1.5流量设定值误差≤1%</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3.1.6梯度设定值误差≤1%</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3.1.7梯度稳定性≤0.5%</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3.2</w:t>
            </w:r>
            <w:r>
              <w:rPr>
                <w:rFonts w:hint="eastAsia" w:ascii="仿宋_GB2312" w:eastAsia="仿宋_GB2312"/>
                <w:color w:val="000000" w:themeColor="text1"/>
                <w:sz w:val="21"/>
                <w:szCs w:val="21"/>
                <w:lang w:eastAsia="zh-CN"/>
                <w14:textFill>
                  <w14:solidFill>
                    <w14:schemeClr w14:val="tx1"/>
                  </w14:solidFill>
                </w14:textFill>
              </w:rPr>
              <w:t>柱温箱</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3.2.1具备软件控制功能，数据输出有软件发出指令</w:t>
            </w:r>
          </w:p>
          <w:p w14:paraId="27316FAF">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3.2.2控温设定范围：室温下5℃～80℃。</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3.2.3温度设定值误差≤0.1℃。</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3.3紫外检测器（UV）</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3.3.1波长范围：188～900nm，波长准确度≤1nm</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3.3.2基线噪声≤4×10</w:t>
            </w:r>
            <w:r>
              <w:rPr>
                <w:rFonts w:ascii="仿宋_GB2312" w:eastAsia="仿宋_GB2312"/>
                <w:color w:val="000000" w:themeColor="text1"/>
                <w:sz w:val="21"/>
                <w:szCs w:val="21"/>
                <w:vertAlign w:val="superscript"/>
                <w:lang w:eastAsia="zh-CN"/>
                <w14:textFill>
                  <w14:solidFill>
                    <w14:schemeClr w14:val="tx1"/>
                  </w14:solidFill>
                </w14:textFill>
              </w:rPr>
              <w:t>-6</w:t>
            </w:r>
            <w:r>
              <w:rPr>
                <w:rFonts w:ascii="仿宋_GB2312" w:eastAsia="仿宋_GB2312"/>
                <w:color w:val="000000" w:themeColor="text1"/>
                <w:sz w:val="21"/>
                <w:szCs w:val="21"/>
                <w:lang w:eastAsia="zh-CN"/>
                <w14:textFill>
                  <w14:solidFill>
                    <w14:schemeClr w14:val="tx1"/>
                  </w14:solidFill>
                </w14:textFill>
              </w:rPr>
              <w:t>Au</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3.3.3基线漂移≤1.0×10</w:t>
            </w:r>
            <w:r>
              <w:rPr>
                <w:rFonts w:ascii="仿宋_GB2312" w:eastAsia="仿宋_GB2312"/>
                <w:color w:val="000000" w:themeColor="text1"/>
                <w:sz w:val="21"/>
                <w:szCs w:val="21"/>
                <w:vertAlign w:val="superscript"/>
                <w:lang w:eastAsia="zh-CN"/>
                <w14:textFill>
                  <w14:solidFill>
                    <w14:schemeClr w14:val="tx1"/>
                  </w14:solidFill>
                </w14:textFill>
              </w:rPr>
              <w:t>-4</w:t>
            </w:r>
            <w:r>
              <w:rPr>
                <w:rFonts w:ascii="仿宋_GB2312" w:eastAsia="仿宋_GB2312"/>
                <w:color w:val="000000" w:themeColor="text1"/>
                <w:sz w:val="21"/>
                <w:szCs w:val="21"/>
                <w:lang w:eastAsia="zh-CN"/>
                <w14:textFill>
                  <w14:solidFill>
                    <w14:schemeClr w14:val="tx1"/>
                  </w14:solidFill>
                </w14:textFill>
              </w:rPr>
              <w:t xml:space="preserve"> Au/h</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3.3.4最小检出限≤5×10</w:t>
            </w:r>
            <w:r>
              <w:rPr>
                <w:rFonts w:ascii="仿宋_GB2312" w:eastAsia="仿宋_GB2312"/>
                <w:color w:val="000000" w:themeColor="text1"/>
                <w:sz w:val="21"/>
                <w:szCs w:val="21"/>
                <w:vertAlign w:val="superscript"/>
                <w:lang w:eastAsia="zh-CN"/>
                <w14:textFill>
                  <w14:solidFill>
                    <w14:schemeClr w14:val="tx1"/>
                  </w14:solidFill>
                </w14:textFill>
              </w:rPr>
              <w:t>-9</w:t>
            </w:r>
            <w:r>
              <w:rPr>
                <w:rFonts w:ascii="仿宋_GB2312" w:eastAsia="仿宋_GB2312"/>
                <w:color w:val="000000" w:themeColor="text1"/>
                <w:sz w:val="21"/>
                <w:szCs w:val="21"/>
                <w:lang w:eastAsia="zh-CN"/>
                <w14:textFill>
                  <w14:solidFill>
                    <w14:schemeClr w14:val="tx1"/>
                  </w14:solidFill>
                </w14:textFill>
              </w:rPr>
              <w:t>g/mL(</w:t>
            </w:r>
            <w:r>
              <w:rPr>
                <w:rFonts w:hint="eastAsia" w:ascii="仿宋_GB2312" w:eastAsia="仿宋_GB2312"/>
                <w:color w:val="000000" w:themeColor="text1"/>
                <w:sz w:val="21"/>
                <w:szCs w:val="21"/>
                <w:lang w:eastAsia="zh-CN"/>
                <w14:textFill>
                  <w14:solidFill>
                    <w14:schemeClr w14:val="tx1"/>
                  </w14:solidFill>
                </w14:textFill>
              </w:rPr>
              <w:t>萘的甲醇溶液</w:t>
            </w:r>
            <w:r>
              <w:rPr>
                <w:rFonts w:ascii="仿宋_GB2312" w:eastAsia="仿宋_GB2312"/>
                <w:color w:val="000000" w:themeColor="text1"/>
                <w:sz w:val="21"/>
                <w:szCs w:val="21"/>
                <w:lang w:eastAsia="zh-CN"/>
                <w14:textFill>
                  <w14:solidFill>
                    <w14:schemeClr w14:val="tx1"/>
                  </w14:solidFill>
                </w14:textFill>
              </w:rPr>
              <w:t>)</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3.3.5定量重复性≤0.5%</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3.3.6仪器具备单双波长自动切换功能</w:t>
            </w:r>
          </w:p>
          <w:p w14:paraId="7A4DD9EC">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3.3.7仪器内标配氘灯、钨灯双灯位，方便在“紫外-可见光”范围使用</w:t>
            </w:r>
          </w:p>
          <w:p w14:paraId="237322E7">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3.4荧光检测器</w:t>
            </w:r>
          </w:p>
          <w:p w14:paraId="00E3E917">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3.4.1基线噪声:≤1.0×10</w:t>
            </w:r>
            <w:r>
              <w:rPr>
                <w:rFonts w:ascii="仿宋_GB2312" w:eastAsia="仿宋_GB2312"/>
                <w:color w:val="000000" w:themeColor="text1"/>
                <w:sz w:val="21"/>
                <w:szCs w:val="21"/>
                <w:vertAlign w:val="superscript"/>
                <w:lang w:eastAsia="zh-CN"/>
                <w14:textFill>
                  <w14:solidFill>
                    <w14:schemeClr w14:val="tx1"/>
                  </w14:solidFill>
                </w14:textFill>
              </w:rPr>
              <w:t>-5</w:t>
            </w:r>
            <w:r>
              <w:rPr>
                <w:rFonts w:ascii="仿宋_GB2312" w:eastAsia="仿宋_GB2312"/>
                <w:color w:val="000000" w:themeColor="text1"/>
                <w:sz w:val="21"/>
                <w:szCs w:val="21"/>
                <w:lang w:eastAsia="zh-CN"/>
                <w14:textFill>
                  <w14:solidFill>
                    <w14:schemeClr w14:val="tx1"/>
                  </w14:solidFill>
                </w14:textFill>
              </w:rPr>
              <w:t xml:space="preserve"> FU。</w:t>
            </w:r>
          </w:p>
          <w:p w14:paraId="04081A45">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3.4.2基线漂移:≤2.0×10</w:t>
            </w:r>
            <w:r>
              <w:rPr>
                <w:rFonts w:ascii="仿宋_GB2312" w:eastAsia="仿宋_GB2312"/>
                <w:color w:val="000000" w:themeColor="text1"/>
                <w:sz w:val="21"/>
                <w:szCs w:val="21"/>
                <w:vertAlign w:val="superscript"/>
                <w:lang w:eastAsia="zh-CN"/>
                <w14:textFill>
                  <w14:solidFill>
                    <w14:schemeClr w14:val="tx1"/>
                  </w14:solidFill>
                </w14:textFill>
              </w:rPr>
              <w:t>-4</w:t>
            </w:r>
            <w:r>
              <w:rPr>
                <w:rFonts w:ascii="仿宋_GB2312" w:eastAsia="仿宋_GB2312"/>
                <w:color w:val="000000" w:themeColor="text1"/>
                <w:sz w:val="21"/>
                <w:szCs w:val="21"/>
                <w:lang w:eastAsia="zh-CN"/>
                <w14:textFill>
                  <w14:solidFill>
                    <w14:schemeClr w14:val="tx1"/>
                  </w14:solidFill>
                </w14:textFill>
              </w:rPr>
              <w:t xml:space="preserve"> FU/30min。</w:t>
            </w:r>
          </w:p>
          <w:p w14:paraId="4E7CE4AE">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3.4.3最小检验浓度:≤8.0×10</w:t>
            </w:r>
            <w:r>
              <w:rPr>
                <w:rFonts w:ascii="仿宋_GB2312" w:eastAsia="仿宋_GB2312"/>
                <w:color w:val="000000" w:themeColor="text1"/>
                <w:sz w:val="21"/>
                <w:szCs w:val="21"/>
                <w:vertAlign w:val="superscript"/>
                <w:lang w:eastAsia="zh-CN"/>
                <w14:textFill>
                  <w14:solidFill>
                    <w14:schemeClr w14:val="tx1"/>
                  </w14:solidFill>
                </w14:textFill>
              </w:rPr>
              <w:t xml:space="preserve">-10 </w:t>
            </w:r>
            <w:r>
              <w:rPr>
                <w:rFonts w:ascii="仿宋_GB2312" w:eastAsia="仿宋_GB2312"/>
                <w:color w:val="000000" w:themeColor="text1"/>
                <w:sz w:val="21"/>
                <w:szCs w:val="21"/>
                <w:lang w:eastAsia="zh-CN"/>
                <w14:textFill>
                  <w14:solidFill>
                    <w14:schemeClr w14:val="tx1"/>
                  </w14:solidFill>
                </w14:textFill>
              </w:rPr>
              <w:t>g/mL（</w:t>
            </w:r>
            <w:r>
              <w:rPr>
                <w:rFonts w:hint="eastAsia" w:ascii="仿宋_GB2312" w:eastAsia="仿宋_GB2312"/>
                <w:color w:val="000000" w:themeColor="text1"/>
                <w:sz w:val="21"/>
                <w:szCs w:val="21"/>
                <w:lang w:eastAsia="zh-CN"/>
                <w14:textFill>
                  <w14:solidFill>
                    <w14:schemeClr w14:val="tx1"/>
                  </w14:solidFill>
                </w14:textFill>
              </w:rPr>
              <w:t>萘</w:t>
            </w:r>
            <w:r>
              <w:rPr>
                <w:rFonts w:ascii="仿宋_GB2312" w:eastAsia="仿宋_GB2312"/>
                <w:color w:val="000000" w:themeColor="text1"/>
                <w:sz w:val="21"/>
                <w:szCs w:val="21"/>
                <w:lang w:eastAsia="zh-CN"/>
                <w14:textFill>
                  <w14:solidFill>
                    <w14:schemeClr w14:val="tx1"/>
                  </w14:solidFill>
                </w14:textFill>
              </w:rPr>
              <w:t>/甲醇）。</w:t>
            </w:r>
          </w:p>
          <w:p w14:paraId="10526E9E">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3.4.4光谱范围:EX：200～650nm；Em：200～650nm。</w:t>
            </w:r>
          </w:p>
          <w:p w14:paraId="29FFC351">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3.4.5波长示值误差:≤±2.0nm。</w:t>
            </w:r>
          </w:p>
          <w:p w14:paraId="0A95D232">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3.4.6波长重复性:≤±0.2nm。</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3.5自动进样器</w:t>
            </w:r>
          </w:p>
          <w:p w14:paraId="57D0D9D4">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3.5.1重复性：</w:t>
            </w:r>
            <w:r>
              <w:rPr>
                <w:rFonts w:hint="eastAsia" w:ascii="仿宋_GB2312" w:eastAsia="仿宋_GB2312"/>
                <w:color w:val="000000" w:themeColor="text1"/>
                <w:sz w:val="21"/>
                <w:szCs w:val="21"/>
                <w:lang w:eastAsia="zh-CN"/>
                <w14:textFill>
                  <w14:solidFill>
                    <w14:schemeClr w14:val="tx1"/>
                  </w14:solidFill>
                </w14:textFill>
              </w:rPr>
              <w:t>≤</w:t>
            </w:r>
            <w:r>
              <w:rPr>
                <w:rFonts w:ascii="仿宋_GB2312" w:eastAsia="仿宋_GB2312"/>
                <w:color w:val="000000" w:themeColor="text1"/>
                <w:sz w:val="21"/>
                <w:szCs w:val="21"/>
                <w:lang w:eastAsia="zh-CN"/>
                <w14:textFill>
                  <w14:solidFill>
                    <w14:schemeClr w14:val="tx1"/>
                  </w14:solidFill>
                </w14:textFill>
              </w:rPr>
              <w:t>0.3%（10μL）</w:t>
            </w:r>
          </w:p>
          <w:p w14:paraId="0179F4DA">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3.5.2线性相关系数：&gt;0.999</w:t>
            </w:r>
            <w:r>
              <w:rPr>
                <w:rFonts w:hint="eastAsia" w:ascii="仿宋_GB2312" w:eastAsia="仿宋_GB2312"/>
                <w:color w:val="000000" w:themeColor="text1"/>
                <w:sz w:val="21"/>
                <w:szCs w:val="21"/>
                <w:lang w:eastAsia="zh-CN"/>
                <w14:textFill>
                  <w14:solidFill>
                    <w14:schemeClr w14:val="tx1"/>
                  </w14:solidFill>
                </w14:textFill>
              </w:rPr>
              <w:t>。</w:t>
            </w:r>
          </w:p>
          <w:p w14:paraId="51799707">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3.5.3交叉污染：≤0.006%（萘）</w:t>
            </w:r>
            <w:r>
              <w:rPr>
                <w:rFonts w:hint="eastAsia" w:ascii="仿宋_GB2312" w:eastAsia="仿宋_GB2312"/>
                <w:color w:val="000000" w:themeColor="text1"/>
                <w:sz w:val="21"/>
                <w:szCs w:val="21"/>
                <w:lang w:eastAsia="zh-CN"/>
                <w14:textFill>
                  <w14:solidFill>
                    <w14:schemeClr w14:val="tx1"/>
                  </w14:solidFill>
                </w14:textFill>
              </w:rPr>
              <w:t>。</w:t>
            </w:r>
          </w:p>
          <w:p w14:paraId="1CBD8517">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3.5.4进样体积准确度误差：±2%（进样量10.0μL</w:t>
            </w:r>
            <w:r>
              <w:rPr>
                <w:rFonts w:hint="eastAsia" w:ascii="仿宋_GB2312" w:eastAsia="仿宋_GB2312"/>
                <w:color w:val="000000" w:themeColor="text1"/>
                <w:sz w:val="21"/>
                <w:szCs w:val="21"/>
                <w:lang w:eastAsia="zh-CN"/>
                <w14:textFill>
                  <w14:solidFill>
                    <w14:schemeClr w14:val="tx1"/>
                  </w14:solidFill>
                </w14:textFill>
              </w:rPr>
              <w:t>）。</w:t>
            </w:r>
          </w:p>
          <w:p w14:paraId="159209D9">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3.5.5样品位数：标配</w:t>
            </w:r>
            <w:r>
              <w:rPr>
                <w:rFonts w:hint="eastAsia" w:ascii="仿宋_GB2312" w:eastAsia="仿宋_GB2312"/>
                <w:color w:val="000000" w:themeColor="text1"/>
                <w:sz w:val="21"/>
                <w:szCs w:val="21"/>
                <w:lang w:eastAsia="zh-CN"/>
                <w14:textFill>
                  <w14:solidFill>
                    <w14:schemeClr w14:val="tx1"/>
                  </w14:solidFill>
                </w14:textFill>
              </w:rPr>
              <w:t>≥</w:t>
            </w:r>
            <w:r>
              <w:rPr>
                <w:rFonts w:ascii="仿宋_GB2312" w:eastAsia="仿宋_GB2312"/>
                <w:color w:val="000000" w:themeColor="text1"/>
                <w:sz w:val="21"/>
                <w:szCs w:val="21"/>
                <w:lang w:eastAsia="zh-CN"/>
                <w14:textFill>
                  <w14:solidFill>
                    <w14:schemeClr w14:val="tx1"/>
                  </w14:solidFill>
                </w14:textFill>
              </w:rPr>
              <w:t>150位</w:t>
            </w:r>
          </w:p>
          <w:p w14:paraId="4AD80679">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 xml:space="preserve">3.5.7进样体积范围：0.1～100.0μl,设置步进: </w:t>
            </w:r>
            <w:r>
              <w:rPr>
                <w:rFonts w:hint="eastAsia" w:ascii="仿宋_GB2312" w:eastAsia="仿宋_GB2312"/>
                <w:color w:val="000000" w:themeColor="text1"/>
                <w:sz w:val="21"/>
                <w:szCs w:val="21"/>
                <w:lang w:eastAsia="zh-CN"/>
                <w14:textFill>
                  <w14:solidFill>
                    <w14:schemeClr w14:val="tx1"/>
                  </w14:solidFill>
                </w14:textFill>
              </w:rPr>
              <w:t>≤</w:t>
            </w:r>
            <w:r>
              <w:rPr>
                <w:rFonts w:ascii="仿宋_GB2312" w:eastAsia="仿宋_GB2312"/>
                <w:color w:val="000000" w:themeColor="text1"/>
                <w:sz w:val="21"/>
                <w:szCs w:val="21"/>
                <w:lang w:eastAsia="zh-CN"/>
                <w14:textFill>
                  <w14:solidFill>
                    <w14:schemeClr w14:val="tx1"/>
                  </w14:solidFill>
                </w14:textFill>
              </w:rPr>
              <w:t>0.1μl</w:t>
            </w:r>
          </w:p>
          <w:p w14:paraId="19C390A6">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3.5.8进样针清洗：不限次数内外针清洗并吹干，可在样本间或每一针之间选择是否清洗。</w:t>
            </w:r>
          </w:p>
          <w:p w14:paraId="7C2E1075">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3.5.9其他：定量环技术，可选配不同体积定量环，实现大体积进样；可适配正相系统</w:t>
            </w:r>
            <w:r>
              <w:rPr>
                <w:rFonts w:hint="eastAsia" w:ascii="仿宋_GB2312" w:eastAsia="仿宋_GB2312"/>
                <w:color w:val="000000" w:themeColor="text1"/>
                <w:sz w:val="21"/>
                <w:szCs w:val="21"/>
                <w:lang w:eastAsia="zh-CN"/>
                <w14:textFill>
                  <w14:solidFill>
                    <w14:schemeClr w14:val="tx1"/>
                  </w14:solidFill>
                </w14:textFill>
              </w:rPr>
              <w:t>。</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3.6色谱工作站</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3.6.1合</w:t>
            </w:r>
            <w:r>
              <w:rPr>
                <w:rFonts w:hint="eastAsia" w:ascii="仿宋_GB2312" w:eastAsia="仿宋_GB2312"/>
                <w:color w:val="000000" w:themeColor="text1"/>
                <w:sz w:val="21"/>
                <w:szCs w:val="21"/>
                <w:lang w:eastAsia="zh-CN"/>
                <w14:textFill>
                  <w14:solidFill>
                    <w14:schemeClr w14:val="tx1"/>
                  </w14:solidFill>
                </w14:textFill>
              </w:rPr>
              <w:t>规：全面支持</w:t>
            </w:r>
            <w:r>
              <w:rPr>
                <w:rFonts w:ascii="仿宋_GB2312" w:eastAsia="仿宋_GB2312"/>
                <w:color w:val="000000" w:themeColor="text1"/>
                <w:sz w:val="21"/>
                <w:szCs w:val="21"/>
                <w:lang w:eastAsia="zh-CN"/>
                <w14:textFill>
                  <w14:solidFill>
                    <w14:schemeClr w14:val="tx1"/>
                  </w14:solidFill>
                </w14:textFill>
              </w:rPr>
              <w:t>GLP等等法规，支持多种应用场景的用户及权限管理，完善的审计追踪，数据全流程可追溯。</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3.6.2高效：丰富的自动化管理手段，功能强大的序列管理功能，简单有效的数据及报告管理，有效地解放人力资源。</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3.6.3友好：简单明了的操作界面，降低用户学习成本。</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3.6.4安全：采用高效的数据库系统，有效的保障用户数据的安全性。</w:t>
            </w:r>
          </w:p>
          <w:p w14:paraId="02C0DBB7">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3.7培训要求</w:t>
            </w:r>
          </w:p>
          <w:p w14:paraId="4B6FD7EF">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3.7.1仪器到达现场需要专业售后工程到达现场安装、调试、培训，达到用户要求为准。</w:t>
            </w:r>
          </w:p>
          <w:p w14:paraId="2656D5D5">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3.7.2仪器生产厂家每年提供1次，免费到总部学习培训。合格后发放证书。</w:t>
            </w:r>
          </w:p>
          <w:p w14:paraId="4D204AB6">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黑体" w:hAnsi="黑体" w:eastAsia="黑体"/>
                <w:color w:val="000000" w:themeColor="text1"/>
                <w:sz w:val="21"/>
                <w:szCs w:val="21"/>
                <w:lang w:eastAsia="zh-CN"/>
                <w14:textFill>
                  <w14:solidFill>
                    <w14:schemeClr w14:val="tx1"/>
                  </w14:solidFill>
                </w14:textFill>
              </w:rPr>
              <w:t>4、配置要求</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4.1、高压恒流泵（四元）1套，紫外检测器1套，荧光检测器1套，</w:t>
            </w:r>
            <w:r>
              <w:rPr>
                <w:rFonts w:hint="eastAsia" w:ascii="仿宋_GB2312" w:eastAsia="仿宋_GB2312"/>
                <w:color w:val="000000" w:themeColor="text1"/>
                <w:sz w:val="21"/>
                <w:szCs w:val="21"/>
                <w:lang w:eastAsia="zh-CN"/>
                <w14:textFill>
                  <w14:solidFill>
                    <w14:schemeClr w14:val="tx1"/>
                  </w14:solidFill>
                </w14:textFill>
              </w:rPr>
              <w:t>自</w:t>
            </w:r>
            <w:r>
              <w:rPr>
                <w:rFonts w:ascii="仿宋_GB2312" w:eastAsia="仿宋_GB2312"/>
                <w:color w:val="000000" w:themeColor="text1"/>
                <w:sz w:val="21"/>
                <w:szCs w:val="21"/>
                <w:lang w:eastAsia="zh-CN"/>
                <w14:textFill>
                  <w14:solidFill>
                    <w14:schemeClr w14:val="tx1"/>
                  </w14:solidFill>
                </w14:textFill>
              </w:rPr>
              <w:t>动进样</w:t>
            </w:r>
            <w:r>
              <w:rPr>
                <w:rFonts w:hint="eastAsia" w:ascii="仿宋_GB2312" w:eastAsia="仿宋_GB2312"/>
                <w:color w:val="000000" w:themeColor="text1"/>
                <w:sz w:val="21"/>
                <w:szCs w:val="21"/>
                <w:lang w:eastAsia="zh-CN"/>
                <w14:textFill>
                  <w14:solidFill>
                    <w14:schemeClr w14:val="tx1"/>
                  </w14:solidFill>
                </w14:textFill>
              </w:rPr>
              <w:t>器</w:t>
            </w:r>
            <w:r>
              <w:rPr>
                <w:rFonts w:ascii="仿宋_GB2312" w:eastAsia="仿宋_GB2312"/>
                <w:color w:val="000000" w:themeColor="text1"/>
                <w:sz w:val="21"/>
                <w:szCs w:val="21"/>
                <w:lang w:eastAsia="zh-CN"/>
                <w14:textFill>
                  <w14:solidFill>
                    <w14:schemeClr w14:val="tx1"/>
                  </w14:solidFill>
                </w14:textFill>
              </w:rPr>
              <w:t>1套，密封圈清洗装置1套，四路在线脱气1套，低压梯度阀1套，梯度混合器1套。</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4.2、托盘1套，工具包1套，在线过滤器1套，流动相瓶4个，</w:t>
            </w:r>
            <w:r>
              <w:rPr>
                <w:rFonts w:hint="eastAsia" w:ascii="仿宋_GB2312" w:eastAsia="仿宋_GB2312"/>
                <w:color w:val="000000" w:themeColor="text1"/>
                <w:sz w:val="21"/>
                <w:szCs w:val="21"/>
                <w:lang w:eastAsia="zh-CN"/>
                <w14:textFill>
                  <w14:solidFill>
                    <w14:schemeClr w14:val="tx1"/>
                  </w14:solidFill>
                </w14:textFill>
              </w:rPr>
              <w:t>软件反控柱温箱</w:t>
            </w:r>
            <w:r>
              <w:rPr>
                <w:rFonts w:ascii="仿宋_GB2312" w:eastAsia="仿宋_GB2312"/>
                <w:color w:val="000000" w:themeColor="text1"/>
                <w:sz w:val="21"/>
                <w:szCs w:val="21"/>
                <w:lang w:eastAsia="zh-CN"/>
                <w14:textFill>
                  <w14:solidFill>
                    <w14:schemeClr w14:val="tx1"/>
                  </w14:solidFill>
                </w14:textFill>
              </w:rPr>
              <w:t>1套。</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4.3、亲水色谱柱C18柱1根，色谱保护柱柱1根。</w:t>
            </w:r>
            <w:r>
              <w:rPr>
                <w:rFonts w:ascii="仿宋_GB2312" w:eastAsia="仿宋_GB2312"/>
                <w:color w:val="000000" w:themeColor="text1"/>
                <w:sz w:val="21"/>
                <w:szCs w:val="21"/>
                <w:lang w:eastAsia="zh-CN"/>
                <w14:textFill>
                  <w14:solidFill>
                    <w14:schemeClr w14:val="tx1"/>
                  </w14:solidFill>
                </w14:textFill>
              </w:rPr>
              <w:br w:type="textWrapping"/>
            </w:r>
            <w:r>
              <w:rPr>
                <w:rFonts w:ascii="仿宋_GB2312" w:eastAsia="仿宋_GB2312"/>
                <w:color w:val="000000" w:themeColor="text1"/>
                <w:sz w:val="21"/>
                <w:szCs w:val="21"/>
                <w:lang w:eastAsia="zh-CN"/>
                <w14:textFill>
                  <w14:solidFill>
                    <w14:schemeClr w14:val="tx1"/>
                  </w14:solidFill>
                </w14:textFill>
              </w:rPr>
              <w:t>4.4、</w:t>
            </w:r>
            <w:r>
              <w:rPr>
                <w:rFonts w:hint="eastAsia" w:ascii="仿宋_GB2312" w:eastAsia="仿宋_GB2312"/>
                <w:color w:val="000000" w:themeColor="text1"/>
                <w:kern w:val="2"/>
                <w:sz w:val="21"/>
                <w:szCs w:val="21"/>
                <w:lang w:eastAsia="zh-CN"/>
                <w14:textFill>
                  <w14:solidFill>
                    <w14:schemeClr w14:val="tx1"/>
                  </w14:solidFill>
                </w14:textFill>
              </w:rPr>
              <w:t>配数据处理器（</w:t>
            </w:r>
            <w:r>
              <w:rPr>
                <w:rFonts w:ascii="仿宋_GB2312" w:eastAsia="仿宋_GB2312"/>
                <w:color w:val="000000" w:themeColor="text1"/>
                <w:kern w:val="2"/>
                <w:sz w:val="21"/>
                <w:szCs w:val="21"/>
                <w:lang w:eastAsia="zh-CN"/>
                <w14:textFill>
                  <w14:solidFill>
                    <w14:schemeClr w14:val="tx1"/>
                  </w14:solidFill>
                </w14:textFill>
              </w:rPr>
              <w:t xml:space="preserve">27英寸显示器、面板类型：IPS </w:t>
            </w:r>
            <w:r>
              <w:rPr>
                <w:rFonts w:hint="eastAsia" w:ascii="仿宋_GB2312" w:eastAsia="仿宋_GB2312"/>
                <w:color w:val="000000" w:themeColor="text1"/>
                <w:kern w:val="2"/>
                <w:sz w:val="21"/>
                <w:szCs w:val="21"/>
                <w:lang w:eastAsia="zh-CN"/>
                <w14:textFill>
                  <w14:solidFill>
                    <w14:schemeClr w14:val="tx1"/>
                  </w14:solidFill>
                </w14:textFill>
              </w:rPr>
              <w:t>、</w:t>
            </w:r>
            <w:r>
              <w:rPr>
                <w:rFonts w:ascii="仿宋_GB2312" w:eastAsia="仿宋_GB2312"/>
                <w:color w:val="000000" w:themeColor="text1"/>
                <w:kern w:val="2"/>
                <w:sz w:val="21"/>
                <w:szCs w:val="21"/>
                <w:lang w:eastAsia="zh-CN"/>
                <w14:textFill>
                  <w14:solidFill>
                    <w14:schemeClr w14:val="tx1"/>
                  </w14:solidFill>
                </w14:textFill>
              </w:rPr>
              <w:t xml:space="preserve">3840x2160像素、屏幕比例：16:9、色域：sRGB≥99%  </w:t>
            </w:r>
            <w:r>
              <w:rPr>
                <w:rFonts w:hint="eastAsia" w:ascii="仿宋_GB2312" w:eastAsia="仿宋_GB2312"/>
                <w:color w:val="000000" w:themeColor="text1"/>
                <w:kern w:val="2"/>
                <w:sz w:val="21"/>
                <w:szCs w:val="21"/>
                <w:lang w:eastAsia="zh-CN"/>
                <w14:textFill>
                  <w14:solidFill>
                    <w14:schemeClr w14:val="tx1"/>
                  </w14:solidFill>
                </w14:textFill>
              </w:rPr>
              <w:t>≥</w:t>
            </w:r>
            <w:r>
              <w:rPr>
                <w:rFonts w:ascii="仿宋_GB2312" w:eastAsia="仿宋_GB2312"/>
                <w:color w:val="000000" w:themeColor="text1"/>
                <w:kern w:val="2"/>
                <w:sz w:val="21"/>
                <w:szCs w:val="21"/>
                <w:lang w:eastAsia="zh-CN"/>
                <w14:textFill>
                  <w14:solidFill>
                    <w14:schemeClr w14:val="tx1"/>
                  </w14:solidFill>
                </w14:textFill>
              </w:rPr>
              <w:t xml:space="preserve">i5 12400 </w:t>
            </w:r>
            <w:r>
              <w:rPr>
                <w:rFonts w:hint="eastAsia" w:ascii="仿宋_GB2312" w:eastAsia="仿宋_GB2312"/>
                <w:color w:val="000000" w:themeColor="text1"/>
                <w:kern w:val="2"/>
                <w:sz w:val="21"/>
                <w:szCs w:val="21"/>
                <w:lang w:eastAsia="zh-CN"/>
                <w14:textFill>
                  <w14:solidFill>
                    <w14:schemeClr w14:val="tx1"/>
                  </w14:solidFill>
                </w14:textFill>
              </w:rPr>
              <w:t>内存≥</w:t>
            </w:r>
            <w:r>
              <w:rPr>
                <w:rFonts w:ascii="仿宋_GB2312" w:eastAsia="仿宋_GB2312"/>
                <w:color w:val="000000" w:themeColor="text1"/>
                <w:kern w:val="2"/>
                <w:sz w:val="21"/>
                <w:szCs w:val="21"/>
                <w:lang w:eastAsia="zh-CN"/>
                <w14:textFill>
                  <w14:solidFill>
                    <w14:schemeClr w14:val="tx1"/>
                  </w14:solidFill>
                </w14:textFill>
              </w:rPr>
              <w:t xml:space="preserve">8G </w:t>
            </w:r>
            <w:r>
              <w:rPr>
                <w:rFonts w:hint="eastAsia" w:ascii="仿宋_GB2312" w:eastAsia="仿宋_GB2312"/>
                <w:color w:val="000000" w:themeColor="text1"/>
                <w:kern w:val="2"/>
                <w:sz w:val="21"/>
                <w:szCs w:val="21"/>
                <w:lang w:eastAsia="zh-CN"/>
                <w14:textFill>
                  <w14:solidFill>
                    <w14:schemeClr w14:val="tx1"/>
                  </w14:solidFill>
                </w14:textFill>
              </w:rPr>
              <w:t>硬盘≥</w:t>
            </w:r>
            <w:r>
              <w:rPr>
                <w:rFonts w:ascii="仿宋_GB2312" w:eastAsia="仿宋_GB2312"/>
                <w:color w:val="000000" w:themeColor="text1"/>
                <w:kern w:val="2"/>
                <w:sz w:val="21"/>
                <w:szCs w:val="21"/>
                <w:lang w:eastAsia="zh-CN"/>
                <w14:textFill>
                  <w14:solidFill>
                    <w14:schemeClr w14:val="tx1"/>
                  </w14:solidFill>
                </w14:textFill>
              </w:rPr>
              <w:t>512GBG SSD),</w:t>
            </w:r>
            <w:r>
              <w:rPr>
                <w:rFonts w:hint="eastAsia" w:ascii="仿宋_GB2312" w:eastAsia="仿宋_GB2312"/>
                <w:color w:val="000000" w:themeColor="text1"/>
                <w:kern w:val="2"/>
                <w:sz w:val="21"/>
                <w:szCs w:val="21"/>
                <w:lang w:eastAsia="zh-CN"/>
                <w14:textFill>
                  <w14:solidFill>
                    <w14:schemeClr w14:val="tx1"/>
                  </w14:solidFill>
                </w14:textFill>
              </w:rPr>
              <w:t>配数据打印机自动双面打印</w:t>
            </w:r>
            <w:r>
              <w:rPr>
                <w:rFonts w:ascii="仿宋_GB2312" w:eastAsia="仿宋_GB2312"/>
                <w:color w:val="000000" w:themeColor="text1"/>
                <w:kern w:val="2"/>
                <w:sz w:val="21"/>
                <w:szCs w:val="21"/>
                <w:lang w:eastAsia="zh-CN"/>
                <w14:textFill>
                  <w14:solidFill>
                    <w14:schemeClr w14:val="tx1"/>
                  </w14:solidFill>
                </w14:textFill>
              </w:rPr>
              <w:t>/复印/扫描/传真/USB/网络/WIFI，4.3寸彩色液晶显示，</w:t>
            </w:r>
            <w:r>
              <w:rPr>
                <w:rFonts w:hint="eastAsia" w:ascii="仿宋_GB2312" w:eastAsia="仿宋_GB2312"/>
                <w:color w:val="000000" w:themeColor="text1"/>
                <w:kern w:val="2"/>
                <w:sz w:val="21"/>
                <w:szCs w:val="21"/>
                <w:lang w:eastAsia="zh-CN"/>
                <w14:textFill>
                  <w14:solidFill>
                    <w14:schemeClr w14:val="tx1"/>
                  </w14:solidFill>
                </w14:textFill>
              </w:rPr>
              <w:t>配套粉硒鼓</w:t>
            </w:r>
            <w:r>
              <w:rPr>
                <w:rFonts w:ascii="仿宋_GB2312" w:eastAsia="仿宋_GB2312"/>
                <w:color w:val="000000" w:themeColor="text1"/>
                <w:kern w:val="2"/>
                <w:sz w:val="21"/>
                <w:szCs w:val="21"/>
                <w:lang w:eastAsia="zh-CN"/>
                <w14:textFill>
                  <w14:solidFill>
                    <w14:schemeClr w14:val="tx1"/>
                  </w14:solidFill>
                </w14:textFill>
              </w:rPr>
              <w:t>4支/彩色碳粉5瓶</w:t>
            </w:r>
          </w:p>
          <w:p w14:paraId="49E2158F">
            <w:pPr>
              <w:pStyle w:val="44"/>
              <w:spacing w:line="320" w:lineRule="exact"/>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 xml:space="preserve">4.5、其它：微孔过滤膜1盒 </w:t>
            </w:r>
            <w:r>
              <w:rPr>
                <w:rFonts w:hint="eastAsia" w:ascii="仿宋_GB2312" w:eastAsia="仿宋_GB2312"/>
                <w:color w:val="000000" w:themeColor="text1"/>
                <w:sz w:val="21"/>
                <w:szCs w:val="21"/>
                <w:lang w:eastAsia="zh-CN"/>
                <w14:textFill>
                  <w14:solidFill>
                    <w14:schemeClr w14:val="tx1"/>
                  </w14:solidFill>
                </w14:textFill>
              </w:rPr>
              <w:t>（有机系，</w:t>
            </w:r>
            <w:r>
              <w:rPr>
                <w:rFonts w:ascii="仿宋_GB2312" w:eastAsia="仿宋_GB2312"/>
                <w:color w:val="000000" w:themeColor="text1"/>
                <w:sz w:val="21"/>
                <w:szCs w:val="21"/>
                <w:lang w:eastAsia="zh-CN"/>
                <w14:textFill>
                  <w14:solidFill>
                    <w14:schemeClr w14:val="tx1"/>
                  </w14:solidFill>
                </w14:textFill>
              </w:rPr>
              <w:t xml:space="preserve">50mm*0.45um  50片/盒），针式过滤器1盒( </w:t>
            </w:r>
            <w:r>
              <w:rPr>
                <w:rFonts w:hint="eastAsia" w:ascii="仿宋_GB2312" w:eastAsia="仿宋_GB2312"/>
                <w:color w:val="000000" w:themeColor="text1"/>
                <w:sz w:val="21"/>
                <w:szCs w:val="21"/>
                <w:lang w:eastAsia="zh-CN"/>
                <w14:textFill>
                  <w14:solidFill>
                    <w14:schemeClr w14:val="tx1"/>
                  </w14:solidFill>
                </w14:textFill>
              </w:rPr>
              <w:t>有机系，</w:t>
            </w:r>
            <w:r>
              <w:rPr>
                <w:rFonts w:ascii="仿宋_GB2312" w:eastAsia="仿宋_GB2312"/>
                <w:color w:val="000000" w:themeColor="text1"/>
                <w:sz w:val="21"/>
                <w:szCs w:val="21"/>
                <w:lang w:eastAsia="zh-CN"/>
                <w14:textFill>
                  <w14:solidFill>
                    <w14:schemeClr w14:val="tx1"/>
                  </w14:solidFill>
                </w14:textFill>
              </w:rPr>
              <w:t>13mm*0.45um 100只/包)，液相储液瓶 1000ml 4个。</w:t>
            </w:r>
          </w:p>
          <w:p w14:paraId="586AEEC7">
            <w:pPr>
              <w:pStyle w:val="44"/>
              <w:spacing w:line="320" w:lineRule="exact"/>
              <w:jc w:val="center"/>
              <w:rPr>
                <w:rFonts w:ascii="仿宋_GB2312" w:eastAsia="仿宋_GB2312"/>
                <w:color w:val="000000" w:themeColor="text1"/>
                <w:sz w:val="21"/>
                <w:szCs w:val="21"/>
                <w:lang w:eastAsia="zh-CN"/>
                <w14:textFill>
                  <w14:solidFill>
                    <w14:schemeClr w14:val="tx1"/>
                  </w14:solidFill>
                </w14:textFill>
              </w:rPr>
            </w:pPr>
          </w:p>
        </w:tc>
        <w:tc>
          <w:tcPr>
            <w:tcW w:w="439" w:type="dxa"/>
            <w:tcBorders>
              <w:tl2br w:val="nil"/>
              <w:tr2bl w:val="nil"/>
            </w:tcBorders>
            <w:vAlign w:val="center"/>
          </w:tcPr>
          <w:p w14:paraId="4B5415AE">
            <w:pPr>
              <w:pStyle w:val="44"/>
              <w:spacing w:line="320" w:lineRule="exact"/>
              <w:jc w:val="center"/>
              <w:rPr>
                <w:rFonts w:ascii="仿宋_GB2312" w:eastAsia="仿宋_GB2312"/>
                <w:color w:val="000000" w:themeColor="text1"/>
                <w:sz w:val="21"/>
                <w:szCs w:val="21"/>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t>1</w:t>
            </w:r>
          </w:p>
        </w:tc>
        <w:tc>
          <w:tcPr>
            <w:tcW w:w="440" w:type="dxa"/>
            <w:tcBorders>
              <w:tl2br w:val="nil"/>
              <w:tr2bl w:val="nil"/>
            </w:tcBorders>
            <w:vAlign w:val="center"/>
          </w:tcPr>
          <w:p w14:paraId="68C6201A">
            <w:pPr>
              <w:pStyle w:val="44"/>
              <w:spacing w:line="320" w:lineRule="exact"/>
              <w:jc w:val="center"/>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台</w:t>
            </w:r>
          </w:p>
        </w:tc>
        <w:tc>
          <w:tcPr>
            <w:tcW w:w="1107" w:type="dxa"/>
            <w:tcBorders>
              <w:tl2br w:val="nil"/>
              <w:tr2bl w:val="nil"/>
            </w:tcBorders>
            <w:vAlign w:val="center"/>
          </w:tcPr>
          <w:p w14:paraId="1860EB88">
            <w:pPr>
              <w:pStyle w:val="44"/>
              <w:spacing w:line="320" w:lineRule="exact"/>
              <w:jc w:val="center"/>
              <w:rPr>
                <w:rFonts w:ascii="仿宋_GB2312" w:eastAsia="仿宋_GB2312"/>
                <w:color w:val="000000" w:themeColor="text1"/>
                <w:sz w:val="21"/>
                <w:szCs w:val="21"/>
                <w:lang w:eastAsia="zh-CN"/>
                <w14:textFill>
                  <w14:solidFill>
                    <w14:schemeClr w14:val="tx1"/>
                  </w14:solidFill>
                </w14:textFill>
              </w:rPr>
            </w:pPr>
          </w:p>
        </w:tc>
      </w:tr>
    </w:tbl>
    <w:p w14:paraId="47FFE48D">
      <w:pPr>
        <w:pStyle w:val="45"/>
        <w:spacing w:after="0" w:line="380" w:lineRule="exact"/>
        <w:ind w:firstLine="420" w:firstLineChars="200"/>
        <w:rPr>
          <w:rFonts w:hint="eastAsia" w:cs="宋体"/>
          <w:color w:val="000000" w:themeColor="text1"/>
          <w:szCs w:val="21"/>
          <w14:textFill>
            <w14:solidFill>
              <w14:schemeClr w14:val="tx1"/>
            </w14:solidFill>
          </w14:textFill>
        </w:rPr>
      </w:pPr>
      <w:r>
        <w:rPr>
          <w:rFonts w:hint="eastAsia" w:cs="宋体"/>
          <w:color w:val="000000" w:themeColor="text1"/>
          <w:szCs w:val="21"/>
          <w14:textFill>
            <w14:solidFill>
              <w14:schemeClr w14:val="tx1"/>
            </w14:solidFill>
          </w14:textFill>
        </w:rPr>
        <w:t>注：</w:t>
      </w:r>
      <w:r>
        <w:rPr>
          <w:rFonts w:cs="宋体"/>
          <w:color w:val="000000" w:themeColor="text1"/>
          <w:szCs w:val="21"/>
          <w14:textFill>
            <w14:solidFill>
              <w14:schemeClr w14:val="tx1"/>
            </w14:solidFill>
          </w14:textFill>
        </w:rPr>
        <w:t>1</w:t>
      </w:r>
      <w:r>
        <w:rPr>
          <w:rFonts w:hint="eastAsia" w:cs="宋体"/>
          <w:color w:val="000000" w:themeColor="text1"/>
          <w:szCs w:val="21"/>
          <w14:textFill>
            <w14:solidFill>
              <w14:schemeClr w14:val="tx1"/>
            </w14:solidFill>
          </w14:textFill>
        </w:rPr>
        <w:t>、响应产品为政府采购强制节能产品的，须按照国家相关规定提供相关资料；响应产品为政府优先采购的节能产品、环境标志产品、无线局域网认证产品的，供应商可以按国家相关规定提供相关资料。</w:t>
      </w:r>
    </w:p>
    <w:p w14:paraId="1175815B">
      <w:pPr>
        <w:pStyle w:val="45"/>
        <w:spacing w:after="0" w:line="380" w:lineRule="exact"/>
        <w:ind w:firstLine="630" w:firstLineChars="300"/>
        <w:rPr>
          <w:rFonts w:hint="eastAsia" w:eastAsia="宋体" w:cs="宋体"/>
          <w:color w:val="000000" w:themeColor="text1"/>
          <w:szCs w:val="21"/>
          <w:lang w:val="en-US" w:eastAsia="zh-CN"/>
          <w14:textFill>
            <w14:solidFill>
              <w14:schemeClr w14:val="tx1"/>
            </w14:solidFill>
          </w14:textFill>
        </w:rPr>
      </w:pPr>
      <w:r>
        <w:rPr>
          <w:rFonts w:hint="eastAsia" w:cs="宋体"/>
          <w:color w:val="000000" w:themeColor="text1"/>
          <w:szCs w:val="21"/>
          <w:lang w:val="en-US" w:eastAsia="zh-CN"/>
          <w14:textFill>
            <w14:solidFill>
              <w14:schemeClr w14:val="tx1"/>
            </w14:solidFill>
          </w14:textFill>
        </w:rPr>
        <w:t>2、仪器设备所属行业：工业</w:t>
      </w:r>
    </w:p>
    <w:p w14:paraId="29366633">
      <w:pPr>
        <w:pStyle w:val="45"/>
        <w:spacing w:after="0" w:line="380" w:lineRule="exact"/>
        <w:ind w:firstLine="630" w:firstLineChars="300"/>
        <w:rPr>
          <w:rFonts w:cs="宋体"/>
          <w:color w:val="000000" w:themeColor="text1"/>
          <w:szCs w:val="21"/>
          <w14:textFill>
            <w14:solidFill>
              <w14:schemeClr w14:val="tx1"/>
            </w14:solidFill>
          </w14:textFill>
        </w:rPr>
      </w:pPr>
      <w:r>
        <w:rPr>
          <w:rFonts w:hint="eastAsia" w:cs="宋体"/>
          <w:color w:val="000000" w:themeColor="text1"/>
          <w:szCs w:val="21"/>
          <w:lang w:val="en-US" w:eastAsia="zh-CN"/>
          <w14:textFill>
            <w14:solidFill>
              <w14:schemeClr w14:val="tx1"/>
            </w14:solidFill>
          </w14:textFill>
        </w:rPr>
        <w:t>3</w:t>
      </w:r>
      <w:r>
        <w:rPr>
          <w:rFonts w:hint="eastAsia" w:cs="宋体"/>
          <w:color w:val="000000" w:themeColor="text1"/>
          <w:szCs w:val="21"/>
          <w14:textFill>
            <w14:solidFill>
              <w14:schemeClr w14:val="tx1"/>
            </w14:solidFill>
          </w14:textFill>
        </w:rPr>
        <w:t>、</w:t>
      </w:r>
      <w:bookmarkStart w:id="58" w:name="OLE_LINK1"/>
      <w:bookmarkStart w:id="59" w:name="OLE_LINK2"/>
      <w:r>
        <w:rPr>
          <w:rFonts w:hint="eastAsia" w:cs="宋体"/>
          <w:color w:val="000000" w:themeColor="text1"/>
          <w:szCs w:val="21"/>
          <w14:textFill>
            <w14:solidFill>
              <w14:schemeClr w14:val="tx1"/>
            </w14:solidFill>
          </w14:textFill>
        </w:rPr>
        <w:t>失效日期长的可分批次供货</w:t>
      </w:r>
      <w:bookmarkEnd w:id="58"/>
      <w:bookmarkEnd w:id="59"/>
      <w:r>
        <w:rPr>
          <w:rFonts w:hint="eastAsia" w:cs="宋体"/>
          <w:color w:val="000000" w:themeColor="text1"/>
          <w:szCs w:val="21"/>
          <w14:textFill>
            <w14:solidFill>
              <w14:schemeClr w14:val="tx1"/>
            </w14:solidFill>
          </w14:textFill>
        </w:rPr>
        <w:t>。</w:t>
      </w:r>
    </w:p>
    <w:p w14:paraId="17D4F6C0">
      <w:pPr>
        <w:spacing w:line="380" w:lineRule="exact"/>
        <w:ind w:firstLine="422" w:firstLineChars="200"/>
        <w:outlineLvl w:val="1"/>
        <w:rPr>
          <w:rFonts w:ascii="Times New Roman" w:hAnsi="Times New Roman"/>
          <w:b/>
          <w:color w:val="000000" w:themeColor="text1"/>
          <w:sz w:val="21"/>
          <w:szCs w:val="21"/>
          <w:lang w:eastAsia="zh-CN"/>
          <w14:textFill>
            <w14:solidFill>
              <w14:schemeClr w14:val="tx1"/>
            </w14:solidFill>
          </w14:textFill>
        </w:rPr>
      </w:pPr>
      <w:bookmarkStart w:id="60" w:name="_Toc214285771"/>
      <w:r>
        <w:rPr>
          <w:rFonts w:hint="eastAsia" w:ascii="Times New Roman" w:hAnsi="Times New Roman"/>
          <w:b/>
          <w:color w:val="000000" w:themeColor="text1"/>
          <w:sz w:val="21"/>
          <w:szCs w:val="21"/>
          <w:lang w:eastAsia="zh-CN"/>
          <w14:textFill>
            <w14:solidFill>
              <w14:schemeClr w14:val="tx1"/>
            </w14:solidFill>
          </w14:textFill>
        </w:rPr>
        <w:t>三、质量要求（实质性要求）</w:t>
      </w:r>
      <w:bookmarkEnd w:id="60"/>
    </w:p>
    <w:p w14:paraId="5D00FBCF">
      <w:pPr>
        <w:pStyle w:val="30"/>
        <w:tabs>
          <w:tab w:val="left" w:pos="2001"/>
        </w:tabs>
        <w:spacing w:line="380" w:lineRule="exact"/>
        <w:ind w:firstLineChars="200"/>
        <w:jc w:val="both"/>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1.</w:t>
      </w:r>
      <w:r>
        <w:rPr>
          <w:rFonts w:hint="eastAsia" w:ascii="Times New Roman" w:hAnsi="Times New Roman"/>
          <w:color w:val="000000" w:themeColor="text1"/>
          <w:sz w:val="21"/>
          <w:szCs w:val="21"/>
          <w:lang w:eastAsia="zh-CN"/>
          <w14:textFill>
            <w14:solidFill>
              <w14:schemeClr w14:val="tx1"/>
            </w14:solidFill>
          </w14:textFill>
        </w:rPr>
        <w:t>响应文件及供应商所响应货物的质量、技术和其他要求货物制造标准、安装标准及技术规范等，须符合最新国家标准。各项技术标准应当符合国家强制性标准，符合国家相关的质量标准和出厂标准。</w:t>
      </w:r>
    </w:p>
    <w:p w14:paraId="306C4731">
      <w:pPr>
        <w:pStyle w:val="30"/>
        <w:tabs>
          <w:tab w:val="left" w:pos="2001"/>
        </w:tabs>
        <w:spacing w:line="380" w:lineRule="exact"/>
        <w:ind w:firstLineChars="200"/>
        <w:jc w:val="both"/>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2.</w:t>
      </w:r>
      <w:r>
        <w:rPr>
          <w:rFonts w:hint="eastAsia" w:ascii="Times New Roman" w:hAnsi="Times New Roman"/>
          <w:color w:val="000000" w:themeColor="text1"/>
          <w:sz w:val="21"/>
          <w:szCs w:val="21"/>
          <w:lang w:eastAsia="zh-CN"/>
          <w14:textFill>
            <w14:solidFill>
              <w14:schemeClr w14:val="tx1"/>
            </w14:solidFill>
          </w14:textFill>
        </w:rPr>
        <w:t>所响应的货物是经检验合格的国标产品，内外包装标签齐备完整，提供的货物，密封包装不得拆开。若开箱检验中发现有诸如数量、型号和外观尺寸与合同不符，或密封包装物本身的短少和损坏，如产生更换或补货等情形并导致工期延误，采购人有权根据合同有关条款的规定对因此造成的直接损失向供应商索赔。</w:t>
      </w:r>
    </w:p>
    <w:p w14:paraId="7B3D083F">
      <w:pPr>
        <w:pStyle w:val="7"/>
        <w:spacing w:line="380" w:lineRule="exact"/>
        <w:ind w:firstLine="420" w:firstLineChars="200"/>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3.</w:t>
      </w:r>
      <w:r>
        <w:rPr>
          <w:rFonts w:hint="eastAsia" w:ascii="Times New Roman" w:hAnsi="Times New Roman"/>
          <w:color w:val="000000" w:themeColor="text1"/>
          <w:sz w:val="21"/>
          <w:szCs w:val="21"/>
          <w:lang w:eastAsia="zh-CN"/>
          <w14:textFill>
            <w14:solidFill>
              <w14:schemeClr w14:val="tx1"/>
            </w14:solidFill>
          </w14:textFill>
        </w:rPr>
        <w:t>响应产品制造质量出现问题，供应商应负责三包</w:t>
      </w:r>
      <w:r>
        <w:rPr>
          <w:rFonts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lang w:eastAsia="zh-CN"/>
          <w14:textFill>
            <w14:solidFill>
              <w14:schemeClr w14:val="tx1"/>
            </w14:solidFill>
          </w14:textFill>
        </w:rPr>
        <w:t>包修、包换、包退</w:t>
      </w:r>
      <w:r>
        <w:rPr>
          <w:rFonts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lang w:eastAsia="zh-CN"/>
          <w14:textFill>
            <w14:solidFill>
              <w14:schemeClr w14:val="tx1"/>
            </w14:solidFill>
          </w14:textFill>
        </w:rPr>
        <w:t>，费用由供应商负担，采购人有权到产品生产厂家生产场地检查货物质量和生产进度。</w:t>
      </w:r>
    </w:p>
    <w:p w14:paraId="7F5B8A4A">
      <w:pPr>
        <w:pStyle w:val="30"/>
        <w:tabs>
          <w:tab w:val="left" w:pos="2005"/>
        </w:tabs>
        <w:spacing w:line="380" w:lineRule="exact"/>
        <w:ind w:firstLineChars="200"/>
        <w:jc w:val="both"/>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4.</w:t>
      </w:r>
      <w:r>
        <w:rPr>
          <w:rFonts w:hint="eastAsia" w:ascii="Times New Roman" w:hAnsi="Times New Roman"/>
          <w:color w:val="000000" w:themeColor="text1"/>
          <w:sz w:val="21"/>
          <w:szCs w:val="21"/>
          <w:lang w:eastAsia="zh-CN"/>
          <w14:textFill>
            <w14:solidFill>
              <w14:schemeClr w14:val="tx1"/>
            </w14:solidFill>
          </w14:textFill>
        </w:rPr>
        <w:t>供应商应按照国家有关标准和采购文件要求对其在本采购项目范围内所提供产品进行现场测试和试运行。确保各设备完整地通过验收，并负责向采购人提交所提供产品完整的通过验收的证明文件。</w:t>
      </w:r>
    </w:p>
    <w:p w14:paraId="4350606C">
      <w:pPr>
        <w:pStyle w:val="30"/>
        <w:tabs>
          <w:tab w:val="left" w:pos="2001"/>
        </w:tabs>
        <w:spacing w:line="380" w:lineRule="exact"/>
        <w:ind w:firstLineChars="200"/>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5.</w:t>
      </w:r>
      <w:r>
        <w:rPr>
          <w:rFonts w:hint="eastAsia" w:ascii="Times New Roman" w:hAnsi="Times New Roman"/>
          <w:color w:val="000000" w:themeColor="text1"/>
          <w:sz w:val="21"/>
          <w:szCs w:val="21"/>
          <w:lang w:eastAsia="zh-CN"/>
          <w14:textFill>
            <w14:solidFill>
              <w14:schemeClr w14:val="tx1"/>
            </w14:solidFill>
          </w14:textFill>
        </w:rPr>
        <w:t>供应商应免费将所供货物运送到采购人指定地点。</w:t>
      </w:r>
      <w:bookmarkStart w:id="61" w:name="_bookmark8"/>
      <w:bookmarkEnd w:id="61"/>
      <w:bookmarkStart w:id="62" w:name="四、履约能力要求"/>
      <w:bookmarkEnd w:id="62"/>
    </w:p>
    <w:p w14:paraId="42E9DEE6">
      <w:pPr>
        <w:spacing w:line="380" w:lineRule="exact"/>
        <w:ind w:firstLine="422" w:firstLineChars="200"/>
        <w:outlineLvl w:val="1"/>
        <w:rPr>
          <w:rFonts w:ascii="Times New Roman" w:hAnsi="Times New Roman"/>
          <w:b/>
          <w:color w:val="000000" w:themeColor="text1"/>
          <w:sz w:val="21"/>
          <w:szCs w:val="21"/>
          <w:lang w:eastAsia="zh-CN"/>
          <w14:textFill>
            <w14:solidFill>
              <w14:schemeClr w14:val="tx1"/>
            </w14:solidFill>
          </w14:textFill>
        </w:rPr>
      </w:pPr>
      <w:bookmarkStart w:id="63" w:name="_Toc214285772"/>
      <w:r>
        <w:rPr>
          <w:rFonts w:hint="eastAsia" w:ascii="Times New Roman" w:hAnsi="Times New Roman"/>
          <w:b/>
          <w:color w:val="000000" w:themeColor="text1"/>
          <w:sz w:val="21"/>
          <w:szCs w:val="21"/>
          <w:lang w:eastAsia="zh-CN"/>
          <w14:textFill>
            <w14:solidFill>
              <w14:schemeClr w14:val="tx1"/>
            </w14:solidFill>
          </w14:textFill>
        </w:rPr>
        <w:t>四、履约能力要求</w:t>
      </w:r>
      <w:bookmarkEnd w:id="63"/>
    </w:p>
    <w:p w14:paraId="595C5B5C">
      <w:pPr>
        <w:pStyle w:val="30"/>
        <w:tabs>
          <w:tab w:val="left" w:pos="2001"/>
        </w:tabs>
        <w:spacing w:line="380" w:lineRule="exact"/>
        <w:ind w:firstLineChars="200"/>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1.</w:t>
      </w:r>
      <w:r>
        <w:rPr>
          <w:rFonts w:hint="eastAsia" w:ascii="Times New Roman" w:hAnsi="Times New Roman"/>
          <w:color w:val="000000" w:themeColor="text1"/>
          <w:sz w:val="21"/>
          <w:szCs w:val="21"/>
          <w:lang w:eastAsia="zh-CN"/>
          <w14:textFill>
            <w14:solidFill>
              <w14:schemeClr w14:val="tx1"/>
            </w14:solidFill>
          </w14:textFill>
        </w:rPr>
        <w:t>生产研发制造能力、货源组织及运输交付能力、具有完成项目的丰富履约经验。</w:t>
      </w:r>
    </w:p>
    <w:p w14:paraId="4BC12843">
      <w:pPr>
        <w:pStyle w:val="30"/>
        <w:tabs>
          <w:tab w:val="left" w:pos="2001"/>
        </w:tabs>
        <w:spacing w:line="380" w:lineRule="exact"/>
        <w:ind w:firstLineChars="200"/>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2.</w:t>
      </w:r>
      <w:r>
        <w:rPr>
          <w:rFonts w:hint="eastAsia" w:ascii="Times New Roman" w:hAnsi="Times New Roman"/>
          <w:color w:val="000000" w:themeColor="text1"/>
          <w:sz w:val="21"/>
          <w:szCs w:val="21"/>
          <w:lang w:eastAsia="zh-CN"/>
          <w14:textFill>
            <w14:solidFill>
              <w14:schemeClr w14:val="tx1"/>
            </w14:solidFill>
          </w14:textFill>
        </w:rPr>
        <w:t>人员配置及专业技术能力</w:t>
      </w:r>
      <w:r>
        <w:rPr>
          <w:rFonts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lang w:eastAsia="zh-CN"/>
          <w14:textFill>
            <w14:solidFill>
              <w14:schemeClr w14:val="tx1"/>
            </w14:solidFill>
          </w14:textFill>
        </w:rPr>
        <w:t>拟投入本项目人员分工、联系方式等）。</w:t>
      </w:r>
    </w:p>
    <w:p w14:paraId="20809A87">
      <w:pPr>
        <w:pStyle w:val="30"/>
        <w:tabs>
          <w:tab w:val="left" w:pos="2001"/>
        </w:tabs>
        <w:spacing w:line="380" w:lineRule="exact"/>
        <w:ind w:firstLineChars="200"/>
        <w:jc w:val="both"/>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3.</w:t>
      </w:r>
      <w:r>
        <w:rPr>
          <w:rFonts w:hint="eastAsia" w:ascii="Times New Roman" w:hAnsi="Times New Roman"/>
          <w:color w:val="000000" w:themeColor="text1"/>
          <w:sz w:val="21"/>
          <w:szCs w:val="21"/>
          <w:lang w:eastAsia="zh-CN"/>
          <w14:textFill>
            <w14:solidFill>
              <w14:schemeClr w14:val="tx1"/>
            </w14:solidFill>
          </w14:textFill>
        </w:rPr>
        <w:t>供应商应针对本项目制定详细的项目实施方案，实施方案需包含：货源组织，包装运输及进度保障措施，实施流程，质量保障措施，货品验收，应急预案。</w:t>
      </w:r>
    </w:p>
    <w:p w14:paraId="05A007E9">
      <w:pPr>
        <w:spacing w:line="380" w:lineRule="exact"/>
        <w:ind w:firstLine="422" w:firstLineChars="200"/>
        <w:outlineLvl w:val="1"/>
        <w:rPr>
          <w:rFonts w:ascii="Times New Roman" w:hAnsi="Times New Roman"/>
          <w:b/>
          <w:color w:val="000000" w:themeColor="text1"/>
          <w:sz w:val="21"/>
          <w:szCs w:val="21"/>
          <w:lang w:eastAsia="zh-CN"/>
          <w14:textFill>
            <w14:solidFill>
              <w14:schemeClr w14:val="tx1"/>
            </w14:solidFill>
          </w14:textFill>
        </w:rPr>
      </w:pPr>
      <w:bookmarkStart w:id="64" w:name="五、商务要求（实质性要求）"/>
      <w:bookmarkEnd w:id="64"/>
      <w:bookmarkStart w:id="65" w:name="_bookmark9"/>
      <w:bookmarkEnd w:id="65"/>
      <w:bookmarkStart w:id="66" w:name="_Toc214285773"/>
      <w:r>
        <w:rPr>
          <w:rFonts w:hint="eastAsia" w:ascii="Times New Roman" w:hAnsi="Times New Roman"/>
          <w:b/>
          <w:color w:val="000000" w:themeColor="text1"/>
          <w:sz w:val="21"/>
          <w:szCs w:val="21"/>
          <w:lang w:eastAsia="zh-CN"/>
          <w14:textFill>
            <w14:solidFill>
              <w14:schemeClr w14:val="tx1"/>
            </w14:solidFill>
          </w14:textFill>
        </w:rPr>
        <w:t>五、商务要求</w:t>
      </w:r>
      <w:bookmarkEnd w:id="66"/>
    </w:p>
    <w:p w14:paraId="7FB1649D">
      <w:pPr>
        <w:autoSpaceDE/>
        <w:autoSpaceDN/>
        <w:spacing w:line="380" w:lineRule="exact"/>
        <w:ind w:firstLine="422" w:firstLineChars="200"/>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b/>
          <w:color w:val="000000" w:themeColor="text1"/>
          <w:sz w:val="21"/>
          <w:szCs w:val="21"/>
          <w:lang w:eastAsia="zh-CN"/>
          <w14:textFill>
            <w14:solidFill>
              <w14:schemeClr w14:val="tx1"/>
            </w14:solidFill>
          </w14:textFill>
        </w:rPr>
        <w:t>（一）履约时间：</w:t>
      </w:r>
      <w:r>
        <w:rPr>
          <w:rFonts w:hint="eastAsia" w:ascii="Times New Roman" w:hAnsi="Times New Roman"/>
          <w:color w:val="000000" w:themeColor="text1"/>
          <w:sz w:val="21"/>
          <w:szCs w:val="21"/>
          <w:lang w:eastAsia="zh-CN"/>
          <w14:textFill>
            <w14:solidFill>
              <w14:schemeClr w14:val="tx1"/>
            </w14:solidFill>
          </w14:textFill>
        </w:rPr>
        <w:t>合同签订后</w:t>
      </w:r>
      <w:r>
        <w:rPr>
          <w:rFonts w:ascii="Times New Roman" w:hAnsi="Times New Roman"/>
          <w:color w:val="000000" w:themeColor="text1"/>
          <w:sz w:val="21"/>
          <w:szCs w:val="21"/>
          <w:lang w:eastAsia="zh-CN"/>
          <w14:textFill>
            <w14:solidFill>
              <w14:schemeClr w14:val="tx1"/>
            </w14:solidFill>
          </w14:textFill>
        </w:rPr>
        <w:t xml:space="preserve"> 20 </w:t>
      </w:r>
      <w:r>
        <w:rPr>
          <w:rFonts w:hint="eastAsia" w:ascii="Times New Roman" w:hAnsi="Times New Roman"/>
          <w:color w:val="000000" w:themeColor="text1"/>
          <w:sz w:val="21"/>
          <w:szCs w:val="21"/>
          <w:lang w:eastAsia="zh-CN"/>
          <w14:textFill>
            <w14:solidFill>
              <w14:schemeClr w14:val="tx1"/>
            </w14:solidFill>
          </w14:textFill>
        </w:rPr>
        <w:t>日内供货（根据采购人安排在合理时间内供货）</w:t>
      </w:r>
      <w:bookmarkStart w:id="67" w:name="OLE_LINK9"/>
      <w:bookmarkStart w:id="68" w:name="OLE_LINK5"/>
      <w:r>
        <w:rPr>
          <w:rFonts w:hint="eastAsia" w:ascii="Times New Roman" w:hAnsi="Times New Roman"/>
          <w:b/>
          <w:color w:val="000000" w:themeColor="text1"/>
          <w:sz w:val="21"/>
          <w:szCs w:val="21"/>
          <w:lang w:eastAsia="zh-CN"/>
          <w14:textFill>
            <w14:solidFill>
              <w14:schemeClr w14:val="tx1"/>
            </w14:solidFill>
          </w14:textFill>
        </w:rPr>
        <w:t>（实质性要求）</w:t>
      </w:r>
    </w:p>
    <w:bookmarkEnd w:id="67"/>
    <w:bookmarkEnd w:id="68"/>
    <w:p w14:paraId="27C04FDA">
      <w:pPr>
        <w:autoSpaceDE/>
        <w:autoSpaceDN/>
        <w:spacing w:line="380" w:lineRule="exact"/>
        <w:ind w:firstLine="422" w:firstLineChars="200"/>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b/>
          <w:color w:val="000000" w:themeColor="text1"/>
          <w:sz w:val="21"/>
          <w:szCs w:val="21"/>
          <w:lang w:eastAsia="zh-CN"/>
          <w14:textFill>
            <w14:solidFill>
              <w14:schemeClr w14:val="tx1"/>
            </w14:solidFill>
          </w14:textFill>
        </w:rPr>
        <w:t>（二）履约地点：</w:t>
      </w:r>
      <w:r>
        <w:rPr>
          <w:rFonts w:hint="eastAsia" w:ascii="Times New Roman" w:hAnsi="Times New Roman"/>
          <w:color w:val="000000" w:themeColor="text1"/>
          <w:sz w:val="21"/>
          <w:szCs w:val="21"/>
          <w:lang w:eastAsia="zh-CN"/>
          <w14:textFill>
            <w14:solidFill>
              <w14:schemeClr w14:val="tx1"/>
            </w14:solidFill>
          </w14:textFill>
        </w:rPr>
        <w:t>采购人指定地点。</w:t>
      </w:r>
      <w:r>
        <w:rPr>
          <w:rFonts w:hint="eastAsia" w:ascii="Times New Roman" w:hAnsi="Times New Roman"/>
          <w:b/>
          <w:color w:val="000000" w:themeColor="text1"/>
          <w:sz w:val="21"/>
          <w:szCs w:val="21"/>
          <w:lang w:eastAsia="zh-CN"/>
          <w14:textFill>
            <w14:solidFill>
              <w14:schemeClr w14:val="tx1"/>
            </w14:solidFill>
          </w14:textFill>
        </w:rPr>
        <w:t>（实质性要求）</w:t>
      </w:r>
    </w:p>
    <w:p w14:paraId="49A1F5FC">
      <w:pPr>
        <w:pStyle w:val="7"/>
        <w:autoSpaceDE/>
        <w:autoSpaceDN/>
        <w:spacing w:line="380" w:lineRule="exact"/>
        <w:ind w:firstLine="422" w:firstLineChars="200"/>
        <w:jc w:val="both"/>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b/>
          <w:color w:val="000000" w:themeColor="text1"/>
          <w:sz w:val="21"/>
          <w:szCs w:val="21"/>
          <w:lang w:eastAsia="zh-CN"/>
          <w14:textFill>
            <w14:solidFill>
              <w14:schemeClr w14:val="tx1"/>
            </w14:solidFill>
          </w14:textFill>
        </w:rPr>
        <w:t>（三）履约保证金（如涉及）：</w:t>
      </w:r>
      <w:r>
        <w:rPr>
          <w:rFonts w:hint="eastAsia" w:ascii="Times New Roman" w:hAnsi="Times New Roman"/>
          <w:color w:val="000000" w:themeColor="text1"/>
          <w:sz w:val="21"/>
          <w:szCs w:val="21"/>
          <w:lang w:eastAsia="zh-CN"/>
          <w14:textFill>
            <w14:solidFill>
              <w14:schemeClr w14:val="tx1"/>
            </w14:solidFill>
          </w14:textFill>
        </w:rPr>
        <w:t>政府采购合同价款的</w:t>
      </w:r>
      <w:r>
        <w:rPr>
          <w:rFonts w:ascii="Times New Roman" w:hAnsi="Times New Roman"/>
          <w:color w:val="000000" w:themeColor="text1"/>
          <w:sz w:val="21"/>
          <w:szCs w:val="21"/>
          <w:lang w:eastAsia="zh-CN"/>
          <w14:textFill>
            <w14:solidFill>
              <w14:schemeClr w14:val="tx1"/>
            </w14:solidFill>
          </w14:textFill>
        </w:rPr>
        <w:t>5%</w:t>
      </w:r>
      <w:r>
        <w:rPr>
          <w:rFonts w:hint="eastAsia" w:ascii="Times New Roman" w:hAnsi="Times New Roman"/>
          <w:color w:val="000000" w:themeColor="text1"/>
          <w:sz w:val="21"/>
          <w:szCs w:val="21"/>
          <w:lang w:eastAsia="zh-CN"/>
          <w14:textFill>
            <w14:solidFill>
              <w14:schemeClr w14:val="tx1"/>
            </w14:solidFill>
          </w14:textFill>
        </w:rPr>
        <w:t>，交款时间：采购合同签订前。履约保证金以支票、汇票、本票或者金融机构出具的保函等非现金形式交纳。供应商未按照采购文件要求交纳履约保证金的，采购人有权拒绝与其签订政府采购合同。履约保证金作为违约金的一部分及用于补偿采购人因供应商不能履行合同义务而蒙受的损失。</w:t>
      </w:r>
    </w:p>
    <w:p w14:paraId="639DAA28">
      <w:pPr>
        <w:pStyle w:val="7"/>
        <w:autoSpaceDE/>
        <w:autoSpaceDN/>
        <w:spacing w:line="380" w:lineRule="exact"/>
        <w:ind w:firstLine="420" w:firstLineChars="200"/>
        <w:jc w:val="both"/>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履约保证金退还：在项目验收合格满</w:t>
      </w:r>
      <w:r>
        <w:rPr>
          <w:rFonts w:ascii="Times New Roman" w:hAnsi="Times New Roman"/>
          <w:color w:val="000000" w:themeColor="text1"/>
          <w:sz w:val="21"/>
          <w:szCs w:val="21"/>
          <w:lang w:eastAsia="zh-CN"/>
          <w14:textFill>
            <w14:solidFill>
              <w14:schemeClr w14:val="tx1"/>
            </w14:solidFill>
          </w14:textFill>
        </w:rPr>
        <w:t>10</w:t>
      </w:r>
      <w:r>
        <w:rPr>
          <w:rFonts w:hint="eastAsia" w:ascii="Times New Roman" w:hAnsi="Times New Roman"/>
          <w:color w:val="000000" w:themeColor="text1"/>
          <w:sz w:val="21"/>
          <w:szCs w:val="21"/>
          <w:lang w:eastAsia="zh-CN"/>
          <w14:textFill>
            <w14:solidFill>
              <w14:schemeClr w14:val="tx1"/>
            </w14:solidFill>
          </w14:textFill>
        </w:rPr>
        <w:t>日后，采购人接到供应商申请和支付凭证资料文件，以及由采购人确认本合同服务质量等约定事项已经履行完毕的正式书面文件后的</w:t>
      </w:r>
      <w:r>
        <w:rPr>
          <w:rFonts w:ascii="Times New Roman" w:hAnsi="Times New Roman"/>
          <w:color w:val="000000" w:themeColor="text1"/>
          <w:sz w:val="21"/>
          <w:szCs w:val="21"/>
          <w:lang w:eastAsia="zh-CN"/>
          <w14:textFill>
            <w14:solidFill>
              <w14:schemeClr w14:val="tx1"/>
            </w14:solidFill>
          </w14:textFill>
        </w:rPr>
        <w:t>10</w:t>
      </w:r>
      <w:r>
        <w:rPr>
          <w:rFonts w:hint="eastAsia" w:ascii="Times New Roman" w:hAnsi="Times New Roman"/>
          <w:color w:val="000000" w:themeColor="text1"/>
          <w:sz w:val="21"/>
          <w:szCs w:val="21"/>
          <w:lang w:eastAsia="zh-CN"/>
          <w14:textFill>
            <w14:solidFill>
              <w14:schemeClr w14:val="tx1"/>
            </w14:solidFill>
          </w14:textFill>
        </w:rPr>
        <w:t>日内，递交质量验收合格证明通知书给收款单位，并由其向供应商退付履约保证金；供应商履约不合格的，履约保证金不予退还。</w:t>
      </w:r>
    </w:p>
    <w:p w14:paraId="3F2A901B">
      <w:pPr>
        <w:autoSpaceDE/>
        <w:autoSpaceDN/>
        <w:spacing w:line="380" w:lineRule="exact"/>
        <w:ind w:firstLine="422" w:firstLineChars="200"/>
        <w:rPr>
          <w:rFonts w:ascii="Times New Roman" w:hAnsi="Times New Roman"/>
          <w:b/>
          <w:color w:val="000000" w:themeColor="text1"/>
          <w:sz w:val="21"/>
          <w:szCs w:val="21"/>
          <w:lang w:eastAsia="zh-CN"/>
          <w14:textFill>
            <w14:solidFill>
              <w14:schemeClr w14:val="tx1"/>
            </w14:solidFill>
          </w14:textFill>
        </w:rPr>
      </w:pPr>
      <w:r>
        <w:rPr>
          <w:rFonts w:hint="eastAsia" w:ascii="Times New Roman" w:hAnsi="Times New Roman"/>
          <w:b/>
          <w:color w:val="000000" w:themeColor="text1"/>
          <w:sz w:val="21"/>
          <w:szCs w:val="21"/>
          <w:lang w:eastAsia="zh-CN"/>
          <w14:textFill>
            <w14:solidFill>
              <w14:schemeClr w14:val="tx1"/>
            </w14:solidFill>
          </w14:textFill>
        </w:rPr>
        <w:t>（四）报价要求</w:t>
      </w:r>
      <w:r>
        <w:rPr>
          <w:rFonts w:hint="eastAsia" w:ascii="Times New Roman" w:hAnsi="Times New Roman"/>
          <w:color w:val="000000" w:themeColor="text1"/>
          <w:sz w:val="21"/>
          <w:szCs w:val="21"/>
          <w:lang w:eastAsia="zh-CN"/>
          <w14:textFill>
            <w14:solidFill>
              <w14:schemeClr w14:val="tx1"/>
            </w14:solidFill>
          </w14:textFill>
        </w:rPr>
        <w:t>：报价是供应商响应采购项目要求的全部工作内容的价格体现，包括完成本项目所涉及人工劳务、设备投入、验收、利润、风险、税金、培训、招标代理服务费等的一切费用。</w:t>
      </w:r>
    </w:p>
    <w:p w14:paraId="72827E13">
      <w:pPr>
        <w:autoSpaceDE/>
        <w:autoSpaceDN/>
        <w:spacing w:line="380" w:lineRule="exact"/>
        <w:ind w:firstLine="422" w:firstLineChars="200"/>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b/>
          <w:color w:val="000000" w:themeColor="text1"/>
          <w:sz w:val="21"/>
          <w:szCs w:val="21"/>
          <w:lang w:eastAsia="zh-CN"/>
          <w14:textFill>
            <w14:solidFill>
              <w14:schemeClr w14:val="tx1"/>
            </w14:solidFill>
          </w14:textFill>
        </w:rPr>
        <w:t>（五）付款方式：</w:t>
      </w:r>
      <w:r>
        <w:rPr>
          <w:rFonts w:hint="eastAsia" w:ascii="Times New Roman" w:hAnsi="Times New Roman"/>
          <w:color w:val="000000" w:themeColor="text1"/>
          <w:sz w:val="21"/>
          <w:szCs w:val="21"/>
          <w:lang w:eastAsia="zh-CN"/>
          <w14:textFill>
            <w14:solidFill>
              <w14:schemeClr w14:val="tx1"/>
            </w14:solidFill>
          </w14:textFill>
        </w:rPr>
        <w:t>合同中约定。</w:t>
      </w:r>
    </w:p>
    <w:p w14:paraId="1A0AD92B">
      <w:pPr>
        <w:autoSpaceDE/>
        <w:autoSpaceDN/>
        <w:spacing w:line="380" w:lineRule="exact"/>
        <w:ind w:firstLine="422" w:firstLineChars="200"/>
        <w:rPr>
          <w:rFonts w:ascii="Times New Roman" w:hAnsi="Times New Roman"/>
          <w:b/>
          <w:color w:val="000000" w:themeColor="text1"/>
          <w:sz w:val="21"/>
          <w:szCs w:val="21"/>
          <w:lang w:eastAsia="zh-CN"/>
          <w14:textFill>
            <w14:solidFill>
              <w14:schemeClr w14:val="tx1"/>
            </w14:solidFill>
          </w14:textFill>
        </w:rPr>
      </w:pPr>
      <w:r>
        <w:rPr>
          <w:rFonts w:hint="eastAsia" w:ascii="Times New Roman" w:hAnsi="Times New Roman"/>
          <w:b/>
          <w:color w:val="000000" w:themeColor="text1"/>
          <w:sz w:val="21"/>
          <w:szCs w:val="21"/>
          <w:lang w:eastAsia="zh-CN"/>
          <w14:textFill>
            <w14:solidFill>
              <w14:schemeClr w14:val="tx1"/>
            </w14:solidFill>
          </w14:textFill>
        </w:rPr>
        <w:t>（六）违约责任</w:t>
      </w:r>
    </w:p>
    <w:p w14:paraId="4C44503A">
      <w:pPr>
        <w:pStyle w:val="30"/>
        <w:tabs>
          <w:tab w:val="left" w:pos="2001"/>
        </w:tabs>
        <w:autoSpaceDE/>
        <w:autoSpaceDN/>
        <w:spacing w:line="380" w:lineRule="exact"/>
        <w:ind w:firstLineChars="200"/>
        <w:jc w:val="both"/>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1.供</w:t>
      </w:r>
      <w:r>
        <w:rPr>
          <w:rFonts w:hint="eastAsia" w:ascii="Times New Roman" w:hAnsi="Times New Roman"/>
          <w:color w:val="000000" w:themeColor="text1"/>
          <w:sz w:val="21"/>
          <w:szCs w:val="21"/>
          <w:lang w:eastAsia="zh-CN"/>
          <w14:textFill>
            <w14:solidFill>
              <w14:schemeClr w14:val="tx1"/>
            </w14:solidFill>
          </w14:textFill>
        </w:rPr>
        <w:t>应商必须遵守采购合同并执行合同中的各项规定，保证采购合同的正常履行。</w:t>
      </w:r>
    </w:p>
    <w:p w14:paraId="0ECD252C">
      <w:pPr>
        <w:pStyle w:val="30"/>
        <w:tabs>
          <w:tab w:val="left" w:pos="2001"/>
        </w:tabs>
        <w:autoSpaceDE/>
        <w:autoSpaceDN/>
        <w:spacing w:line="380" w:lineRule="exact"/>
        <w:ind w:firstLineChars="200"/>
        <w:jc w:val="both"/>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2.</w:t>
      </w:r>
      <w:r>
        <w:rPr>
          <w:rFonts w:hint="eastAsia" w:ascii="Times New Roman" w:hAnsi="Times New Roman"/>
          <w:color w:val="000000" w:themeColor="text1"/>
          <w:sz w:val="21"/>
          <w:szCs w:val="21"/>
          <w:lang w:eastAsia="zh-CN"/>
          <w14:textFill>
            <w14:solidFill>
              <w14:schemeClr w14:val="tx1"/>
            </w14:solidFill>
          </w14:textFill>
        </w:rPr>
        <w:t>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w:t>
      </w:r>
    </w:p>
    <w:p w14:paraId="47638526">
      <w:pPr>
        <w:pStyle w:val="30"/>
        <w:tabs>
          <w:tab w:val="left" w:pos="2001"/>
        </w:tabs>
        <w:autoSpaceDE/>
        <w:autoSpaceDN/>
        <w:spacing w:line="380" w:lineRule="exact"/>
        <w:ind w:firstLineChars="200"/>
        <w:jc w:val="both"/>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3.</w:t>
      </w:r>
      <w:r>
        <w:rPr>
          <w:rFonts w:hint="eastAsia" w:ascii="Times New Roman" w:hAnsi="Times New Roman"/>
          <w:color w:val="000000" w:themeColor="text1"/>
          <w:sz w:val="21"/>
          <w:szCs w:val="21"/>
          <w:lang w:eastAsia="zh-CN"/>
          <w14:textFill>
            <w14:solidFill>
              <w14:schemeClr w14:val="tx1"/>
            </w14:solidFill>
          </w14:textFill>
        </w:rPr>
        <w:t>供应商必须遵守采购合同按时完成合同相关工作，若由于供应商原因导致合同延迟履行，供应商应承担采购合同中约定的履约保证金</w:t>
      </w:r>
      <w:r>
        <w:rPr>
          <w:rFonts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lang w:eastAsia="zh-CN"/>
          <w14:textFill>
            <w14:solidFill>
              <w14:schemeClr w14:val="tx1"/>
            </w14:solidFill>
          </w14:textFill>
        </w:rPr>
        <w:t>例如：每延迟一天扣除每日</w:t>
      </w:r>
      <w:r>
        <w:rPr>
          <w:rFonts w:ascii="Times New Roman" w:hAnsi="Times New Roman"/>
          <w:color w:val="000000" w:themeColor="text1"/>
          <w:sz w:val="21"/>
          <w:szCs w:val="21"/>
          <w:lang w:eastAsia="zh-CN"/>
          <w14:textFill>
            <w14:solidFill>
              <w14:schemeClr w14:val="tx1"/>
            </w14:solidFill>
          </w14:textFill>
        </w:rPr>
        <w:t xml:space="preserve"> 1%</w:t>
      </w:r>
      <w:r>
        <w:rPr>
          <w:rFonts w:hint="eastAsia" w:ascii="Times New Roman" w:hAnsi="Times New Roman"/>
          <w:color w:val="000000" w:themeColor="text1"/>
          <w:sz w:val="21"/>
          <w:szCs w:val="21"/>
          <w:lang w:eastAsia="zh-CN"/>
          <w14:textFill>
            <w14:solidFill>
              <w14:schemeClr w14:val="tx1"/>
            </w14:solidFill>
          </w14:textFill>
        </w:rPr>
        <w:t>的履约保证金</w:t>
      </w:r>
      <w:r>
        <w:rPr>
          <w:rFonts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lang w:eastAsia="zh-CN"/>
          <w14:textFill>
            <w14:solidFill>
              <w14:schemeClr w14:val="tx1"/>
            </w14:solidFill>
          </w14:textFill>
        </w:rPr>
        <w:t>。</w:t>
      </w:r>
    </w:p>
    <w:p w14:paraId="03C4D355">
      <w:pPr>
        <w:pStyle w:val="30"/>
        <w:tabs>
          <w:tab w:val="left" w:pos="2001"/>
        </w:tabs>
        <w:autoSpaceDE/>
        <w:autoSpaceDN/>
        <w:spacing w:line="380" w:lineRule="exact"/>
        <w:ind w:firstLineChars="200"/>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4.</w:t>
      </w:r>
      <w:r>
        <w:rPr>
          <w:rFonts w:hint="eastAsia" w:ascii="Times New Roman" w:hAnsi="Times New Roman"/>
          <w:color w:val="000000" w:themeColor="text1"/>
          <w:sz w:val="21"/>
          <w:szCs w:val="21"/>
          <w:lang w:eastAsia="zh-CN"/>
          <w14:textFill>
            <w14:solidFill>
              <w14:schemeClr w14:val="tx1"/>
            </w14:solidFill>
          </w14:textFill>
        </w:rPr>
        <w:t>供应商应当遵守采购人的相关项目需求及相关技术要求及实质性条款，实施完成采购合同应当完全满足相关项目需求及相关技术要求及实质性条款，若供应商瑕疵履行采购合同，采购人有权向供应商要求赔偿合同总价款</w:t>
      </w:r>
      <w:r>
        <w:rPr>
          <w:rFonts w:ascii="Times New Roman" w:hAnsi="Times New Roman"/>
          <w:color w:val="000000" w:themeColor="text1"/>
          <w:sz w:val="21"/>
          <w:szCs w:val="21"/>
          <w:lang w:eastAsia="zh-CN"/>
          <w14:textFill>
            <w14:solidFill>
              <w14:schemeClr w14:val="tx1"/>
            </w14:solidFill>
          </w14:textFill>
        </w:rPr>
        <w:t xml:space="preserve"> 5%</w:t>
      </w:r>
      <w:r>
        <w:rPr>
          <w:rFonts w:hint="eastAsia" w:ascii="Times New Roman" w:hAnsi="Times New Roman"/>
          <w:color w:val="000000" w:themeColor="text1"/>
          <w:sz w:val="21"/>
          <w:szCs w:val="21"/>
          <w:lang w:eastAsia="zh-CN"/>
          <w14:textFill>
            <w14:solidFill>
              <w14:schemeClr w14:val="tx1"/>
            </w14:solidFill>
          </w14:textFill>
        </w:rPr>
        <w:t>的违约金，</w:t>
      </w:r>
      <w:r>
        <w:rPr>
          <w:rFonts w:ascii="Times New Roman" w:hAnsi="Times New Roman"/>
          <w:color w:val="000000" w:themeColor="text1"/>
          <w:sz w:val="21"/>
          <w:szCs w:val="21"/>
          <w:lang w:eastAsia="zh-CN"/>
          <w14:textFill>
            <w14:solidFill>
              <w14:schemeClr w14:val="tx1"/>
            </w14:solidFill>
          </w14:textFill>
        </w:rPr>
        <w:t xml:space="preserve"> </w:t>
      </w:r>
      <w:r>
        <w:rPr>
          <w:rFonts w:hint="eastAsia" w:ascii="Times New Roman" w:hAnsi="Times New Roman"/>
          <w:color w:val="000000" w:themeColor="text1"/>
          <w:sz w:val="21"/>
          <w:szCs w:val="21"/>
          <w:lang w:eastAsia="zh-CN"/>
          <w14:textFill>
            <w14:solidFill>
              <w14:schemeClr w14:val="tx1"/>
            </w14:solidFill>
          </w14:textFill>
        </w:rPr>
        <w:t>若造成相关损失的，采购人有权要求供应商承担所有赔偿责任。</w:t>
      </w:r>
    </w:p>
    <w:p w14:paraId="338AC233">
      <w:pPr>
        <w:pStyle w:val="30"/>
        <w:tabs>
          <w:tab w:val="left" w:pos="2001"/>
        </w:tabs>
        <w:autoSpaceDE/>
        <w:autoSpaceDN/>
        <w:spacing w:line="380" w:lineRule="exact"/>
        <w:ind w:firstLineChars="200"/>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5.</w:t>
      </w:r>
      <w:r>
        <w:rPr>
          <w:rFonts w:hint="eastAsia" w:ascii="Times New Roman" w:hAnsi="Times New Roman"/>
          <w:color w:val="000000" w:themeColor="text1"/>
          <w:sz w:val="21"/>
          <w:szCs w:val="21"/>
          <w:lang w:eastAsia="zh-CN"/>
          <w14:textFill>
            <w14:solidFill>
              <w14:schemeClr w14:val="tx1"/>
            </w14:solidFill>
          </w14:textFill>
        </w:rPr>
        <w:t>有下列情形之一的，当事人可以解除合同：</w:t>
      </w:r>
    </w:p>
    <w:p w14:paraId="7C878E5D">
      <w:pPr>
        <w:pStyle w:val="30"/>
        <w:tabs>
          <w:tab w:val="left" w:pos="2361"/>
        </w:tabs>
        <w:autoSpaceDE/>
        <w:autoSpaceDN/>
        <w:spacing w:line="380" w:lineRule="exact"/>
        <w:ind w:firstLineChars="200"/>
        <w:jc w:val="both"/>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1</w:t>
      </w:r>
      <w:r>
        <w:rPr>
          <w:rFonts w:hint="eastAsia" w:ascii="Times New Roman" w:hAnsi="Times New Roman"/>
          <w:color w:val="000000" w:themeColor="text1"/>
          <w:sz w:val="21"/>
          <w:szCs w:val="21"/>
          <w:lang w:eastAsia="zh-CN"/>
          <w14:textFill>
            <w14:solidFill>
              <w14:schemeClr w14:val="tx1"/>
            </w14:solidFill>
          </w14:textFill>
        </w:rPr>
        <w:t>）因不可抗力致使不能实现合同目的</w:t>
      </w:r>
      <w:r>
        <w:rPr>
          <w:rFonts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lang w:eastAsia="zh-CN"/>
          <w14:textFill>
            <w14:solidFill>
              <w14:schemeClr w14:val="tx1"/>
            </w14:solidFill>
          </w14:textFill>
        </w:rPr>
        <w:t>由于非供应商或采购人原因，致使合同实质性条款无法实现的</w:t>
      </w:r>
      <w:r>
        <w:rPr>
          <w:rFonts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lang w:eastAsia="zh-CN"/>
          <w14:textFill>
            <w14:solidFill>
              <w14:schemeClr w14:val="tx1"/>
            </w14:solidFill>
          </w14:textFill>
        </w:rPr>
        <w:t>；</w:t>
      </w:r>
    </w:p>
    <w:p w14:paraId="418173A4">
      <w:pPr>
        <w:pStyle w:val="30"/>
        <w:tabs>
          <w:tab w:val="left" w:pos="2361"/>
        </w:tabs>
        <w:autoSpaceDE/>
        <w:autoSpaceDN/>
        <w:spacing w:line="380" w:lineRule="exact"/>
        <w:ind w:firstLineChars="200"/>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2</w:t>
      </w:r>
      <w:r>
        <w:rPr>
          <w:rFonts w:hint="eastAsia" w:ascii="Times New Roman" w:hAnsi="Times New Roman"/>
          <w:color w:val="000000" w:themeColor="text1"/>
          <w:sz w:val="21"/>
          <w:szCs w:val="21"/>
          <w:lang w:eastAsia="zh-CN"/>
          <w14:textFill>
            <w14:solidFill>
              <w14:schemeClr w14:val="tx1"/>
            </w14:solidFill>
          </w14:textFill>
        </w:rPr>
        <w:t>）当事人一方迟延履行主要债务，经催告后在合理期限内仍未履行；</w:t>
      </w:r>
    </w:p>
    <w:p w14:paraId="57250C5B">
      <w:pPr>
        <w:pStyle w:val="30"/>
        <w:tabs>
          <w:tab w:val="left" w:pos="2361"/>
        </w:tabs>
        <w:autoSpaceDE/>
        <w:autoSpaceDN/>
        <w:spacing w:line="380" w:lineRule="exact"/>
        <w:ind w:firstLineChars="200"/>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3</w:t>
      </w:r>
      <w:r>
        <w:rPr>
          <w:rFonts w:hint="eastAsia" w:ascii="Times New Roman" w:hAnsi="Times New Roman"/>
          <w:color w:val="000000" w:themeColor="text1"/>
          <w:sz w:val="21"/>
          <w:szCs w:val="21"/>
          <w:lang w:eastAsia="zh-CN"/>
          <w14:textFill>
            <w14:solidFill>
              <w14:schemeClr w14:val="tx1"/>
            </w14:solidFill>
          </w14:textFill>
        </w:rPr>
        <w:t>）当事人一方迟延履行债务或者有其他违约行为致使不能实现合同目的；</w:t>
      </w:r>
    </w:p>
    <w:p w14:paraId="5202373B">
      <w:pPr>
        <w:pStyle w:val="30"/>
        <w:tabs>
          <w:tab w:val="left" w:pos="2361"/>
        </w:tabs>
        <w:autoSpaceDE/>
        <w:autoSpaceDN/>
        <w:spacing w:line="380" w:lineRule="exact"/>
        <w:ind w:firstLineChars="200"/>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4</w:t>
      </w:r>
      <w:r>
        <w:rPr>
          <w:rFonts w:hint="eastAsia" w:ascii="Times New Roman" w:hAnsi="Times New Roman"/>
          <w:color w:val="000000" w:themeColor="text1"/>
          <w:sz w:val="21"/>
          <w:szCs w:val="21"/>
          <w:lang w:eastAsia="zh-CN"/>
          <w14:textFill>
            <w14:solidFill>
              <w14:schemeClr w14:val="tx1"/>
            </w14:solidFill>
          </w14:textFill>
        </w:rPr>
        <w:t>）法律规定的其他情形。</w:t>
      </w:r>
    </w:p>
    <w:p w14:paraId="69BB97CE">
      <w:pPr>
        <w:autoSpaceDE/>
        <w:autoSpaceDN/>
        <w:spacing w:line="380" w:lineRule="exact"/>
        <w:ind w:firstLine="422" w:firstLineChars="200"/>
        <w:outlineLvl w:val="2"/>
        <w:rPr>
          <w:rFonts w:ascii="Times New Roman" w:hAnsi="Times New Roman"/>
          <w:b/>
          <w:color w:val="000000" w:themeColor="text1"/>
          <w:sz w:val="21"/>
          <w:szCs w:val="21"/>
          <w:lang w:eastAsia="zh-CN"/>
          <w14:textFill>
            <w14:solidFill>
              <w14:schemeClr w14:val="tx1"/>
            </w14:solidFill>
          </w14:textFill>
        </w:rPr>
      </w:pPr>
      <w:r>
        <w:rPr>
          <w:rFonts w:hint="eastAsia" w:ascii="Times New Roman" w:hAnsi="Times New Roman"/>
          <w:b/>
          <w:color w:val="000000" w:themeColor="text1"/>
          <w:sz w:val="21"/>
          <w:szCs w:val="21"/>
          <w:lang w:eastAsia="zh-CN"/>
          <w14:textFill>
            <w14:solidFill>
              <w14:schemeClr w14:val="tx1"/>
            </w14:solidFill>
          </w14:textFill>
        </w:rPr>
        <w:t>（七</w:t>
      </w:r>
      <w:r>
        <w:rPr>
          <w:rFonts w:ascii="Times New Roman" w:hAnsi="Times New Roman"/>
          <w:b/>
          <w:color w:val="000000" w:themeColor="text1"/>
          <w:sz w:val="21"/>
          <w:szCs w:val="21"/>
          <w:lang w:eastAsia="zh-CN"/>
          <w14:textFill>
            <w14:solidFill>
              <w14:schemeClr w14:val="tx1"/>
            </w14:solidFill>
          </w14:textFill>
        </w:rPr>
        <w:t>）</w:t>
      </w:r>
      <w:r>
        <w:rPr>
          <w:rFonts w:hint="eastAsia" w:ascii="Times New Roman" w:hAnsi="Times New Roman"/>
          <w:b/>
          <w:color w:val="000000" w:themeColor="text1"/>
          <w:sz w:val="21"/>
          <w:szCs w:val="21"/>
          <w:lang w:eastAsia="zh-CN"/>
          <w14:textFill>
            <w14:solidFill>
              <w14:schemeClr w14:val="tx1"/>
            </w14:solidFill>
          </w14:textFill>
        </w:rPr>
        <w:t>解决争议的方法</w:t>
      </w:r>
    </w:p>
    <w:p w14:paraId="247698C4">
      <w:pPr>
        <w:pStyle w:val="30"/>
        <w:tabs>
          <w:tab w:val="left" w:pos="2001"/>
        </w:tabs>
        <w:autoSpaceDE/>
        <w:autoSpaceDN/>
        <w:spacing w:line="380" w:lineRule="exact"/>
        <w:ind w:firstLineChars="200"/>
        <w:jc w:val="both"/>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1.</w:t>
      </w:r>
      <w:r>
        <w:rPr>
          <w:rFonts w:hint="eastAsia" w:ascii="Times New Roman" w:hAnsi="Times New Roman"/>
          <w:color w:val="000000" w:themeColor="text1"/>
          <w:sz w:val="21"/>
          <w:szCs w:val="21"/>
          <w:lang w:eastAsia="zh-CN"/>
          <w14:textFill>
            <w14:solidFill>
              <w14:schemeClr w14:val="tx1"/>
            </w14:solidFill>
          </w14:textFill>
        </w:rPr>
        <w:t>因货物的质量问题发生争议，由采购人或其指定的第三方机构进行质量鉴定。货物符合标准的，鉴定费由采购人承担；货物不符合质量标准的，鉴定费由供应商承担。</w:t>
      </w:r>
    </w:p>
    <w:p w14:paraId="27915014">
      <w:pPr>
        <w:pStyle w:val="30"/>
        <w:tabs>
          <w:tab w:val="left" w:pos="2001"/>
        </w:tabs>
        <w:autoSpaceDE/>
        <w:autoSpaceDN/>
        <w:spacing w:line="380" w:lineRule="exact"/>
        <w:ind w:firstLineChars="200"/>
        <w:jc w:val="both"/>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2.</w:t>
      </w:r>
      <w:r>
        <w:rPr>
          <w:rFonts w:hint="eastAsia" w:ascii="Times New Roman" w:hAnsi="Times New Roman"/>
          <w:color w:val="000000" w:themeColor="text1"/>
          <w:sz w:val="21"/>
          <w:szCs w:val="21"/>
          <w:lang w:eastAsia="zh-CN"/>
          <w14:textFill>
            <w14:solidFill>
              <w14:schemeClr w14:val="tx1"/>
            </w14:solidFill>
          </w14:textFill>
        </w:rPr>
        <w:t>合同履行期间</w:t>
      </w:r>
      <w:r>
        <w:rPr>
          <w:rFonts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lang w:eastAsia="zh-CN"/>
          <w14:textFill>
            <w14:solidFill>
              <w14:schemeClr w14:val="tx1"/>
            </w14:solidFill>
          </w14:textFill>
        </w:rPr>
        <w:t>若双方发生争议，可协商或由有关部门调解解决，协商或调解不成的，向采购人所在地仲裁委员会申请仲裁或向采购人所在地人民法院起诉。</w:t>
      </w:r>
    </w:p>
    <w:p w14:paraId="64AF2C25">
      <w:pPr>
        <w:autoSpaceDE/>
        <w:autoSpaceDN/>
        <w:spacing w:line="380" w:lineRule="exact"/>
        <w:ind w:firstLine="422" w:firstLineChars="200"/>
        <w:outlineLvl w:val="2"/>
        <w:rPr>
          <w:rFonts w:ascii="Times New Roman" w:hAnsi="Times New Roman"/>
          <w:b/>
          <w:color w:val="000000" w:themeColor="text1"/>
          <w:sz w:val="21"/>
          <w:szCs w:val="21"/>
          <w14:textFill>
            <w14:solidFill>
              <w14:schemeClr w14:val="tx1"/>
            </w14:solidFill>
          </w14:textFill>
        </w:rPr>
      </w:pPr>
      <w:r>
        <w:rPr>
          <w:rFonts w:hint="eastAsia" w:ascii="Times New Roman" w:hAnsi="Times New Roman"/>
          <w:b/>
          <w:color w:val="000000" w:themeColor="text1"/>
          <w:sz w:val="21"/>
          <w:szCs w:val="21"/>
          <w:lang w:eastAsia="zh-CN"/>
          <w14:textFill>
            <w14:solidFill>
              <w14:schemeClr w14:val="tx1"/>
            </w14:solidFill>
          </w14:textFill>
        </w:rPr>
        <w:t>（</w:t>
      </w:r>
      <w:r>
        <w:rPr>
          <w:rFonts w:hint="eastAsia" w:ascii="Times New Roman" w:hAnsi="Times New Roman"/>
          <w:b/>
          <w:color w:val="000000" w:themeColor="text1"/>
          <w:sz w:val="21"/>
          <w:szCs w:val="21"/>
          <w14:textFill>
            <w14:solidFill>
              <w14:schemeClr w14:val="tx1"/>
            </w14:solidFill>
          </w14:textFill>
        </w:rPr>
        <w:t>八</w:t>
      </w:r>
      <w:r>
        <w:rPr>
          <w:rFonts w:ascii="Times New Roman" w:hAnsi="Times New Roman"/>
          <w:b/>
          <w:color w:val="000000" w:themeColor="text1"/>
          <w:sz w:val="21"/>
          <w:szCs w:val="21"/>
          <w14:textFill>
            <w14:solidFill>
              <w14:schemeClr w14:val="tx1"/>
            </w14:solidFill>
          </w14:textFill>
        </w:rPr>
        <w:t>）</w:t>
      </w:r>
      <w:r>
        <w:rPr>
          <w:rFonts w:hint="eastAsia" w:ascii="Times New Roman" w:hAnsi="Times New Roman"/>
          <w:b/>
          <w:color w:val="000000" w:themeColor="text1"/>
          <w:sz w:val="21"/>
          <w:szCs w:val="21"/>
          <w14:textFill>
            <w14:solidFill>
              <w14:schemeClr w14:val="tx1"/>
            </w14:solidFill>
          </w14:textFill>
        </w:rPr>
        <w:t>验收方法和标准</w:t>
      </w:r>
    </w:p>
    <w:p w14:paraId="792B95B8">
      <w:pPr>
        <w:pStyle w:val="30"/>
        <w:numPr>
          <w:ilvl w:val="0"/>
          <w:numId w:val="8"/>
        </w:numPr>
        <w:tabs>
          <w:tab w:val="left" w:pos="2001"/>
        </w:tabs>
        <w:autoSpaceDE/>
        <w:autoSpaceDN/>
        <w:spacing w:line="380" w:lineRule="exact"/>
        <w:ind w:firstLine="420" w:firstLineChars="200"/>
        <w:jc w:val="both"/>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在供应商通知履约完毕后</w:t>
      </w:r>
      <w:r>
        <w:rPr>
          <w:rFonts w:ascii="Times New Roman" w:hAnsi="Times New Roman"/>
          <w:color w:val="000000" w:themeColor="text1"/>
          <w:sz w:val="21"/>
          <w:szCs w:val="21"/>
          <w:lang w:eastAsia="zh-CN"/>
          <w14:textFill>
            <w14:solidFill>
              <w14:schemeClr w14:val="tx1"/>
            </w14:solidFill>
          </w14:textFill>
        </w:rPr>
        <w:t>5</w:t>
      </w:r>
      <w:r>
        <w:rPr>
          <w:rFonts w:hint="eastAsia" w:ascii="Times New Roman" w:hAnsi="Times New Roman"/>
          <w:color w:val="000000" w:themeColor="text1"/>
          <w:sz w:val="21"/>
          <w:szCs w:val="21"/>
          <w:lang w:eastAsia="zh-CN"/>
          <w14:textFill>
            <w14:solidFill>
              <w14:schemeClr w14:val="tx1"/>
            </w14:solidFill>
          </w14:textFill>
        </w:rPr>
        <w:t>日内进行验收（出具检验检测数据的实验设备需取得检定或校准报告，且检定或校准数据符合采购参数要求），验收合格，双方签署《质量验收合格证明书》。</w:t>
      </w:r>
    </w:p>
    <w:p w14:paraId="2F484DD4">
      <w:pPr>
        <w:pStyle w:val="30"/>
        <w:numPr>
          <w:ilvl w:val="0"/>
          <w:numId w:val="8"/>
        </w:numPr>
        <w:tabs>
          <w:tab w:val="left" w:pos="2001"/>
        </w:tabs>
        <w:autoSpaceDE/>
        <w:autoSpaceDN/>
        <w:spacing w:line="380" w:lineRule="exact"/>
        <w:ind w:firstLine="420" w:firstLineChars="200"/>
        <w:jc w:val="both"/>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验收标准：按国家有关规定以及采购文件的质量要求和技术指标、供应商的响应文件及承诺与本合同约定标准进行验收；采购人与供应商双方如对质量要求和技术指标的约定标准有相互抵触或异议的事项，由采购人在采购文件及响应文件中按质量要求和技术指标比较优胜的原则确定该项的约定标准进行验收。</w:t>
      </w:r>
    </w:p>
    <w:p w14:paraId="6AC904B0">
      <w:pPr>
        <w:pStyle w:val="30"/>
        <w:numPr>
          <w:ilvl w:val="0"/>
          <w:numId w:val="8"/>
        </w:numPr>
        <w:tabs>
          <w:tab w:val="left" w:pos="2001"/>
        </w:tabs>
        <w:autoSpaceDE/>
        <w:autoSpaceDN/>
        <w:spacing w:line="380" w:lineRule="exact"/>
        <w:ind w:firstLine="420" w:firstLineChars="200"/>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采购人无故不进行验收工作并已使用项目履约成果的，视同验收合格。</w:t>
      </w:r>
    </w:p>
    <w:p w14:paraId="28A87E1D">
      <w:pPr>
        <w:pStyle w:val="30"/>
        <w:numPr>
          <w:ilvl w:val="0"/>
          <w:numId w:val="8"/>
        </w:numPr>
        <w:tabs>
          <w:tab w:val="left" w:pos="2001"/>
        </w:tabs>
        <w:autoSpaceDE/>
        <w:autoSpaceDN/>
        <w:spacing w:line="380" w:lineRule="exact"/>
        <w:ind w:firstLine="420" w:firstLineChars="200"/>
        <w:jc w:val="both"/>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项目验收结果合格的，供应商凭验收合格证明书至履约保证金收取单位办理履约保证金的退付手续；验收结果不合格的，履约保证金将不予退还，也将不予支付采购资金，还可能上报本项目同级财政部门按照政府采购法律法规及《四川省政府采购当事人诚信管理办法》</w:t>
      </w:r>
      <w:r>
        <w:rPr>
          <w:rFonts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lang w:eastAsia="zh-CN"/>
          <w14:textFill>
            <w14:solidFill>
              <w14:schemeClr w14:val="tx1"/>
            </w14:solidFill>
          </w14:textFill>
        </w:rPr>
        <w:t>川财采〔</w:t>
      </w:r>
      <w:r>
        <w:rPr>
          <w:rFonts w:ascii="Times New Roman" w:hAnsi="Times New Roman"/>
          <w:color w:val="000000" w:themeColor="text1"/>
          <w:sz w:val="21"/>
          <w:szCs w:val="21"/>
          <w:lang w:eastAsia="zh-CN"/>
          <w14:textFill>
            <w14:solidFill>
              <w14:schemeClr w14:val="tx1"/>
            </w14:solidFill>
          </w14:textFill>
        </w:rPr>
        <w:t>2015</w:t>
      </w: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 xml:space="preserve">33 </w:t>
      </w:r>
      <w:r>
        <w:rPr>
          <w:rFonts w:hint="eastAsia" w:ascii="Times New Roman" w:hAnsi="Times New Roman"/>
          <w:color w:val="000000" w:themeColor="text1"/>
          <w:sz w:val="21"/>
          <w:szCs w:val="21"/>
          <w:lang w:eastAsia="zh-CN"/>
          <w14:textFill>
            <w14:solidFill>
              <w14:schemeClr w14:val="tx1"/>
            </w14:solidFill>
          </w14:textFill>
        </w:rPr>
        <w:t>号</w:t>
      </w:r>
      <w:r>
        <w:rPr>
          <w:rFonts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lang w:eastAsia="zh-CN"/>
          <w14:textFill>
            <w14:solidFill>
              <w14:schemeClr w14:val="tx1"/>
            </w14:solidFill>
          </w14:textFill>
        </w:rPr>
        <w:t>等有关规定给予行政处罚或者以失信行为记入诚信档案。</w:t>
      </w:r>
    </w:p>
    <w:p w14:paraId="7920CD0D">
      <w:pPr>
        <w:pStyle w:val="30"/>
        <w:numPr>
          <w:ilvl w:val="0"/>
          <w:numId w:val="8"/>
        </w:numPr>
        <w:tabs>
          <w:tab w:val="left" w:pos="2001"/>
        </w:tabs>
        <w:autoSpaceDE/>
        <w:autoSpaceDN/>
        <w:spacing w:line="380" w:lineRule="exact"/>
        <w:ind w:firstLine="420" w:firstLineChars="200"/>
        <w:jc w:val="both"/>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其他未尽事宜应严格按照《财政部关于进一步加强政府采购需求和履约验收管理的指导意见》</w:t>
      </w:r>
      <w:r>
        <w:rPr>
          <w:rFonts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lang w:eastAsia="zh-CN"/>
          <w14:textFill>
            <w14:solidFill>
              <w14:schemeClr w14:val="tx1"/>
            </w14:solidFill>
          </w14:textFill>
        </w:rPr>
        <w:t>财库〔</w:t>
      </w:r>
      <w:r>
        <w:rPr>
          <w:rFonts w:ascii="Times New Roman" w:hAnsi="Times New Roman"/>
          <w:color w:val="000000" w:themeColor="text1"/>
          <w:sz w:val="21"/>
          <w:szCs w:val="21"/>
          <w:lang w:eastAsia="zh-CN"/>
          <w14:textFill>
            <w14:solidFill>
              <w14:schemeClr w14:val="tx1"/>
            </w14:solidFill>
          </w14:textFill>
        </w:rPr>
        <w:t>2016</w:t>
      </w: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 xml:space="preserve">205 </w:t>
      </w:r>
      <w:r>
        <w:rPr>
          <w:rFonts w:hint="eastAsia" w:ascii="Times New Roman" w:hAnsi="Times New Roman"/>
          <w:color w:val="000000" w:themeColor="text1"/>
          <w:sz w:val="21"/>
          <w:szCs w:val="21"/>
          <w:lang w:eastAsia="zh-CN"/>
          <w14:textFill>
            <w14:solidFill>
              <w14:schemeClr w14:val="tx1"/>
            </w14:solidFill>
          </w14:textFill>
        </w:rPr>
        <w:t>号</w:t>
      </w:r>
      <w:r>
        <w:rPr>
          <w:rFonts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lang w:eastAsia="zh-CN"/>
          <w14:textFill>
            <w14:solidFill>
              <w14:schemeClr w14:val="tx1"/>
            </w14:solidFill>
          </w14:textFill>
        </w:rPr>
        <w:t>、《四川省政府采购项目需求论证和履约验收管理办法》</w:t>
      </w:r>
      <w:r>
        <w:rPr>
          <w:rFonts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lang w:eastAsia="zh-CN"/>
          <w14:textFill>
            <w14:solidFill>
              <w14:schemeClr w14:val="tx1"/>
            </w14:solidFill>
          </w14:textFill>
        </w:rPr>
        <w:t>川财采〔</w:t>
      </w:r>
      <w:r>
        <w:rPr>
          <w:rFonts w:ascii="Times New Roman" w:hAnsi="Times New Roman"/>
          <w:color w:val="000000" w:themeColor="text1"/>
          <w:sz w:val="21"/>
          <w:szCs w:val="21"/>
          <w:lang w:eastAsia="zh-CN"/>
          <w14:textFill>
            <w14:solidFill>
              <w14:schemeClr w14:val="tx1"/>
            </w14:solidFill>
          </w14:textFill>
        </w:rPr>
        <w:t>2015</w:t>
      </w: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 xml:space="preserve">32 </w:t>
      </w:r>
      <w:r>
        <w:rPr>
          <w:rFonts w:hint="eastAsia" w:ascii="Times New Roman" w:hAnsi="Times New Roman"/>
          <w:color w:val="000000" w:themeColor="text1"/>
          <w:sz w:val="21"/>
          <w:szCs w:val="21"/>
          <w:lang w:eastAsia="zh-CN"/>
          <w14:textFill>
            <w14:solidFill>
              <w14:schemeClr w14:val="tx1"/>
            </w14:solidFill>
          </w14:textFill>
        </w:rPr>
        <w:t>号</w:t>
      </w:r>
      <w:r>
        <w:rPr>
          <w:rFonts w:ascii="Times New Roman" w:hAnsi="Times New Roman"/>
          <w:color w:val="000000" w:themeColor="text1"/>
          <w:sz w:val="21"/>
          <w:szCs w:val="21"/>
          <w:lang w:eastAsia="zh-CN"/>
          <w14:textFill>
            <w14:solidFill>
              <w14:schemeClr w14:val="tx1"/>
            </w14:solidFill>
          </w14:textFill>
        </w:rPr>
        <w:t>)</w:t>
      </w:r>
      <w:r>
        <w:rPr>
          <w:rFonts w:hint="eastAsia" w:ascii="Times New Roman" w:hAnsi="Times New Roman"/>
          <w:color w:val="000000" w:themeColor="text1"/>
          <w:sz w:val="21"/>
          <w:szCs w:val="21"/>
          <w:lang w:eastAsia="zh-CN"/>
          <w14:textFill>
            <w14:solidFill>
              <w14:schemeClr w14:val="tx1"/>
            </w14:solidFill>
          </w14:textFill>
        </w:rPr>
        <w:t>的要求进行验收</w:t>
      </w:r>
    </w:p>
    <w:p w14:paraId="4B189EFA">
      <w:pPr>
        <w:autoSpaceDE/>
        <w:autoSpaceDN/>
        <w:spacing w:line="380" w:lineRule="exact"/>
        <w:ind w:firstLine="422" w:firstLineChars="200"/>
        <w:outlineLvl w:val="2"/>
        <w:rPr>
          <w:rFonts w:ascii="Times New Roman" w:hAnsi="Times New Roman"/>
          <w:b/>
          <w:color w:val="000000" w:themeColor="text1"/>
          <w:sz w:val="21"/>
          <w:szCs w:val="21"/>
          <w:lang w:eastAsia="zh-CN"/>
          <w14:textFill>
            <w14:solidFill>
              <w14:schemeClr w14:val="tx1"/>
            </w14:solidFill>
          </w14:textFill>
        </w:rPr>
      </w:pPr>
      <w:r>
        <w:rPr>
          <w:rFonts w:hint="eastAsia" w:ascii="Times New Roman" w:hAnsi="Times New Roman"/>
          <w:b/>
          <w:color w:val="000000" w:themeColor="text1"/>
          <w:sz w:val="21"/>
          <w:szCs w:val="21"/>
          <w:lang w:eastAsia="zh-CN"/>
          <w14:textFill>
            <w14:solidFill>
              <w14:schemeClr w14:val="tx1"/>
            </w14:solidFill>
          </w14:textFill>
        </w:rPr>
        <w:t>（九）其他要求</w:t>
      </w:r>
    </w:p>
    <w:p w14:paraId="56DA7986">
      <w:pPr>
        <w:pStyle w:val="30"/>
        <w:tabs>
          <w:tab w:val="left" w:pos="2001"/>
        </w:tabs>
        <w:autoSpaceDE/>
        <w:autoSpaceDN/>
        <w:spacing w:line="380" w:lineRule="exact"/>
        <w:ind w:firstLineChars="200"/>
        <w:jc w:val="both"/>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1.</w:t>
      </w:r>
      <w:r>
        <w:rPr>
          <w:rFonts w:hint="eastAsia" w:ascii="Times New Roman" w:hAnsi="Times New Roman"/>
          <w:color w:val="000000" w:themeColor="text1"/>
          <w:sz w:val="21"/>
          <w:szCs w:val="21"/>
          <w:lang w:eastAsia="zh-CN"/>
          <w14:textFill>
            <w14:solidFill>
              <w14:schemeClr w14:val="tx1"/>
            </w14:solidFill>
          </w14:textFill>
        </w:rPr>
        <w:t>政府采购合同签订时间：供应商成交后，自成交公示期满之日起，须按政府采购相关法律法规要求，在</w:t>
      </w:r>
      <w:r>
        <w:rPr>
          <w:rFonts w:ascii="Times New Roman" w:hAnsi="Times New Roman"/>
          <w:color w:val="000000" w:themeColor="text1"/>
          <w:sz w:val="21"/>
          <w:szCs w:val="21"/>
          <w:lang w:eastAsia="zh-CN"/>
          <w14:textFill>
            <w14:solidFill>
              <w14:schemeClr w14:val="tx1"/>
            </w14:solidFill>
          </w14:textFill>
        </w:rPr>
        <w:t xml:space="preserve"> 30 </w:t>
      </w:r>
      <w:r>
        <w:rPr>
          <w:rFonts w:hint="eastAsia" w:ascii="Times New Roman" w:hAnsi="Times New Roman"/>
          <w:color w:val="000000" w:themeColor="text1"/>
          <w:sz w:val="21"/>
          <w:szCs w:val="21"/>
          <w:lang w:eastAsia="zh-CN"/>
          <w14:textFill>
            <w14:solidFill>
              <w14:schemeClr w14:val="tx1"/>
            </w14:solidFill>
          </w14:textFill>
        </w:rPr>
        <w:t>日内与采购单位签订政府采购合同。</w:t>
      </w:r>
    </w:p>
    <w:p w14:paraId="5DFC69C7">
      <w:pPr>
        <w:pStyle w:val="30"/>
        <w:tabs>
          <w:tab w:val="left" w:pos="2005"/>
        </w:tabs>
        <w:autoSpaceDE/>
        <w:autoSpaceDN/>
        <w:spacing w:line="380" w:lineRule="exact"/>
        <w:ind w:firstLineChars="200"/>
        <w:jc w:val="both"/>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2.</w:t>
      </w:r>
      <w:r>
        <w:rPr>
          <w:rFonts w:hint="eastAsia" w:ascii="Times New Roman" w:hAnsi="Times New Roman"/>
          <w:color w:val="000000" w:themeColor="text1"/>
          <w:sz w:val="21"/>
          <w:szCs w:val="21"/>
          <w:lang w:eastAsia="zh-CN"/>
          <w14:textFill>
            <w14:solidFill>
              <w14:schemeClr w14:val="tx1"/>
            </w14:solidFill>
          </w14:textFill>
        </w:rPr>
        <w:t>供应商应保证所提供的服务或其任何一部分均不会侵犯任何第三方的专利权、商标权或著作权。</w:t>
      </w:r>
    </w:p>
    <w:p w14:paraId="3B662EF7">
      <w:pPr>
        <w:pStyle w:val="30"/>
        <w:tabs>
          <w:tab w:val="left" w:pos="2001"/>
        </w:tabs>
        <w:autoSpaceDE/>
        <w:autoSpaceDN/>
        <w:spacing w:line="380" w:lineRule="exact"/>
        <w:ind w:firstLineChars="200"/>
        <w:jc w:val="both"/>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3.</w:t>
      </w:r>
      <w:r>
        <w:rPr>
          <w:rFonts w:hint="eastAsia" w:ascii="Times New Roman" w:hAnsi="Times New Roman"/>
          <w:color w:val="000000" w:themeColor="text1"/>
          <w:sz w:val="21"/>
          <w:szCs w:val="21"/>
          <w:lang w:eastAsia="zh-CN"/>
          <w14:textFill>
            <w14:solidFill>
              <w14:schemeClr w14:val="tx1"/>
            </w14:solidFill>
          </w14:textFill>
        </w:rPr>
        <w:t>采购人定期核对供应商提供服务所配备的人员数量及相关信息，对于未按照采购文件及投标响应要求执行或存在不合理的部分有权下达整改通知书，并要求供应商限期整改，并根据违约情况扣除履约保证金。</w:t>
      </w:r>
    </w:p>
    <w:p w14:paraId="15E3ED14">
      <w:pPr>
        <w:pStyle w:val="30"/>
        <w:tabs>
          <w:tab w:val="left" w:pos="2001"/>
        </w:tabs>
        <w:autoSpaceDE/>
        <w:autoSpaceDN/>
        <w:spacing w:line="380" w:lineRule="exact"/>
        <w:ind w:firstLineChars="200"/>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4.</w:t>
      </w:r>
      <w:r>
        <w:rPr>
          <w:rFonts w:hint="eastAsia" w:ascii="Times New Roman" w:hAnsi="Times New Roman"/>
          <w:color w:val="000000" w:themeColor="text1"/>
          <w:sz w:val="21"/>
          <w:szCs w:val="21"/>
          <w:lang w:eastAsia="zh-CN"/>
          <w14:textFill>
            <w14:solidFill>
              <w14:schemeClr w14:val="tx1"/>
            </w14:solidFill>
          </w14:textFill>
        </w:rPr>
        <w:t>供应商定期及时向采购人通告本项目有关的重大事项及其进度。</w:t>
      </w:r>
    </w:p>
    <w:p w14:paraId="503104C1">
      <w:pPr>
        <w:pStyle w:val="30"/>
        <w:tabs>
          <w:tab w:val="left" w:pos="2001"/>
        </w:tabs>
        <w:autoSpaceDE/>
        <w:autoSpaceDN/>
        <w:spacing w:line="380" w:lineRule="exact"/>
        <w:ind w:firstLineChars="200"/>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5.</w:t>
      </w:r>
      <w:r>
        <w:rPr>
          <w:rFonts w:hint="eastAsia" w:ascii="Times New Roman" w:hAnsi="Times New Roman"/>
          <w:color w:val="000000" w:themeColor="text1"/>
          <w:sz w:val="21"/>
          <w:szCs w:val="21"/>
          <w:lang w:eastAsia="zh-CN"/>
          <w14:textFill>
            <w14:solidFill>
              <w14:schemeClr w14:val="tx1"/>
            </w14:solidFill>
          </w14:textFill>
        </w:rPr>
        <w:t>接受项目行业管理部门及政府有关部门的指导，接受采购人的监督。</w:t>
      </w:r>
    </w:p>
    <w:p w14:paraId="17E26BE6">
      <w:pPr>
        <w:pStyle w:val="30"/>
        <w:tabs>
          <w:tab w:val="left" w:pos="2001"/>
        </w:tabs>
        <w:autoSpaceDE/>
        <w:autoSpaceDN/>
        <w:spacing w:line="380" w:lineRule="exact"/>
        <w:ind w:firstLineChars="200"/>
        <w:jc w:val="both"/>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6.</w:t>
      </w:r>
      <w:r>
        <w:rPr>
          <w:rFonts w:hint="eastAsia" w:ascii="Times New Roman" w:hAnsi="Times New Roman"/>
          <w:color w:val="000000" w:themeColor="text1"/>
          <w:sz w:val="21"/>
          <w:szCs w:val="21"/>
          <w:lang w:eastAsia="zh-CN"/>
          <w14:textFill>
            <w14:solidFill>
              <w14:schemeClr w14:val="tx1"/>
            </w14:solidFill>
          </w14:textFill>
        </w:rPr>
        <w:t>在采购合同履约过程中发生的或与本合同有关的争端，供应商与采购人应通过友好协商解决，协商或调解不成的，由当事人依法维护其合法权。</w:t>
      </w:r>
    </w:p>
    <w:p w14:paraId="5BE6BA44">
      <w:pPr>
        <w:pStyle w:val="7"/>
        <w:autoSpaceDE/>
        <w:autoSpaceDN/>
        <w:spacing w:line="380" w:lineRule="exact"/>
        <w:ind w:firstLine="420" w:firstLineChars="200"/>
        <w:jc w:val="both"/>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7.</w:t>
      </w:r>
      <w:r>
        <w:rPr>
          <w:rFonts w:hint="eastAsia" w:ascii="Times New Roman" w:hAnsi="Times New Roman"/>
          <w:color w:val="000000" w:themeColor="text1"/>
          <w:sz w:val="21"/>
          <w:szCs w:val="21"/>
          <w:lang w:eastAsia="zh-CN"/>
          <w14:textFill>
            <w14:solidFill>
              <w14:schemeClr w14:val="tx1"/>
            </w14:solidFill>
          </w14:textFill>
        </w:rPr>
        <w:t>供应商应当针对采购人使用人员</w:t>
      </w:r>
      <w:r>
        <w:rPr>
          <w:rFonts w:ascii="Times New Roman" w:hAnsi="Times New Roman"/>
          <w:color w:val="000000" w:themeColor="text1"/>
          <w:sz w:val="21"/>
          <w:szCs w:val="21"/>
          <w:lang w:eastAsia="zh-CN"/>
          <w14:textFill>
            <w14:solidFill>
              <w14:schemeClr w14:val="tx1"/>
            </w14:solidFill>
          </w14:textFill>
        </w:rPr>
        <w:t xml:space="preserve"> 1 </w:t>
      </w:r>
      <w:r>
        <w:rPr>
          <w:rFonts w:hint="eastAsia" w:ascii="Times New Roman" w:hAnsi="Times New Roman"/>
          <w:color w:val="000000" w:themeColor="text1"/>
          <w:sz w:val="21"/>
          <w:szCs w:val="21"/>
          <w:lang w:eastAsia="zh-CN"/>
          <w14:textFill>
            <w14:solidFill>
              <w14:schemeClr w14:val="tx1"/>
            </w14:solidFill>
          </w14:textFill>
        </w:rPr>
        <w:t>到</w:t>
      </w:r>
      <w:r>
        <w:rPr>
          <w:rFonts w:ascii="Times New Roman" w:hAnsi="Times New Roman"/>
          <w:color w:val="000000" w:themeColor="text1"/>
          <w:sz w:val="21"/>
          <w:szCs w:val="21"/>
          <w:lang w:eastAsia="zh-CN"/>
          <w14:textFill>
            <w14:solidFill>
              <w14:schemeClr w14:val="tx1"/>
            </w14:solidFill>
          </w14:textFill>
        </w:rPr>
        <w:t xml:space="preserve"> 2 </w:t>
      </w:r>
      <w:r>
        <w:rPr>
          <w:rFonts w:hint="eastAsia" w:ascii="Times New Roman" w:hAnsi="Times New Roman"/>
          <w:color w:val="000000" w:themeColor="text1"/>
          <w:sz w:val="21"/>
          <w:szCs w:val="21"/>
          <w:lang w:eastAsia="zh-CN"/>
          <w14:textFill>
            <w14:solidFill>
              <w14:schemeClr w14:val="tx1"/>
            </w14:solidFill>
          </w14:textFill>
        </w:rPr>
        <w:t>名进行技术培训，培训至精通维护处理日常设备问题；对所有设备使用员工进行详细的操作使用培训直到能熟练使用设备。</w:t>
      </w:r>
    </w:p>
    <w:p w14:paraId="4BDCAC84">
      <w:pPr>
        <w:autoSpaceDE/>
        <w:autoSpaceDN/>
        <w:spacing w:line="380" w:lineRule="exact"/>
        <w:ind w:firstLine="422" w:firstLineChars="200"/>
        <w:outlineLvl w:val="1"/>
        <w:rPr>
          <w:rFonts w:ascii="Times New Roman" w:hAnsi="Times New Roman"/>
          <w:b/>
          <w:color w:val="000000" w:themeColor="text1"/>
          <w:sz w:val="21"/>
          <w:szCs w:val="21"/>
          <w:lang w:eastAsia="zh-CN"/>
          <w14:textFill>
            <w14:solidFill>
              <w14:schemeClr w14:val="tx1"/>
            </w14:solidFill>
          </w14:textFill>
        </w:rPr>
      </w:pPr>
      <w:bookmarkStart w:id="69" w:name="_bookmark10"/>
      <w:bookmarkEnd w:id="69"/>
      <w:bookmarkStart w:id="70" w:name="六、售后服务"/>
      <w:bookmarkEnd w:id="70"/>
      <w:bookmarkStart w:id="71" w:name="_Toc214285774"/>
      <w:r>
        <w:rPr>
          <w:rFonts w:hint="eastAsia" w:ascii="Times New Roman" w:hAnsi="Times New Roman"/>
          <w:b/>
          <w:color w:val="000000" w:themeColor="text1"/>
          <w:sz w:val="21"/>
          <w:szCs w:val="21"/>
          <w:lang w:eastAsia="zh-CN"/>
          <w14:textFill>
            <w14:solidFill>
              <w14:schemeClr w14:val="tx1"/>
            </w14:solidFill>
          </w14:textFill>
        </w:rPr>
        <w:t>六、售后服务</w:t>
      </w:r>
      <w:bookmarkEnd w:id="71"/>
    </w:p>
    <w:p w14:paraId="381720B2">
      <w:pPr>
        <w:pStyle w:val="7"/>
        <w:autoSpaceDE/>
        <w:autoSpaceDN/>
        <w:spacing w:line="380" w:lineRule="exact"/>
        <w:ind w:firstLine="420" w:firstLineChars="200"/>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1.</w:t>
      </w:r>
      <w:r>
        <w:rPr>
          <w:rFonts w:hint="eastAsia" w:ascii="Times New Roman" w:hAnsi="Times New Roman"/>
          <w:color w:val="000000" w:themeColor="text1"/>
          <w:sz w:val="21"/>
          <w:szCs w:val="21"/>
          <w:lang w:eastAsia="zh-CN"/>
          <w14:textFill>
            <w14:solidFill>
              <w14:schemeClr w14:val="tx1"/>
            </w14:solidFill>
          </w14:textFill>
        </w:rPr>
        <w:t>响应时间：提供每周</w:t>
      </w:r>
      <w:r>
        <w:rPr>
          <w:rFonts w:ascii="Times New Roman" w:hAnsi="Times New Roman"/>
          <w:color w:val="000000" w:themeColor="text1"/>
          <w:sz w:val="21"/>
          <w:szCs w:val="21"/>
          <w:lang w:eastAsia="zh-CN"/>
          <w14:textFill>
            <w14:solidFill>
              <w14:schemeClr w14:val="tx1"/>
            </w14:solidFill>
          </w14:textFill>
        </w:rPr>
        <w:t xml:space="preserve"> 7 </w:t>
      </w:r>
      <w:r>
        <w:rPr>
          <w:rFonts w:hint="eastAsia" w:ascii="Times New Roman" w:hAnsi="Times New Roman"/>
          <w:color w:val="000000" w:themeColor="text1"/>
          <w:sz w:val="21"/>
          <w:szCs w:val="21"/>
          <w:lang w:eastAsia="zh-CN"/>
          <w14:textFill>
            <w14:solidFill>
              <w14:schemeClr w14:val="tx1"/>
            </w14:solidFill>
          </w14:textFill>
        </w:rPr>
        <w:t>天每天</w:t>
      </w:r>
      <w:r>
        <w:rPr>
          <w:rFonts w:ascii="Times New Roman" w:hAnsi="Times New Roman"/>
          <w:color w:val="000000" w:themeColor="text1"/>
          <w:sz w:val="21"/>
          <w:szCs w:val="21"/>
          <w:lang w:eastAsia="zh-CN"/>
          <w14:textFill>
            <w14:solidFill>
              <w14:schemeClr w14:val="tx1"/>
            </w14:solidFill>
          </w14:textFill>
        </w:rPr>
        <w:t xml:space="preserve"> 24 </w:t>
      </w:r>
      <w:r>
        <w:rPr>
          <w:rFonts w:hint="eastAsia" w:ascii="Times New Roman" w:hAnsi="Times New Roman"/>
          <w:color w:val="000000" w:themeColor="text1"/>
          <w:sz w:val="21"/>
          <w:szCs w:val="21"/>
          <w:lang w:eastAsia="zh-CN"/>
          <w14:textFill>
            <w14:solidFill>
              <w14:schemeClr w14:val="tx1"/>
            </w14:solidFill>
          </w14:textFill>
        </w:rPr>
        <w:t>小时的全年无休服务；接到采购人通知后</w:t>
      </w:r>
      <w:r>
        <w:rPr>
          <w:rFonts w:ascii="Times New Roman" w:hAnsi="Times New Roman"/>
          <w:color w:val="000000" w:themeColor="text1"/>
          <w:sz w:val="21"/>
          <w:szCs w:val="21"/>
          <w:lang w:eastAsia="zh-CN"/>
          <w14:textFill>
            <w14:solidFill>
              <w14:schemeClr w14:val="tx1"/>
            </w14:solidFill>
          </w14:textFill>
        </w:rPr>
        <w:t xml:space="preserve"> 30 </w:t>
      </w:r>
      <w:r>
        <w:rPr>
          <w:rFonts w:hint="eastAsia" w:ascii="Times New Roman" w:hAnsi="Times New Roman"/>
          <w:color w:val="000000" w:themeColor="text1"/>
          <w:sz w:val="21"/>
          <w:szCs w:val="21"/>
          <w:lang w:eastAsia="zh-CN"/>
          <w14:textFill>
            <w14:solidFill>
              <w14:schemeClr w14:val="tx1"/>
            </w14:solidFill>
          </w14:textFill>
        </w:rPr>
        <w:t>分钟以内响应。</w:t>
      </w:r>
    </w:p>
    <w:p w14:paraId="1C9D1D02">
      <w:pPr>
        <w:pStyle w:val="7"/>
        <w:autoSpaceDE/>
        <w:autoSpaceDN/>
        <w:spacing w:line="380" w:lineRule="exact"/>
        <w:ind w:firstLine="420" w:firstLineChars="200"/>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2.</w:t>
      </w:r>
      <w:r>
        <w:rPr>
          <w:rFonts w:hint="eastAsia" w:ascii="Times New Roman" w:hAnsi="Times New Roman"/>
          <w:color w:val="000000" w:themeColor="text1"/>
          <w:sz w:val="21"/>
          <w:szCs w:val="21"/>
          <w:lang w:eastAsia="zh-CN"/>
          <w14:textFill>
            <w14:solidFill>
              <w14:schemeClr w14:val="tx1"/>
            </w14:solidFill>
          </w14:textFill>
        </w:rPr>
        <w:t>供应商应当具有固定的售后服务地点（提供售后服务地址、负责人及专职技术人员姓名和</w:t>
      </w:r>
      <w:r>
        <w:rPr>
          <w:rFonts w:ascii="Times New Roman" w:hAnsi="Times New Roman"/>
          <w:color w:val="000000" w:themeColor="text1"/>
          <w:sz w:val="21"/>
          <w:szCs w:val="21"/>
          <w:lang w:eastAsia="zh-CN"/>
          <w14:textFill>
            <w14:solidFill>
              <w14:schemeClr w14:val="tx1"/>
            </w14:solidFill>
          </w14:textFill>
        </w:rPr>
        <w:t xml:space="preserve"> 24 </w:t>
      </w:r>
      <w:r>
        <w:rPr>
          <w:rFonts w:hint="eastAsia" w:ascii="Times New Roman" w:hAnsi="Times New Roman"/>
          <w:color w:val="000000" w:themeColor="text1"/>
          <w:sz w:val="21"/>
          <w:szCs w:val="21"/>
          <w:lang w:eastAsia="zh-CN"/>
          <w14:textFill>
            <w14:solidFill>
              <w14:schemeClr w14:val="tx1"/>
            </w14:solidFill>
          </w14:textFill>
        </w:rPr>
        <w:t>小时在线移动联系电话）。</w:t>
      </w:r>
    </w:p>
    <w:p w14:paraId="22B083D9">
      <w:pPr>
        <w:pStyle w:val="7"/>
        <w:autoSpaceDE/>
        <w:autoSpaceDN/>
        <w:spacing w:line="380" w:lineRule="exact"/>
        <w:ind w:firstLine="420" w:firstLineChars="200"/>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3.</w:t>
      </w:r>
      <w:r>
        <w:rPr>
          <w:rFonts w:hint="eastAsia" w:ascii="Times New Roman" w:hAnsi="Times New Roman"/>
          <w:color w:val="000000" w:themeColor="text1"/>
          <w:sz w:val="21"/>
          <w:szCs w:val="21"/>
          <w:lang w:eastAsia="zh-CN"/>
          <w14:textFill>
            <w14:solidFill>
              <w14:schemeClr w14:val="tx1"/>
            </w14:solidFill>
          </w14:textFill>
        </w:rPr>
        <w:t>供应商应针对本项目制定详细的售后服务方案，方案需包含：执行计划、质量跟踪计划、专人联系计划、技术指导及培训计划、应答时间。</w:t>
      </w:r>
    </w:p>
    <w:p w14:paraId="1A10CB6D">
      <w:pPr>
        <w:widowControl/>
        <w:autoSpaceDE/>
        <w:autoSpaceDN/>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br w:type="page"/>
      </w:r>
    </w:p>
    <w:p w14:paraId="1F2BE36F">
      <w:pPr>
        <w:tabs>
          <w:tab w:val="left" w:pos="1765"/>
          <w:tab w:val="left" w:pos="4332"/>
          <w:tab w:val="left" w:pos="4553"/>
        </w:tabs>
        <w:jc w:val="center"/>
        <w:outlineLvl w:val="0"/>
        <w:rPr>
          <w:rFonts w:ascii="黑体" w:hAnsi="黑体" w:eastAsia="黑体" w:cs="黑体"/>
          <w:color w:val="000000" w:themeColor="text1"/>
          <w:sz w:val="32"/>
          <w:szCs w:val="32"/>
          <w:lang w:eastAsia="zh-CN"/>
          <w14:textFill>
            <w14:solidFill>
              <w14:schemeClr w14:val="tx1"/>
            </w14:solidFill>
          </w14:textFill>
        </w:rPr>
      </w:pPr>
      <w:bookmarkStart w:id="72" w:name="_Toc214285775"/>
      <w:r>
        <w:rPr>
          <w:rFonts w:hint="eastAsia" w:ascii="黑体" w:hAnsi="黑体" w:eastAsia="黑体" w:cs="黑体"/>
          <w:color w:val="000000" w:themeColor="text1"/>
          <w:sz w:val="32"/>
          <w:szCs w:val="32"/>
          <w:lang w:eastAsia="zh-CN"/>
          <w14:textFill>
            <w14:solidFill>
              <w14:schemeClr w14:val="tx1"/>
            </w14:solidFill>
          </w14:textFill>
        </w:rPr>
        <w:t>第四章</w:t>
      </w:r>
      <w:r>
        <w:rPr>
          <w:rFonts w:ascii="黑体" w:hAnsi="黑体" w:eastAsia="黑体" w:cs="黑体"/>
          <w:color w:val="000000" w:themeColor="text1"/>
          <w:sz w:val="32"/>
          <w:szCs w:val="32"/>
          <w:lang w:eastAsia="zh-CN"/>
          <w14:textFill>
            <w14:solidFill>
              <w14:schemeClr w14:val="tx1"/>
            </w14:solidFill>
          </w14:textFill>
        </w:rPr>
        <w:t xml:space="preserve"> </w:t>
      </w:r>
      <w:r>
        <w:rPr>
          <w:rFonts w:hint="eastAsia" w:ascii="黑体" w:hAnsi="黑体" w:eastAsia="黑体" w:cs="黑体"/>
          <w:color w:val="000000" w:themeColor="text1"/>
          <w:sz w:val="32"/>
          <w:szCs w:val="32"/>
          <w:lang w:eastAsia="zh-CN"/>
          <w14:textFill>
            <w14:solidFill>
              <w14:schemeClr w14:val="tx1"/>
            </w14:solidFill>
          </w14:textFill>
        </w:rPr>
        <w:t>供应商资格条件要求</w:t>
      </w:r>
      <w:bookmarkEnd w:id="72"/>
    </w:p>
    <w:p w14:paraId="530F2193">
      <w:pPr>
        <w:pStyle w:val="7"/>
        <w:spacing w:line="360" w:lineRule="exact"/>
        <w:rPr>
          <w:rFonts w:ascii="仿宋" w:hAnsi="仿宋" w:eastAsia="仿宋"/>
          <w:b/>
          <w:color w:val="000000" w:themeColor="text1"/>
          <w:sz w:val="21"/>
          <w:szCs w:val="21"/>
          <w:lang w:eastAsia="zh-CN"/>
          <w14:textFill>
            <w14:solidFill>
              <w14:schemeClr w14:val="tx1"/>
            </w14:solidFill>
          </w14:textFill>
        </w:rPr>
      </w:pPr>
    </w:p>
    <w:p w14:paraId="16CA4794">
      <w:pPr>
        <w:pStyle w:val="30"/>
        <w:numPr>
          <w:ilvl w:val="0"/>
          <w:numId w:val="9"/>
        </w:numPr>
        <w:tabs>
          <w:tab w:val="left" w:pos="2001"/>
        </w:tabs>
        <w:spacing w:line="360" w:lineRule="exact"/>
        <w:ind w:left="0" w:firstLine="480" w:firstLineChars="200"/>
        <w:rPr>
          <w:rFonts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具有独立承担民事责任的能力；</w:t>
      </w:r>
    </w:p>
    <w:p w14:paraId="2FE1C9B6">
      <w:pPr>
        <w:pStyle w:val="30"/>
        <w:numPr>
          <w:ilvl w:val="0"/>
          <w:numId w:val="9"/>
        </w:numPr>
        <w:tabs>
          <w:tab w:val="left" w:pos="2001"/>
        </w:tabs>
        <w:spacing w:line="360" w:lineRule="exact"/>
        <w:ind w:left="0" w:firstLine="480" w:firstLineChars="200"/>
        <w:rPr>
          <w:rFonts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具有良好的商业信誉和健全的财务会计制度；</w:t>
      </w:r>
    </w:p>
    <w:p w14:paraId="4D864BFC">
      <w:pPr>
        <w:pStyle w:val="30"/>
        <w:numPr>
          <w:ilvl w:val="0"/>
          <w:numId w:val="9"/>
        </w:numPr>
        <w:tabs>
          <w:tab w:val="left" w:pos="2001"/>
        </w:tabs>
        <w:spacing w:line="360" w:lineRule="exact"/>
        <w:ind w:left="0" w:firstLine="480" w:firstLineChars="200"/>
        <w:rPr>
          <w:rFonts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具有履行合同所必需的设备和专业技术能力；</w:t>
      </w:r>
    </w:p>
    <w:p w14:paraId="22784CC8">
      <w:pPr>
        <w:pStyle w:val="30"/>
        <w:numPr>
          <w:ilvl w:val="0"/>
          <w:numId w:val="9"/>
        </w:numPr>
        <w:tabs>
          <w:tab w:val="left" w:pos="2001"/>
        </w:tabs>
        <w:spacing w:line="360" w:lineRule="exact"/>
        <w:ind w:left="0" w:firstLine="480" w:firstLineChars="200"/>
        <w:rPr>
          <w:rFonts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具有依法缴纳税收和社会保障资金的良好记录；</w:t>
      </w:r>
    </w:p>
    <w:p w14:paraId="1F3EED89">
      <w:pPr>
        <w:pStyle w:val="30"/>
        <w:numPr>
          <w:ilvl w:val="0"/>
          <w:numId w:val="9"/>
        </w:numPr>
        <w:tabs>
          <w:tab w:val="left" w:pos="2001"/>
        </w:tabs>
        <w:spacing w:line="360" w:lineRule="exact"/>
        <w:ind w:left="0" w:firstLine="480" w:firstLineChars="200"/>
        <w:rPr>
          <w:rFonts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参加政府采购活动前三年内，在经营活动中没有重大违法记录；</w:t>
      </w:r>
    </w:p>
    <w:p w14:paraId="4C400F06">
      <w:pPr>
        <w:pStyle w:val="30"/>
        <w:numPr>
          <w:ilvl w:val="0"/>
          <w:numId w:val="9"/>
        </w:numPr>
        <w:tabs>
          <w:tab w:val="left" w:pos="2001"/>
        </w:tabs>
        <w:spacing w:line="360" w:lineRule="exact"/>
        <w:ind w:left="0" w:firstLine="480" w:firstLineChars="200"/>
        <w:rPr>
          <w:rFonts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法律、行政法规规定的其他条件；</w:t>
      </w:r>
    </w:p>
    <w:p w14:paraId="32FA1B78">
      <w:pPr>
        <w:pStyle w:val="7"/>
        <w:spacing w:line="360" w:lineRule="exact"/>
        <w:rPr>
          <w:rFonts w:ascii="仿宋" w:hAnsi="仿宋" w:eastAsia="仿宋"/>
          <w:color w:val="000000" w:themeColor="text1"/>
          <w:sz w:val="21"/>
          <w:szCs w:val="21"/>
          <w:lang w:eastAsia="zh-CN"/>
          <w14:textFill>
            <w14:solidFill>
              <w14:schemeClr w14:val="tx1"/>
            </w14:solidFill>
          </w14:textFill>
        </w:rPr>
      </w:pPr>
    </w:p>
    <w:p w14:paraId="30F7B7C8">
      <w:pPr>
        <w:spacing w:line="360" w:lineRule="exact"/>
        <w:rPr>
          <w:rFonts w:ascii="仿宋" w:hAnsi="仿宋" w:eastAsia="仿宋"/>
          <w:color w:val="000000" w:themeColor="text1"/>
          <w:sz w:val="21"/>
          <w:szCs w:val="21"/>
          <w:lang w:eastAsia="zh-CN"/>
          <w14:textFill>
            <w14:solidFill>
              <w14:schemeClr w14:val="tx1"/>
            </w14:solidFill>
          </w14:textFill>
        </w:rPr>
      </w:pPr>
      <w:r>
        <w:rPr>
          <w:rFonts w:ascii="仿宋" w:hAnsi="仿宋" w:eastAsia="仿宋"/>
          <w:color w:val="000000" w:themeColor="text1"/>
          <w:sz w:val="21"/>
          <w:szCs w:val="21"/>
          <w:lang w:eastAsia="zh-CN"/>
          <w14:textFill>
            <w14:solidFill>
              <w14:schemeClr w14:val="tx1"/>
            </w14:solidFill>
          </w14:textFill>
        </w:rPr>
        <w:t>注：1. 本项目不接受联合体询价。</w:t>
      </w:r>
    </w:p>
    <w:p w14:paraId="46B7D404">
      <w:pPr>
        <w:pStyle w:val="30"/>
        <w:tabs>
          <w:tab w:val="left" w:pos="2004"/>
        </w:tabs>
        <w:spacing w:line="360" w:lineRule="exact"/>
        <w:ind w:firstLine="413" w:firstLineChars="196"/>
        <w:rPr>
          <w:rFonts w:ascii="仿宋" w:hAnsi="仿宋" w:eastAsia="仿宋" w:cstheme="majorBidi"/>
          <w:b/>
          <w:bCs/>
          <w:color w:val="000000" w:themeColor="text1"/>
          <w:sz w:val="21"/>
          <w:szCs w:val="21"/>
          <w:lang w:eastAsia="zh-CN"/>
          <w14:textFill>
            <w14:solidFill>
              <w14:schemeClr w14:val="tx1"/>
            </w14:solidFill>
          </w14:textFill>
        </w:rPr>
      </w:pPr>
      <w:r>
        <w:rPr>
          <w:rFonts w:ascii="仿宋" w:hAnsi="仿宋" w:eastAsia="仿宋"/>
          <w:b/>
          <w:color w:val="000000" w:themeColor="text1"/>
          <w:sz w:val="21"/>
          <w:szCs w:val="21"/>
          <w:lang w:eastAsia="zh-CN"/>
          <w14:textFill>
            <w14:solidFill>
              <w14:schemeClr w14:val="tx1"/>
            </w14:solidFill>
          </w14:textFill>
        </w:rPr>
        <w:t xml:space="preserve">2. </w:t>
      </w:r>
      <w:r>
        <w:rPr>
          <w:rFonts w:ascii="仿宋" w:hAnsi="仿宋" w:eastAsia="仿宋" w:cstheme="majorBidi"/>
          <w:b/>
          <w:bCs/>
          <w:color w:val="000000" w:themeColor="text1"/>
          <w:sz w:val="21"/>
          <w:szCs w:val="21"/>
          <w:lang w:eastAsia="zh-CN"/>
          <w14:textFill>
            <w14:solidFill>
              <w14:schemeClr w14:val="tx1"/>
            </w14:solidFill>
          </w14:textFill>
        </w:rPr>
        <w:t>本项目确定供应商重大违法记录中较大数额罚款的金额标准是指：若采购项目所属行业行政主管部门对较大数额罚款金额标准有明文规定的，以所属行业行政主管部门规定的较大数额罚款金额标准；若采购项目所属行业行政主管部门对较大数额罚款金额标准未明文规定的，以四川省人民政府规定的行政处罚罚款听证标准金额20000元为准。</w:t>
      </w:r>
    </w:p>
    <w:p w14:paraId="58137B45">
      <w:pPr>
        <w:pStyle w:val="30"/>
        <w:tabs>
          <w:tab w:val="left" w:pos="2005"/>
        </w:tabs>
        <w:spacing w:line="360" w:lineRule="exact"/>
        <w:ind w:firstLine="403" w:firstLineChars="196"/>
        <w:jc w:val="both"/>
        <w:rPr>
          <w:rFonts w:ascii="仿宋" w:hAnsi="仿宋" w:eastAsia="仿宋"/>
          <w:b/>
          <w:color w:val="000000" w:themeColor="text1"/>
          <w:sz w:val="21"/>
          <w:szCs w:val="21"/>
          <w:lang w:eastAsia="zh-CN"/>
          <w14:textFill>
            <w14:solidFill>
              <w14:schemeClr w14:val="tx1"/>
            </w14:solidFill>
          </w14:textFill>
        </w:rPr>
      </w:pPr>
      <w:r>
        <w:rPr>
          <w:rFonts w:ascii="仿宋" w:hAnsi="仿宋" w:eastAsia="仿宋"/>
          <w:b/>
          <w:color w:val="000000" w:themeColor="text1"/>
          <w:spacing w:val="3"/>
          <w:w w:val="95"/>
          <w:sz w:val="21"/>
          <w:szCs w:val="21"/>
          <w:lang w:eastAsia="zh-CN"/>
          <w14:textFill>
            <w14:solidFill>
              <w14:schemeClr w14:val="tx1"/>
            </w14:solidFill>
          </w14:textFill>
        </w:rPr>
        <w:t>3.供应商在参加政府采购活动前，被纳入法院、工商行政管理部门、税务部门、银行认定的失信名单且在有效期内，或者在前三年政府采购合同履约过</w:t>
      </w:r>
      <w:r>
        <w:rPr>
          <w:rFonts w:ascii="仿宋" w:hAnsi="仿宋" w:eastAsia="仿宋"/>
          <w:b/>
          <w:color w:val="000000" w:themeColor="text1"/>
          <w:spacing w:val="4"/>
          <w:w w:val="95"/>
          <w:sz w:val="21"/>
          <w:szCs w:val="21"/>
          <w:lang w:eastAsia="zh-CN"/>
          <w14:textFill>
            <w14:solidFill>
              <w14:schemeClr w14:val="tx1"/>
            </w14:solidFill>
          </w14:textFill>
        </w:rPr>
        <w:t>程中及其他经营活动履约过程中未依法履约被有关行政部门处罚（</w:t>
      </w:r>
      <w:r>
        <w:rPr>
          <w:rFonts w:ascii="仿宋" w:hAnsi="仿宋" w:eastAsia="仿宋"/>
          <w:b/>
          <w:color w:val="000000" w:themeColor="text1"/>
          <w:spacing w:val="5"/>
          <w:w w:val="95"/>
          <w:sz w:val="21"/>
          <w:szCs w:val="21"/>
          <w:lang w:eastAsia="zh-CN"/>
          <w14:textFill>
            <w14:solidFill>
              <w14:schemeClr w14:val="tx1"/>
            </w14:solidFill>
          </w14:textFill>
        </w:rPr>
        <w:t>处理</w:t>
      </w:r>
      <w:r>
        <w:rPr>
          <w:rFonts w:ascii="仿宋" w:hAnsi="仿宋" w:eastAsia="仿宋"/>
          <w:b/>
          <w:color w:val="000000" w:themeColor="text1"/>
          <w:spacing w:val="4"/>
          <w:w w:val="95"/>
          <w:sz w:val="21"/>
          <w:szCs w:val="21"/>
          <w:lang w:eastAsia="zh-CN"/>
          <w14:textFill>
            <w14:solidFill>
              <w14:schemeClr w14:val="tx1"/>
            </w14:solidFill>
          </w14:textFill>
        </w:rPr>
        <w:t>）</w:t>
      </w:r>
      <w:r>
        <w:rPr>
          <w:rFonts w:ascii="仿宋" w:hAnsi="仿宋" w:eastAsia="仿宋"/>
          <w:b/>
          <w:color w:val="000000" w:themeColor="text1"/>
          <w:spacing w:val="2"/>
          <w:w w:val="95"/>
          <w:sz w:val="21"/>
          <w:szCs w:val="21"/>
          <w:lang w:eastAsia="zh-CN"/>
          <w14:textFill>
            <w14:solidFill>
              <w14:schemeClr w14:val="tx1"/>
            </w14:solidFill>
          </w14:textFill>
        </w:rPr>
        <w:t>的，</w:t>
      </w:r>
      <w:r>
        <w:rPr>
          <w:rFonts w:ascii="仿宋" w:hAnsi="仿宋" w:eastAsia="仿宋"/>
          <w:b/>
          <w:color w:val="000000" w:themeColor="text1"/>
          <w:spacing w:val="2"/>
          <w:sz w:val="21"/>
          <w:szCs w:val="21"/>
          <w:lang w:eastAsia="zh-CN"/>
          <w14:textFill>
            <w14:solidFill>
              <w14:schemeClr w14:val="tx1"/>
            </w14:solidFill>
          </w14:textFill>
        </w:rPr>
        <w:t>本项目不认定其具有良好的商业信誉。</w:t>
      </w:r>
    </w:p>
    <w:p w14:paraId="0F05448B">
      <w:pPr>
        <w:spacing w:line="360" w:lineRule="exact"/>
        <w:jc w:val="both"/>
        <w:rPr>
          <w:rFonts w:ascii="仿宋" w:hAnsi="仿宋" w:eastAsia="仿宋"/>
          <w:color w:val="000000" w:themeColor="text1"/>
          <w:sz w:val="21"/>
          <w:szCs w:val="21"/>
          <w:lang w:eastAsia="zh-CN"/>
          <w14:textFill>
            <w14:solidFill>
              <w14:schemeClr w14:val="tx1"/>
            </w14:solidFill>
          </w14:textFill>
        </w:rPr>
        <w:sectPr>
          <w:type w:val="continuous"/>
          <w:pgSz w:w="11910" w:h="16840"/>
          <w:pgMar w:top="2098" w:right="1474" w:bottom="1985" w:left="1588" w:header="0" w:footer="1171" w:gutter="0"/>
          <w:pgNumType w:fmt="numberInDash"/>
          <w:cols w:space="720" w:num="1"/>
          <w:docGrid w:linePitch="299" w:charSpace="0"/>
        </w:sectPr>
      </w:pPr>
    </w:p>
    <w:p w14:paraId="0E41E648">
      <w:pPr>
        <w:tabs>
          <w:tab w:val="left" w:pos="4332"/>
        </w:tabs>
        <w:spacing w:line="360" w:lineRule="exact"/>
        <w:jc w:val="center"/>
        <w:outlineLvl w:val="0"/>
        <w:rPr>
          <w:rFonts w:ascii="仿宋" w:hAnsi="仿宋" w:eastAsia="仿宋"/>
          <w:b/>
          <w:color w:val="000000" w:themeColor="text1"/>
          <w:sz w:val="32"/>
          <w:szCs w:val="32"/>
          <w:lang w:eastAsia="zh-CN"/>
          <w14:textFill>
            <w14:solidFill>
              <w14:schemeClr w14:val="tx1"/>
            </w14:solidFill>
          </w14:textFill>
        </w:rPr>
      </w:pPr>
      <w:bookmarkStart w:id="73" w:name="_bookmark3"/>
      <w:bookmarkEnd w:id="73"/>
      <w:bookmarkStart w:id="74" w:name="_Toc214285776"/>
      <w:r>
        <w:rPr>
          <w:rFonts w:ascii="仿宋" w:hAnsi="仿宋" w:eastAsia="仿宋"/>
          <w:b/>
          <w:color w:val="000000" w:themeColor="text1"/>
          <w:sz w:val="32"/>
          <w:szCs w:val="32"/>
          <w:lang w:eastAsia="zh-CN"/>
          <w14:textFill>
            <w14:solidFill>
              <w14:schemeClr w14:val="tx1"/>
            </w14:solidFill>
          </w14:textFill>
        </w:rPr>
        <w:t>第</w:t>
      </w:r>
      <w:r>
        <w:rPr>
          <w:rFonts w:hint="eastAsia" w:ascii="仿宋" w:hAnsi="仿宋" w:eastAsia="仿宋"/>
          <w:b/>
          <w:color w:val="000000" w:themeColor="text1"/>
          <w:sz w:val="32"/>
          <w:szCs w:val="32"/>
          <w:lang w:eastAsia="zh-CN"/>
          <w14:textFill>
            <w14:solidFill>
              <w14:schemeClr w14:val="tx1"/>
            </w14:solidFill>
          </w14:textFill>
        </w:rPr>
        <w:t>五</w:t>
      </w:r>
      <w:r>
        <w:rPr>
          <w:rFonts w:ascii="仿宋" w:hAnsi="仿宋" w:eastAsia="仿宋"/>
          <w:b/>
          <w:color w:val="000000" w:themeColor="text1"/>
          <w:sz w:val="32"/>
          <w:szCs w:val="32"/>
          <w:lang w:eastAsia="zh-CN"/>
          <w14:textFill>
            <w14:solidFill>
              <w14:schemeClr w14:val="tx1"/>
            </w14:solidFill>
          </w14:textFill>
        </w:rPr>
        <w:t>章 供应商资格证明材料</w:t>
      </w:r>
      <w:bookmarkEnd w:id="74"/>
    </w:p>
    <w:p w14:paraId="5C413FD5">
      <w:pPr>
        <w:pStyle w:val="7"/>
        <w:spacing w:line="360" w:lineRule="exact"/>
        <w:ind w:firstLine="422" w:firstLineChars="200"/>
        <w:rPr>
          <w:rFonts w:ascii="仿宋" w:hAnsi="仿宋" w:eastAsia="仿宋"/>
          <w:b/>
          <w:color w:val="000000" w:themeColor="text1"/>
          <w:sz w:val="21"/>
          <w:szCs w:val="21"/>
          <w:lang w:eastAsia="zh-CN"/>
          <w14:textFill>
            <w14:solidFill>
              <w14:schemeClr w14:val="tx1"/>
            </w14:solidFill>
          </w14:textFill>
        </w:rPr>
      </w:pPr>
    </w:p>
    <w:p w14:paraId="7B4AC5E4">
      <w:pPr>
        <w:pStyle w:val="7"/>
        <w:spacing w:line="360" w:lineRule="exact"/>
        <w:ind w:firstLine="480" w:firstLineChars="200"/>
        <w:rPr>
          <w:rFonts w:ascii="仿宋" w:hAnsi="仿宋" w:eastAsia="仿宋"/>
          <w:color w:val="000000" w:themeColor="text1"/>
          <w:lang w:eastAsia="zh-CN"/>
          <w14:textFill>
            <w14:solidFill>
              <w14:schemeClr w14:val="tx1"/>
            </w14:solidFill>
          </w14:textFill>
        </w:rPr>
      </w:pPr>
      <w:r>
        <w:rPr>
          <w:rFonts w:ascii="仿宋" w:hAnsi="仿宋" w:eastAsia="仿宋"/>
          <w:color w:val="000000" w:themeColor="text1"/>
          <w:lang w:eastAsia="zh-CN"/>
          <w14:textFill>
            <w14:solidFill>
              <w14:schemeClr w14:val="tx1"/>
            </w14:solidFill>
          </w14:textFill>
        </w:rPr>
        <w:t>1、提供合格的营业执照副本、组织机构代码证副本、税务登记证副本（或</w:t>
      </w:r>
      <w:r>
        <w:rPr>
          <w:rFonts w:ascii="仿宋" w:hAnsi="仿宋" w:eastAsia="仿宋"/>
          <w:color w:val="000000" w:themeColor="text1"/>
          <w:spacing w:val="-4"/>
          <w:lang w:eastAsia="zh-CN"/>
          <w14:textFill>
            <w14:solidFill>
              <w14:schemeClr w14:val="tx1"/>
            </w14:solidFill>
          </w14:textFill>
        </w:rPr>
        <w:t>“三证合一”的营业执照副本</w:t>
      </w:r>
      <w:r>
        <w:rPr>
          <w:rFonts w:ascii="仿宋" w:hAnsi="仿宋" w:eastAsia="仿宋"/>
          <w:color w:val="000000" w:themeColor="text1"/>
          <w:spacing w:val="-23"/>
          <w:lang w:eastAsia="zh-CN"/>
          <w14:textFill>
            <w14:solidFill>
              <w14:schemeClr w14:val="tx1"/>
            </w14:solidFill>
          </w14:textFill>
        </w:rPr>
        <w:t>）</w:t>
      </w:r>
      <w:r>
        <w:rPr>
          <w:rFonts w:ascii="仿宋" w:hAnsi="仿宋" w:eastAsia="仿宋"/>
          <w:color w:val="000000" w:themeColor="text1"/>
          <w:spacing w:val="-8"/>
          <w:lang w:eastAsia="zh-CN"/>
          <w14:textFill>
            <w14:solidFill>
              <w14:schemeClr w14:val="tx1"/>
            </w14:solidFill>
          </w14:textFill>
        </w:rPr>
        <w:t>，事业单位提供事业单位法人证书；供应商为自</w:t>
      </w:r>
      <w:r>
        <w:rPr>
          <w:rFonts w:ascii="仿宋" w:hAnsi="仿宋" w:eastAsia="仿宋"/>
          <w:color w:val="000000" w:themeColor="text1"/>
          <w:lang w:eastAsia="zh-CN"/>
          <w14:textFill>
            <w14:solidFill>
              <w14:schemeClr w14:val="tx1"/>
            </w14:solidFill>
          </w14:textFill>
        </w:rPr>
        <w:t>然人的，提供有效身份证（复印件盖供应商鲜章）；</w:t>
      </w:r>
    </w:p>
    <w:p w14:paraId="4B718CE5">
      <w:pPr>
        <w:pStyle w:val="7"/>
        <w:spacing w:line="360" w:lineRule="exact"/>
        <w:ind w:firstLine="480" w:firstLineChars="200"/>
        <w:rPr>
          <w:rFonts w:ascii="仿宋" w:hAnsi="仿宋" w:eastAsia="仿宋"/>
          <w:color w:val="000000" w:themeColor="text1"/>
          <w:lang w:eastAsia="zh-CN"/>
          <w14:textFill>
            <w14:solidFill>
              <w14:schemeClr w14:val="tx1"/>
            </w14:solidFill>
          </w14:textFill>
        </w:rPr>
      </w:pPr>
      <w:r>
        <w:rPr>
          <w:rFonts w:ascii="仿宋" w:hAnsi="仿宋" w:eastAsia="仿宋"/>
          <w:color w:val="000000" w:themeColor="text1"/>
          <w:lang w:eastAsia="zh-CN"/>
          <w14:textFill>
            <w14:solidFill>
              <w14:schemeClr w14:val="tx1"/>
            </w14:solidFill>
          </w14:textFill>
        </w:rPr>
        <w:t>2、</w:t>
      </w:r>
      <w:bookmarkStart w:id="75" w:name="OLE_LINK16"/>
      <w:bookmarkStart w:id="76" w:name="OLE_LINK17"/>
      <w:r>
        <w:rPr>
          <w:rFonts w:ascii="仿宋" w:hAnsi="仿宋" w:eastAsia="仿宋"/>
          <w:color w:val="000000" w:themeColor="text1"/>
          <w:lang w:eastAsia="zh-CN"/>
          <w14:textFill>
            <w14:solidFill>
              <w14:schemeClr w14:val="tx1"/>
            </w14:solidFill>
          </w14:textFill>
        </w:rPr>
        <w:t>非法定代表人或事业单位法人参加询价的供应商</w:t>
      </w:r>
      <w:bookmarkEnd w:id="75"/>
      <w:bookmarkEnd w:id="76"/>
      <w:r>
        <w:rPr>
          <w:rFonts w:ascii="仿宋" w:hAnsi="仿宋" w:eastAsia="仿宋"/>
          <w:color w:val="000000" w:themeColor="text1"/>
          <w:lang w:eastAsia="zh-CN"/>
          <w14:textFill>
            <w14:solidFill>
              <w14:schemeClr w14:val="tx1"/>
            </w14:solidFill>
          </w14:textFill>
        </w:rPr>
        <w:t>，需提供法定代表人或事业单位法人授权书；（原件）</w:t>
      </w:r>
    </w:p>
    <w:p w14:paraId="1DC1B796">
      <w:pPr>
        <w:pStyle w:val="7"/>
        <w:spacing w:line="360" w:lineRule="exact"/>
        <w:ind w:firstLine="480" w:firstLineChars="200"/>
        <w:rPr>
          <w:rFonts w:ascii="仿宋" w:hAnsi="仿宋" w:eastAsia="仿宋"/>
          <w:color w:val="000000" w:themeColor="text1"/>
          <w:lang w:eastAsia="zh-CN"/>
          <w14:textFill>
            <w14:solidFill>
              <w14:schemeClr w14:val="tx1"/>
            </w14:solidFill>
          </w14:textFill>
        </w:rPr>
      </w:pPr>
      <w:r>
        <w:rPr>
          <w:rFonts w:ascii="仿宋" w:hAnsi="仿宋" w:eastAsia="仿宋"/>
          <w:color w:val="000000" w:themeColor="text1"/>
          <w:lang w:eastAsia="zh-CN"/>
          <w14:textFill>
            <w14:solidFill>
              <w14:schemeClr w14:val="tx1"/>
            </w14:solidFill>
          </w14:textFill>
        </w:rPr>
        <w:t>3、法定代表人或事业单位法人身份证，非法定代表人或事业单位法人参加询价的供应商还需提供授权代表</w:t>
      </w:r>
      <w:bookmarkStart w:id="77" w:name="OLE_LINK15"/>
      <w:r>
        <w:rPr>
          <w:rFonts w:ascii="仿宋" w:hAnsi="仿宋" w:eastAsia="仿宋"/>
          <w:color w:val="000000" w:themeColor="text1"/>
          <w:lang w:eastAsia="zh-CN"/>
          <w14:textFill>
            <w14:solidFill>
              <w14:schemeClr w14:val="tx1"/>
            </w14:solidFill>
          </w14:textFill>
        </w:rPr>
        <w:t>身份证</w:t>
      </w:r>
      <w:bookmarkEnd w:id="77"/>
      <w:r>
        <w:rPr>
          <w:rFonts w:ascii="仿宋" w:hAnsi="仿宋" w:eastAsia="仿宋"/>
          <w:color w:val="000000" w:themeColor="text1"/>
          <w:lang w:eastAsia="zh-CN"/>
          <w14:textFill>
            <w14:solidFill>
              <w14:schemeClr w14:val="tx1"/>
            </w14:solidFill>
          </w14:textFill>
        </w:rPr>
        <w:t>；（复印件加盖供应商鲜章）</w:t>
      </w:r>
    </w:p>
    <w:p w14:paraId="44DB6F26">
      <w:pPr>
        <w:pStyle w:val="7"/>
        <w:spacing w:line="360" w:lineRule="exact"/>
        <w:ind w:firstLine="480" w:firstLineChars="200"/>
        <w:rPr>
          <w:rFonts w:ascii="仿宋" w:hAnsi="仿宋" w:eastAsia="仿宋"/>
          <w:color w:val="000000" w:themeColor="text1"/>
          <w:lang w:eastAsia="zh-CN"/>
          <w14:textFill>
            <w14:solidFill>
              <w14:schemeClr w14:val="tx1"/>
            </w14:solidFill>
          </w14:textFill>
        </w:rPr>
      </w:pPr>
      <w:r>
        <w:rPr>
          <w:rFonts w:ascii="仿宋" w:hAnsi="仿宋" w:eastAsia="仿宋"/>
          <w:color w:val="000000" w:themeColor="text1"/>
          <w:lang w:eastAsia="zh-CN"/>
          <w14:textFill>
            <w14:solidFill>
              <w14:schemeClr w14:val="tx1"/>
            </w14:solidFill>
          </w14:textFill>
        </w:rPr>
        <w:t>4、供应商具有健全的财务会计制度的证明材料；（复印件盖供应商鲜章）</w:t>
      </w:r>
    </w:p>
    <w:p w14:paraId="639B6DB0">
      <w:pPr>
        <w:pStyle w:val="30"/>
        <w:numPr>
          <w:ilvl w:val="0"/>
          <w:numId w:val="10"/>
        </w:numPr>
        <w:tabs>
          <w:tab w:val="left" w:pos="2361"/>
        </w:tabs>
        <w:spacing w:line="360" w:lineRule="exact"/>
        <w:ind w:left="0" w:firstLine="444" w:firstLineChars="200"/>
        <w:jc w:val="both"/>
        <w:rPr>
          <w:rFonts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pacing w:val="-9"/>
          <w:sz w:val="24"/>
          <w:szCs w:val="24"/>
          <w:lang w:eastAsia="zh-CN"/>
          <w14:textFill>
            <w14:solidFill>
              <w14:schemeClr w14:val="tx1"/>
            </w14:solidFill>
          </w14:textFill>
        </w:rPr>
        <w:t>供应商提供</w:t>
      </w:r>
      <w:bookmarkStart w:id="78" w:name="OLE_LINK53"/>
      <w:bookmarkStart w:id="79" w:name="OLE_LINK54"/>
      <w:r>
        <w:rPr>
          <w:rFonts w:hint="eastAsia" w:ascii="仿宋" w:hAnsi="仿宋" w:eastAsia="仿宋"/>
          <w:color w:val="000000" w:themeColor="text1"/>
          <w:spacing w:val="-9"/>
          <w:sz w:val="24"/>
          <w:szCs w:val="24"/>
          <w:lang w:eastAsia="zh-CN"/>
          <w14:textFill>
            <w14:solidFill>
              <w14:schemeClr w14:val="tx1"/>
            </w14:solidFill>
          </w14:textFill>
        </w:rPr>
        <w:t>近</w:t>
      </w:r>
      <w:r>
        <w:rPr>
          <w:rFonts w:ascii="仿宋" w:hAnsi="仿宋" w:eastAsia="仿宋"/>
          <w:color w:val="000000" w:themeColor="text1"/>
          <w:spacing w:val="-9"/>
          <w:sz w:val="24"/>
          <w:szCs w:val="24"/>
          <w:lang w:eastAsia="zh-CN"/>
          <w14:textFill>
            <w14:solidFill>
              <w14:schemeClr w14:val="tx1"/>
            </w14:solidFill>
          </w14:textFill>
        </w:rPr>
        <w:t>两年内任意一年度</w:t>
      </w:r>
      <w:bookmarkEnd w:id="78"/>
      <w:bookmarkEnd w:id="79"/>
      <w:r>
        <w:rPr>
          <w:rFonts w:ascii="仿宋" w:hAnsi="仿宋" w:eastAsia="仿宋"/>
          <w:color w:val="000000" w:themeColor="text1"/>
          <w:spacing w:val="-9"/>
          <w:sz w:val="24"/>
          <w:szCs w:val="24"/>
          <w:lang w:eastAsia="zh-CN"/>
          <w14:textFill>
            <w14:solidFill>
              <w14:schemeClr w14:val="tx1"/>
            </w14:solidFill>
          </w14:textFill>
        </w:rPr>
        <w:t>经过会计师事务所审计的财务报告复</w:t>
      </w:r>
      <w:r>
        <w:rPr>
          <w:rFonts w:ascii="仿宋" w:hAnsi="仿宋" w:eastAsia="仿宋"/>
          <w:color w:val="000000" w:themeColor="text1"/>
          <w:spacing w:val="-1"/>
          <w:sz w:val="24"/>
          <w:szCs w:val="24"/>
          <w:lang w:eastAsia="zh-CN"/>
          <w14:textFill>
            <w14:solidFill>
              <w14:schemeClr w14:val="tx1"/>
            </w14:solidFill>
          </w14:textFill>
        </w:rPr>
        <w:t>印件(经审计的有效财务报告应包括报告及报告中所附的完整内容，并由注册会</w:t>
      </w:r>
      <w:r>
        <w:rPr>
          <w:rFonts w:ascii="仿宋" w:hAnsi="仿宋" w:eastAsia="仿宋"/>
          <w:color w:val="000000" w:themeColor="text1"/>
          <w:sz w:val="24"/>
          <w:szCs w:val="24"/>
          <w:lang w:eastAsia="zh-CN"/>
          <w14:textFill>
            <w14:solidFill>
              <w14:schemeClr w14:val="tx1"/>
            </w14:solidFill>
          </w14:textFill>
        </w:rPr>
        <w:t>计师签名、盖章以及会计师事务所盖章)；</w:t>
      </w:r>
    </w:p>
    <w:p w14:paraId="6E63AB9D">
      <w:pPr>
        <w:pStyle w:val="30"/>
        <w:numPr>
          <w:ilvl w:val="0"/>
          <w:numId w:val="10"/>
        </w:numPr>
        <w:tabs>
          <w:tab w:val="left" w:pos="2361"/>
        </w:tabs>
        <w:spacing w:line="360" w:lineRule="exact"/>
        <w:ind w:left="0" w:firstLine="440" w:firstLineChars="200"/>
        <w:rPr>
          <w:rFonts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pacing w:val="-10"/>
          <w:sz w:val="24"/>
          <w:szCs w:val="24"/>
          <w:lang w:eastAsia="zh-CN"/>
          <w14:textFill>
            <w14:solidFill>
              <w14:schemeClr w14:val="tx1"/>
            </w14:solidFill>
          </w14:textFill>
        </w:rPr>
        <w:t>供应商提供</w:t>
      </w:r>
      <w:r>
        <w:rPr>
          <w:rFonts w:hint="eastAsia" w:ascii="仿宋" w:hAnsi="仿宋" w:eastAsia="仿宋"/>
          <w:color w:val="000000" w:themeColor="text1"/>
          <w:spacing w:val="-9"/>
          <w:sz w:val="24"/>
          <w:szCs w:val="24"/>
          <w:lang w:eastAsia="zh-CN"/>
          <w14:textFill>
            <w14:solidFill>
              <w14:schemeClr w14:val="tx1"/>
            </w14:solidFill>
          </w14:textFill>
        </w:rPr>
        <w:t>近两年内任意一年度</w:t>
      </w:r>
      <w:r>
        <w:rPr>
          <w:rFonts w:ascii="仿宋" w:hAnsi="仿宋" w:eastAsia="仿宋"/>
          <w:color w:val="000000" w:themeColor="text1"/>
          <w:spacing w:val="-8"/>
          <w:sz w:val="24"/>
          <w:szCs w:val="24"/>
          <w:lang w:eastAsia="zh-CN"/>
          <w14:textFill>
            <w14:solidFill>
              <w14:schemeClr w14:val="tx1"/>
            </w14:solidFill>
          </w14:textFill>
        </w:rPr>
        <w:t>供应商财务报表复印件(至少包含资</w:t>
      </w:r>
      <w:r>
        <w:rPr>
          <w:rFonts w:ascii="仿宋" w:hAnsi="仿宋" w:eastAsia="仿宋"/>
          <w:color w:val="000000" w:themeColor="text1"/>
          <w:spacing w:val="-4"/>
          <w:sz w:val="24"/>
          <w:szCs w:val="24"/>
          <w:lang w:eastAsia="zh-CN"/>
          <w14:textFill>
            <w14:solidFill>
              <w14:schemeClr w14:val="tx1"/>
            </w14:solidFill>
          </w14:textFill>
        </w:rPr>
        <w:t>产负债表)；</w:t>
      </w:r>
    </w:p>
    <w:p w14:paraId="28B4533D">
      <w:pPr>
        <w:pStyle w:val="30"/>
        <w:numPr>
          <w:ilvl w:val="0"/>
          <w:numId w:val="10"/>
        </w:numPr>
        <w:tabs>
          <w:tab w:val="left" w:pos="2361"/>
        </w:tabs>
        <w:spacing w:line="360" w:lineRule="exact"/>
        <w:ind w:left="0" w:firstLine="476" w:firstLineChars="200"/>
        <w:rPr>
          <w:rFonts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pacing w:val="-1"/>
          <w:sz w:val="24"/>
          <w:szCs w:val="24"/>
          <w:lang w:eastAsia="zh-CN"/>
          <w14:textFill>
            <w14:solidFill>
              <w14:schemeClr w14:val="tx1"/>
            </w14:solidFill>
          </w14:textFill>
        </w:rPr>
        <w:t>供应商提供响应文件递交截止日一年内银行为其出具的资信证明复印</w:t>
      </w:r>
      <w:r>
        <w:rPr>
          <w:rFonts w:ascii="仿宋" w:hAnsi="仿宋" w:eastAsia="仿宋"/>
          <w:color w:val="000000" w:themeColor="text1"/>
          <w:sz w:val="24"/>
          <w:szCs w:val="24"/>
          <w:lang w:eastAsia="zh-CN"/>
          <w14:textFill>
            <w14:solidFill>
              <w14:schemeClr w14:val="tx1"/>
            </w14:solidFill>
          </w14:textFill>
        </w:rPr>
        <w:t>件；</w:t>
      </w:r>
    </w:p>
    <w:p w14:paraId="644DD2EA">
      <w:pPr>
        <w:pStyle w:val="30"/>
        <w:numPr>
          <w:ilvl w:val="0"/>
          <w:numId w:val="10"/>
        </w:numPr>
        <w:tabs>
          <w:tab w:val="left" w:pos="2361"/>
        </w:tabs>
        <w:spacing w:line="360" w:lineRule="exact"/>
        <w:ind w:left="0" w:firstLine="476" w:firstLineChars="200"/>
        <w:rPr>
          <w:rFonts w:ascii="仿宋" w:hAnsi="仿宋" w:eastAsia="仿宋"/>
          <w:color w:val="000000" w:themeColor="text1"/>
          <w:sz w:val="24"/>
          <w:szCs w:val="24"/>
          <w:lang w:eastAsia="zh-CN"/>
          <w14:textFill>
            <w14:solidFill>
              <w14:schemeClr w14:val="tx1"/>
            </w14:solidFill>
          </w14:textFill>
        </w:rPr>
      </w:pPr>
      <w:bookmarkStart w:id="80" w:name="OLE_LINK56"/>
      <w:bookmarkStart w:id="81" w:name="OLE_LINK57"/>
      <w:r>
        <w:rPr>
          <w:rFonts w:ascii="仿宋" w:hAnsi="仿宋" w:eastAsia="仿宋"/>
          <w:color w:val="000000" w:themeColor="text1"/>
          <w:spacing w:val="-1"/>
          <w:sz w:val="24"/>
          <w:szCs w:val="24"/>
          <w:lang w:eastAsia="zh-CN"/>
          <w14:textFill>
            <w14:solidFill>
              <w14:schemeClr w14:val="tx1"/>
            </w14:solidFill>
          </w14:textFill>
        </w:rPr>
        <w:t>供应商注册时间截至响应文件递交截止日不足一年的，</w:t>
      </w:r>
      <w:bookmarkStart w:id="82" w:name="OLE_LINK55"/>
      <w:r>
        <w:rPr>
          <w:rFonts w:ascii="仿宋" w:hAnsi="仿宋" w:eastAsia="仿宋"/>
          <w:color w:val="000000" w:themeColor="text1"/>
          <w:spacing w:val="-1"/>
          <w:sz w:val="24"/>
          <w:szCs w:val="24"/>
          <w:lang w:eastAsia="zh-CN"/>
          <w14:textFill>
            <w14:solidFill>
              <w14:schemeClr w14:val="tx1"/>
            </w14:solidFill>
          </w14:textFill>
        </w:rPr>
        <w:t>可提供加盖</w:t>
      </w:r>
      <w:r>
        <w:rPr>
          <w:rFonts w:hint="eastAsia" w:ascii="仿宋" w:hAnsi="仿宋" w:eastAsia="仿宋"/>
          <w:color w:val="000000" w:themeColor="text1"/>
          <w:spacing w:val="-1"/>
          <w:sz w:val="24"/>
          <w:szCs w:val="24"/>
          <w:lang w:eastAsia="zh-CN"/>
          <w14:textFill>
            <w14:solidFill>
              <w14:schemeClr w14:val="tx1"/>
            </w14:solidFill>
          </w14:textFill>
        </w:rPr>
        <w:t>单位</w:t>
      </w:r>
      <w:r>
        <w:rPr>
          <w:rFonts w:ascii="仿宋" w:hAnsi="仿宋" w:eastAsia="仿宋"/>
          <w:color w:val="000000" w:themeColor="text1"/>
          <w:sz w:val="24"/>
          <w:szCs w:val="24"/>
          <w:lang w:eastAsia="zh-CN"/>
          <w14:textFill>
            <w14:solidFill>
              <w14:schemeClr w14:val="tx1"/>
            </w14:solidFill>
          </w14:textFill>
        </w:rPr>
        <w:t>印章的公司章程复印件</w:t>
      </w:r>
      <w:bookmarkEnd w:id="82"/>
      <w:r>
        <w:rPr>
          <w:rFonts w:ascii="仿宋" w:hAnsi="仿宋" w:eastAsia="仿宋"/>
          <w:color w:val="000000" w:themeColor="text1"/>
          <w:sz w:val="24"/>
          <w:szCs w:val="24"/>
          <w:lang w:eastAsia="zh-CN"/>
          <w14:textFill>
            <w14:solidFill>
              <w14:schemeClr w14:val="tx1"/>
            </w14:solidFill>
          </w14:textFill>
        </w:rPr>
        <w:t>；</w:t>
      </w:r>
    </w:p>
    <w:bookmarkEnd w:id="80"/>
    <w:bookmarkEnd w:id="81"/>
    <w:p w14:paraId="65B31F91">
      <w:pPr>
        <w:pStyle w:val="7"/>
        <w:spacing w:line="360" w:lineRule="exact"/>
        <w:ind w:firstLine="480" w:firstLineChars="200"/>
        <w:rPr>
          <w:rFonts w:ascii="仿宋" w:hAnsi="仿宋" w:eastAsia="仿宋"/>
          <w:color w:val="000000" w:themeColor="text1"/>
          <w:lang w:eastAsia="zh-CN"/>
          <w14:textFill>
            <w14:solidFill>
              <w14:schemeClr w14:val="tx1"/>
            </w14:solidFill>
          </w14:textFill>
        </w:rPr>
      </w:pPr>
      <w:r>
        <w:rPr>
          <w:rFonts w:ascii="仿宋" w:hAnsi="仿宋" w:eastAsia="仿宋"/>
          <w:color w:val="000000" w:themeColor="text1"/>
          <w:lang w:eastAsia="zh-CN"/>
          <w14:textFill>
            <w14:solidFill>
              <w14:schemeClr w14:val="tx1"/>
            </w14:solidFill>
          </w14:textFill>
        </w:rPr>
        <w:t>注：具有健全的财务会计制度的证明材料中第(1)-(4)项具有同等的效力，供应商可根据自身实际情况选择提供其中任意一项。</w:t>
      </w:r>
    </w:p>
    <w:p w14:paraId="148212AE">
      <w:pPr>
        <w:pStyle w:val="7"/>
        <w:spacing w:line="360" w:lineRule="exact"/>
        <w:ind w:firstLine="480" w:firstLineChars="200"/>
        <w:rPr>
          <w:rFonts w:ascii="仿宋" w:hAnsi="仿宋" w:eastAsia="仿宋"/>
          <w:color w:val="000000" w:themeColor="text1"/>
          <w:lang w:eastAsia="zh-CN"/>
          <w14:textFill>
            <w14:solidFill>
              <w14:schemeClr w14:val="tx1"/>
            </w14:solidFill>
          </w14:textFill>
        </w:rPr>
      </w:pPr>
      <w:r>
        <w:rPr>
          <w:rFonts w:ascii="仿宋" w:hAnsi="仿宋" w:eastAsia="仿宋"/>
          <w:color w:val="000000" w:themeColor="text1"/>
          <w:lang w:eastAsia="zh-CN"/>
          <w14:textFill>
            <w14:solidFill>
              <w14:schemeClr w14:val="tx1"/>
            </w14:solidFill>
          </w14:textFill>
        </w:rPr>
        <w:t>5、提供具有依法缴纳税收和社会保障资金的良好记录的承诺函原件，格式自拟；</w:t>
      </w:r>
    </w:p>
    <w:p w14:paraId="086B43DE">
      <w:pPr>
        <w:pStyle w:val="7"/>
        <w:spacing w:line="360" w:lineRule="exact"/>
        <w:ind w:firstLine="480" w:firstLineChars="200"/>
        <w:rPr>
          <w:rFonts w:ascii="仿宋" w:hAnsi="仿宋" w:eastAsia="仿宋"/>
          <w:color w:val="000000" w:themeColor="text1"/>
          <w:lang w:eastAsia="zh-CN"/>
          <w14:textFill>
            <w14:solidFill>
              <w14:schemeClr w14:val="tx1"/>
            </w14:solidFill>
          </w14:textFill>
        </w:rPr>
      </w:pPr>
      <w:r>
        <w:rPr>
          <w:rFonts w:ascii="仿宋" w:hAnsi="仿宋" w:eastAsia="仿宋"/>
          <w:color w:val="000000" w:themeColor="text1"/>
          <w:lang w:eastAsia="zh-CN"/>
          <w14:textFill>
            <w14:solidFill>
              <w14:schemeClr w14:val="tx1"/>
            </w14:solidFill>
          </w14:textFill>
        </w:rPr>
        <w:t>6、提供具备履行合同所必需的设备和专业技术能力的承诺函；（原件）</w:t>
      </w:r>
    </w:p>
    <w:p w14:paraId="06B1A40B">
      <w:pPr>
        <w:pStyle w:val="7"/>
        <w:spacing w:line="360" w:lineRule="exact"/>
        <w:ind w:firstLine="480" w:firstLineChars="200"/>
        <w:rPr>
          <w:rFonts w:ascii="仿宋" w:hAnsi="仿宋" w:eastAsia="仿宋"/>
          <w:color w:val="000000" w:themeColor="text1"/>
          <w:lang w:eastAsia="zh-CN"/>
          <w14:textFill>
            <w14:solidFill>
              <w14:schemeClr w14:val="tx1"/>
            </w14:solidFill>
          </w14:textFill>
        </w:rPr>
      </w:pPr>
      <w:r>
        <w:rPr>
          <w:rFonts w:ascii="仿宋" w:hAnsi="仿宋" w:eastAsia="仿宋"/>
          <w:color w:val="000000" w:themeColor="text1"/>
          <w:lang w:eastAsia="zh-CN"/>
          <w14:textFill>
            <w14:solidFill>
              <w14:schemeClr w14:val="tx1"/>
            </w14:solidFill>
          </w14:textFill>
        </w:rPr>
        <w:t>7</w:t>
      </w:r>
      <w:r>
        <w:rPr>
          <w:rFonts w:ascii="仿宋" w:hAnsi="仿宋" w:eastAsia="仿宋"/>
          <w:color w:val="000000" w:themeColor="text1"/>
          <w:spacing w:val="-18"/>
          <w:lang w:eastAsia="zh-CN"/>
          <w14:textFill>
            <w14:solidFill>
              <w14:schemeClr w14:val="tx1"/>
            </w14:solidFill>
          </w14:textFill>
        </w:rPr>
        <w:t xml:space="preserve">、参加政府采购活动前 </w:t>
      </w:r>
      <w:r>
        <w:rPr>
          <w:rFonts w:ascii="仿宋" w:hAnsi="仿宋" w:eastAsia="仿宋"/>
          <w:color w:val="000000" w:themeColor="text1"/>
          <w:lang w:eastAsia="zh-CN"/>
          <w14:textFill>
            <w14:solidFill>
              <w14:schemeClr w14:val="tx1"/>
            </w14:solidFill>
          </w14:textFill>
        </w:rPr>
        <w:t>3</w:t>
      </w:r>
      <w:r>
        <w:rPr>
          <w:rFonts w:ascii="仿宋" w:hAnsi="仿宋" w:eastAsia="仿宋"/>
          <w:color w:val="000000" w:themeColor="text1"/>
          <w:spacing w:val="-13"/>
          <w:lang w:eastAsia="zh-CN"/>
          <w14:textFill>
            <w14:solidFill>
              <w14:schemeClr w14:val="tx1"/>
            </w14:solidFill>
          </w14:textFill>
        </w:rPr>
        <w:t xml:space="preserve"> 年内在经营活动中没有重大违法记录的承诺函</w:t>
      </w:r>
      <w:r>
        <w:rPr>
          <w:rFonts w:ascii="仿宋" w:hAnsi="仿宋" w:eastAsia="仿宋"/>
          <w:color w:val="000000" w:themeColor="text1"/>
          <w:spacing w:val="-3"/>
          <w:lang w:eastAsia="zh-CN"/>
          <w14:textFill>
            <w14:solidFill>
              <w14:schemeClr w14:val="tx1"/>
            </w14:solidFill>
          </w14:textFill>
        </w:rPr>
        <w:t>（</w:t>
      </w:r>
      <w:r>
        <w:rPr>
          <w:rFonts w:ascii="仿宋" w:hAnsi="仿宋" w:eastAsia="仿宋"/>
          <w:color w:val="000000" w:themeColor="text1"/>
          <w:spacing w:val="-16"/>
          <w:lang w:eastAsia="zh-CN"/>
          <w14:textFill>
            <w14:solidFill>
              <w14:schemeClr w14:val="tx1"/>
            </w14:solidFill>
          </w14:textFill>
        </w:rPr>
        <w:t>原</w:t>
      </w:r>
      <w:r>
        <w:rPr>
          <w:rFonts w:ascii="仿宋" w:hAnsi="仿宋" w:eastAsia="仿宋"/>
          <w:color w:val="000000" w:themeColor="text1"/>
          <w:lang w:eastAsia="zh-CN"/>
          <w14:textFill>
            <w14:solidFill>
              <w14:schemeClr w14:val="tx1"/>
            </w14:solidFill>
          </w14:textFill>
        </w:rPr>
        <w:t>件）；</w:t>
      </w:r>
    </w:p>
    <w:p w14:paraId="47E00C75">
      <w:pPr>
        <w:pStyle w:val="7"/>
        <w:spacing w:line="360" w:lineRule="exact"/>
        <w:ind w:firstLine="480" w:firstLineChars="200"/>
        <w:rPr>
          <w:rFonts w:ascii="仿宋" w:hAnsi="仿宋" w:eastAsia="仿宋"/>
          <w:color w:val="000000" w:themeColor="text1"/>
          <w:lang w:eastAsia="zh-CN"/>
          <w14:textFill>
            <w14:solidFill>
              <w14:schemeClr w14:val="tx1"/>
            </w14:solidFill>
          </w14:textFill>
        </w:rPr>
      </w:pPr>
      <w:r>
        <w:rPr>
          <w:rFonts w:ascii="仿宋" w:hAnsi="仿宋" w:eastAsia="仿宋"/>
          <w:color w:val="000000" w:themeColor="text1"/>
          <w:lang w:eastAsia="zh-CN"/>
          <w14:textFill>
            <w14:solidFill>
              <w14:schemeClr w14:val="tx1"/>
            </w14:solidFill>
          </w14:textFill>
        </w:rPr>
        <w:t>8</w:t>
      </w:r>
      <w:r>
        <w:rPr>
          <w:rFonts w:ascii="仿宋" w:hAnsi="仿宋" w:eastAsia="仿宋"/>
          <w:color w:val="000000" w:themeColor="text1"/>
          <w:spacing w:val="-11"/>
          <w:lang w:eastAsia="zh-CN"/>
          <w14:textFill>
            <w14:solidFill>
              <w14:schemeClr w14:val="tx1"/>
            </w14:solidFill>
          </w14:textFill>
        </w:rPr>
        <w:t>、供应商单位及其现任法定代表人</w:t>
      </w:r>
      <w:r>
        <w:rPr>
          <w:rFonts w:ascii="仿宋" w:hAnsi="仿宋" w:eastAsia="仿宋"/>
          <w:color w:val="000000" w:themeColor="text1"/>
          <w:lang w:eastAsia="zh-CN"/>
          <w14:textFill>
            <w14:solidFill>
              <w14:schemeClr w14:val="tx1"/>
            </w14:solidFill>
          </w14:textFill>
        </w:rPr>
        <w:t>/</w:t>
      </w:r>
      <w:r>
        <w:rPr>
          <w:rFonts w:ascii="仿宋" w:hAnsi="仿宋" w:eastAsia="仿宋"/>
          <w:color w:val="000000" w:themeColor="text1"/>
          <w:spacing w:val="-1"/>
          <w:lang w:eastAsia="zh-CN"/>
          <w14:textFill>
            <w14:solidFill>
              <w14:schemeClr w14:val="tx1"/>
            </w14:solidFill>
          </w14:textFill>
        </w:rPr>
        <w:t>主要负责人不得具有行贿犯罪记录的声</w:t>
      </w:r>
      <w:r>
        <w:rPr>
          <w:rFonts w:ascii="仿宋" w:hAnsi="仿宋" w:eastAsia="仿宋"/>
          <w:color w:val="000000" w:themeColor="text1"/>
          <w:lang w:eastAsia="zh-CN"/>
          <w14:textFill>
            <w14:solidFill>
              <w14:schemeClr w14:val="tx1"/>
            </w14:solidFill>
          </w14:textFill>
        </w:rPr>
        <w:t>明及承诺函；（原件）</w:t>
      </w:r>
    </w:p>
    <w:p w14:paraId="543CA474">
      <w:pPr>
        <w:spacing w:line="360" w:lineRule="exact"/>
        <w:ind w:firstLine="420" w:firstLineChars="200"/>
        <w:rPr>
          <w:rFonts w:ascii="仿宋" w:hAnsi="仿宋" w:eastAsia="仿宋"/>
          <w:color w:val="000000" w:themeColor="text1"/>
          <w:sz w:val="21"/>
          <w:szCs w:val="21"/>
          <w:lang w:eastAsia="zh-CN"/>
          <w14:textFill>
            <w14:solidFill>
              <w14:schemeClr w14:val="tx1"/>
            </w14:solidFill>
          </w14:textFill>
        </w:rPr>
      </w:pPr>
    </w:p>
    <w:p w14:paraId="2F6320C2">
      <w:pPr>
        <w:spacing w:line="360" w:lineRule="exact"/>
        <w:ind w:firstLine="420" w:firstLineChars="200"/>
        <w:rPr>
          <w:rFonts w:ascii="仿宋" w:hAnsi="仿宋" w:eastAsia="仿宋"/>
          <w:color w:val="000000" w:themeColor="text1"/>
          <w:sz w:val="21"/>
          <w:szCs w:val="21"/>
          <w:lang w:eastAsia="zh-CN"/>
          <w14:textFill>
            <w14:solidFill>
              <w14:schemeClr w14:val="tx1"/>
            </w14:solidFill>
          </w14:textFill>
        </w:rPr>
      </w:pPr>
      <w:r>
        <w:rPr>
          <w:rFonts w:ascii="仿宋" w:hAnsi="仿宋" w:eastAsia="仿宋"/>
          <w:color w:val="000000" w:themeColor="text1"/>
          <w:sz w:val="21"/>
          <w:szCs w:val="21"/>
          <w:lang w:eastAsia="zh-CN"/>
          <w14:textFill>
            <w14:solidFill>
              <w14:schemeClr w14:val="tx1"/>
            </w14:solidFill>
          </w14:textFill>
        </w:rPr>
        <w:t>注：1.本项目不接受联合体询价。</w:t>
      </w:r>
    </w:p>
    <w:p w14:paraId="02B89D83">
      <w:pPr>
        <w:pStyle w:val="30"/>
        <w:tabs>
          <w:tab w:val="left" w:pos="2004"/>
        </w:tabs>
        <w:spacing w:line="360" w:lineRule="exact"/>
        <w:ind w:left="422" w:leftChars="192" w:firstLine="422" w:firstLineChars="200"/>
        <w:jc w:val="both"/>
        <w:rPr>
          <w:rFonts w:ascii="仿宋" w:hAnsi="仿宋" w:eastAsia="仿宋"/>
          <w:b/>
          <w:color w:val="000000" w:themeColor="text1"/>
          <w:sz w:val="21"/>
          <w:szCs w:val="21"/>
          <w:lang w:eastAsia="zh-CN"/>
          <w14:textFill>
            <w14:solidFill>
              <w14:schemeClr w14:val="tx1"/>
            </w14:solidFill>
          </w14:textFill>
        </w:rPr>
      </w:pPr>
      <w:r>
        <w:rPr>
          <w:rFonts w:ascii="仿宋" w:hAnsi="仿宋" w:eastAsia="仿宋"/>
          <w:b/>
          <w:color w:val="000000" w:themeColor="text1"/>
          <w:sz w:val="21"/>
          <w:szCs w:val="21"/>
          <w:lang w:eastAsia="zh-CN"/>
          <w14:textFill>
            <w14:solidFill>
              <w14:schemeClr w14:val="tx1"/>
            </w14:solidFill>
          </w14:textFill>
        </w:rPr>
        <w:t>2.本章要求提供的相关证明材料应当与第三章的规定要求对应，除供应商</w:t>
      </w:r>
      <w:r>
        <w:rPr>
          <w:rFonts w:ascii="仿宋" w:hAnsi="仿宋" w:eastAsia="仿宋"/>
          <w:b/>
          <w:color w:val="000000" w:themeColor="text1"/>
          <w:spacing w:val="-1"/>
          <w:sz w:val="21"/>
          <w:szCs w:val="21"/>
          <w:lang w:eastAsia="zh-CN"/>
          <w14:textFill>
            <w14:solidFill>
              <w14:schemeClr w14:val="tx1"/>
            </w14:solidFill>
          </w14:textFill>
        </w:rPr>
        <w:t>自愿以外，不能要求供应商提供额外的证明材料。如果要求提供额外的证明材</w:t>
      </w:r>
      <w:r>
        <w:rPr>
          <w:rFonts w:ascii="仿宋" w:hAnsi="仿宋" w:eastAsia="仿宋"/>
          <w:b/>
          <w:color w:val="000000" w:themeColor="text1"/>
          <w:sz w:val="21"/>
          <w:szCs w:val="21"/>
          <w:lang w:eastAsia="zh-CN"/>
          <w14:textFill>
            <w14:solidFill>
              <w14:schemeClr w14:val="tx1"/>
            </w14:solidFill>
          </w14:textFill>
        </w:rPr>
        <w:t>料，供应商有权拒绝提供，且不影响响应文件的有效性和完整性。</w:t>
      </w:r>
    </w:p>
    <w:p w14:paraId="7CFFC1E6">
      <w:pPr>
        <w:pStyle w:val="30"/>
        <w:tabs>
          <w:tab w:val="left" w:pos="2004"/>
        </w:tabs>
        <w:spacing w:line="360" w:lineRule="exact"/>
        <w:ind w:left="418" w:leftChars="190" w:firstLine="418" w:firstLineChars="200"/>
        <w:rPr>
          <w:rFonts w:ascii="仿宋" w:hAnsi="仿宋" w:eastAsia="仿宋"/>
          <w:b/>
          <w:color w:val="000000" w:themeColor="text1"/>
          <w:sz w:val="21"/>
          <w:szCs w:val="21"/>
          <w:lang w:eastAsia="zh-CN"/>
          <w14:textFill>
            <w14:solidFill>
              <w14:schemeClr w14:val="tx1"/>
            </w14:solidFill>
          </w14:textFill>
        </w:rPr>
      </w:pPr>
      <w:r>
        <w:rPr>
          <w:rFonts w:ascii="仿宋" w:hAnsi="仿宋" w:eastAsia="仿宋"/>
          <w:b/>
          <w:color w:val="000000" w:themeColor="text1"/>
          <w:spacing w:val="-1"/>
          <w:sz w:val="21"/>
          <w:szCs w:val="21"/>
          <w:lang w:eastAsia="zh-CN"/>
          <w14:textFill>
            <w14:solidFill>
              <w14:schemeClr w14:val="tx1"/>
            </w14:solidFill>
          </w14:textFill>
        </w:rPr>
        <w:t>3.本章要求提供的相关证明材料应当结合采购项目具体情况和供应商的组</w:t>
      </w:r>
      <w:r>
        <w:rPr>
          <w:rFonts w:ascii="仿宋" w:hAnsi="仿宋" w:eastAsia="仿宋"/>
          <w:b/>
          <w:color w:val="000000" w:themeColor="text1"/>
          <w:sz w:val="21"/>
          <w:szCs w:val="21"/>
          <w:lang w:eastAsia="zh-CN"/>
          <w14:textFill>
            <w14:solidFill>
              <w14:schemeClr w14:val="tx1"/>
            </w14:solidFill>
          </w14:textFill>
        </w:rPr>
        <w:t>织机构性质确定，不得一概而论。</w:t>
      </w:r>
    </w:p>
    <w:p w14:paraId="404DBE83">
      <w:pPr>
        <w:pStyle w:val="30"/>
        <w:tabs>
          <w:tab w:val="left" w:pos="2004"/>
        </w:tabs>
        <w:spacing w:line="360" w:lineRule="exact"/>
        <w:ind w:left="418" w:leftChars="190" w:firstLine="422" w:firstLineChars="200"/>
        <w:rPr>
          <w:rFonts w:ascii="仿宋" w:hAnsi="仿宋" w:eastAsia="仿宋"/>
          <w:b/>
          <w:color w:val="000000" w:themeColor="text1"/>
          <w:sz w:val="21"/>
          <w:szCs w:val="21"/>
          <w:lang w:eastAsia="zh-CN"/>
          <w14:textFill>
            <w14:solidFill>
              <w14:schemeClr w14:val="tx1"/>
            </w14:solidFill>
          </w14:textFill>
        </w:rPr>
      </w:pPr>
    </w:p>
    <w:p w14:paraId="15832442">
      <w:pPr>
        <w:widowControl/>
        <w:autoSpaceDE/>
        <w:autoSpaceDN/>
        <w:rPr>
          <w:rFonts w:ascii="仿宋" w:hAnsi="仿宋" w:eastAsia="仿宋"/>
          <w:b/>
          <w:color w:val="000000" w:themeColor="text1"/>
          <w:sz w:val="21"/>
          <w:szCs w:val="21"/>
          <w:lang w:eastAsia="zh-CN"/>
          <w14:textFill>
            <w14:solidFill>
              <w14:schemeClr w14:val="tx1"/>
            </w14:solidFill>
          </w14:textFill>
        </w:rPr>
      </w:pPr>
      <w:r>
        <w:rPr>
          <w:rFonts w:ascii="仿宋" w:hAnsi="仿宋" w:eastAsia="仿宋"/>
          <w:b/>
          <w:color w:val="000000" w:themeColor="text1"/>
          <w:sz w:val="21"/>
          <w:szCs w:val="21"/>
          <w:lang w:eastAsia="zh-CN"/>
          <w14:textFill>
            <w14:solidFill>
              <w14:schemeClr w14:val="tx1"/>
            </w14:solidFill>
          </w14:textFill>
        </w:rPr>
        <w:br w:type="page"/>
      </w:r>
    </w:p>
    <w:p w14:paraId="5C0A9E7C">
      <w:pPr>
        <w:tabs>
          <w:tab w:val="left" w:pos="1765"/>
          <w:tab w:val="left" w:pos="4332"/>
          <w:tab w:val="left" w:pos="4553"/>
        </w:tabs>
        <w:jc w:val="center"/>
        <w:outlineLvl w:val="0"/>
        <w:rPr>
          <w:rFonts w:ascii="黑体" w:hAnsi="黑体" w:eastAsia="黑体" w:cs="黑体"/>
          <w:color w:val="000000" w:themeColor="text1"/>
          <w:sz w:val="32"/>
          <w:szCs w:val="32"/>
          <w:lang w:eastAsia="zh-CN"/>
          <w14:textFill>
            <w14:solidFill>
              <w14:schemeClr w14:val="tx1"/>
            </w14:solidFill>
          </w14:textFill>
        </w:rPr>
      </w:pPr>
      <w:bookmarkStart w:id="83" w:name="第八章__响应文件格式"/>
      <w:bookmarkEnd w:id="83"/>
      <w:bookmarkStart w:id="84" w:name="_bookmark13"/>
      <w:bookmarkEnd w:id="84"/>
      <w:bookmarkStart w:id="85" w:name="_Toc214285777"/>
      <w:r>
        <w:rPr>
          <w:rFonts w:hint="eastAsia" w:ascii="黑体" w:hAnsi="黑体" w:eastAsia="黑体" w:cs="黑体"/>
          <w:color w:val="000000" w:themeColor="text1"/>
          <w:sz w:val="32"/>
          <w:szCs w:val="32"/>
          <w:lang w:eastAsia="zh-CN"/>
          <w14:textFill>
            <w14:solidFill>
              <w14:schemeClr w14:val="tx1"/>
            </w14:solidFill>
          </w14:textFill>
        </w:rPr>
        <w:t>第六章</w:t>
      </w:r>
      <w:r>
        <w:rPr>
          <w:rFonts w:ascii="黑体" w:hAnsi="黑体" w:eastAsia="黑体" w:cs="黑体"/>
          <w:color w:val="000000" w:themeColor="text1"/>
          <w:sz w:val="32"/>
          <w:szCs w:val="32"/>
          <w:lang w:eastAsia="zh-CN"/>
          <w14:textFill>
            <w14:solidFill>
              <w14:schemeClr w14:val="tx1"/>
            </w14:solidFill>
          </w14:textFill>
        </w:rPr>
        <w:t xml:space="preserve"> </w:t>
      </w:r>
      <w:r>
        <w:rPr>
          <w:rFonts w:hint="eastAsia" w:ascii="黑体" w:hAnsi="黑体" w:eastAsia="黑体" w:cs="黑体"/>
          <w:color w:val="000000" w:themeColor="text1"/>
          <w:sz w:val="32"/>
          <w:szCs w:val="32"/>
          <w:lang w:eastAsia="zh-CN"/>
          <w14:textFill>
            <w14:solidFill>
              <w14:schemeClr w14:val="tx1"/>
            </w14:solidFill>
          </w14:textFill>
        </w:rPr>
        <w:t>响应文件格式</w:t>
      </w:r>
      <w:bookmarkEnd w:id="85"/>
    </w:p>
    <w:p w14:paraId="67B1EF9E">
      <w:pPr>
        <w:pStyle w:val="7"/>
        <w:spacing w:line="320" w:lineRule="exact"/>
        <w:rPr>
          <w:b/>
          <w:color w:val="000000" w:themeColor="text1"/>
          <w:sz w:val="21"/>
          <w:szCs w:val="21"/>
          <w:lang w:eastAsia="zh-CN"/>
          <w14:textFill>
            <w14:solidFill>
              <w14:schemeClr w14:val="tx1"/>
            </w14:solidFill>
          </w14:textFill>
        </w:rPr>
      </w:pPr>
    </w:p>
    <w:p w14:paraId="5042C3BE">
      <w:pPr>
        <w:pStyle w:val="7"/>
        <w:spacing w:line="360" w:lineRule="exact"/>
        <w:ind w:firstLine="480" w:firstLineChars="20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一、本章所制响应文件格式，除格式文件中明确将该格式作为实质性要求的， 一律不具有强制性。</w:t>
      </w:r>
    </w:p>
    <w:p w14:paraId="270EFDC2">
      <w:pPr>
        <w:pStyle w:val="7"/>
        <w:spacing w:line="360" w:lineRule="exact"/>
        <w:ind w:firstLine="480" w:firstLineChars="20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二、本章所制响应文件格式有关表格中的备注栏，由供应商根据自身响应情况作解释性说明，不作为必填项。</w:t>
      </w:r>
    </w:p>
    <w:p w14:paraId="69636F51">
      <w:pPr>
        <w:pStyle w:val="7"/>
        <w:spacing w:line="360" w:lineRule="exact"/>
        <w:ind w:firstLine="480" w:firstLineChars="20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三、本章所制响应文件格式中需要填写的相关内容事项，可能会与本采购项目无关，在不改变响应文件原义、不影响本项目采购需求的情况下，供应商可以不予填写，但应当注明。</w:t>
      </w:r>
    </w:p>
    <w:p w14:paraId="54CC99A4">
      <w:pPr>
        <w:pStyle w:val="7"/>
        <w:spacing w:line="360" w:lineRule="exact"/>
        <w:ind w:firstLine="480" w:firstLineChars="200"/>
        <w:jc w:val="both"/>
        <w:rPr>
          <w:color w:val="000000" w:themeColor="text1"/>
          <w:lang w:eastAsia="zh-CN"/>
          <w14:textFill>
            <w14:solidFill>
              <w14:schemeClr w14:val="tx1"/>
            </w14:solidFill>
          </w14:textFill>
        </w:rPr>
        <w:sectPr>
          <w:pgSz w:w="11910" w:h="16840"/>
          <w:pgMar w:top="2098" w:right="1474" w:bottom="1985" w:left="1588" w:header="0" w:footer="1171" w:gutter="0"/>
          <w:pgNumType w:fmt="numberInDash"/>
          <w:cols w:space="720" w:num="1"/>
          <w:docGrid w:linePitch="299" w:charSpace="0"/>
        </w:sectPr>
      </w:pPr>
      <w:r>
        <w:rPr>
          <w:color w:val="000000" w:themeColor="text1"/>
          <w:lang w:eastAsia="zh-CN"/>
          <w14:textFill>
            <w14:solidFill>
              <w14:schemeClr w14:val="tx1"/>
            </w14:solidFill>
          </w14:textFill>
        </w:rPr>
        <w:t>四、相关法律法规对格式文件另有要求的从其规定。</w:t>
      </w:r>
    </w:p>
    <w:p w14:paraId="583BAB1A">
      <w:pPr>
        <w:tabs>
          <w:tab w:val="left" w:pos="1765"/>
          <w:tab w:val="left" w:pos="4332"/>
          <w:tab w:val="left" w:pos="4553"/>
        </w:tabs>
        <w:jc w:val="center"/>
        <w:outlineLvl w:val="1"/>
        <w:rPr>
          <w:rFonts w:ascii="黑体" w:hAnsi="黑体" w:eastAsia="黑体" w:cs="黑体"/>
          <w:color w:val="000000" w:themeColor="text1"/>
          <w:sz w:val="32"/>
          <w:szCs w:val="32"/>
          <w:lang w:eastAsia="zh-CN"/>
          <w14:textFill>
            <w14:solidFill>
              <w14:schemeClr w14:val="tx1"/>
            </w14:solidFill>
          </w14:textFill>
        </w:rPr>
      </w:pPr>
      <w:bookmarkStart w:id="86" w:name="一、法定代表人/单位负责人授权书"/>
      <w:bookmarkEnd w:id="86"/>
      <w:bookmarkStart w:id="87" w:name="_bookmark14"/>
      <w:bookmarkEnd w:id="87"/>
      <w:bookmarkStart w:id="88" w:name="_Toc214285778"/>
      <w:r>
        <w:rPr>
          <w:rFonts w:hint="eastAsia" w:ascii="黑体" w:hAnsi="黑体" w:eastAsia="黑体" w:cs="黑体"/>
          <w:color w:val="000000" w:themeColor="text1"/>
          <w:sz w:val="32"/>
          <w:szCs w:val="32"/>
          <w:lang w:eastAsia="zh-CN"/>
          <w14:textFill>
            <w14:solidFill>
              <w14:schemeClr w14:val="tx1"/>
            </w14:solidFill>
          </w14:textFill>
        </w:rPr>
        <w:t>一、法定代表人</w:t>
      </w:r>
      <w:r>
        <w:rPr>
          <w:rFonts w:ascii="黑体" w:hAnsi="黑体" w:eastAsia="黑体" w:cs="黑体"/>
          <w:color w:val="000000" w:themeColor="text1"/>
          <w:sz w:val="32"/>
          <w:szCs w:val="32"/>
          <w:lang w:eastAsia="zh-CN"/>
          <w14:textFill>
            <w14:solidFill>
              <w14:schemeClr w14:val="tx1"/>
            </w14:solidFill>
          </w14:textFill>
        </w:rPr>
        <w:t>/单位负责人授权书</w:t>
      </w:r>
      <w:bookmarkEnd w:id="88"/>
    </w:p>
    <w:p w14:paraId="5170C479">
      <w:pPr>
        <w:pStyle w:val="7"/>
        <w:spacing w:line="578" w:lineRule="exact"/>
        <w:ind w:firstLine="200"/>
        <w:rPr>
          <w:b/>
          <w:color w:val="000000" w:themeColor="text1"/>
          <w:sz w:val="32"/>
          <w:szCs w:val="32"/>
          <w:lang w:eastAsia="zh-CN"/>
          <w14:textFill>
            <w14:solidFill>
              <w14:schemeClr w14:val="tx1"/>
            </w14:solidFill>
          </w14:textFill>
        </w:rPr>
      </w:pPr>
    </w:p>
    <w:p w14:paraId="6720401C">
      <w:pPr>
        <w:pStyle w:val="7"/>
        <w:tabs>
          <w:tab w:val="left" w:pos="3319"/>
        </w:tabs>
        <w:spacing w:line="578" w:lineRule="exact"/>
        <w:ind w:firstLine="200"/>
        <w:rPr>
          <w:color w:val="000000" w:themeColor="text1"/>
          <w:sz w:val="32"/>
          <w:szCs w:val="32"/>
          <w:lang w:eastAsia="zh-CN"/>
          <w14:textFill>
            <w14:solidFill>
              <w14:schemeClr w14:val="tx1"/>
            </w14:solidFill>
          </w14:textFill>
        </w:rPr>
      </w:pPr>
      <w:r>
        <w:rPr>
          <w:rFonts w:hint="eastAsia"/>
          <w:color w:val="000000" w:themeColor="text1"/>
          <w:sz w:val="32"/>
          <w:szCs w:val="32"/>
          <w:lang w:eastAsia="zh-CN"/>
          <w14:textFill>
            <w14:solidFill>
              <w14:schemeClr w14:val="tx1"/>
            </w14:solidFill>
          </w14:textFill>
        </w:rPr>
        <w:t>大竹县农产品质量安全监督检验检测站</w:t>
      </w:r>
      <w:r>
        <w:rPr>
          <w:color w:val="000000" w:themeColor="text1"/>
          <w:sz w:val="32"/>
          <w:szCs w:val="32"/>
          <w:lang w:eastAsia="zh-CN"/>
          <w14:textFill>
            <w14:solidFill>
              <w14:schemeClr w14:val="tx1"/>
            </w14:solidFill>
          </w14:textFill>
        </w:rPr>
        <w:t>：</w:t>
      </w:r>
    </w:p>
    <w:p w14:paraId="58EDDAC6">
      <w:pPr>
        <w:pStyle w:val="7"/>
        <w:tabs>
          <w:tab w:val="left" w:pos="5194"/>
          <w:tab w:val="left" w:pos="8148"/>
        </w:tabs>
        <w:spacing w:line="578" w:lineRule="exact"/>
        <w:ind w:firstLine="640" w:firstLineChars="200"/>
        <w:rPr>
          <w:color w:val="000000" w:themeColor="text1"/>
          <w:sz w:val="32"/>
          <w:szCs w:val="32"/>
          <w:lang w:eastAsia="zh-CN"/>
          <w14:textFill>
            <w14:solidFill>
              <w14:schemeClr w14:val="tx1"/>
            </w14:solidFill>
          </w14:textFill>
        </w:rPr>
      </w:pPr>
      <w:r>
        <w:rPr>
          <w:color w:val="000000" w:themeColor="text1"/>
          <w:sz w:val="32"/>
          <w:szCs w:val="32"/>
          <w:lang w:eastAsia="zh-CN"/>
          <w14:textFill>
            <w14:solidFill>
              <w14:schemeClr w14:val="tx1"/>
            </w14:solidFill>
          </w14:textFill>
        </w:rPr>
        <w:t>本授权声明</w:t>
      </w:r>
      <w:r>
        <w:rPr>
          <w:color w:val="000000" w:themeColor="text1"/>
          <w:spacing w:val="-24"/>
          <w:sz w:val="32"/>
          <w:szCs w:val="32"/>
          <w:lang w:eastAsia="zh-CN"/>
          <w14:textFill>
            <w14:solidFill>
              <w14:schemeClr w14:val="tx1"/>
            </w14:solidFill>
          </w14:textFill>
        </w:rPr>
        <w:t>：</w:t>
      </w:r>
      <w:r>
        <w:rPr>
          <w:color w:val="000000" w:themeColor="text1"/>
          <w:spacing w:val="-24"/>
          <w:sz w:val="32"/>
          <w:szCs w:val="32"/>
          <w:u w:val="single"/>
          <w:lang w:eastAsia="zh-CN"/>
          <w14:textFill>
            <w14:solidFill>
              <w14:schemeClr w14:val="tx1"/>
            </w14:solidFill>
          </w14:textFill>
        </w:rPr>
        <w:t xml:space="preserve"> </w:t>
      </w:r>
      <w:r>
        <w:rPr>
          <w:color w:val="000000" w:themeColor="text1"/>
          <w:spacing w:val="-24"/>
          <w:sz w:val="32"/>
          <w:szCs w:val="32"/>
          <w:u w:val="single"/>
          <w:lang w:eastAsia="zh-CN"/>
          <w14:textFill>
            <w14:solidFill>
              <w14:schemeClr w14:val="tx1"/>
            </w14:solidFill>
          </w14:textFill>
        </w:rPr>
        <w:tab/>
      </w:r>
      <w:r>
        <w:rPr>
          <w:color w:val="000000" w:themeColor="text1"/>
          <w:sz w:val="32"/>
          <w:szCs w:val="32"/>
          <w:lang w:eastAsia="zh-CN"/>
          <w14:textFill>
            <w14:solidFill>
              <w14:schemeClr w14:val="tx1"/>
            </w14:solidFill>
          </w14:textFill>
        </w:rPr>
        <w:t>（单位名称</w:t>
      </w:r>
      <w:r>
        <w:rPr>
          <w:color w:val="000000" w:themeColor="text1"/>
          <w:spacing w:val="-12"/>
          <w:sz w:val="32"/>
          <w:szCs w:val="32"/>
          <w:lang w:eastAsia="zh-CN"/>
          <w14:textFill>
            <w14:solidFill>
              <w14:schemeClr w14:val="tx1"/>
            </w14:solidFill>
          </w14:textFill>
        </w:rPr>
        <w:t>）,</w:t>
      </w:r>
      <w:r>
        <w:rPr>
          <w:color w:val="000000" w:themeColor="text1"/>
          <w:spacing w:val="-12"/>
          <w:sz w:val="32"/>
          <w:szCs w:val="32"/>
          <w:u w:val="single"/>
          <w:lang w:eastAsia="zh-CN"/>
          <w14:textFill>
            <w14:solidFill>
              <w14:schemeClr w14:val="tx1"/>
            </w14:solidFill>
          </w14:textFill>
        </w:rPr>
        <w:t xml:space="preserve"> </w:t>
      </w:r>
      <w:r>
        <w:rPr>
          <w:color w:val="000000" w:themeColor="text1"/>
          <w:spacing w:val="-12"/>
          <w:sz w:val="32"/>
          <w:szCs w:val="32"/>
          <w:u w:val="single"/>
          <w:lang w:eastAsia="zh-CN"/>
          <w14:textFill>
            <w14:solidFill>
              <w14:schemeClr w14:val="tx1"/>
            </w14:solidFill>
          </w14:textFill>
        </w:rPr>
        <w:tab/>
      </w:r>
      <w:r>
        <w:rPr>
          <w:color w:val="000000" w:themeColor="text1"/>
          <w:sz w:val="32"/>
          <w:szCs w:val="32"/>
          <w:lang w:eastAsia="zh-CN"/>
          <w14:textFill>
            <w14:solidFill>
              <w14:schemeClr w14:val="tx1"/>
            </w14:solidFill>
          </w14:textFill>
        </w:rPr>
        <w:t>（法定代表人/单位负责人姓名、职务）授权</w:t>
      </w:r>
      <w:r>
        <w:rPr>
          <w:color w:val="000000" w:themeColor="text1"/>
          <w:sz w:val="32"/>
          <w:szCs w:val="32"/>
          <w:u w:val="single"/>
          <w:lang w:eastAsia="zh-CN"/>
          <w14:textFill>
            <w14:solidFill>
              <w14:schemeClr w14:val="tx1"/>
            </w14:solidFill>
          </w14:textFill>
        </w:rPr>
        <w:t xml:space="preserve"> </w:t>
      </w:r>
      <w:r>
        <w:rPr>
          <w:color w:val="000000" w:themeColor="text1"/>
          <w:sz w:val="32"/>
          <w:szCs w:val="32"/>
          <w:u w:val="single"/>
          <w:lang w:eastAsia="zh-CN"/>
          <w14:textFill>
            <w14:solidFill>
              <w14:schemeClr w14:val="tx1"/>
            </w14:solidFill>
          </w14:textFill>
        </w:rPr>
        <w:tab/>
      </w:r>
      <w:r>
        <w:rPr>
          <w:color w:val="000000" w:themeColor="text1"/>
          <w:sz w:val="32"/>
          <w:szCs w:val="32"/>
          <w:lang w:eastAsia="zh-CN"/>
          <w14:textFill>
            <w14:solidFill>
              <w14:schemeClr w14:val="tx1"/>
            </w14:solidFill>
          </w14:textFill>
        </w:rPr>
        <w:t>（被授权人姓名、职务）为我方参加</w:t>
      </w:r>
      <w:r>
        <w:rPr>
          <w:color w:val="000000" w:themeColor="text1"/>
          <w:sz w:val="32"/>
          <w:szCs w:val="32"/>
          <w:u w:val="single"/>
          <w:lang w:eastAsia="zh-CN"/>
          <w14:textFill>
            <w14:solidFill>
              <w14:schemeClr w14:val="tx1"/>
            </w14:solidFill>
          </w14:textFill>
        </w:rPr>
        <w:t xml:space="preserve"> </w:t>
      </w:r>
      <w:r>
        <w:rPr>
          <w:color w:val="000000" w:themeColor="text1"/>
          <w:sz w:val="32"/>
          <w:szCs w:val="32"/>
          <w:u w:val="single"/>
          <w:lang w:eastAsia="zh-CN"/>
          <w14:textFill>
            <w14:solidFill>
              <w14:schemeClr w14:val="tx1"/>
            </w14:solidFill>
          </w14:textFill>
        </w:rPr>
        <w:tab/>
      </w:r>
      <w:r>
        <w:rPr>
          <w:color w:val="000000" w:themeColor="text1"/>
          <w:sz w:val="32"/>
          <w:szCs w:val="32"/>
          <w:lang w:eastAsia="zh-CN"/>
          <w14:textFill>
            <w14:solidFill>
              <w14:schemeClr w14:val="tx1"/>
            </w14:solidFill>
          </w14:textFill>
        </w:rPr>
        <w:t>项目（项目编号：</w:t>
      </w:r>
      <w:r>
        <w:rPr>
          <w:color w:val="000000" w:themeColor="text1"/>
          <w:sz w:val="32"/>
          <w:szCs w:val="32"/>
          <w:u w:val="single"/>
          <w:lang w:eastAsia="zh-CN"/>
          <w14:textFill>
            <w14:solidFill>
              <w14:schemeClr w14:val="tx1"/>
            </w14:solidFill>
          </w14:textFill>
        </w:rPr>
        <w:t xml:space="preserve"> </w:t>
      </w:r>
      <w:r>
        <w:rPr>
          <w:color w:val="000000" w:themeColor="text1"/>
          <w:sz w:val="32"/>
          <w:szCs w:val="32"/>
          <w:u w:val="single"/>
          <w:lang w:eastAsia="zh-CN"/>
          <w14:textFill>
            <w14:solidFill>
              <w14:schemeClr w14:val="tx1"/>
            </w14:solidFill>
          </w14:textFill>
        </w:rPr>
        <w:tab/>
      </w:r>
      <w:r>
        <w:rPr>
          <w:color w:val="000000" w:themeColor="text1"/>
          <w:sz w:val="32"/>
          <w:szCs w:val="32"/>
          <w:u w:val="single"/>
          <w:lang w:eastAsia="zh-CN"/>
          <w14:textFill>
            <w14:solidFill>
              <w14:schemeClr w14:val="tx1"/>
            </w14:solidFill>
          </w14:textFill>
        </w:rPr>
        <w:tab/>
      </w:r>
      <w:r>
        <w:rPr>
          <w:color w:val="000000" w:themeColor="text1"/>
          <w:sz w:val="32"/>
          <w:szCs w:val="32"/>
          <w:lang w:eastAsia="zh-CN"/>
          <w14:textFill>
            <w14:solidFill>
              <w14:schemeClr w14:val="tx1"/>
            </w14:solidFill>
          </w14:textFill>
        </w:rPr>
        <w:t>）询价采购活动的合法代表，以我方名义全权处理该项目有关询价、报价、签订合同以及执行合同等一切事宜</w:t>
      </w:r>
      <w:r>
        <w:rPr>
          <w:color w:val="000000" w:themeColor="text1"/>
          <w:spacing w:val="-19"/>
          <w:sz w:val="32"/>
          <w:szCs w:val="32"/>
          <w:lang w:eastAsia="zh-CN"/>
          <w14:textFill>
            <w14:solidFill>
              <w14:schemeClr w14:val="tx1"/>
            </w14:solidFill>
          </w14:textFill>
        </w:rPr>
        <w:t>。</w:t>
      </w:r>
    </w:p>
    <w:p w14:paraId="400894DD">
      <w:pPr>
        <w:pStyle w:val="7"/>
        <w:spacing w:line="578" w:lineRule="exact"/>
        <w:ind w:firstLine="640" w:firstLineChars="200"/>
        <w:rPr>
          <w:color w:val="000000" w:themeColor="text1"/>
          <w:sz w:val="32"/>
          <w:szCs w:val="32"/>
          <w:lang w:eastAsia="zh-CN"/>
          <w14:textFill>
            <w14:solidFill>
              <w14:schemeClr w14:val="tx1"/>
            </w14:solidFill>
          </w14:textFill>
        </w:rPr>
      </w:pPr>
      <w:r>
        <w:rPr>
          <w:color w:val="000000" w:themeColor="text1"/>
          <w:sz w:val="32"/>
          <w:szCs w:val="32"/>
          <w:lang w:eastAsia="zh-CN"/>
          <w14:textFill>
            <w14:solidFill>
              <w14:schemeClr w14:val="tx1"/>
            </w14:solidFill>
          </w14:textFill>
        </w:rPr>
        <w:t>特此声明。</w:t>
      </w:r>
    </w:p>
    <w:p w14:paraId="69A96ADB">
      <w:pPr>
        <w:pStyle w:val="7"/>
        <w:spacing w:line="578" w:lineRule="exact"/>
        <w:ind w:firstLine="200"/>
        <w:rPr>
          <w:color w:val="000000" w:themeColor="text1"/>
          <w:sz w:val="32"/>
          <w:szCs w:val="32"/>
          <w:lang w:eastAsia="zh-CN"/>
          <w14:textFill>
            <w14:solidFill>
              <w14:schemeClr w14:val="tx1"/>
            </w14:solidFill>
          </w14:textFill>
        </w:rPr>
      </w:pPr>
    </w:p>
    <w:p w14:paraId="06ED8E7D">
      <w:pPr>
        <w:pStyle w:val="7"/>
        <w:spacing w:line="578" w:lineRule="exact"/>
        <w:ind w:firstLine="200"/>
        <w:rPr>
          <w:color w:val="000000" w:themeColor="text1"/>
          <w:sz w:val="32"/>
          <w:szCs w:val="32"/>
          <w:lang w:eastAsia="zh-CN"/>
          <w14:textFill>
            <w14:solidFill>
              <w14:schemeClr w14:val="tx1"/>
            </w14:solidFill>
          </w14:textFill>
        </w:rPr>
      </w:pPr>
    </w:p>
    <w:p w14:paraId="2E9A9D67">
      <w:pPr>
        <w:pStyle w:val="7"/>
        <w:spacing w:line="578" w:lineRule="exact"/>
        <w:ind w:firstLine="200"/>
        <w:rPr>
          <w:color w:val="000000" w:themeColor="text1"/>
          <w:sz w:val="32"/>
          <w:szCs w:val="32"/>
          <w:lang w:eastAsia="zh-CN"/>
          <w14:textFill>
            <w14:solidFill>
              <w14:schemeClr w14:val="tx1"/>
            </w14:solidFill>
          </w14:textFill>
        </w:rPr>
      </w:pPr>
    </w:p>
    <w:p w14:paraId="2FEE888B">
      <w:pPr>
        <w:pStyle w:val="7"/>
        <w:tabs>
          <w:tab w:val="left" w:pos="6079"/>
        </w:tabs>
        <w:spacing w:line="578" w:lineRule="exact"/>
        <w:ind w:firstLine="567"/>
        <w:jc w:val="both"/>
        <w:rPr>
          <w:color w:val="000000" w:themeColor="text1"/>
          <w:sz w:val="32"/>
          <w:szCs w:val="32"/>
          <w:lang w:eastAsia="zh-CN"/>
          <w14:textFill>
            <w14:solidFill>
              <w14:schemeClr w14:val="tx1"/>
            </w14:solidFill>
          </w14:textFill>
        </w:rPr>
      </w:pPr>
      <w:r>
        <w:rPr>
          <w:color w:val="000000" w:themeColor="text1"/>
          <w:sz w:val="32"/>
          <w:szCs w:val="32"/>
          <w:lang w:eastAsia="zh-CN"/>
          <w14:textFill>
            <w14:solidFill>
              <w14:schemeClr w14:val="tx1"/>
            </w14:solidFill>
          </w14:textFill>
        </w:rPr>
        <w:t>供应商名称：</w:t>
      </w:r>
      <w:r>
        <w:rPr>
          <w:color w:val="000000" w:themeColor="text1"/>
          <w:sz w:val="32"/>
          <w:szCs w:val="32"/>
          <w:u w:val="single"/>
          <w:lang w:eastAsia="zh-CN"/>
          <w14:textFill>
            <w14:solidFill>
              <w14:schemeClr w14:val="tx1"/>
            </w14:solidFill>
          </w14:textFill>
        </w:rPr>
        <w:t xml:space="preserve"> </w:t>
      </w:r>
      <w:r>
        <w:rPr>
          <w:color w:val="000000" w:themeColor="text1"/>
          <w:sz w:val="32"/>
          <w:szCs w:val="32"/>
          <w:u w:val="single"/>
          <w:lang w:eastAsia="zh-CN"/>
          <w14:textFill>
            <w14:solidFill>
              <w14:schemeClr w14:val="tx1"/>
            </w14:solidFill>
          </w14:textFill>
        </w:rPr>
        <w:tab/>
      </w:r>
      <w:r>
        <w:rPr>
          <w:color w:val="000000" w:themeColor="text1"/>
          <w:sz w:val="32"/>
          <w:szCs w:val="32"/>
          <w:lang w:eastAsia="zh-CN"/>
          <w14:textFill>
            <w14:solidFill>
              <w14:schemeClr w14:val="tx1"/>
            </w14:solidFill>
          </w14:textFill>
        </w:rPr>
        <w:t>（盖单位公章）</w:t>
      </w:r>
    </w:p>
    <w:p w14:paraId="6E94F963">
      <w:pPr>
        <w:pStyle w:val="7"/>
        <w:tabs>
          <w:tab w:val="left" w:pos="2479"/>
          <w:tab w:val="left" w:pos="6025"/>
          <w:tab w:val="left" w:pos="9139"/>
        </w:tabs>
        <w:spacing w:line="578" w:lineRule="exact"/>
        <w:ind w:firstLine="567"/>
        <w:jc w:val="both"/>
        <w:rPr>
          <w:rFonts w:ascii="Times New Roman" w:eastAsiaTheme="minorEastAsia"/>
          <w:color w:val="000000" w:themeColor="text1"/>
          <w:sz w:val="32"/>
          <w:szCs w:val="32"/>
          <w:u w:val="single"/>
          <w:lang w:eastAsia="zh-CN"/>
          <w14:textFill>
            <w14:solidFill>
              <w14:schemeClr w14:val="tx1"/>
            </w14:solidFill>
          </w14:textFill>
        </w:rPr>
      </w:pPr>
      <w:r>
        <w:rPr>
          <w:color w:val="000000" w:themeColor="text1"/>
          <w:sz w:val="32"/>
          <w:szCs w:val="32"/>
          <w:lang w:eastAsia="zh-CN"/>
          <w14:textFill>
            <w14:solidFill>
              <w14:schemeClr w14:val="tx1"/>
            </w14:solidFill>
          </w14:textFill>
        </w:rPr>
        <w:t>法定代表人/单位负责人：</w:t>
      </w:r>
      <w:r>
        <w:rPr>
          <w:rFonts w:ascii="Times New Roman" w:eastAsia="Times New Roman"/>
          <w:color w:val="000000" w:themeColor="text1"/>
          <w:sz w:val="32"/>
          <w:szCs w:val="32"/>
          <w:u w:val="single"/>
          <w:lang w:eastAsia="zh-CN"/>
          <w14:textFill>
            <w14:solidFill>
              <w14:schemeClr w14:val="tx1"/>
            </w14:solidFill>
          </w14:textFill>
        </w:rPr>
        <w:t xml:space="preserve"> </w:t>
      </w:r>
      <w:r>
        <w:rPr>
          <w:rFonts w:ascii="Times New Roman" w:eastAsia="Times New Roman"/>
          <w:color w:val="000000" w:themeColor="text1"/>
          <w:sz w:val="32"/>
          <w:szCs w:val="32"/>
          <w:u w:val="single"/>
          <w:lang w:eastAsia="zh-CN"/>
          <w14:textFill>
            <w14:solidFill>
              <w14:schemeClr w14:val="tx1"/>
            </w14:solidFill>
          </w14:textFill>
        </w:rPr>
        <w:tab/>
      </w:r>
      <w:r>
        <w:rPr>
          <w:color w:val="000000" w:themeColor="text1"/>
          <w:sz w:val="32"/>
          <w:szCs w:val="32"/>
          <w:lang w:eastAsia="zh-CN"/>
          <w14:textFill>
            <w14:solidFill>
              <w14:schemeClr w14:val="tx1"/>
            </w14:solidFill>
          </w14:textFill>
        </w:rPr>
        <w:t>（签字或盖章）</w:t>
      </w:r>
    </w:p>
    <w:p w14:paraId="6F42A983">
      <w:pPr>
        <w:pStyle w:val="7"/>
        <w:tabs>
          <w:tab w:val="left" w:pos="2479"/>
          <w:tab w:val="left" w:pos="6025"/>
          <w:tab w:val="left" w:pos="9139"/>
        </w:tabs>
        <w:spacing w:line="578" w:lineRule="exact"/>
        <w:ind w:firstLine="567"/>
        <w:jc w:val="both"/>
        <w:rPr>
          <w:rFonts w:ascii="Times New Roman" w:eastAsiaTheme="minorEastAsia"/>
          <w:color w:val="000000" w:themeColor="text1"/>
          <w:sz w:val="32"/>
          <w:szCs w:val="32"/>
          <w:lang w:eastAsia="zh-CN"/>
          <w14:textFill>
            <w14:solidFill>
              <w14:schemeClr w14:val="tx1"/>
            </w14:solidFill>
          </w14:textFill>
        </w:rPr>
      </w:pPr>
      <w:r>
        <w:rPr>
          <w:color w:val="000000" w:themeColor="text1"/>
          <w:sz w:val="32"/>
          <w:szCs w:val="32"/>
          <w:lang w:eastAsia="zh-CN"/>
          <w14:textFill>
            <w14:solidFill>
              <w14:schemeClr w14:val="tx1"/>
            </w14:solidFill>
          </w14:textFill>
        </w:rPr>
        <w:t>职</w:t>
      </w:r>
      <w:r>
        <w:rPr>
          <w:color w:val="000000" w:themeColor="text1"/>
          <w:sz w:val="32"/>
          <w:szCs w:val="32"/>
          <w:lang w:eastAsia="zh-CN"/>
          <w14:textFill>
            <w14:solidFill>
              <w14:schemeClr w14:val="tx1"/>
            </w14:solidFill>
          </w14:textFill>
        </w:rPr>
        <w:tab/>
      </w:r>
      <w:r>
        <w:rPr>
          <w:color w:val="000000" w:themeColor="text1"/>
          <w:sz w:val="32"/>
          <w:szCs w:val="32"/>
          <w:lang w:eastAsia="zh-CN"/>
          <w14:textFill>
            <w14:solidFill>
              <w14:schemeClr w14:val="tx1"/>
            </w14:solidFill>
          </w14:textFill>
        </w:rPr>
        <w:t>务：</w:t>
      </w:r>
      <w:r>
        <w:rPr>
          <w:rFonts w:ascii="Times New Roman" w:eastAsia="Times New Roman"/>
          <w:color w:val="000000" w:themeColor="text1"/>
          <w:sz w:val="32"/>
          <w:szCs w:val="32"/>
          <w:u w:val="single"/>
          <w:lang w:eastAsia="zh-CN"/>
          <w14:textFill>
            <w14:solidFill>
              <w14:schemeClr w14:val="tx1"/>
            </w14:solidFill>
          </w14:textFill>
        </w:rPr>
        <w:t xml:space="preserve"> </w:t>
      </w:r>
      <w:r>
        <w:rPr>
          <w:rFonts w:ascii="Times New Roman" w:eastAsia="Times New Roman"/>
          <w:color w:val="000000" w:themeColor="text1"/>
          <w:sz w:val="32"/>
          <w:szCs w:val="32"/>
          <w:u w:val="single"/>
          <w:lang w:eastAsia="zh-CN"/>
          <w14:textFill>
            <w14:solidFill>
              <w14:schemeClr w14:val="tx1"/>
            </w14:solidFill>
          </w14:textFill>
        </w:rPr>
        <w:tab/>
      </w:r>
    </w:p>
    <w:p w14:paraId="7F40AF46">
      <w:pPr>
        <w:pStyle w:val="7"/>
        <w:tabs>
          <w:tab w:val="left" w:pos="2479"/>
          <w:tab w:val="left" w:pos="3679"/>
          <w:tab w:val="left" w:pos="4279"/>
          <w:tab w:val="left" w:pos="5905"/>
        </w:tabs>
        <w:spacing w:line="578" w:lineRule="exact"/>
        <w:ind w:firstLine="567"/>
        <w:jc w:val="both"/>
        <w:rPr>
          <w:rFonts w:ascii="Times New Roman" w:eastAsiaTheme="minorEastAsia"/>
          <w:color w:val="000000" w:themeColor="text1"/>
          <w:sz w:val="32"/>
          <w:szCs w:val="32"/>
          <w:u w:val="single"/>
          <w:lang w:eastAsia="zh-CN"/>
          <w14:textFill>
            <w14:solidFill>
              <w14:schemeClr w14:val="tx1"/>
            </w14:solidFill>
          </w14:textFill>
        </w:rPr>
      </w:pPr>
      <w:r>
        <w:rPr>
          <w:color w:val="000000" w:themeColor="text1"/>
          <w:sz w:val="32"/>
          <w:szCs w:val="32"/>
          <w:lang w:eastAsia="zh-CN"/>
          <w14:textFill>
            <w14:solidFill>
              <w14:schemeClr w14:val="tx1"/>
            </w14:solidFill>
          </w14:textFill>
        </w:rPr>
        <w:t>被授权人签字 ：</w:t>
      </w:r>
      <w:r>
        <w:rPr>
          <w:rFonts w:ascii="Times New Roman" w:eastAsia="Times New Roman"/>
          <w:color w:val="000000" w:themeColor="text1"/>
          <w:sz w:val="32"/>
          <w:szCs w:val="32"/>
          <w:u w:val="single"/>
          <w:lang w:eastAsia="zh-CN"/>
          <w14:textFill>
            <w14:solidFill>
              <w14:schemeClr w14:val="tx1"/>
            </w14:solidFill>
          </w14:textFill>
        </w:rPr>
        <w:t xml:space="preserve"> </w:t>
      </w:r>
      <w:r>
        <w:rPr>
          <w:rFonts w:ascii="Times New Roman" w:eastAsia="Times New Roman"/>
          <w:color w:val="000000" w:themeColor="text1"/>
          <w:sz w:val="32"/>
          <w:szCs w:val="32"/>
          <w:u w:val="single"/>
          <w:lang w:eastAsia="zh-CN"/>
          <w14:textFill>
            <w14:solidFill>
              <w14:schemeClr w14:val="tx1"/>
            </w14:solidFill>
          </w14:textFill>
        </w:rPr>
        <w:tab/>
      </w:r>
      <w:r>
        <w:rPr>
          <w:rFonts w:ascii="Times New Roman" w:eastAsia="Times New Roman"/>
          <w:color w:val="000000" w:themeColor="text1"/>
          <w:sz w:val="32"/>
          <w:szCs w:val="32"/>
          <w:u w:val="single"/>
          <w:lang w:eastAsia="zh-CN"/>
          <w14:textFill>
            <w14:solidFill>
              <w14:schemeClr w14:val="tx1"/>
            </w14:solidFill>
          </w14:textFill>
        </w:rPr>
        <w:tab/>
      </w:r>
      <w:r>
        <w:rPr>
          <w:rFonts w:ascii="Times New Roman" w:eastAsia="Times New Roman"/>
          <w:color w:val="000000" w:themeColor="text1"/>
          <w:sz w:val="32"/>
          <w:szCs w:val="32"/>
          <w:u w:val="single"/>
          <w:lang w:eastAsia="zh-CN"/>
          <w14:textFill>
            <w14:solidFill>
              <w14:schemeClr w14:val="tx1"/>
            </w14:solidFill>
          </w14:textFill>
        </w:rPr>
        <w:tab/>
      </w:r>
    </w:p>
    <w:p w14:paraId="1F5F287A">
      <w:pPr>
        <w:pStyle w:val="7"/>
        <w:tabs>
          <w:tab w:val="left" w:pos="2479"/>
          <w:tab w:val="left" w:pos="3679"/>
          <w:tab w:val="left" w:pos="4279"/>
          <w:tab w:val="left" w:pos="5905"/>
          <w:tab w:val="left" w:pos="6979"/>
        </w:tabs>
        <w:spacing w:line="578" w:lineRule="exact"/>
        <w:ind w:firstLine="567"/>
        <w:jc w:val="both"/>
        <w:rPr>
          <w:rFonts w:ascii="Times New Roman" w:eastAsiaTheme="minorEastAsia"/>
          <w:color w:val="000000" w:themeColor="text1"/>
          <w:sz w:val="32"/>
          <w:szCs w:val="32"/>
          <w:u w:val="single"/>
          <w:lang w:eastAsia="zh-CN"/>
          <w14:textFill>
            <w14:solidFill>
              <w14:schemeClr w14:val="tx1"/>
            </w14:solidFill>
          </w14:textFill>
        </w:rPr>
      </w:pPr>
      <w:r>
        <w:rPr>
          <w:color w:val="000000" w:themeColor="text1"/>
          <w:sz w:val="32"/>
          <w:szCs w:val="32"/>
          <w:lang w:eastAsia="zh-CN"/>
          <w14:textFill>
            <w14:solidFill>
              <w14:schemeClr w14:val="tx1"/>
            </w14:solidFill>
          </w14:textFill>
        </w:rPr>
        <w:t>职</w:t>
      </w:r>
      <w:r>
        <w:rPr>
          <w:color w:val="000000" w:themeColor="text1"/>
          <w:sz w:val="32"/>
          <w:szCs w:val="32"/>
          <w:lang w:eastAsia="zh-CN"/>
          <w14:textFill>
            <w14:solidFill>
              <w14:schemeClr w14:val="tx1"/>
            </w14:solidFill>
          </w14:textFill>
        </w:rPr>
        <w:tab/>
      </w:r>
      <w:r>
        <w:rPr>
          <w:color w:val="000000" w:themeColor="text1"/>
          <w:sz w:val="32"/>
          <w:szCs w:val="32"/>
          <w:lang w:eastAsia="zh-CN"/>
          <w14:textFill>
            <w14:solidFill>
              <w14:schemeClr w14:val="tx1"/>
            </w14:solidFill>
          </w14:textFill>
        </w:rPr>
        <w:t>务：</w:t>
      </w:r>
      <w:r>
        <w:rPr>
          <w:rFonts w:ascii="Times New Roman" w:eastAsia="Times New Roman"/>
          <w:color w:val="000000" w:themeColor="text1"/>
          <w:sz w:val="32"/>
          <w:szCs w:val="32"/>
          <w:u w:val="single"/>
          <w:lang w:eastAsia="zh-CN"/>
          <w14:textFill>
            <w14:solidFill>
              <w14:schemeClr w14:val="tx1"/>
            </w14:solidFill>
          </w14:textFill>
        </w:rPr>
        <w:t xml:space="preserve"> </w:t>
      </w:r>
      <w:r>
        <w:rPr>
          <w:rFonts w:ascii="Times New Roman" w:eastAsia="Times New Roman"/>
          <w:color w:val="000000" w:themeColor="text1"/>
          <w:sz w:val="32"/>
          <w:szCs w:val="32"/>
          <w:u w:val="single"/>
          <w:lang w:eastAsia="zh-CN"/>
          <w14:textFill>
            <w14:solidFill>
              <w14:schemeClr w14:val="tx1"/>
            </w14:solidFill>
          </w14:textFill>
        </w:rPr>
        <w:tab/>
      </w:r>
      <w:r>
        <w:rPr>
          <w:rFonts w:ascii="Times New Roman" w:eastAsia="Times New Roman"/>
          <w:color w:val="000000" w:themeColor="text1"/>
          <w:sz w:val="32"/>
          <w:szCs w:val="32"/>
          <w:u w:val="single"/>
          <w:lang w:eastAsia="zh-CN"/>
          <w14:textFill>
            <w14:solidFill>
              <w14:schemeClr w14:val="tx1"/>
            </w14:solidFill>
          </w14:textFill>
        </w:rPr>
        <w:tab/>
      </w:r>
      <w:r>
        <w:rPr>
          <w:rFonts w:ascii="Times New Roman" w:eastAsia="Times New Roman"/>
          <w:color w:val="000000" w:themeColor="text1"/>
          <w:sz w:val="32"/>
          <w:szCs w:val="32"/>
          <w:u w:val="single"/>
          <w:lang w:eastAsia="zh-CN"/>
          <w14:textFill>
            <w14:solidFill>
              <w14:schemeClr w14:val="tx1"/>
            </w14:solidFill>
          </w14:textFill>
        </w:rPr>
        <w:tab/>
      </w:r>
    </w:p>
    <w:p w14:paraId="1A304CC9">
      <w:pPr>
        <w:pStyle w:val="7"/>
        <w:tabs>
          <w:tab w:val="left" w:pos="2479"/>
          <w:tab w:val="left" w:pos="3679"/>
          <w:tab w:val="left" w:pos="4910"/>
          <w:tab w:val="left" w:pos="6859"/>
          <w:tab w:val="left" w:pos="6979"/>
        </w:tabs>
        <w:spacing w:line="578" w:lineRule="exact"/>
        <w:ind w:firstLine="567"/>
        <w:jc w:val="both"/>
        <w:rPr>
          <w:color w:val="000000" w:themeColor="text1"/>
          <w:sz w:val="32"/>
          <w:szCs w:val="32"/>
          <w:lang w:eastAsia="zh-CN"/>
          <w14:textFill>
            <w14:solidFill>
              <w14:schemeClr w14:val="tx1"/>
            </w14:solidFill>
          </w14:textFill>
        </w:rPr>
      </w:pPr>
      <w:r>
        <w:rPr>
          <w:color w:val="000000" w:themeColor="text1"/>
          <w:sz w:val="32"/>
          <w:szCs w:val="32"/>
          <w:lang w:eastAsia="zh-CN"/>
          <w14:textFill>
            <w14:solidFill>
              <w14:schemeClr w14:val="tx1"/>
            </w14:solidFill>
          </w14:textFill>
        </w:rPr>
        <w:t>日</w:t>
      </w:r>
      <w:r>
        <w:rPr>
          <w:color w:val="000000" w:themeColor="text1"/>
          <w:sz w:val="32"/>
          <w:szCs w:val="32"/>
          <w:lang w:eastAsia="zh-CN"/>
          <w14:textFill>
            <w14:solidFill>
              <w14:schemeClr w14:val="tx1"/>
            </w14:solidFill>
          </w14:textFill>
        </w:rPr>
        <w:tab/>
      </w:r>
      <w:r>
        <w:rPr>
          <w:color w:val="000000" w:themeColor="text1"/>
          <w:sz w:val="32"/>
          <w:szCs w:val="32"/>
          <w:lang w:eastAsia="zh-CN"/>
          <w14:textFill>
            <w14:solidFill>
              <w14:schemeClr w14:val="tx1"/>
            </w14:solidFill>
          </w14:textFill>
        </w:rPr>
        <w:t>期：    年   月   日</w:t>
      </w:r>
    </w:p>
    <w:p w14:paraId="4EED040C">
      <w:pPr>
        <w:pStyle w:val="7"/>
        <w:spacing w:line="578" w:lineRule="exact"/>
        <w:ind w:firstLine="200"/>
        <w:rPr>
          <w:color w:val="000000" w:themeColor="text1"/>
          <w:sz w:val="32"/>
          <w:szCs w:val="32"/>
          <w:lang w:eastAsia="zh-CN"/>
          <w14:textFill>
            <w14:solidFill>
              <w14:schemeClr w14:val="tx1"/>
            </w14:solidFill>
          </w14:textFill>
        </w:rPr>
      </w:pPr>
    </w:p>
    <w:p w14:paraId="116E740A">
      <w:pPr>
        <w:spacing w:line="578" w:lineRule="exact"/>
        <w:ind w:firstLine="200"/>
        <w:jc w:val="both"/>
        <w:rPr>
          <w:color w:val="000000" w:themeColor="text1"/>
          <w:sz w:val="32"/>
          <w:szCs w:val="32"/>
          <w:lang w:eastAsia="zh-CN"/>
          <w14:textFill>
            <w14:solidFill>
              <w14:schemeClr w14:val="tx1"/>
            </w14:solidFill>
          </w14:textFill>
        </w:rPr>
      </w:pPr>
      <w:r>
        <w:rPr>
          <w:color w:val="000000" w:themeColor="text1"/>
          <w:sz w:val="32"/>
          <w:szCs w:val="32"/>
          <w:lang w:eastAsia="zh-CN"/>
          <w14:textFill>
            <w14:solidFill>
              <w14:schemeClr w14:val="tx1"/>
            </w14:solidFill>
          </w14:textFill>
        </w:rPr>
        <w:t>注：授权代表参加询价时适用。</w:t>
      </w:r>
    </w:p>
    <w:p w14:paraId="1950697D">
      <w:pPr>
        <w:pStyle w:val="7"/>
        <w:spacing w:line="578" w:lineRule="exact"/>
        <w:ind w:firstLine="200"/>
        <w:jc w:val="both"/>
        <w:rPr>
          <w:color w:val="000000" w:themeColor="text1"/>
          <w:sz w:val="32"/>
          <w:szCs w:val="32"/>
          <w:lang w:eastAsia="zh-CN"/>
          <w14:textFill>
            <w14:solidFill>
              <w14:schemeClr w14:val="tx1"/>
            </w14:solidFill>
          </w14:textFill>
        </w:rPr>
      </w:pPr>
      <w:r>
        <w:rPr>
          <w:color w:val="000000" w:themeColor="text1"/>
          <w:sz w:val="32"/>
          <w:szCs w:val="32"/>
          <w:lang w:eastAsia="zh-CN"/>
          <w14:textFill>
            <w14:solidFill>
              <w14:schemeClr w14:val="tx1"/>
            </w14:solidFill>
          </w14:textFill>
        </w:rPr>
        <w:t>附：法定代表人</w:t>
      </w:r>
      <w:r>
        <w:rPr>
          <w:rFonts w:ascii="Calibri" w:eastAsia="Calibri"/>
          <w:color w:val="000000" w:themeColor="text1"/>
          <w:sz w:val="32"/>
          <w:szCs w:val="32"/>
          <w:lang w:eastAsia="zh-CN"/>
          <w14:textFill>
            <w14:solidFill>
              <w14:schemeClr w14:val="tx1"/>
            </w14:solidFill>
          </w14:textFill>
        </w:rPr>
        <w:t>/</w:t>
      </w:r>
      <w:r>
        <w:rPr>
          <w:color w:val="000000" w:themeColor="text1"/>
          <w:sz w:val="32"/>
          <w:szCs w:val="32"/>
          <w:lang w:eastAsia="zh-CN"/>
          <w14:textFill>
            <w14:solidFill>
              <w14:schemeClr w14:val="tx1"/>
            </w14:solidFill>
          </w14:textFill>
        </w:rPr>
        <w:t>单位负责人和授权代表身份证复印件</w:t>
      </w:r>
    </w:p>
    <w:p w14:paraId="7FA82E3F">
      <w:pPr>
        <w:spacing w:line="360" w:lineRule="exact"/>
        <w:ind w:firstLine="200"/>
        <w:jc w:val="both"/>
        <w:rPr>
          <w:color w:val="000000" w:themeColor="text1"/>
          <w:sz w:val="24"/>
          <w:szCs w:val="24"/>
          <w:lang w:eastAsia="zh-CN"/>
          <w14:textFill>
            <w14:solidFill>
              <w14:schemeClr w14:val="tx1"/>
            </w14:solidFill>
          </w14:textFill>
        </w:rPr>
        <w:sectPr>
          <w:pgSz w:w="11910" w:h="16840"/>
          <w:pgMar w:top="2098" w:right="1474" w:bottom="1985" w:left="1588" w:header="0" w:footer="1171" w:gutter="0"/>
          <w:pgNumType w:fmt="numberInDash"/>
          <w:cols w:space="720" w:num="1"/>
          <w:docGrid w:linePitch="299" w:charSpace="0"/>
        </w:sectPr>
      </w:pPr>
    </w:p>
    <w:p w14:paraId="3B198C71">
      <w:pPr>
        <w:tabs>
          <w:tab w:val="left" w:pos="1765"/>
          <w:tab w:val="left" w:pos="4332"/>
          <w:tab w:val="left" w:pos="4553"/>
        </w:tabs>
        <w:jc w:val="center"/>
        <w:outlineLvl w:val="1"/>
        <w:rPr>
          <w:rFonts w:ascii="黑体" w:hAnsi="黑体" w:eastAsia="黑体" w:cs="黑体"/>
          <w:color w:val="000000" w:themeColor="text1"/>
          <w:sz w:val="32"/>
          <w:szCs w:val="32"/>
          <w:lang w:eastAsia="zh-CN"/>
          <w14:textFill>
            <w14:solidFill>
              <w14:schemeClr w14:val="tx1"/>
            </w14:solidFill>
          </w14:textFill>
        </w:rPr>
      </w:pPr>
      <w:bookmarkStart w:id="89" w:name="_bookmark15"/>
      <w:bookmarkEnd w:id="89"/>
      <w:bookmarkStart w:id="90" w:name="二、法定代表人/单位负责人证明书"/>
      <w:bookmarkEnd w:id="90"/>
      <w:bookmarkStart w:id="91" w:name="三、供应商基本情况表"/>
      <w:bookmarkEnd w:id="91"/>
      <w:bookmarkStart w:id="92" w:name="_Toc214285779"/>
      <w:r>
        <w:rPr>
          <w:rFonts w:hint="eastAsia" w:ascii="黑体" w:hAnsi="黑体" w:eastAsia="黑体" w:cs="黑体"/>
          <w:color w:val="000000" w:themeColor="text1"/>
          <w:sz w:val="32"/>
          <w:szCs w:val="32"/>
          <w:lang w:eastAsia="zh-CN"/>
          <w14:textFill>
            <w14:solidFill>
              <w14:schemeClr w14:val="tx1"/>
            </w14:solidFill>
          </w14:textFill>
        </w:rPr>
        <w:t>二、法定代表人</w:t>
      </w:r>
      <w:r>
        <w:rPr>
          <w:rFonts w:ascii="黑体" w:hAnsi="黑体" w:eastAsia="黑体" w:cs="黑体"/>
          <w:color w:val="000000" w:themeColor="text1"/>
          <w:sz w:val="32"/>
          <w:szCs w:val="32"/>
          <w:lang w:eastAsia="zh-CN"/>
          <w14:textFill>
            <w14:solidFill>
              <w14:schemeClr w14:val="tx1"/>
            </w14:solidFill>
          </w14:textFill>
        </w:rPr>
        <w:t>/单位负责人证明书</w:t>
      </w:r>
      <w:bookmarkEnd w:id="92"/>
    </w:p>
    <w:p w14:paraId="0C7E710B">
      <w:pPr>
        <w:pStyle w:val="7"/>
        <w:spacing w:line="578" w:lineRule="exact"/>
        <w:ind w:firstLine="200"/>
        <w:rPr>
          <w:b/>
          <w:color w:val="000000" w:themeColor="text1"/>
          <w:sz w:val="32"/>
          <w:szCs w:val="32"/>
          <w:lang w:eastAsia="zh-CN"/>
          <w14:textFill>
            <w14:solidFill>
              <w14:schemeClr w14:val="tx1"/>
            </w14:solidFill>
          </w14:textFill>
        </w:rPr>
      </w:pPr>
    </w:p>
    <w:p w14:paraId="38940D8D">
      <w:pPr>
        <w:pStyle w:val="7"/>
        <w:spacing w:line="578" w:lineRule="exact"/>
        <w:ind w:firstLine="640" w:firstLineChars="200"/>
        <w:rPr>
          <w:color w:val="000000" w:themeColor="text1"/>
          <w:sz w:val="32"/>
          <w:szCs w:val="32"/>
          <w:lang w:eastAsia="zh-CN"/>
          <w14:textFill>
            <w14:solidFill>
              <w14:schemeClr w14:val="tx1"/>
            </w14:solidFill>
          </w14:textFill>
        </w:rPr>
      </w:pPr>
      <w:r>
        <w:rPr>
          <w:color w:val="000000" w:themeColor="text1"/>
          <w:sz w:val="32"/>
          <w:szCs w:val="32"/>
          <w:lang w:eastAsia="zh-CN"/>
          <w14:textFill>
            <w14:solidFill>
              <w14:schemeClr w14:val="tx1"/>
            </w14:solidFill>
          </w14:textFill>
        </w:rPr>
        <w:t xml:space="preserve">单位名称： </w:t>
      </w:r>
    </w:p>
    <w:p w14:paraId="277CBBF5">
      <w:pPr>
        <w:pStyle w:val="7"/>
        <w:spacing w:line="578" w:lineRule="exact"/>
        <w:ind w:firstLine="640" w:firstLineChars="200"/>
        <w:rPr>
          <w:color w:val="000000" w:themeColor="text1"/>
          <w:sz w:val="32"/>
          <w:szCs w:val="32"/>
          <w:lang w:eastAsia="zh-CN"/>
          <w14:textFill>
            <w14:solidFill>
              <w14:schemeClr w14:val="tx1"/>
            </w14:solidFill>
          </w14:textFill>
        </w:rPr>
      </w:pPr>
      <w:r>
        <w:rPr>
          <w:color w:val="000000" w:themeColor="text1"/>
          <w:sz w:val="32"/>
          <w:szCs w:val="32"/>
          <w:lang w:eastAsia="zh-CN"/>
          <w14:textFill>
            <w14:solidFill>
              <w14:schemeClr w14:val="tx1"/>
            </w14:solidFill>
          </w14:textFill>
        </w:rPr>
        <w:t>单位地址：</w:t>
      </w:r>
    </w:p>
    <w:p w14:paraId="1031ED83">
      <w:pPr>
        <w:pStyle w:val="7"/>
        <w:tabs>
          <w:tab w:val="left" w:pos="2485"/>
          <w:tab w:val="left" w:pos="5215"/>
          <w:tab w:val="left" w:pos="7925"/>
        </w:tabs>
        <w:spacing w:line="578" w:lineRule="exact"/>
        <w:ind w:firstLine="640" w:firstLineChars="200"/>
        <w:rPr>
          <w:rFonts w:ascii="Times New Roman" w:eastAsiaTheme="minorEastAsia"/>
          <w:color w:val="000000" w:themeColor="text1"/>
          <w:sz w:val="32"/>
          <w:szCs w:val="32"/>
          <w:lang w:eastAsia="zh-CN"/>
          <w14:textFill>
            <w14:solidFill>
              <w14:schemeClr w14:val="tx1"/>
            </w14:solidFill>
          </w14:textFill>
        </w:rPr>
      </w:pPr>
      <w:r>
        <w:rPr>
          <w:color w:val="000000" w:themeColor="text1"/>
          <w:sz w:val="32"/>
          <w:szCs w:val="32"/>
          <w:lang w:eastAsia="zh-CN"/>
          <w14:textFill>
            <w14:solidFill>
              <w14:schemeClr w14:val="tx1"/>
            </w14:solidFill>
          </w14:textFill>
        </w:rPr>
        <w:t>姓名：</w:t>
      </w:r>
      <w:r>
        <w:rPr>
          <w:color w:val="000000" w:themeColor="text1"/>
          <w:sz w:val="32"/>
          <w:szCs w:val="32"/>
          <w:u w:val="single"/>
          <w:lang w:eastAsia="zh-CN"/>
          <w14:textFill>
            <w14:solidFill>
              <w14:schemeClr w14:val="tx1"/>
            </w14:solidFill>
          </w14:textFill>
        </w:rPr>
        <w:t xml:space="preserve"> </w:t>
      </w:r>
      <w:r>
        <w:rPr>
          <w:color w:val="000000" w:themeColor="text1"/>
          <w:sz w:val="32"/>
          <w:szCs w:val="32"/>
          <w:u w:val="single"/>
          <w:lang w:eastAsia="zh-CN"/>
          <w14:textFill>
            <w14:solidFill>
              <w14:schemeClr w14:val="tx1"/>
            </w14:solidFill>
          </w14:textFill>
        </w:rPr>
        <w:tab/>
      </w:r>
      <w:r>
        <w:rPr>
          <w:color w:val="000000" w:themeColor="text1"/>
          <w:sz w:val="32"/>
          <w:szCs w:val="32"/>
          <w:lang w:eastAsia="zh-CN"/>
          <w14:textFill>
            <w14:solidFill>
              <w14:schemeClr w14:val="tx1"/>
            </w14:solidFill>
          </w14:textFill>
        </w:rPr>
        <w:t>性别：</w:t>
      </w:r>
      <w:r>
        <w:rPr>
          <w:color w:val="000000" w:themeColor="text1"/>
          <w:sz w:val="32"/>
          <w:szCs w:val="32"/>
          <w:u w:val="single"/>
          <w:lang w:eastAsia="zh-CN"/>
          <w14:textFill>
            <w14:solidFill>
              <w14:schemeClr w14:val="tx1"/>
            </w14:solidFill>
          </w14:textFill>
        </w:rPr>
        <w:t xml:space="preserve">  </w:t>
      </w:r>
      <w:r>
        <w:rPr>
          <w:color w:val="000000" w:themeColor="text1"/>
          <w:sz w:val="32"/>
          <w:szCs w:val="32"/>
          <w:lang w:eastAsia="zh-CN"/>
          <w14:textFill>
            <w14:solidFill>
              <w14:schemeClr w14:val="tx1"/>
            </w14:solidFill>
          </w14:textFill>
        </w:rPr>
        <w:t>年龄：</w:t>
      </w:r>
      <w:r>
        <w:rPr>
          <w:color w:val="000000" w:themeColor="text1"/>
          <w:sz w:val="32"/>
          <w:szCs w:val="32"/>
          <w:u w:val="single"/>
          <w:lang w:eastAsia="zh-CN"/>
          <w14:textFill>
            <w14:solidFill>
              <w14:schemeClr w14:val="tx1"/>
            </w14:solidFill>
          </w14:textFill>
        </w:rPr>
        <w:t xml:space="preserve">   </w:t>
      </w:r>
      <w:r>
        <w:rPr>
          <w:color w:val="000000" w:themeColor="text1"/>
          <w:sz w:val="32"/>
          <w:szCs w:val="32"/>
          <w:lang w:eastAsia="zh-CN"/>
          <w14:textFill>
            <w14:solidFill>
              <w14:schemeClr w14:val="tx1"/>
            </w14:solidFill>
          </w14:textFill>
        </w:rPr>
        <w:t>职务：</w:t>
      </w:r>
      <w:r>
        <w:rPr>
          <w:rFonts w:ascii="Times New Roman" w:eastAsia="Times New Roman"/>
          <w:color w:val="000000" w:themeColor="text1"/>
          <w:sz w:val="32"/>
          <w:szCs w:val="32"/>
          <w:u w:val="single"/>
          <w:lang w:eastAsia="zh-CN"/>
          <w14:textFill>
            <w14:solidFill>
              <w14:schemeClr w14:val="tx1"/>
            </w14:solidFill>
          </w14:textFill>
        </w:rPr>
        <w:t xml:space="preserve"> </w:t>
      </w:r>
      <w:r>
        <w:rPr>
          <w:rFonts w:ascii="Times New Roman" w:eastAsiaTheme="minorEastAsia"/>
          <w:color w:val="000000" w:themeColor="text1"/>
          <w:sz w:val="32"/>
          <w:szCs w:val="32"/>
          <w:u w:val="single"/>
          <w:lang w:eastAsia="zh-CN"/>
          <w14:textFill>
            <w14:solidFill>
              <w14:schemeClr w14:val="tx1"/>
            </w14:solidFill>
          </w14:textFill>
        </w:rPr>
        <w:t xml:space="preserve">   </w:t>
      </w:r>
      <w:r>
        <w:rPr>
          <w:rFonts w:ascii="Times New Roman" w:eastAsia="Times New Roman"/>
          <w:color w:val="000000" w:themeColor="text1"/>
          <w:sz w:val="32"/>
          <w:szCs w:val="32"/>
          <w:u w:val="single"/>
          <w:lang w:eastAsia="zh-CN"/>
          <w14:textFill>
            <w14:solidFill>
              <w14:schemeClr w14:val="tx1"/>
            </w14:solidFill>
          </w14:textFill>
        </w:rPr>
        <w:tab/>
      </w:r>
    </w:p>
    <w:p w14:paraId="580D9A6F">
      <w:pPr>
        <w:pStyle w:val="7"/>
        <w:tabs>
          <w:tab w:val="left" w:pos="4488"/>
          <w:tab w:val="left" w:pos="7270"/>
          <w:tab w:val="left" w:pos="9468"/>
        </w:tabs>
        <w:spacing w:line="578" w:lineRule="exact"/>
        <w:ind w:firstLine="640" w:firstLineChars="200"/>
        <w:rPr>
          <w:color w:val="000000" w:themeColor="text1"/>
          <w:sz w:val="32"/>
          <w:szCs w:val="32"/>
          <w:lang w:eastAsia="zh-CN"/>
          <w14:textFill>
            <w14:solidFill>
              <w14:schemeClr w14:val="tx1"/>
            </w14:solidFill>
          </w14:textFill>
        </w:rPr>
      </w:pPr>
      <w:r>
        <w:rPr>
          <w:color w:val="000000" w:themeColor="text1"/>
          <w:sz w:val="32"/>
          <w:szCs w:val="32"/>
          <w:lang w:eastAsia="zh-CN"/>
          <w14:textFill>
            <w14:solidFill>
              <w14:schemeClr w14:val="tx1"/>
            </w14:solidFill>
          </w14:textFill>
        </w:rPr>
        <w:t>本人系</w:t>
      </w:r>
      <w:r>
        <w:rPr>
          <w:color w:val="000000" w:themeColor="text1"/>
          <w:sz w:val="32"/>
          <w:szCs w:val="32"/>
          <w:u w:val="single"/>
          <w:lang w:eastAsia="zh-CN"/>
          <w14:textFill>
            <w14:solidFill>
              <w14:schemeClr w14:val="tx1"/>
            </w14:solidFill>
          </w14:textFill>
        </w:rPr>
        <w:t xml:space="preserve"> </w:t>
      </w:r>
      <w:r>
        <w:rPr>
          <w:color w:val="000000" w:themeColor="text1"/>
          <w:sz w:val="32"/>
          <w:szCs w:val="32"/>
          <w:u w:val="single"/>
          <w:lang w:eastAsia="zh-CN"/>
          <w14:textFill>
            <w14:solidFill>
              <w14:schemeClr w14:val="tx1"/>
            </w14:solidFill>
          </w14:textFill>
        </w:rPr>
        <w:tab/>
      </w:r>
      <w:r>
        <w:rPr>
          <w:color w:val="000000" w:themeColor="text1"/>
          <w:sz w:val="32"/>
          <w:szCs w:val="32"/>
          <w:lang w:eastAsia="zh-CN"/>
          <w14:textFill>
            <w14:solidFill>
              <w14:schemeClr w14:val="tx1"/>
            </w14:solidFill>
          </w14:textFill>
        </w:rPr>
        <w:t>（单位名称</w:t>
      </w:r>
      <w:r>
        <w:rPr>
          <w:color w:val="000000" w:themeColor="text1"/>
          <w:spacing w:val="-32"/>
          <w:sz w:val="32"/>
          <w:szCs w:val="32"/>
          <w:lang w:eastAsia="zh-CN"/>
          <w14:textFill>
            <w14:solidFill>
              <w14:schemeClr w14:val="tx1"/>
            </w14:solidFill>
          </w14:textFill>
        </w:rPr>
        <w:t>）</w:t>
      </w:r>
      <w:r>
        <w:rPr>
          <w:color w:val="000000" w:themeColor="text1"/>
          <w:sz w:val="32"/>
          <w:szCs w:val="32"/>
          <w:lang w:eastAsia="zh-CN"/>
          <w14:textFill>
            <w14:solidFill>
              <w14:schemeClr w14:val="tx1"/>
            </w14:solidFill>
          </w14:textFill>
        </w:rPr>
        <w:t>的法定代表人/单位负责人</w:t>
      </w:r>
      <w:r>
        <w:rPr>
          <w:color w:val="000000" w:themeColor="text1"/>
          <w:spacing w:val="-32"/>
          <w:sz w:val="32"/>
          <w:szCs w:val="32"/>
          <w:lang w:eastAsia="zh-CN"/>
          <w14:textFill>
            <w14:solidFill>
              <w14:schemeClr w14:val="tx1"/>
            </w14:solidFill>
          </w14:textFill>
        </w:rPr>
        <w:t>。</w:t>
      </w:r>
      <w:r>
        <w:rPr>
          <w:color w:val="000000" w:themeColor="text1"/>
          <w:sz w:val="32"/>
          <w:szCs w:val="32"/>
          <w:lang w:eastAsia="zh-CN"/>
          <w14:textFill>
            <w14:solidFill>
              <w14:schemeClr w14:val="tx1"/>
            </w14:solidFill>
          </w14:textFill>
        </w:rPr>
        <w:t>就参加你单位组织</w:t>
      </w:r>
      <w:r>
        <w:rPr>
          <w:color w:val="000000" w:themeColor="text1"/>
          <w:spacing w:val="-75"/>
          <w:sz w:val="32"/>
          <w:szCs w:val="32"/>
          <w:lang w:eastAsia="zh-CN"/>
          <w14:textFill>
            <w14:solidFill>
              <w14:schemeClr w14:val="tx1"/>
            </w14:solidFill>
          </w14:textFill>
        </w:rPr>
        <w:t>的</w:t>
      </w:r>
      <w:r>
        <w:rPr>
          <w:color w:val="000000" w:themeColor="text1"/>
          <w:spacing w:val="-3"/>
          <w:sz w:val="32"/>
          <w:szCs w:val="32"/>
          <w:lang w:eastAsia="zh-CN"/>
          <w14:textFill>
            <w14:solidFill>
              <w14:schemeClr w14:val="tx1"/>
            </w14:solidFill>
          </w14:textFill>
        </w:rPr>
        <w:t>“</w:t>
      </w:r>
      <w:r>
        <w:rPr>
          <w:rFonts w:ascii="Times New Roman" w:hAnsi="Times New Roman" w:eastAsia="Times New Roman"/>
          <w:color w:val="000000" w:themeColor="text1"/>
          <w:sz w:val="32"/>
          <w:szCs w:val="32"/>
          <w:u w:val="single"/>
          <w:lang w:eastAsia="zh-CN"/>
          <w14:textFill>
            <w14:solidFill>
              <w14:schemeClr w14:val="tx1"/>
            </w14:solidFill>
          </w14:textFill>
        </w:rPr>
        <w:t xml:space="preserve"> </w:t>
      </w:r>
      <w:r>
        <w:rPr>
          <w:rFonts w:ascii="Times New Roman" w:hAnsi="Times New Roman" w:eastAsia="Times New Roman"/>
          <w:color w:val="000000" w:themeColor="text1"/>
          <w:sz w:val="32"/>
          <w:szCs w:val="32"/>
          <w:u w:val="single"/>
          <w:lang w:eastAsia="zh-CN"/>
          <w14:textFill>
            <w14:solidFill>
              <w14:schemeClr w14:val="tx1"/>
            </w14:solidFill>
          </w14:textFill>
        </w:rPr>
        <w:tab/>
      </w:r>
      <w:r>
        <w:rPr>
          <w:color w:val="000000" w:themeColor="text1"/>
          <w:sz w:val="32"/>
          <w:szCs w:val="32"/>
          <w:u w:val="single"/>
          <w:lang w:eastAsia="zh-CN"/>
          <w14:textFill>
            <w14:solidFill>
              <w14:schemeClr w14:val="tx1"/>
            </w14:solidFill>
          </w14:textFill>
        </w:rPr>
        <w:t>（项目名称</w:t>
      </w:r>
      <w:r>
        <w:rPr>
          <w:color w:val="000000" w:themeColor="text1"/>
          <w:spacing w:val="-75"/>
          <w:sz w:val="32"/>
          <w:szCs w:val="32"/>
          <w:u w:val="single"/>
          <w:lang w:eastAsia="zh-CN"/>
          <w14:textFill>
            <w14:solidFill>
              <w14:schemeClr w14:val="tx1"/>
            </w14:solidFill>
          </w14:textFill>
        </w:rPr>
        <w:t>）</w:t>
      </w:r>
      <w:r>
        <w:rPr>
          <w:color w:val="000000" w:themeColor="text1"/>
          <w:spacing w:val="-152"/>
          <w:sz w:val="32"/>
          <w:szCs w:val="32"/>
          <w:lang w:eastAsia="zh-CN"/>
          <w14:textFill>
            <w14:solidFill>
              <w14:schemeClr w14:val="tx1"/>
            </w14:solidFill>
          </w14:textFill>
        </w:rPr>
        <w:t>”</w:t>
      </w:r>
      <w:r>
        <w:rPr>
          <w:color w:val="000000" w:themeColor="text1"/>
          <w:sz w:val="32"/>
          <w:szCs w:val="32"/>
          <w:lang w:eastAsia="zh-CN"/>
          <w14:textFill>
            <w14:solidFill>
              <w14:schemeClr w14:val="tx1"/>
            </w14:solidFill>
          </w14:textFill>
        </w:rPr>
        <w:t>（项目编号：</w:t>
      </w:r>
      <w:r>
        <w:rPr>
          <w:color w:val="000000" w:themeColor="text1"/>
          <w:sz w:val="32"/>
          <w:szCs w:val="32"/>
          <w:lang w:eastAsia="zh-CN"/>
          <w14:textFill>
            <w14:solidFill>
              <w14:schemeClr w14:val="tx1"/>
            </w14:solidFill>
          </w14:textFill>
        </w:rPr>
        <w:tab/>
      </w:r>
      <w:r>
        <w:rPr>
          <w:color w:val="000000" w:themeColor="text1"/>
          <w:spacing w:val="-17"/>
          <w:sz w:val="32"/>
          <w:szCs w:val="32"/>
          <w:lang w:eastAsia="zh-CN"/>
          <w14:textFill>
            <w14:solidFill>
              <w14:schemeClr w14:val="tx1"/>
            </w14:solidFill>
          </w14:textFill>
        </w:rPr>
        <w:t>）</w:t>
      </w:r>
      <w:r>
        <w:rPr>
          <w:color w:val="000000" w:themeColor="text1"/>
          <w:sz w:val="32"/>
          <w:szCs w:val="32"/>
          <w:lang w:eastAsia="zh-CN"/>
          <w14:textFill>
            <w14:solidFill>
              <w14:schemeClr w14:val="tx1"/>
            </w14:solidFill>
          </w14:textFill>
        </w:rPr>
        <w:t>的询价活动</w:t>
      </w:r>
      <w:r>
        <w:rPr>
          <w:color w:val="000000" w:themeColor="text1"/>
          <w:spacing w:val="-32"/>
          <w:sz w:val="32"/>
          <w:szCs w:val="32"/>
          <w:lang w:eastAsia="zh-CN"/>
          <w14:textFill>
            <w14:solidFill>
              <w14:schemeClr w14:val="tx1"/>
            </w14:solidFill>
          </w14:textFill>
        </w:rPr>
        <w:t>、</w:t>
      </w:r>
      <w:r>
        <w:rPr>
          <w:color w:val="000000" w:themeColor="text1"/>
          <w:sz w:val="32"/>
          <w:szCs w:val="32"/>
          <w:lang w:eastAsia="zh-CN"/>
          <w14:textFill>
            <w14:solidFill>
              <w14:schemeClr w14:val="tx1"/>
            </w14:solidFill>
          </w14:textFill>
        </w:rPr>
        <w:t>并参与项目的询价</w:t>
      </w:r>
      <w:r>
        <w:rPr>
          <w:color w:val="000000" w:themeColor="text1"/>
          <w:spacing w:val="-32"/>
          <w:sz w:val="32"/>
          <w:szCs w:val="32"/>
          <w:lang w:eastAsia="zh-CN"/>
          <w14:textFill>
            <w14:solidFill>
              <w14:schemeClr w14:val="tx1"/>
            </w14:solidFill>
          </w14:textFill>
        </w:rPr>
        <w:t>、</w:t>
      </w:r>
      <w:r>
        <w:rPr>
          <w:color w:val="000000" w:themeColor="text1"/>
          <w:sz w:val="32"/>
          <w:szCs w:val="32"/>
          <w:lang w:eastAsia="zh-CN"/>
          <w14:textFill>
            <w14:solidFill>
              <w14:schemeClr w14:val="tx1"/>
            </w14:solidFill>
          </w14:textFill>
        </w:rPr>
        <w:t>签订合同以及合同等一切事宜</w:t>
      </w:r>
      <w:r>
        <w:rPr>
          <w:color w:val="000000" w:themeColor="text1"/>
          <w:spacing w:val="-32"/>
          <w:sz w:val="32"/>
          <w:szCs w:val="32"/>
          <w:lang w:eastAsia="zh-CN"/>
          <w14:textFill>
            <w14:solidFill>
              <w14:schemeClr w14:val="tx1"/>
            </w14:solidFill>
          </w14:textFill>
        </w:rPr>
        <w:t>，</w:t>
      </w:r>
      <w:r>
        <w:rPr>
          <w:color w:val="000000" w:themeColor="text1"/>
          <w:sz w:val="32"/>
          <w:szCs w:val="32"/>
          <w:lang w:eastAsia="zh-CN"/>
          <w14:textFill>
            <w14:solidFill>
              <w14:schemeClr w14:val="tx1"/>
            </w14:solidFill>
          </w14:textFill>
        </w:rPr>
        <w:t>我单位均予承认，所产生的法律后果均由我单位承担。</w:t>
      </w:r>
    </w:p>
    <w:p w14:paraId="1C2393CC">
      <w:pPr>
        <w:pStyle w:val="7"/>
        <w:spacing w:line="578" w:lineRule="exact"/>
        <w:ind w:firstLine="640" w:firstLineChars="200"/>
        <w:rPr>
          <w:color w:val="000000" w:themeColor="text1"/>
          <w:sz w:val="32"/>
          <w:szCs w:val="32"/>
          <w:lang w:eastAsia="zh-CN"/>
          <w14:textFill>
            <w14:solidFill>
              <w14:schemeClr w14:val="tx1"/>
            </w14:solidFill>
          </w14:textFill>
        </w:rPr>
      </w:pPr>
      <w:r>
        <w:rPr>
          <w:color w:val="000000" w:themeColor="text1"/>
          <w:sz w:val="32"/>
          <w:szCs w:val="32"/>
          <w:lang w:eastAsia="zh-CN"/>
          <w14:textFill>
            <w14:solidFill>
              <w14:schemeClr w14:val="tx1"/>
            </w14:solidFill>
          </w14:textFill>
        </w:rPr>
        <w:t>特此证明。</w:t>
      </w:r>
    </w:p>
    <w:p w14:paraId="704D5B92">
      <w:pPr>
        <w:pStyle w:val="7"/>
        <w:spacing w:line="578" w:lineRule="exact"/>
        <w:ind w:firstLine="200"/>
        <w:rPr>
          <w:color w:val="000000" w:themeColor="text1"/>
          <w:sz w:val="32"/>
          <w:szCs w:val="32"/>
          <w:lang w:eastAsia="zh-CN"/>
          <w14:textFill>
            <w14:solidFill>
              <w14:schemeClr w14:val="tx1"/>
            </w14:solidFill>
          </w14:textFill>
        </w:rPr>
      </w:pPr>
    </w:p>
    <w:p w14:paraId="0B442BED">
      <w:pPr>
        <w:spacing w:line="578" w:lineRule="exact"/>
        <w:ind w:firstLine="200"/>
        <w:rPr>
          <w:color w:val="000000" w:themeColor="text1"/>
          <w:sz w:val="32"/>
          <w:szCs w:val="32"/>
          <w:lang w:eastAsia="zh-CN"/>
          <w14:textFill>
            <w14:solidFill>
              <w14:schemeClr w14:val="tx1"/>
            </w14:solidFill>
          </w14:textFill>
        </w:rPr>
      </w:pPr>
      <w:r>
        <w:rPr>
          <w:color w:val="000000" w:themeColor="text1"/>
          <w:sz w:val="32"/>
          <w:szCs w:val="32"/>
          <w:lang w:eastAsia="zh-CN"/>
          <w14:textFill>
            <w14:solidFill>
              <w14:schemeClr w14:val="tx1"/>
            </w14:solidFill>
          </w14:textFill>
        </w:rPr>
        <w:t>附：法定代表人</w:t>
      </w:r>
      <w:r>
        <w:rPr>
          <w:rFonts w:ascii="Calibri" w:eastAsia="Calibri"/>
          <w:color w:val="000000" w:themeColor="text1"/>
          <w:sz w:val="32"/>
          <w:szCs w:val="32"/>
          <w:lang w:eastAsia="zh-CN"/>
          <w14:textFill>
            <w14:solidFill>
              <w14:schemeClr w14:val="tx1"/>
            </w14:solidFill>
          </w14:textFill>
        </w:rPr>
        <w:t>/</w:t>
      </w:r>
      <w:r>
        <w:rPr>
          <w:color w:val="000000" w:themeColor="text1"/>
          <w:sz w:val="32"/>
          <w:szCs w:val="32"/>
          <w:lang w:eastAsia="zh-CN"/>
          <w14:textFill>
            <w14:solidFill>
              <w14:schemeClr w14:val="tx1"/>
            </w14:solidFill>
          </w14:textFill>
        </w:rPr>
        <w:t>单位负责人身份证正反面复印件（供应商的法定代表人</w:t>
      </w:r>
      <w:r>
        <w:rPr>
          <w:rFonts w:ascii="Calibri" w:eastAsia="Calibri"/>
          <w:color w:val="000000" w:themeColor="text1"/>
          <w:sz w:val="32"/>
          <w:szCs w:val="32"/>
          <w:lang w:eastAsia="zh-CN"/>
          <w14:textFill>
            <w14:solidFill>
              <w14:schemeClr w14:val="tx1"/>
            </w14:solidFill>
          </w14:textFill>
        </w:rPr>
        <w:t>/</w:t>
      </w:r>
      <w:r>
        <w:rPr>
          <w:color w:val="000000" w:themeColor="text1"/>
          <w:sz w:val="32"/>
          <w:szCs w:val="32"/>
          <w:lang w:eastAsia="zh-CN"/>
          <w14:textFill>
            <w14:solidFill>
              <w14:schemeClr w14:val="tx1"/>
            </w14:solidFill>
          </w14:textFill>
        </w:rPr>
        <w:t>单位负责人为外籍人士的，则提供护照复印件）</w:t>
      </w:r>
    </w:p>
    <w:p w14:paraId="3000A500">
      <w:pPr>
        <w:pStyle w:val="7"/>
        <w:spacing w:line="578" w:lineRule="exact"/>
        <w:ind w:firstLine="200"/>
        <w:rPr>
          <w:color w:val="000000" w:themeColor="text1"/>
          <w:sz w:val="32"/>
          <w:szCs w:val="32"/>
          <w:lang w:eastAsia="zh-CN"/>
          <w14:textFill>
            <w14:solidFill>
              <w14:schemeClr w14:val="tx1"/>
            </w14:solidFill>
          </w14:textFill>
        </w:rPr>
      </w:pPr>
    </w:p>
    <w:p w14:paraId="30A471AA">
      <w:pPr>
        <w:pStyle w:val="7"/>
        <w:spacing w:line="578" w:lineRule="exact"/>
        <w:ind w:firstLine="200"/>
        <w:rPr>
          <w:color w:val="000000" w:themeColor="text1"/>
          <w:sz w:val="32"/>
          <w:szCs w:val="32"/>
          <w:lang w:eastAsia="zh-CN"/>
          <w14:textFill>
            <w14:solidFill>
              <w14:schemeClr w14:val="tx1"/>
            </w14:solidFill>
          </w14:textFill>
        </w:rPr>
      </w:pPr>
    </w:p>
    <w:p w14:paraId="7F4A7784">
      <w:pPr>
        <w:pStyle w:val="7"/>
        <w:tabs>
          <w:tab w:val="left" w:pos="6319"/>
        </w:tabs>
        <w:spacing w:line="578" w:lineRule="exact"/>
        <w:ind w:firstLine="200"/>
        <w:rPr>
          <w:color w:val="000000" w:themeColor="text1"/>
          <w:sz w:val="32"/>
          <w:szCs w:val="32"/>
          <w:lang w:eastAsia="zh-CN"/>
          <w14:textFill>
            <w14:solidFill>
              <w14:schemeClr w14:val="tx1"/>
            </w14:solidFill>
          </w14:textFill>
        </w:rPr>
      </w:pPr>
      <w:r>
        <w:rPr>
          <w:color w:val="000000" w:themeColor="text1"/>
          <w:sz w:val="32"/>
          <w:szCs w:val="32"/>
          <w:lang w:eastAsia="zh-CN"/>
          <w14:textFill>
            <w14:solidFill>
              <w14:schemeClr w14:val="tx1"/>
            </w14:solidFill>
          </w14:textFill>
        </w:rPr>
        <w:t>询价单位名称：</w:t>
      </w:r>
      <w:r>
        <w:rPr>
          <w:color w:val="000000" w:themeColor="text1"/>
          <w:sz w:val="32"/>
          <w:szCs w:val="32"/>
          <w:u w:val="single"/>
          <w:lang w:eastAsia="zh-CN"/>
          <w14:textFill>
            <w14:solidFill>
              <w14:schemeClr w14:val="tx1"/>
            </w14:solidFill>
          </w14:textFill>
        </w:rPr>
        <w:t xml:space="preserve"> </w:t>
      </w:r>
      <w:r>
        <w:rPr>
          <w:color w:val="000000" w:themeColor="text1"/>
          <w:sz w:val="32"/>
          <w:szCs w:val="32"/>
          <w:u w:val="single"/>
          <w:lang w:eastAsia="zh-CN"/>
          <w14:textFill>
            <w14:solidFill>
              <w14:schemeClr w14:val="tx1"/>
            </w14:solidFill>
          </w14:textFill>
        </w:rPr>
        <w:tab/>
      </w:r>
      <w:r>
        <w:rPr>
          <w:color w:val="000000" w:themeColor="text1"/>
          <w:sz w:val="32"/>
          <w:szCs w:val="32"/>
          <w:lang w:eastAsia="zh-CN"/>
          <w14:textFill>
            <w14:solidFill>
              <w14:schemeClr w14:val="tx1"/>
            </w14:solidFill>
          </w14:textFill>
        </w:rPr>
        <w:t>（盖章）</w:t>
      </w:r>
    </w:p>
    <w:p w14:paraId="249D7B44">
      <w:pPr>
        <w:pStyle w:val="7"/>
        <w:tabs>
          <w:tab w:val="left" w:pos="1879"/>
          <w:tab w:val="left" w:pos="2719"/>
          <w:tab w:val="left" w:pos="3319"/>
          <w:tab w:val="left" w:pos="3919"/>
          <w:tab w:val="left" w:pos="6335"/>
        </w:tabs>
        <w:spacing w:line="578" w:lineRule="exact"/>
        <w:ind w:firstLine="200"/>
        <w:rPr>
          <w:color w:val="000000" w:themeColor="text1"/>
          <w:spacing w:val="-18"/>
          <w:sz w:val="32"/>
          <w:szCs w:val="32"/>
          <w:lang w:eastAsia="zh-CN"/>
          <w14:textFill>
            <w14:solidFill>
              <w14:schemeClr w14:val="tx1"/>
            </w14:solidFill>
          </w14:textFill>
        </w:rPr>
      </w:pPr>
      <w:r>
        <w:rPr>
          <w:color w:val="000000" w:themeColor="text1"/>
          <w:sz w:val="32"/>
          <w:szCs w:val="32"/>
          <w:lang w:eastAsia="zh-CN"/>
          <w14:textFill>
            <w14:solidFill>
              <w14:schemeClr w14:val="tx1"/>
            </w14:solidFill>
          </w14:textFill>
        </w:rPr>
        <w:t>法定代表人/单位负责人：</w:t>
      </w:r>
      <w:r>
        <w:rPr>
          <w:color w:val="000000" w:themeColor="text1"/>
          <w:sz w:val="32"/>
          <w:szCs w:val="32"/>
          <w:u w:val="single"/>
          <w:lang w:eastAsia="zh-CN"/>
          <w14:textFill>
            <w14:solidFill>
              <w14:schemeClr w14:val="tx1"/>
            </w14:solidFill>
          </w14:textFill>
        </w:rPr>
        <w:t xml:space="preserve"> </w:t>
      </w:r>
      <w:r>
        <w:rPr>
          <w:color w:val="000000" w:themeColor="text1"/>
          <w:sz w:val="32"/>
          <w:szCs w:val="32"/>
          <w:u w:val="single"/>
          <w:lang w:eastAsia="zh-CN"/>
          <w14:textFill>
            <w14:solidFill>
              <w14:schemeClr w14:val="tx1"/>
            </w14:solidFill>
          </w14:textFill>
        </w:rPr>
        <w:tab/>
      </w:r>
      <w:r>
        <w:rPr>
          <w:color w:val="000000" w:themeColor="text1"/>
          <w:sz w:val="32"/>
          <w:szCs w:val="32"/>
          <w:lang w:eastAsia="zh-CN"/>
          <w14:textFill>
            <w14:solidFill>
              <w14:schemeClr w14:val="tx1"/>
            </w14:solidFill>
          </w14:textFill>
        </w:rPr>
        <w:t>（签字或盖章</w:t>
      </w:r>
      <w:r>
        <w:rPr>
          <w:color w:val="000000" w:themeColor="text1"/>
          <w:spacing w:val="-18"/>
          <w:sz w:val="32"/>
          <w:szCs w:val="32"/>
          <w:lang w:eastAsia="zh-CN"/>
          <w14:textFill>
            <w14:solidFill>
              <w14:schemeClr w14:val="tx1"/>
            </w14:solidFill>
          </w14:textFill>
        </w:rPr>
        <w:t xml:space="preserve">） </w:t>
      </w:r>
    </w:p>
    <w:p w14:paraId="79FC6ADF">
      <w:pPr>
        <w:pStyle w:val="7"/>
        <w:tabs>
          <w:tab w:val="left" w:pos="1879"/>
          <w:tab w:val="left" w:pos="2875"/>
          <w:tab w:val="left" w:pos="3319"/>
          <w:tab w:val="left" w:pos="3919"/>
          <w:tab w:val="left" w:pos="6335"/>
        </w:tabs>
        <w:spacing w:line="578" w:lineRule="exact"/>
        <w:ind w:firstLine="200"/>
        <w:rPr>
          <w:color w:val="000000" w:themeColor="text1"/>
          <w:sz w:val="32"/>
          <w:szCs w:val="32"/>
          <w:lang w:eastAsia="zh-CN"/>
          <w14:textFill>
            <w14:solidFill>
              <w14:schemeClr w14:val="tx1"/>
            </w14:solidFill>
          </w14:textFill>
        </w:rPr>
      </w:pPr>
      <w:r>
        <w:rPr>
          <w:color w:val="000000" w:themeColor="text1"/>
          <w:sz w:val="32"/>
          <w:szCs w:val="32"/>
          <w:lang w:eastAsia="zh-CN"/>
          <w14:textFill>
            <w14:solidFill>
              <w14:schemeClr w14:val="tx1"/>
            </w14:solidFill>
          </w14:textFill>
        </w:rPr>
        <w:t>日</w:t>
      </w:r>
      <w:r>
        <w:rPr>
          <w:color w:val="000000" w:themeColor="text1"/>
          <w:sz w:val="32"/>
          <w:szCs w:val="32"/>
          <w:lang w:eastAsia="zh-CN"/>
          <w14:textFill>
            <w14:solidFill>
              <w14:schemeClr w14:val="tx1"/>
            </w14:solidFill>
          </w14:textFill>
        </w:rPr>
        <w:tab/>
      </w:r>
      <w:r>
        <w:rPr>
          <w:color w:val="000000" w:themeColor="text1"/>
          <w:sz w:val="32"/>
          <w:szCs w:val="32"/>
          <w:lang w:eastAsia="zh-CN"/>
          <w14:textFill>
            <w14:solidFill>
              <w14:schemeClr w14:val="tx1"/>
            </w14:solidFill>
          </w14:textFill>
        </w:rPr>
        <w:t>期：</w:t>
      </w:r>
      <w:r>
        <w:rPr>
          <w:color w:val="000000" w:themeColor="text1"/>
          <w:sz w:val="32"/>
          <w:szCs w:val="32"/>
          <w:lang w:eastAsia="zh-CN"/>
          <w14:textFill>
            <w14:solidFill>
              <w14:schemeClr w14:val="tx1"/>
            </w14:solidFill>
          </w14:textFill>
        </w:rPr>
        <w:tab/>
      </w:r>
      <w:r>
        <w:rPr>
          <w:color w:val="000000" w:themeColor="text1"/>
          <w:sz w:val="32"/>
          <w:szCs w:val="32"/>
          <w:lang w:eastAsia="zh-CN"/>
          <w14:textFill>
            <w14:solidFill>
              <w14:schemeClr w14:val="tx1"/>
            </w14:solidFill>
          </w14:textFill>
        </w:rPr>
        <w:t xml:space="preserve">年 </w:t>
      </w:r>
      <w:r>
        <w:rPr>
          <w:color w:val="000000" w:themeColor="text1"/>
          <w:sz w:val="32"/>
          <w:szCs w:val="32"/>
          <w:lang w:eastAsia="zh-CN"/>
          <w14:textFill>
            <w14:solidFill>
              <w14:schemeClr w14:val="tx1"/>
            </w14:solidFill>
          </w14:textFill>
        </w:rPr>
        <w:tab/>
      </w:r>
      <w:r>
        <w:rPr>
          <w:color w:val="000000" w:themeColor="text1"/>
          <w:sz w:val="32"/>
          <w:szCs w:val="32"/>
          <w:lang w:eastAsia="zh-CN"/>
          <w14:textFill>
            <w14:solidFill>
              <w14:schemeClr w14:val="tx1"/>
            </w14:solidFill>
          </w14:textFill>
        </w:rPr>
        <w:t>月   日</w:t>
      </w:r>
    </w:p>
    <w:p w14:paraId="14C46100">
      <w:pPr>
        <w:pStyle w:val="7"/>
        <w:spacing w:line="578" w:lineRule="exact"/>
        <w:ind w:firstLine="200"/>
        <w:rPr>
          <w:color w:val="000000" w:themeColor="text1"/>
          <w:sz w:val="32"/>
          <w:szCs w:val="32"/>
          <w:lang w:eastAsia="zh-CN"/>
          <w14:textFill>
            <w14:solidFill>
              <w14:schemeClr w14:val="tx1"/>
            </w14:solidFill>
          </w14:textFill>
        </w:rPr>
      </w:pPr>
    </w:p>
    <w:p w14:paraId="280B5CFE">
      <w:pPr>
        <w:spacing w:line="578" w:lineRule="exact"/>
        <w:ind w:firstLine="200"/>
        <w:rPr>
          <w:color w:val="000000" w:themeColor="text1"/>
          <w:sz w:val="32"/>
          <w:szCs w:val="32"/>
          <w:lang w:eastAsia="zh-CN"/>
          <w14:textFill>
            <w14:solidFill>
              <w14:schemeClr w14:val="tx1"/>
            </w14:solidFill>
          </w14:textFill>
        </w:rPr>
      </w:pPr>
      <w:bookmarkStart w:id="93" w:name="OLE_LINK61"/>
      <w:bookmarkStart w:id="94" w:name="OLE_LINK62"/>
      <w:r>
        <w:rPr>
          <w:color w:val="000000" w:themeColor="text1"/>
          <w:sz w:val="32"/>
          <w:szCs w:val="32"/>
          <w:lang w:eastAsia="zh-CN"/>
          <w14:textFill>
            <w14:solidFill>
              <w14:schemeClr w14:val="tx1"/>
            </w14:solidFill>
          </w14:textFill>
        </w:rPr>
        <w:t>注：</w:t>
      </w:r>
      <w:bookmarkEnd w:id="93"/>
      <w:bookmarkEnd w:id="94"/>
      <w:r>
        <w:rPr>
          <w:color w:val="000000" w:themeColor="text1"/>
          <w:sz w:val="32"/>
          <w:szCs w:val="32"/>
          <w:lang w:eastAsia="zh-CN"/>
          <w14:textFill>
            <w14:solidFill>
              <w14:schemeClr w14:val="tx1"/>
            </w14:solidFill>
          </w14:textFill>
        </w:rPr>
        <w:t>法定代表人/单位负责人亲自参加询价时适用本证明书。</w:t>
      </w:r>
    </w:p>
    <w:p w14:paraId="58DB7FBF">
      <w:pPr>
        <w:rPr>
          <w:color w:val="000000" w:themeColor="text1"/>
          <w:lang w:eastAsia="zh-CN"/>
          <w14:textFill>
            <w14:solidFill>
              <w14:schemeClr w14:val="tx1"/>
            </w14:solidFill>
          </w14:textFill>
        </w:rPr>
        <w:sectPr>
          <w:pgSz w:w="11910" w:h="16840"/>
          <w:pgMar w:top="2098" w:right="1474" w:bottom="1985" w:left="1588" w:header="0" w:footer="1171" w:gutter="0"/>
          <w:pgNumType w:fmt="numberInDash"/>
          <w:cols w:space="720" w:num="1"/>
          <w:docGrid w:linePitch="299" w:charSpace="0"/>
        </w:sectPr>
      </w:pPr>
    </w:p>
    <w:p w14:paraId="7168E7A9">
      <w:pPr>
        <w:tabs>
          <w:tab w:val="left" w:pos="1765"/>
          <w:tab w:val="left" w:pos="4332"/>
          <w:tab w:val="left" w:pos="4553"/>
        </w:tabs>
        <w:jc w:val="center"/>
        <w:outlineLvl w:val="1"/>
        <w:rPr>
          <w:rFonts w:ascii="黑体" w:hAnsi="黑体" w:eastAsia="黑体" w:cs="黑体"/>
          <w:color w:val="000000" w:themeColor="text1"/>
          <w:sz w:val="32"/>
          <w:szCs w:val="32"/>
          <w:lang w:eastAsia="zh-CN"/>
          <w14:textFill>
            <w14:solidFill>
              <w14:schemeClr w14:val="tx1"/>
            </w14:solidFill>
          </w14:textFill>
        </w:rPr>
      </w:pPr>
      <w:bookmarkStart w:id="95" w:name="_bookmark16"/>
      <w:bookmarkEnd w:id="95"/>
      <w:bookmarkStart w:id="96" w:name="_Toc214285780"/>
      <w:r>
        <w:rPr>
          <w:rFonts w:hint="eastAsia" w:ascii="黑体" w:hAnsi="黑体" w:eastAsia="黑体" w:cs="黑体"/>
          <w:color w:val="000000" w:themeColor="text1"/>
          <w:sz w:val="32"/>
          <w:szCs w:val="32"/>
          <w:lang w:eastAsia="zh-CN"/>
          <w14:textFill>
            <w14:solidFill>
              <w14:schemeClr w14:val="tx1"/>
            </w14:solidFill>
          </w14:textFill>
        </w:rPr>
        <w:t>三、供应商基本情况表</w:t>
      </w:r>
      <w:bookmarkEnd w:id="96"/>
    </w:p>
    <w:p w14:paraId="726A588B">
      <w:pPr>
        <w:pStyle w:val="7"/>
        <w:spacing w:before="3"/>
        <w:rPr>
          <w:b/>
          <w:color w:val="000000" w:themeColor="text1"/>
          <w:lang w:eastAsia="zh-CN"/>
          <w14:textFill>
            <w14:solidFill>
              <w14:schemeClr w14:val="tx1"/>
            </w14:solidFill>
          </w14:textFill>
        </w:rPr>
      </w:pPr>
    </w:p>
    <w:tbl>
      <w:tblPr>
        <w:tblStyle w:val="19"/>
        <w:tblW w:w="935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26"/>
        <w:gridCol w:w="1172"/>
        <w:gridCol w:w="195"/>
        <w:gridCol w:w="1368"/>
        <w:gridCol w:w="1367"/>
        <w:gridCol w:w="456"/>
        <w:gridCol w:w="521"/>
        <w:gridCol w:w="391"/>
        <w:gridCol w:w="945"/>
        <w:gridCol w:w="423"/>
        <w:gridCol w:w="886"/>
      </w:tblGrid>
      <w:tr w14:paraId="2734BC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1626" w:type="dxa"/>
            <w:vAlign w:val="center"/>
          </w:tcPr>
          <w:p w14:paraId="1BF4FD76">
            <w:pPr>
              <w:pStyle w:val="44"/>
              <w:spacing w:before="72"/>
              <w:ind w:left="138" w:right="13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供应商名称</w:t>
            </w:r>
          </w:p>
        </w:tc>
        <w:tc>
          <w:tcPr>
            <w:tcW w:w="7724" w:type="dxa"/>
            <w:gridSpan w:val="10"/>
            <w:vAlign w:val="center"/>
          </w:tcPr>
          <w:p w14:paraId="32E49960">
            <w:pPr>
              <w:pStyle w:val="44"/>
              <w:jc w:val="center"/>
              <w:rPr>
                <w:rFonts w:ascii="Times New Roman"/>
                <w:color w:val="000000" w:themeColor="text1"/>
                <w:sz w:val="24"/>
                <w:szCs w:val="24"/>
                <w14:textFill>
                  <w14:solidFill>
                    <w14:schemeClr w14:val="tx1"/>
                  </w14:solidFill>
                </w14:textFill>
              </w:rPr>
            </w:pPr>
          </w:p>
        </w:tc>
      </w:tr>
      <w:tr w14:paraId="6C4642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1626" w:type="dxa"/>
            <w:vAlign w:val="center"/>
          </w:tcPr>
          <w:p w14:paraId="6472F0F4">
            <w:pPr>
              <w:pStyle w:val="44"/>
              <w:spacing w:before="76"/>
              <w:ind w:left="138" w:right="13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注册地址</w:t>
            </w:r>
          </w:p>
        </w:tc>
        <w:tc>
          <w:tcPr>
            <w:tcW w:w="5079" w:type="dxa"/>
            <w:gridSpan w:val="6"/>
            <w:vAlign w:val="center"/>
          </w:tcPr>
          <w:p w14:paraId="0810EA90">
            <w:pPr>
              <w:pStyle w:val="44"/>
              <w:jc w:val="center"/>
              <w:rPr>
                <w:rFonts w:ascii="Times New Roman"/>
                <w:color w:val="000000" w:themeColor="text1"/>
                <w:sz w:val="24"/>
                <w:szCs w:val="24"/>
                <w14:textFill>
                  <w14:solidFill>
                    <w14:schemeClr w14:val="tx1"/>
                  </w14:solidFill>
                </w14:textFill>
              </w:rPr>
            </w:pPr>
          </w:p>
        </w:tc>
        <w:tc>
          <w:tcPr>
            <w:tcW w:w="1336" w:type="dxa"/>
            <w:gridSpan w:val="2"/>
            <w:vAlign w:val="center"/>
          </w:tcPr>
          <w:p w14:paraId="5E8E66AF">
            <w:pPr>
              <w:pStyle w:val="44"/>
              <w:spacing w:before="76"/>
              <w:ind w:left="204"/>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邮政编码</w:t>
            </w:r>
          </w:p>
        </w:tc>
        <w:tc>
          <w:tcPr>
            <w:tcW w:w="1309" w:type="dxa"/>
            <w:gridSpan w:val="2"/>
            <w:vAlign w:val="center"/>
          </w:tcPr>
          <w:p w14:paraId="43DA860E">
            <w:pPr>
              <w:pStyle w:val="44"/>
              <w:jc w:val="center"/>
              <w:rPr>
                <w:rFonts w:ascii="Times New Roman"/>
                <w:color w:val="000000" w:themeColor="text1"/>
                <w:sz w:val="24"/>
                <w:szCs w:val="24"/>
                <w14:textFill>
                  <w14:solidFill>
                    <w14:schemeClr w14:val="tx1"/>
                  </w14:solidFill>
                </w14:textFill>
              </w:rPr>
            </w:pPr>
          </w:p>
        </w:tc>
      </w:tr>
      <w:tr w14:paraId="46D5EB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1626" w:type="dxa"/>
            <w:vMerge w:val="restart"/>
            <w:vAlign w:val="center"/>
          </w:tcPr>
          <w:p w14:paraId="5F081524">
            <w:pPr>
              <w:pStyle w:val="44"/>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联系方式</w:t>
            </w:r>
          </w:p>
        </w:tc>
        <w:tc>
          <w:tcPr>
            <w:tcW w:w="1172" w:type="dxa"/>
            <w:vAlign w:val="center"/>
          </w:tcPr>
          <w:p w14:paraId="7DE1EB15">
            <w:pPr>
              <w:pStyle w:val="44"/>
              <w:spacing w:before="74"/>
              <w:ind w:left="206" w:right="195"/>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联系人</w:t>
            </w:r>
          </w:p>
        </w:tc>
        <w:tc>
          <w:tcPr>
            <w:tcW w:w="3907" w:type="dxa"/>
            <w:gridSpan w:val="5"/>
            <w:vAlign w:val="center"/>
          </w:tcPr>
          <w:p w14:paraId="15040920">
            <w:pPr>
              <w:pStyle w:val="44"/>
              <w:jc w:val="center"/>
              <w:rPr>
                <w:rFonts w:ascii="Times New Roman"/>
                <w:color w:val="000000" w:themeColor="text1"/>
                <w:sz w:val="24"/>
                <w:szCs w:val="24"/>
                <w14:textFill>
                  <w14:solidFill>
                    <w14:schemeClr w14:val="tx1"/>
                  </w14:solidFill>
                </w14:textFill>
              </w:rPr>
            </w:pPr>
          </w:p>
        </w:tc>
        <w:tc>
          <w:tcPr>
            <w:tcW w:w="1336" w:type="dxa"/>
            <w:gridSpan w:val="2"/>
            <w:vAlign w:val="center"/>
          </w:tcPr>
          <w:p w14:paraId="58F77C6A">
            <w:pPr>
              <w:pStyle w:val="44"/>
              <w:spacing w:before="74"/>
              <w:ind w:left="204"/>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联系电话</w:t>
            </w:r>
          </w:p>
        </w:tc>
        <w:tc>
          <w:tcPr>
            <w:tcW w:w="1309" w:type="dxa"/>
            <w:gridSpan w:val="2"/>
            <w:vAlign w:val="center"/>
          </w:tcPr>
          <w:p w14:paraId="10677E4E">
            <w:pPr>
              <w:pStyle w:val="44"/>
              <w:jc w:val="center"/>
              <w:rPr>
                <w:rFonts w:ascii="Times New Roman"/>
                <w:color w:val="000000" w:themeColor="text1"/>
                <w:sz w:val="24"/>
                <w:szCs w:val="24"/>
                <w14:textFill>
                  <w14:solidFill>
                    <w14:schemeClr w14:val="tx1"/>
                  </w14:solidFill>
                </w14:textFill>
              </w:rPr>
            </w:pPr>
          </w:p>
        </w:tc>
      </w:tr>
      <w:tr w14:paraId="19B8BF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1626" w:type="dxa"/>
            <w:vMerge w:val="continue"/>
            <w:tcBorders>
              <w:top w:val="nil"/>
            </w:tcBorders>
            <w:vAlign w:val="center"/>
          </w:tcPr>
          <w:p w14:paraId="0F3B1AE2">
            <w:pPr>
              <w:jc w:val="center"/>
              <w:rPr>
                <w:color w:val="000000" w:themeColor="text1"/>
                <w:sz w:val="24"/>
                <w:szCs w:val="24"/>
                <w14:textFill>
                  <w14:solidFill>
                    <w14:schemeClr w14:val="tx1"/>
                  </w14:solidFill>
                </w14:textFill>
              </w:rPr>
            </w:pPr>
          </w:p>
        </w:tc>
        <w:tc>
          <w:tcPr>
            <w:tcW w:w="1172" w:type="dxa"/>
            <w:vAlign w:val="center"/>
          </w:tcPr>
          <w:p w14:paraId="7FA7A762">
            <w:pPr>
              <w:pStyle w:val="44"/>
              <w:spacing w:before="112"/>
              <w:ind w:left="206" w:right="195"/>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传真</w:t>
            </w:r>
          </w:p>
        </w:tc>
        <w:tc>
          <w:tcPr>
            <w:tcW w:w="3907" w:type="dxa"/>
            <w:gridSpan w:val="5"/>
            <w:vAlign w:val="center"/>
          </w:tcPr>
          <w:p w14:paraId="741A4DD7">
            <w:pPr>
              <w:pStyle w:val="44"/>
              <w:jc w:val="center"/>
              <w:rPr>
                <w:rFonts w:ascii="Times New Roman"/>
                <w:color w:val="000000" w:themeColor="text1"/>
                <w:sz w:val="24"/>
                <w:szCs w:val="24"/>
                <w14:textFill>
                  <w14:solidFill>
                    <w14:schemeClr w14:val="tx1"/>
                  </w14:solidFill>
                </w14:textFill>
              </w:rPr>
            </w:pPr>
          </w:p>
        </w:tc>
        <w:tc>
          <w:tcPr>
            <w:tcW w:w="1336" w:type="dxa"/>
            <w:gridSpan w:val="2"/>
            <w:vAlign w:val="center"/>
          </w:tcPr>
          <w:p w14:paraId="2F51042B">
            <w:pPr>
              <w:pStyle w:val="44"/>
              <w:spacing w:before="112"/>
              <w:ind w:left="444"/>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网址</w:t>
            </w:r>
          </w:p>
        </w:tc>
        <w:tc>
          <w:tcPr>
            <w:tcW w:w="1309" w:type="dxa"/>
            <w:gridSpan w:val="2"/>
            <w:vAlign w:val="center"/>
          </w:tcPr>
          <w:p w14:paraId="6CD6F2DB">
            <w:pPr>
              <w:pStyle w:val="44"/>
              <w:jc w:val="center"/>
              <w:rPr>
                <w:rFonts w:ascii="Times New Roman"/>
                <w:color w:val="000000" w:themeColor="text1"/>
                <w:sz w:val="24"/>
                <w:szCs w:val="24"/>
                <w14:textFill>
                  <w14:solidFill>
                    <w14:schemeClr w14:val="tx1"/>
                  </w14:solidFill>
                </w14:textFill>
              </w:rPr>
            </w:pPr>
          </w:p>
        </w:tc>
      </w:tr>
      <w:tr w14:paraId="6EED32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1626" w:type="dxa"/>
            <w:vAlign w:val="center"/>
          </w:tcPr>
          <w:p w14:paraId="6664FCFD">
            <w:pPr>
              <w:pStyle w:val="44"/>
              <w:spacing w:before="41"/>
              <w:ind w:left="138" w:right="13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组织结构</w:t>
            </w:r>
          </w:p>
        </w:tc>
        <w:tc>
          <w:tcPr>
            <w:tcW w:w="7724" w:type="dxa"/>
            <w:gridSpan w:val="10"/>
            <w:vAlign w:val="center"/>
          </w:tcPr>
          <w:p w14:paraId="29BE2905">
            <w:pPr>
              <w:pStyle w:val="44"/>
              <w:jc w:val="center"/>
              <w:rPr>
                <w:rFonts w:ascii="Times New Roman"/>
                <w:color w:val="000000" w:themeColor="text1"/>
                <w:sz w:val="24"/>
                <w:szCs w:val="24"/>
                <w14:textFill>
                  <w14:solidFill>
                    <w14:schemeClr w14:val="tx1"/>
                  </w14:solidFill>
                </w14:textFill>
              </w:rPr>
            </w:pPr>
          </w:p>
        </w:tc>
      </w:tr>
      <w:tr w14:paraId="60EBF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1626" w:type="dxa"/>
            <w:vAlign w:val="center"/>
          </w:tcPr>
          <w:p w14:paraId="48A73364">
            <w:pPr>
              <w:pStyle w:val="44"/>
              <w:spacing w:before="2"/>
              <w:ind w:left="138" w:right="13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法定代表人</w:t>
            </w:r>
          </w:p>
        </w:tc>
        <w:tc>
          <w:tcPr>
            <w:tcW w:w="1367" w:type="dxa"/>
            <w:gridSpan w:val="2"/>
            <w:vAlign w:val="center"/>
          </w:tcPr>
          <w:p w14:paraId="6C04787D">
            <w:pPr>
              <w:pStyle w:val="44"/>
              <w:spacing w:before="2"/>
              <w:ind w:left="44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姓名</w:t>
            </w:r>
          </w:p>
        </w:tc>
        <w:tc>
          <w:tcPr>
            <w:tcW w:w="1368" w:type="dxa"/>
            <w:vAlign w:val="center"/>
          </w:tcPr>
          <w:p w14:paraId="7C92B35B">
            <w:pPr>
              <w:pStyle w:val="44"/>
              <w:jc w:val="center"/>
              <w:rPr>
                <w:rFonts w:ascii="Times New Roman"/>
                <w:color w:val="000000" w:themeColor="text1"/>
                <w:sz w:val="24"/>
                <w:szCs w:val="24"/>
                <w14:textFill>
                  <w14:solidFill>
                    <w14:schemeClr w14:val="tx1"/>
                  </w14:solidFill>
                </w14:textFill>
              </w:rPr>
            </w:pPr>
          </w:p>
        </w:tc>
        <w:tc>
          <w:tcPr>
            <w:tcW w:w="1367" w:type="dxa"/>
            <w:vAlign w:val="center"/>
          </w:tcPr>
          <w:p w14:paraId="07E3CD48">
            <w:pPr>
              <w:pStyle w:val="44"/>
              <w:spacing w:before="2"/>
              <w:ind w:right="191"/>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技术职称</w:t>
            </w:r>
          </w:p>
        </w:tc>
        <w:tc>
          <w:tcPr>
            <w:tcW w:w="1368" w:type="dxa"/>
            <w:gridSpan w:val="3"/>
            <w:vAlign w:val="center"/>
          </w:tcPr>
          <w:p w14:paraId="2291C3F1">
            <w:pPr>
              <w:pStyle w:val="44"/>
              <w:jc w:val="center"/>
              <w:rPr>
                <w:rFonts w:ascii="Times New Roman"/>
                <w:color w:val="000000" w:themeColor="text1"/>
                <w:sz w:val="24"/>
                <w:szCs w:val="24"/>
                <w14:textFill>
                  <w14:solidFill>
                    <w14:schemeClr w14:val="tx1"/>
                  </w14:solidFill>
                </w14:textFill>
              </w:rPr>
            </w:pPr>
          </w:p>
        </w:tc>
        <w:tc>
          <w:tcPr>
            <w:tcW w:w="1368" w:type="dxa"/>
            <w:gridSpan w:val="2"/>
            <w:vAlign w:val="center"/>
          </w:tcPr>
          <w:p w14:paraId="4718E10D">
            <w:pPr>
              <w:pStyle w:val="44"/>
              <w:spacing w:before="2"/>
              <w:ind w:left="20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联系电话</w:t>
            </w:r>
          </w:p>
        </w:tc>
        <w:tc>
          <w:tcPr>
            <w:tcW w:w="886" w:type="dxa"/>
            <w:vAlign w:val="center"/>
          </w:tcPr>
          <w:p w14:paraId="1132E018">
            <w:pPr>
              <w:pStyle w:val="44"/>
              <w:jc w:val="center"/>
              <w:rPr>
                <w:rFonts w:ascii="Times New Roman"/>
                <w:color w:val="000000" w:themeColor="text1"/>
                <w:sz w:val="24"/>
                <w:szCs w:val="24"/>
                <w14:textFill>
                  <w14:solidFill>
                    <w14:schemeClr w14:val="tx1"/>
                  </w14:solidFill>
                </w14:textFill>
              </w:rPr>
            </w:pPr>
          </w:p>
        </w:tc>
      </w:tr>
      <w:tr w14:paraId="03A96B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1626" w:type="dxa"/>
            <w:vAlign w:val="center"/>
          </w:tcPr>
          <w:p w14:paraId="0AE0C1F9">
            <w:pPr>
              <w:pStyle w:val="44"/>
              <w:spacing w:before="2"/>
              <w:ind w:left="138" w:right="13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技术负责人</w:t>
            </w:r>
          </w:p>
        </w:tc>
        <w:tc>
          <w:tcPr>
            <w:tcW w:w="1367" w:type="dxa"/>
            <w:gridSpan w:val="2"/>
            <w:vAlign w:val="center"/>
          </w:tcPr>
          <w:p w14:paraId="6EDE601F">
            <w:pPr>
              <w:pStyle w:val="44"/>
              <w:spacing w:before="2"/>
              <w:ind w:left="44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姓名</w:t>
            </w:r>
          </w:p>
        </w:tc>
        <w:tc>
          <w:tcPr>
            <w:tcW w:w="1368" w:type="dxa"/>
            <w:vAlign w:val="center"/>
          </w:tcPr>
          <w:p w14:paraId="1A8F6A8C">
            <w:pPr>
              <w:pStyle w:val="44"/>
              <w:jc w:val="center"/>
              <w:rPr>
                <w:rFonts w:ascii="Times New Roman"/>
                <w:color w:val="000000" w:themeColor="text1"/>
                <w:sz w:val="24"/>
                <w:szCs w:val="24"/>
                <w14:textFill>
                  <w14:solidFill>
                    <w14:schemeClr w14:val="tx1"/>
                  </w14:solidFill>
                </w14:textFill>
              </w:rPr>
            </w:pPr>
          </w:p>
        </w:tc>
        <w:tc>
          <w:tcPr>
            <w:tcW w:w="1367" w:type="dxa"/>
            <w:vAlign w:val="center"/>
          </w:tcPr>
          <w:p w14:paraId="5D2C766C">
            <w:pPr>
              <w:pStyle w:val="44"/>
              <w:spacing w:before="2"/>
              <w:ind w:right="191"/>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技术职称</w:t>
            </w:r>
          </w:p>
        </w:tc>
        <w:tc>
          <w:tcPr>
            <w:tcW w:w="1368" w:type="dxa"/>
            <w:gridSpan w:val="3"/>
            <w:vAlign w:val="center"/>
          </w:tcPr>
          <w:p w14:paraId="203CACC0">
            <w:pPr>
              <w:pStyle w:val="44"/>
              <w:jc w:val="center"/>
              <w:rPr>
                <w:rFonts w:ascii="Times New Roman"/>
                <w:color w:val="000000" w:themeColor="text1"/>
                <w:sz w:val="24"/>
                <w:szCs w:val="24"/>
                <w14:textFill>
                  <w14:solidFill>
                    <w14:schemeClr w14:val="tx1"/>
                  </w14:solidFill>
                </w14:textFill>
              </w:rPr>
            </w:pPr>
          </w:p>
        </w:tc>
        <w:tc>
          <w:tcPr>
            <w:tcW w:w="1368" w:type="dxa"/>
            <w:gridSpan w:val="2"/>
            <w:vAlign w:val="center"/>
          </w:tcPr>
          <w:p w14:paraId="4B86E10E">
            <w:pPr>
              <w:pStyle w:val="44"/>
              <w:spacing w:before="2"/>
              <w:ind w:left="20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联系电话</w:t>
            </w:r>
          </w:p>
        </w:tc>
        <w:tc>
          <w:tcPr>
            <w:tcW w:w="886" w:type="dxa"/>
            <w:vAlign w:val="center"/>
          </w:tcPr>
          <w:p w14:paraId="1AADC02B">
            <w:pPr>
              <w:pStyle w:val="44"/>
              <w:jc w:val="center"/>
              <w:rPr>
                <w:rFonts w:ascii="Times New Roman"/>
                <w:color w:val="000000" w:themeColor="text1"/>
                <w:sz w:val="24"/>
                <w:szCs w:val="24"/>
                <w14:textFill>
                  <w14:solidFill>
                    <w14:schemeClr w14:val="tx1"/>
                  </w14:solidFill>
                </w14:textFill>
              </w:rPr>
            </w:pPr>
          </w:p>
        </w:tc>
      </w:tr>
      <w:tr w14:paraId="274F6E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1626" w:type="dxa"/>
            <w:vAlign w:val="center"/>
          </w:tcPr>
          <w:p w14:paraId="7DEDB04F">
            <w:pPr>
              <w:pStyle w:val="44"/>
              <w:spacing w:before="3"/>
              <w:ind w:left="138" w:right="13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成立时间</w:t>
            </w:r>
          </w:p>
        </w:tc>
        <w:tc>
          <w:tcPr>
            <w:tcW w:w="2735" w:type="dxa"/>
            <w:gridSpan w:val="3"/>
            <w:vAlign w:val="center"/>
          </w:tcPr>
          <w:p w14:paraId="21687332">
            <w:pPr>
              <w:pStyle w:val="44"/>
              <w:jc w:val="center"/>
              <w:rPr>
                <w:rFonts w:ascii="Times New Roman"/>
                <w:color w:val="000000" w:themeColor="text1"/>
                <w:sz w:val="24"/>
                <w:szCs w:val="24"/>
                <w14:textFill>
                  <w14:solidFill>
                    <w14:schemeClr w14:val="tx1"/>
                  </w14:solidFill>
                </w14:textFill>
              </w:rPr>
            </w:pPr>
          </w:p>
        </w:tc>
        <w:tc>
          <w:tcPr>
            <w:tcW w:w="4989" w:type="dxa"/>
            <w:gridSpan w:val="7"/>
            <w:vAlign w:val="center"/>
          </w:tcPr>
          <w:p w14:paraId="3DF7A428">
            <w:pPr>
              <w:pStyle w:val="44"/>
              <w:spacing w:before="3"/>
              <w:ind w:right="1985"/>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员工总人数：</w:t>
            </w:r>
          </w:p>
        </w:tc>
      </w:tr>
      <w:tr w14:paraId="2F5A83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1626" w:type="dxa"/>
            <w:vAlign w:val="center"/>
          </w:tcPr>
          <w:p w14:paraId="1DC17578">
            <w:pPr>
              <w:pStyle w:val="44"/>
              <w:spacing w:before="1"/>
              <w:ind w:left="138" w:right="130"/>
              <w:jc w:val="center"/>
              <w:rPr>
                <w:color w:val="000000" w:themeColor="text1"/>
                <w:spacing w:val="-10"/>
                <w:w w:val="90"/>
                <w:sz w:val="24"/>
                <w:szCs w:val="24"/>
                <w14:textFill>
                  <w14:solidFill>
                    <w14:schemeClr w14:val="tx1"/>
                  </w14:solidFill>
                </w14:textFill>
              </w:rPr>
            </w:pPr>
            <w:r>
              <w:rPr>
                <w:color w:val="000000" w:themeColor="text1"/>
                <w:spacing w:val="-10"/>
                <w:w w:val="90"/>
                <w:sz w:val="24"/>
                <w:szCs w:val="24"/>
                <w14:textFill>
                  <w14:solidFill>
                    <w14:schemeClr w14:val="tx1"/>
                  </w14:solidFill>
                </w14:textFill>
              </w:rPr>
              <w:t>企业资质等级</w:t>
            </w:r>
          </w:p>
        </w:tc>
        <w:tc>
          <w:tcPr>
            <w:tcW w:w="2735" w:type="dxa"/>
            <w:gridSpan w:val="3"/>
            <w:vAlign w:val="center"/>
          </w:tcPr>
          <w:p w14:paraId="36E4A376">
            <w:pPr>
              <w:pStyle w:val="44"/>
              <w:jc w:val="center"/>
              <w:rPr>
                <w:rFonts w:ascii="Times New Roman"/>
                <w:color w:val="000000" w:themeColor="text1"/>
                <w:sz w:val="24"/>
                <w:szCs w:val="24"/>
                <w14:textFill>
                  <w14:solidFill>
                    <w14:schemeClr w14:val="tx1"/>
                  </w14:solidFill>
                </w14:textFill>
              </w:rPr>
            </w:pPr>
          </w:p>
        </w:tc>
        <w:tc>
          <w:tcPr>
            <w:tcW w:w="1823" w:type="dxa"/>
            <w:gridSpan w:val="2"/>
            <w:vMerge w:val="restart"/>
            <w:vAlign w:val="center"/>
          </w:tcPr>
          <w:p w14:paraId="0177C72E">
            <w:pPr>
              <w:pStyle w:val="44"/>
              <w:ind w:left="651" w:right="641"/>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其中</w:t>
            </w:r>
          </w:p>
        </w:tc>
        <w:tc>
          <w:tcPr>
            <w:tcW w:w="1857" w:type="dxa"/>
            <w:gridSpan w:val="3"/>
            <w:vAlign w:val="center"/>
          </w:tcPr>
          <w:p w14:paraId="0E93314A">
            <w:pPr>
              <w:pStyle w:val="44"/>
              <w:spacing w:before="1"/>
              <w:ind w:left="43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项目经理</w:t>
            </w:r>
          </w:p>
        </w:tc>
        <w:tc>
          <w:tcPr>
            <w:tcW w:w="1309" w:type="dxa"/>
            <w:gridSpan w:val="2"/>
            <w:vAlign w:val="center"/>
          </w:tcPr>
          <w:p w14:paraId="029A8F79">
            <w:pPr>
              <w:pStyle w:val="44"/>
              <w:jc w:val="center"/>
              <w:rPr>
                <w:rFonts w:ascii="Times New Roman"/>
                <w:color w:val="000000" w:themeColor="text1"/>
                <w:sz w:val="24"/>
                <w:szCs w:val="24"/>
                <w14:textFill>
                  <w14:solidFill>
                    <w14:schemeClr w14:val="tx1"/>
                  </w14:solidFill>
                </w14:textFill>
              </w:rPr>
            </w:pPr>
          </w:p>
        </w:tc>
      </w:tr>
      <w:tr w14:paraId="6A9CCE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1626" w:type="dxa"/>
            <w:vAlign w:val="center"/>
          </w:tcPr>
          <w:p w14:paraId="46393F1E">
            <w:pPr>
              <w:pStyle w:val="44"/>
              <w:spacing w:before="2"/>
              <w:ind w:left="138" w:right="13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营业执照号</w:t>
            </w:r>
          </w:p>
        </w:tc>
        <w:tc>
          <w:tcPr>
            <w:tcW w:w="2735" w:type="dxa"/>
            <w:gridSpan w:val="3"/>
            <w:vAlign w:val="center"/>
          </w:tcPr>
          <w:p w14:paraId="4B335523">
            <w:pPr>
              <w:pStyle w:val="44"/>
              <w:jc w:val="center"/>
              <w:rPr>
                <w:rFonts w:ascii="Times New Roman"/>
                <w:color w:val="000000" w:themeColor="text1"/>
                <w:sz w:val="24"/>
                <w:szCs w:val="24"/>
                <w14:textFill>
                  <w14:solidFill>
                    <w14:schemeClr w14:val="tx1"/>
                  </w14:solidFill>
                </w14:textFill>
              </w:rPr>
            </w:pPr>
          </w:p>
        </w:tc>
        <w:tc>
          <w:tcPr>
            <w:tcW w:w="1823" w:type="dxa"/>
            <w:gridSpan w:val="2"/>
            <w:vMerge w:val="continue"/>
            <w:tcBorders>
              <w:top w:val="nil"/>
            </w:tcBorders>
            <w:vAlign w:val="center"/>
          </w:tcPr>
          <w:p w14:paraId="4511A21C">
            <w:pPr>
              <w:jc w:val="center"/>
              <w:rPr>
                <w:color w:val="000000" w:themeColor="text1"/>
                <w:sz w:val="24"/>
                <w:szCs w:val="24"/>
                <w14:textFill>
                  <w14:solidFill>
                    <w14:schemeClr w14:val="tx1"/>
                  </w14:solidFill>
                </w14:textFill>
              </w:rPr>
            </w:pPr>
          </w:p>
        </w:tc>
        <w:tc>
          <w:tcPr>
            <w:tcW w:w="1857" w:type="dxa"/>
            <w:gridSpan w:val="3"/>
            <w:vAlign w:val="center"/>
          </w:tcPr>
          <w:p w14:paraId="142C67D9">
            <w:pPr>
              <w:pStyle w:val="44"/>
              <w:spacing w:before="2"/>
              <w:ind w:left="19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高级职称人员</w:t>
            </w:r>
          </w:p>
        </w:tc>
        <w:tc>
          <w:tcPr>
            <w:tcW w:w="1309" w:type="dxa"/>
            <w:gridSpan w:val="2"/>
            <w:vAlign w:val="center"/>
          </w:tcPr>
          <w:p w14:paraId="353E10F0">
            <w:pPr>
              <w:pStyle w:val="44"/>
              <w:jc w:val="center"/>
              <w:rPr>
                <w:rFonts w:ascii="Times New Roman"/>
                <w:color w:val="000000" w:themeColor="text1"/>
                <w:sz w:val="24"/>
                <w:szCs w:val="24"/>
                <w14:textFill>
                  <w14:solidFill>
                    <w14:schemeClr w14:val="tx1"/>
                  </w14:solidFill>
                </w14:textFill>
              </w:rPr>
            </w:pPr>
          </w:p>
        </w:tc>
      </w:tr>
      <w:tr w14:paraId="1FB9D5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1626" w:type="dxa"/>
            <w:vAlign w:val="center"/>
          </w:tcPr>
          <w:p w14:paraId="16F98057">
            <w:pPr>
              <w:pStyle w:val="44"/>
              <w:ind w:left="138" w:right="13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注册资金</w:t>
            </w:r>
          </w:p>
        </w:tc>
        <w:tc>
          <w:tcPr>
            <w:tcW w:w="2735" w:type="dxa"/>
            <w:gridSpan w:val="3"/>
            <w:vAlign w:val="center"/>
          </w:tcPr>
          <w:p w14:paraId="06462249">
            <w:pPr>
              <w:pStyle w:val="44"/>
              <w:jc w:val="center"/>
              <w:rPr>
                <w:rFonts w:ascii="Times New Roman"/>
                <w:color w:val="000000" w:themeColor="text1"/>
                <w:sz w:val="24"/>
                <w:szCs w:val="24"/>
                <w14:textFill>
                  <w14:solidFill>
                    <w14:schemeClr w14:val="tx1"/>
                  </w14:solidFill>
                </w14:textFill>
              </w:rPr>
            </w:pPr>
          </w:p>
        </w:tc>
        <w:tc>
          <w:tcPr>
            <w:tcW w:w="1823" w:type="dxa"/>
            <w:gridSpan w:val="2"/>
            <w:vMerge w:val="continue"/>
            <w:tcBorders>
              <w:top w:val="nil"/>
            </w:tcBorders>
            <w:vAlign w:val="center"/>
          </w:tcPr>
          <w:p w14:paraId="1D9CA958">
            <w:pPr>
              <w:jc w:val="center"/>
              <w:rPr>
                <w:color w:val="000000" w:themeColor="text1"/>
                <w:sz w:val="24"/>
                <w:szCs w:val="24"/>
                <w14:textFill>
                  <w14:solidFill>
                    <w14:schemeClr w14:val="tx1"/>
                  </w14:solidFill>
                </w14:textFill>
              </w:rPr>
            </w:pPr>
          </w:p>
        </w:tc>
        <w:tc>
          <w:tcPr>
            <w:tcW w:w="1857" w:type="dxa"/>
            <w:gridSpan w:val="3"/>
            <w:vAlign w:val="center"/>
          </w:tcPr>
          <w:p w14:paraId="3EA2C39B">
            <w:pPr>
              <w:pStyle w:val="44"/>
              <w:ind w:left="19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中级职称人员</w:t>
            </w:r>
          </w:p>
        </w:tc>
        <w:tc>
          <w:tcPr>
            <w:tcW w:w="1309" w:type="dxa"/>
            <w:gridSpan w:val="2"/>
            <w:vAlign w:val="center"/>
          </w:tcPr>
          <w:p w14:paraId="065843DE">
            <w:pPr>
              <w:pStyle w:val="44"/>
              <w:jc w:val="center"/>
              <w:rPr>
                <w:rFonts w:ascii="Times New Roman"/>
                <w:color w:val="000000" w:themeColor="text1"/>
                <w:sz w:val="24"/>
                <w:szCs w:val="24"/>
                <w14:textFill>
                  <w14:solidFill>
                    <w14:schemeClr w14:val="tx1"/>
                  </w14:solidFill>
                </w14:textFill>
              </w:rPr>
            </w:pPr>
          </w:p>
        </w:tc>
      </w:tr>
      <w:tr w14:paraId="6615EE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1626" w:type="dxa"/>
            <w:vAlign w:val="center"/>
          </w:tcPr>
          <w:p w14:paraId="33FF0FBE">
            <w:pPr>
              <w:pStyle w:val="44"/>
              <w:ind w:left="138" w:right="13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开户银行</w:t>
            </w:r>
          </w:p>
        </w:tc>
        <w:tc>
          <w:tcPr>
            <w:tcW w:w="2735" w:type="dxa"/>
            <w:gridSpan w:val="3"/>
            <w:vAlign w:val="center"/>
          </w:tcPr>
          <w:p w14:paraId="7FAC2CC3">
            <w:pPr>
              <w:pStyle w:val="44"/>
              <w:jc w:val="center"/>
              <w:rPr>
                <w:rFonts w:ascii="Times New Roman"/>
                <w:color w:val="000000" w:themeColor="text1"/>
                <w:sz w:val="24"/>
                <w:szCs w:val="24"/>
                <w14:textFill>
                  <w14:solidFill>
                    <w14:schemeClr w14:val="tx1"/>
                  </w14:solidFill>
                </w14:textFill>
              </w:rPr>
            </w:pPr>
          </w:p>
        </w:tc>
        <w:tc>
          <w:tcPr>
            <w:tcW w:w="1823" w:type="dxa"/>
            <w:gridSpan w:val="2"/>
            <w:vMerge w:val="continue"/>
            <w:tcBorders>
              <w:top w:val="nil"/>
            </w:tcBorders>
            <w:vAlign w:val="center"/>
          </w:tcPr>
          <w:p w14:paraId="46966A9B">
            <w:pPr>
              <w:jc w:val="center"/>
              <w:rPr>
                <w:color w:val="000000" w:themeColor="text1"/>
                <w:sz w:val="24"/>
                <w:szCs w:val="24"/>
                <w14:textFill>
                  <w14:solidFill>
                    <w14:schemeClr w14:val="tx1"/>
                  </w14:solidFill>
                </w14:textFill>
              </w:rPr>
            </w:pPr>
          </w:p>
        </w:tc>
        <w:tc>
          <w:tcPr>
            <w:tcW w:w="1857" w:type="dxa"/>
            <w:gridSpan w:val="3"/>
            <w:vAlign w:val="center"/>
          </w:tcPr>
          <w:p w14:paraId="3FD4A4C2">
            <w:pPr>
              <w:pStyle w:val="44"/>
              <w:ind w:left="19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初级职称人员</w:t>
            </w:r>
          </w:p>
        </w:tc>
        <w:tc>
          <w:tcPr>
            <w:tcW w:w="1309" w:type="dxa"/>
            <w:gridSpan w:val="2"/>
            <w:vAlign w:val="center"/>
          </w:tcPr>
          <w:p w14:paraId="31961E91">
            <w:pPr>
              <w:pStyle w:val="44"/>
              <w:jc w:val="center"/>
              <w:rPr>
                <w:rFonts w:ascii="Times New Roman"/>
                <w:color w:val="000000" w:themeColor="text1"/>
                <w:sz w:val="24"/>
                <w:szCs w:val="24"/>
                <w14:textFill>
                  <w14:solidFill>
                    <w14:schemeClr w14:val="tx1"/>
                  </w14:solidFill>
                </w14:textFill>
              </w:rPr>
            </w:pPr>
          </w:p>
        </w:tc>
      </w:tr>
      <w:tr w14:paraId="790DC1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1626" w:type="dxa"/>
            <w:vAlign w:val="center"/>
          </w:tcPr>
          <w:p w14:paraId="3A78C253">
            <w:pPr>
              <w:pStyle w:val="44"/>
              <w:spacing w:before="2"/>
              <w:ind w:left="138" w:right="13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账号</w:t>
            </w:r>
          </w:p>
        </w:tc>
        <w:tc>
          <w:tcPr>
            <w:tcW w:w="2735" w:type="dxa"/>
            <w:gridSpan w:val="3"/>
            <w:vAlign w:val="center"/>
          </w:tcPr>
          <w:p w14:paraId="1CA1B580">
            <w:pPr>
              <w:pStyle w:val="44"/>
              <w:jc w:val="center"/>
              <w:rPr>
                <w:rFonts w:ascii="Times New Roman"/>
                <w:color w:val="000000" w:themeColor="text1"/>
                <w:sz w:val="24"/>
                <w:szCs w:val="24"/>
                <w14:textFill>
                  <w14:solidFill>
                    <w14:schemeClr w14:val="tx1"/>
                  </w14:solidFill>
                </w14:textFill>
              </w:rPr>
            </w:pPr>
          </w:p>
        </w:tc>
        <w:tc>
          <w:tcPr>
            <w:tcW w:w="1823" w:type="dxa"/>
            <w:gridSpan w:val="2"/>
            <w:vMerge w:val="continue"/>
            <w:tcBorders>
              <w:top w:val="nil"/>
            </w:tcBorders>
            <w:vAlign w:val="center"/>
          </w:tcPr>
          <w:p w14:paraId="1797EE4B">
            <w:pPr>
              <w:jc w:val="center"/>
              <w:rPr>
                <w:color w:val="000000" w:themeColor="text1"/>
                <w:sz w:val="24"/>
                <w:szCs w:val="24"/>
                <w14:textFill>
                  <w14:solidFill>
                    <w14:schemeClr w14:val="tx1"/>
                  </w14:solidFill>
                </w14:textFill>
              </w:rPr>
            </w:pPr>
          </w:p>
        </w:tc>
        <w:tc>
          <w:tcPr>
            <w:tcW w:w="1857" w:type="dxa"/>
            <w:gridSpan w:val="3"/>
            <w:vAlign w:val="center"/>
          </w:tcPr>
          <w:p w14:paraId="707132EC">
            <w:pPr>
              <w:pStyle w:val="44"/>
              <w:spacing w:before="2"/>
              <w:ind w:left="654" w:right="673"/>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技工</w:t>
            </w:r>
          </w:p>
        </w:tc>
        <w:tc>
          <w:tcPr>
            <w:tcW w:w="1309" w:type="dxa"/>
            <w:gridSpan w:val="2"/>
            <w:vAlign w:val="center"/>
          </w:tcPr>
          <w:p w14:paraId="1E879EAE">
            <w:pPr>
              <w:pStyle w:val="44"/>
              <w:jc w:val="center"/>
              <w:rPr>
                <w:rFonts w:ascii="Times New Roman"/>
                <w:color w:val="000000" w:themeColor="text1"/>
                <w:sz w:val="24"/>
                <w:szCs w:val="24"/>
                <w14:textFill>
                  <w14:solidFill>
                    <w14:schemeClr w14:val="tx1"/>
                  </w14:solidFill>
                </w14:textFill>
              </w:rPr>
            </w:pPr>
          </w:p>
        </w:tc>
      </w:tr>
      <w:tr w14:paraId="1CA5E9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49" w:hRule="atLeast"/>
          <w:jc w:val="center"/>
        </w:trPr>
        <w:tc>
          <w:tcPr>
            <w:tcW w:w="1626" w:type="dxa"/>
            <w:vAlign w:val="center"/>
          </w:tcPr>
          <w:p w14:paraId="626B0AED">
            <w:pPr>
              <w:pStyle w:val="44"/>
              <w:spacing w:before="1"/>
              <w:ind w:left="138" w:right="13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经营范围</w:t>
            </w:r>
          </w:p>
        </w:tc>
        <w:tc>
          <w:tcPr>
            <w:tcW w:w="7724" w:type="dxa"/>
            <w:gridSpan w:val="10"/>
            <w:vAlign w:val="center"/>
          </w:tcPr>
          <w:p w14:paraId="233F6602">
            <w:pPr>
              <w:pStyle w:val="44"/>
              <w:jc w:val="center"/>
              <w:rPr>
                <w:rFonts w:ascii="Times New Roman"/>
                <w:color w:val="000000" w:themeColor="text1"/>
                <w:sz w:val="24"/>
                <w:szCs w:val="24"/>
                <w14:textFill>
                  <w14:solidFill>
                    <w14:schemeClr w14:val="tx1"/>
                  </w14:solidFill>
                </w14:textFill>
              </w:rPr>
            </w:pPr>
          </w:p>
        </w:tc>
      </w:tr>
      <w:tr w14:paraId="4071E0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1626" w:type="dxa"/>
            <w:vAlign w:val="center"/>
          </w:tcPr>
          <w:p w14:paraId="06B18466">
            <w:pPr>
              <w:pStyle w:val="44"/>
              <w:spacing w:before="127"/>
              <w:ind w:left="138" w:right="13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备注</w:t>
            </w:r>
          </w:p>
        </w:tc>
        <w:tc>
          <w:tcPr>
            <w:tcW w:w="7724" w:type="dxa"/>
            <w:gridSpan w:val="10"/>
            <w:vAlign w:val="center"/>
          </w:tcPr>
          <w:p w14:paraId="5F94B5A2">
            <w:pPr>
              <w:pStyle w:val="44"/>
              <w:jc w:val="center"/>
              <w:rPr>
                <w:rFonts w:ascii="Times New Roman"/>
                <w:color w:val="000000" w:themeColor="text1"/>
                <w:sz w:val="24"/>
                <w:szCs w:val="24"/>
                <w14:textFill>
                  <w14:solidFill>
                    <w14:schemeClr w14:val="tx1"/>
                  </w14:solidFill>
                </w14:textFill>
              </w:rPr>
            </w:pPr>
          </w:p>
        </w:tc>
      </w:tr>
    </w:tbl>
    <w:p w14:paraId="61CEFAF9">
      <w:pPr>
        <w:pStyle w:val="7"/>
        <w:rPr>
          <w:b/>
          <w:color w:val="000000" w:themeColor="text1"/>
          <w:sz w:val="20"/>
          <w14:textFill>
            <w14:solidFill>
              <w14:schemeClr w14:val="tx1"/>
            </w14:solidFill>
          </w14:textFill>
        </w:rPr>
      </w:pPr>
    </w:p>
    <w:p w14:paraId="218FB176">
      <w:pPr>
        <w:pStyle w:val="7"/>
        <w:tabs>
          <w:tab w:val="left" w:pos="6439"/>
        </w:tabs>
        <w:spacing w:before="212"/>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供应商名称：</w:t>
      </w:r>
      <w:r>
        <w:rPr>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（盖单位公章）</w:t>
      </w:r>
    </w:p>
    <w:p w14:paraId="24F4D1F0">
      <w:pPr>
        <w:pStyle w:val="7"/>
        <w:tabs>
          <w:tab w:val="left" w:pos="9645"/>
        </w:tabs>
        <w:spacing w:before="161"/>
        <w:rPr>
          <w:rFonts w:ascii="Times New Roman" w:eastAsia="Times New Roman"/>
          <w:color w:val="000000" w:themeColor="text1"/>
          <w:lang w:eastAsia="zh-CN"/>
          <w14:textFill>
            <w14:solidFill>
              <w14:schemeClr w14:val="tx1"/>
            </w14:solidFill>
          </w14:textFill>
        </w:rPr>
      </w:pPr>
      <w:r>
        <w:rPr>
          <w:color w:val="000000" w:themeColor="text1"/>
          <w:spacing w:val="-1"/>
          <w:lang w:eastAsia="zh-CN"/>
          <w14:textFill>
            <w14:solidFill>
              <w14:schemeClr w14:val="tx1"/>
            </w14:solidFill>
          </w14:textFill>
        </w:rPr>
        <w:t>法定</w:t>
      </w:r>
      <w:r>
        <w:rPr>
          <w:color w:val="000000" w:themeColor="text1"/>
          <w:lang w:eastAsia="zh-CN"/>
          <w14:textFill>
            <w14:solidFill>
              <w14:schemeClr w14:val="tx1"/>
            </w14:solidFill>
          </w14:textFill>
        </w:rPr>
        <w:t>代表人</w:t>
      </w:r>
      <w:r>
        <w:rPr>
          <w:rFonts w:ascii="Calibri" w:eastAsia="Calibri"/>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单位负责人或授权代表（签字或盖章）：</w:t>
      </w:r>
      <w:r>
        <w:rPr>
          <w:color w:val="000000" w:themeColor="text1"/>
          <w:spacing w:val="-1"/>
          <w:lang w:eastAsia="zh-CN"/>
          <w14:textFill>
            <w14:solidFill>
              <w14:schemeClr w14:val="tx1"/>
            </w14:solidFill>
          </w14:textFill>
        </w:rPr>
        <w:t xml:space="preserve"> </w:t>
      </w:r>
      <w:r>
        <w:rPr>
          <w:rFonts w:ascii="Times New Roman" w:eastAsia="Times New Roman"/>
          <w:color w:val="000000" w:themeColor="text1"/>
          <w:u w:val="single"/>
          <w:lang w:eastAsia="zh-CN"/>
          <w14:textFill>
            <w14:solidFill>
              <w14:schemeClr w14:val="tx1"/>
            </w14:solidFill>
          </w14:textFill>
        </w:rPr>
        <w:t xml:space="preserve"> </w:t>
      </w:r>
      <w:r>
        <w:rPr>
          <w:rFonts w:ascii="Times New Roman" w:eastAsia="Times New Roman"/>
          <w:color w:val="000000" w:themeColor="text1"/>
          <w:u w:val="single"/>
          <w:lang w:eastAsia="zh-CN"/>
          <w14:textFill>
            <w14:solidFill>
              <w14:schemeClr w14:val="tx1"/>
            </w14:solidFill>
          </w14:textFill>
        </w:rPr>
        <w:tab/>
      </w:r>
    </w:p>
    <w:p w14:paraId="632BC2DF">
      <w:pPr>
        <w:pStyle w:val="7"/>
        <w:tabs>
          <w:tab w:val="left" w:pos="1879"/>
          <w:tab w:val="left" w:pos="2719"/>
          <w:tab w:val="left" w:pos="3319"/>
          <w:tab w:val="left" w:pos="3919"/>
        </w:tabs>
        <w:spacing w:before="158"/>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日</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期：</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年</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月</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日</w:t>
      </w:r>
    </w:p>
    <w:p w14:paraId="1DE471BD">
      <w:pPr>
        <w:rPr>
          <w:color w:val="000000" w:themeColor="text1"/>
          <w:lang w:eastAsia="zh-CN"/>
          <w14:textFill>
            <w14:solidFill>
              <w14:schemeClr w14:val="tx1"/>
            </w14:solidFill>
          </w14:textFill>
        </w:rPr>
      </w:pPr>
    </w:p>
    <w:p w14:paraId="7AB17ECF">
      <w:pPr>
        <w:rPr>
          <w:color w:val="000000" w:themeColor="text1"/>
          <w:sz w:val="32"/>
          <w:szCs w:val="32"/>
          <w:lang w:eastAsia="zh-CN"/>
          <w14:textFill>
            <w14:solidFill>
              <w14:schemeClr w14:val="tx1"/>
            </w14:solidFill>
          </w14:textFill>
        </w:rPr>
      </w:pPr>
    </w:p>
    <w:p w14:paraId="5BDEFF43">
      <w:pPr>
        <w:rPr>
          <w:color w:val="000000" w:themeColor="text1"/>
          <w:sz w:val="32"/>
          <w:szCs w:val="32"/>
          <w:lang w:eastAsia="zh-CN"/>
          <w14:textFill>
            <w14:solidFill>
              <w14:schemeClr w14:val="tx1"/>
            </w14:solidFill>
          </w14:textFill>
        </w:rPr>
      </w:pPr>
      <w:r>
        <w:rPr>
          <w:rFonts w:hint="eastAsia"/>
          <w:color w:val="000000" w:themeColor="text1"/>
          <w:sz w:val="32"/>
          <w:szCs w:val="32"/>
          <w:lang w:eastAsia="zh-CN"/>
          <w14:textFill>
            <w14:solidFill>
              <w14:schemeClr w14:val="tx1"/>
            </w14:solidFill>
          </w14:textFill>
        </w:rPr>
        <w:t>注：供应商基本情况应包括但不限于表格内容。</w:t>
      </w:r>
      <w:bookmarkStart w:id="97" w:name="_bookmark17"/>
      <w:bookmarkEnd w:id="97"/>
      <w:bookmarkStart w:id="98" w:name="四、承诺函（一）"/>
      <w:bookmarkEnd w:id="98"/>
    </w:p>
    <w:p w14:paraId="2F005834">
      <w:pPr>
        <w:widowControl/>
        <w:autoSpaceDE/>
        <w:autoSpaceDN/>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br w:type="page"/>
      </w:r>
    </w:p>
    <w:p w14:paraId="40FEAD1D">
      <w:pPr>
        <w:tabs>
          <w:tab w:val="left" w:pos="1765"/>
          <w:tab w:val="left" w:pos="4332"/>
          <w:tab w:val="left" w:pos="4553"/>
        </w:tabs>
        <w:jc w:val="center"/>
        <w:outlineLvl w:val="1"/>
        <w:rPr>
          <w:rFonts w:ascii="黑体" w:hAnsi="黑体" w:eastAsia="黑体" w:cs="黑体"/>
          <w:color w:val="000000" w:themeColor="text1"/>
          <w:sz w:val="32"/>
          <w:szCs w:val="32"/>
          <w:lang w:eastAsia="zh-CN"/>
          <w14:textFill>
            <w14:solidFill>
              <w14:schemeClr w14:val="tx1"/>
            </w14:solidFill>
          </w14:textFill>
        </w:rPr>
      </w:pPr>
      <w:bookmarkStart w:id="99" w:name="_Toc214285781"/>
      <w:r>
        <w:rPr>
          <w:rFonts w:hint="eastAsia" w:ascii="黑体" w:hAnsi="黑体" w:eastAsia="黑体" w:cs="黑体"/>
          <w:color w:val="000000" w:themeColor="text1"/>
          <w:sz w:val="32"/>
          <w:szCs w:val="32"/>
          <w:lang w:eastAsia="zh-CN"/>
          <w14:textFill>
            <w14:solidFill>
              <w14:schemeClr w14:val="tx1"/>
            </w14:solidFill>
          </w14:textFill>
        </w:rPr>
        <w:t>四、承诺函（一）</w:t>
      </w:r>
      <w:bookmarkEnd w:id="99"/>
    </w:p>
    <w:p w14:paraId="7D87BC15">
      <w:pPr>
        <w:pStyle w:val="7"/>
        <w:tabs>
          <w:tab w:val="left" w:pos="3799"/>
        </w:tabs>
        <w:spacing w:line="320" w:lineRule="exact"/>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大竹县农产品质量安全监督检验检测站</w:t>
      </w:r>
      <w:r>
        <w:rPr>
          <w:color w:val="000000" w:themeColor="text1"/>
          <w:lang w:eastAsia="zh-CN"/>
          <w14:textFill>
            <w14:solidFill>
              <w14:schemeClr w14:val="tx1"/>
            </w14:solidFill>
          </w14:textFill>
        </w:rPr>
        <w:t>：</w:t>
      </w:r>
    </w:p>
    <w:p w14:paraId="3490CD8A">
      <w:pPr>
        <w:pStyle w:val="7"/>
        <w:spacing w:line="320" w:lineRule="exact"/>
        <w:ind w:firstLine="420" w:firstLineChars="200"/>
        <w:rPr>
          <w:color w:val="000000" w:themeColor="text1"/>
          <w:sz w:val="21"/>
          <w:szCs w:val="21"/>
          <w:lang w:eastAsia="zh-CN"/>
          <w14:textFill>
            <w14:solidFill>
              <w14:schemeClr w14:val="tx1"/>
            </w14:solidFill>
          </w14:textFill>
        </w:rPr>
      </w:pPr>
      <w:r>
        <w:rPr>
          <w:color w:val="000000" w:themeColor="text1"/>
          <w:sz w:val="21"/>
          <w:szCs w:val="21"/>
          <w:lang w:eastAsia="zh-CN"/>
          <w14:textFill>
            <w14:solidFill>
              <w14:schemeClr w14:val="tx1"/>
            </w14:solidFill>
          </w14:textFill>
        </w:rPr>
        <w:t xml:space="preserve">我公司作为本次采购项目的供应商，根据询价文件要求，现郑重承诺如下： </w:t>
      </w:r>
    </w:p>
    <w:p w14:paraId="1C553E71">
      <w:pPr>
        <w:pStyle w:val="7"/>
        <w:spacing w:line="320" w:lineRule="exact"/>
        <w:ind w:firstLine="420" w:firstLineChars="200"/>
        <w:rPr>
          <w:color w:val="000000" w:themeColor="text1"/>
          <w:sz w:val="21"/>
          <w:szCs w:val="21"/>
          <w:lang w:eastAsia="zh-CN"/>
          <w14:textFill>
            <w14:solidFill>
              <w14:schemeClr w14:val="tx1"/>
            </w14:solidFill>
          </w14:textFill>
        </w:rPr>
      </w:pPr>
      <w:r>
        <w:rPr>
          <w:color w:val="000000" w:themeColor="text1"/>
          <w:sz w:val="21"/>
          <w:szCs w:val="21"/>
          <w:lang w:eastAsia="zh-CN"/>
          <w14:textFill>
            <w14:solidFill>
              <w14:schemeClr w14:val="tx1"/>
            </w14:solidFill>
          </w14:textFill>
        </w:rPr>
        <w:t>一、具备《中华人民共和国政府采购法》第二十二条第一款和本项目规定的条件：</w:t>
      </w:r>
    </w:p>
    <w:p w14:paraId="5D98BC57">
      <w:pPr>
        <w:pStyle w:val="7"/>
        <w:spacing w:line="320" w:lineRule="exact"/>
        <w:ind w:firstLine="420" w:firstLineChars="200"/>
        <w:rPr>
          <w:color w:val="000000" w:themeColor="text1"/>
          <w:sz w:val="21"/>
          <w:szCs w:val="21"/>
          <w:lang w:eastAsia="zh-CN"/>
          <w14:textFill>
            <w14:solidFill>
              <w14:schemeClr w14:val="tx1"/>
            </w14:solidFill>
          </w14:textFill>
        </w:rPr>
      </w:pPr>
      <w:r>
        <w:rPr>
          <w:color w:val="000000" w:themeColor="text1"/>
          <w:sz w:val="21"/>
          <w:szCs w:val="21"/>
          <w:lang w:eastAsia="zh-CN"/>
          <w14:textFill>
            <w14:solidFill>
              <w14:schemeClr w14:val="tx1"/>
            </w14:solidFill>
          </w14:textFill>
        </w:rPr>
        <w:t>（一）具有独立承担民事责任的能力；</w:t>
      </w:r>
    </w:p>
    <w:p w14:paraId="3AD08EC1">
      <w:pPr>
        <w:pStyle w:val="7"/>
        <w:spacing w:line="320" w:lineRule="exact"/>
        <w:ind w:firstLine="420" w:firstLineChars="200"/>
        <w:rPr>
          <w:color w:val="000000" w:themeColor="text1"/>
          <w:sz w:val="21"/>
          <w:szCs w:val="21"/>
          <w:lang w:eastAsia="zh-CN"/>
          <w14:textFill>
            <w14:solidFill>
              <w14:schemeClr w14:val="tx1"/>
            </w14:solidFill>
          </w14:textFill>
        </w:rPr>
      </w:pPr>
      <w:r>
        <w:rPr>
          <w:color w:val="000000" w:themeColor="text1"/>
          <w:sz w:val="21"/>
          <w:szCs w:val="21"/>
          <w:lang w:eastAsia="zh-CN"/>
          <w14:textFill>
            <w14:solidFill>
              <w14:schemeClr w14:val="tx1"/>
            </w14:solidFill>
          </w14:textFill>
        </w:rPr>
        <w:t>（二）具有良好的商业信誉和健全的财务会计制度；</w:t>
      </w:r>
    </w:p>
    <w:p w14:paraId="4F347061">
      <w:pPr>
        <w:pStyle w:val="7"/>
        <w:spacing w:line="320" w:lineRule="exact"/>
        <w:ind w:firstLine="420" w:firstLineChars="200"/>
        <w:rPr>
          <w:color w:val="000000" w:themeColor="text1"/>
          <w:sz w:val="21"/>
          <w:szCs w:val="21"/>
          <w:lang w:eastAsia="zh-CN"/>
          <w14:textFill>
            <w14:solidFill>
              <w14:schemeClr w14:val="tx1"/>
            </w14:solidFill>
          </w14:textFill>
        </w:rPr>
      </w:pPr>
      <w:r>
        <w:rPr>
          <w:color w:val="000000" w:themeColor="text1"/>
          <w:sz w:val="21"/>
          <w:szCs w:val="21"/>
          <w:lang w:eastAsia="zh-CN"/>
          <w14:textFill>
            <w14:solidFill>
              <w14:schemeClr w14:val="tx1"/>
            </w14:solidFill>
          </w14:textFill>
        </w:rPr>
        <w:t>（三）具有履行合同所必需的设备和专业技术能力；</w:t>
      </w:r>
    </w:p>
    <w:p w14:paraId="35F43AE7">
      <w:pPr>
        <w:pStyle w:val="7"/>
        <w:spacing w:line="320" w:lineRule="exact"/>
        <w:ind w:firstLine="420" w:firstLineChars="200"/>
        <w:rPr>
          <w:color w:val="000000" w:themeColor="text1"/>
          <w:sz w:val="21"/>
          <w:szCs w:val="21"/>
          <w:lang w:eastAsia="zh-CN"/>
          <w14:textFill>
            <w14:solidFill>
              <w14:schemeClr w14:val="tx1"/>
            </w14:solidFill>
          </w14:textFill>
        </w:rPr>
      </w:pPr>
      <w:r>
        <w:rPr>
          <w:color w:val="000000" w:themeColor="text1"/>
          <w:sz w:val="21"/>
          <w:szCs w:val="21"/>
          <w:lang w:eastAsia="zh-CN"/>
          <w14:textFill>
            <w14:solidFill>
              <w14:schemeClr w14:val="tx1"/>
            </w14:solidFill>
          </w14:textFill>
        </w:rPr>
        <w:t>（四）有依法缴纳税收和社会保障资金的良好记录；</w:t>
      </w:r>
    </w:p>
    <w:p w14:paraId="5F017005">
      <w:pPr>
        <w:pStyle w:val="7"/>
        <w:spacing w:line="320" w:lineRule="exact"/>
        <w:ind w:firstLine="420" w:firstLineChars="200"/>
        <w:rPr>
          <w:color w:val="000000" w:themeColor="text1"/>
          <w:sz w:val="21"/>
          <w:szCs w:val="21"/>
          <w:lang w:eastAsia="zh-CN"/>
          <w14:textFill>
            <w14:solidFill>
              <w14:schemeClr w14:val="tx1"/>
            </w14:solidFill>
          </w14:textFill>
        </w:rPr>
      </w:pPr>
      <w:r>
        <w:rPr>
          <w:color w:val="000000" w:themeColor="text1"/>
          <w:sz w:val="21"/>
          <w:szCs w:val="21"/>
          <w:lang w:eastAsia="zh-CN"/>
          <w14:textFill>
            <w14:solidFill>
              <w14:schemeClr w14:val="tx1"/>
            </w14:solidFill>
          </w14:textFill>
        </w:rPr>
        <w:t>（五）参加政府采购活动前三年内，在经营活动中没有重大违法记录；</w:t>
      </w:r>
    </w:p>
    <w:p w14:paraId="7C01A8F0">
      <w:pPr>
        <w:pStyle w:val="7"/>
        <w:spacing w:line="320" w:lineRule="exact"/>
        <w:ind w:firstLine="420" w:firstLineChars="200"/>
        <w:rPr>
          <w:color w:val="000000" w:themeColor="text1"/>
          <w:sz w:val="21"/>
          <w:szCs w:val="21"/>
          <w:lang w:eastAsia="zh-CN"/>
          <w14:textFill>
            <w14:solidFill>
              <w14:schemeClr w14:val="tx1"/>
            </w14:solidFill>
          </w14:textFill>
        </w:rPr>
      </w:pPr>
      <w:r>
        <w:rPr>
          <w:color w:val="000000" w:themeColor="text1"/>
          <w:sz w:val="21"/>
          <w:szCs w:val="21"/>
          <w:lang w:eastAsia="zh-CN"/>
          <w14:textFill>
            <w14:solidFill>
              <w14:schemeClr w14:val="tx1"/>
            </w14:solidFill>
          </w14:textFill>
        </w:rPr>
        <w:t>（六）法律、行政法规规定的其他条件；</w:t>
      </w:r>
    </w:p>
    <w:p w14:paraId="54A3BCC7">
      <w:pPr>
        <w:pStyle w:val="7"/>
        <w:spacing w:line="320" w:lineRule="exact"/>
        <w:ind w:firstLine="420" w:firstLineChars="200"/>
        <w:rPr>
          <w:color w:val="000000" w:themeColor="text1"/>
          <w:sz w:val="21"/>
          <w:szCs w:val="21"/>
          <w:lang w:eastAsia="zh-CN"/>
          <w14:textFill>
            <w14:solidFill>
              <w14:schemeClr w14:val="tx1"/>
            </w14:solidFill>
          </w14:textFill>
        </w:rPr>
      </w:pPr>
      <w:r>
        <w:rPr>
          <w:color w:val="000000" w:themeColor="text1"/>
          <w:sz w:val="21"/>
          <w:szCs w:val="21"/>
          <w:lang w:eastAsia="zh-CN"/>
          <w14:textFill>
            <w14:solidFill>
              <w14:schemeClr w14:val="tx1"/>
            </w14:solidFill>
          </w14:textFill>
        </w:rPr>
        <w:t>（七）根据采购项目提出的特殊条件。</w:t>
      </w:r>
    </w:p>
    <w:p w14:paraId="5883399E">
      <w:pPr>
        <w:pStyle w:val="7"/>
        <w:spacing w:line="320" w:lineRule="exact"/>
        <w:ind w:firstLine="384" w:firstLineChars="200"/>
        <w:rPr>
          <w:color w:val="000000" w:themeColor="text1"/>
          <w:sz w:val="21"/>
          <w:szCs w:val="21"/>
          <w:lang w:eastAsia="zh-CN"/>
          <w14:textFill>
            <w14:solidFill>
              <w14:schemeClr w14:val="tx1"/>
            </w14:solidFill>
          </w14:textFill>
        </w:rPr>
      </w:pPr>
      <w:r>
        <w:rPr>
          <w:color w:val="000000" w:themeColor="text1"/>
          <w:spacing w:val="-9"/>
          <w:sz w:val="21"/>
          <w:szCs w:val="21"/>
          <w:lang w:eastAsia="zh-CN"/>
          <w14:textFill>
            <w14:solidFill>
              <w14:schemeClr w14:val="tx1"/>
            </w14:solidFill>
          </w14:textFill>
        </w:rPr>
        <w:t>二、完全接受和满足本项目询价文件中规定的实质性要求</w:t>
      </w:r>
      <w:r>
        <w:rPr>
          <w:rFonts w:hint="eastAsia"/>
          <w:color w:val="000000" w:themeColor="text1"/>
          <w:spacing w:val="-3"/>
          <w:sz w:val="21"/>
          <w:szCs w:val="21"/>
          <w:lang w:eastAsia="zh-CN"/>
          <w14:textFill>
            <w14:solidFill>
              <w14:schemeClr w14:val="tx1"/>
            </w14:solidFill>
          </w14:textFill>
        </w:rPr>
        <w:t>[</w:t>
      </w:r>
      <w:r>
        <w:rPr>
          <w:color w:val="000000" w:themeColor="text1"/>
          <w:sz w:val="21"/>
          <w:szCs w:val="21"/>
          <w:lang w:eastAsia="zh-CN"/>
          <w14:textFill>
            <w14:solidFill>
              <w14:schemeClr w14:val="tx1"/>
            </w14:solidFill>
          </w14:textFill>
        </w:rPr>
        <w:t>如低于成本价不</w:t>
      </w:r>
      <w:r>
        <w:rPr>
          <w:color w:val="000000" w:themeColor="text1"/>
          <w:spacing w:val="-5"/>
          <w:sz w:val="21"/>
          <w:szCs w:val="21"/>
          <w:lang w:eastAsia="zh-CN"/>
          <w14:textFill>
            <w14:solidFill>
              <w14:schemeClr w14:val="tx1"/>
            </w14:solidFill>
          </w14:textFill>
        </w:rPr>
        <w:t>正当竞争预防措施、小微企业</w:t>
      </w:r>
      <w:r>
        <w:rPr>
          <w:color w:val="000000" w:themeColor="text1"/>
          <w:sz w:val="21"/>
          <w:szCs w:val="21"/>
          <w:lang w:eastAsia="zh-CN"/>
          <w14:textFill>
            <w14:solidFill>
              <w14:schemeClr w14:val="tx1"/>
            </w14:solidFill>
          </w14:textFill>
        </w:rPr>
        <w:t>（</w:t>
      </w:r>
      <w:r>
        <w:rPr>
          <w:color w:val="000000" w:themeColor="text1"/>
          <w:spacing w:val="-5"/>
          <w:sz w:val="21"/>
          <w:szCs w:val="21"/>
          <w:lang w:eastAsia="zh-CN"/>
          <w14:textFill>
            <w14:solidFill>
              <w14:schemeClr w14:val="tx1"/>
            </w14:solidFill>
          </w14:textFill>
        </w:rPr>
        <w:t>监狱企业、残疾人福利单位视同小微企业</w:t>
      </w:r>
      <w:r>
        <w:rPr>
          <w:color w:val="000000" w:themeColor="text1"/>
          <w:spacing w:val="-24"/>
          <w:sz w:val="21"/>
          <w:szCs w:val="21"/>
          <w:lang w:eastAsia="zh-CN"/>
          <w14:textFill>
            <w14:solidFill>
              <w14:schemeClr w14:val="tx1"/>
            </w14:solidFill>
          </w14:textFill>
        </w:rPr>
        <w:t>）</w:t>
      </w:r>
      <w:r>
        <w:rPr>
          <w:color w:val="000000" w:themeColor="text1"/>
          <w:sz w:val="21"/>
          <w:szCs w:val="21"/>
          <w:lang w:eastAsia="zh-CN"/>
          <w14:textFill>
            <w14:solidFill>
              <w14:schemeClr w14:val="tx1"/>
            </w14:solidFill>
          </w14:textFill>
        </w:rPr>
        <w:t>价格</w:t>
      </w:r>
      <w:r>
        <w:rPr>
          <w:color w:val="000000" w:themeColor="text1"/>
          <w:spacing w:val="-13"/>
          <w:sz w:val="21"/>
          <w:szCs w:val="21"/>
          <w:lang w:eastAsia="zh-CN"/>
          <w14:textFill>
            <w14:solidFill>
              <w14:schemeClr w14:val="tx1"/>
            </w14:solidFill>
          </w14:textFill>
        </w:rPr>
        <w:t>扣除和失信企业报价加成或者扣分、充分、公平竞争保障措施、响应文件的语言、</w:t>
      </w:r>
      <w:r>
        <w:rPr>
          <w:color w:val="000000" w:themeColor="text1"/>
          <w:spacing w:val="-9"/>
          <w:sz w:val="21"/>
          <w:szCs w:val="21"/>
          <w:lang w:eastAsia="zh-CN"/>
          <w14:textFill>
            <w14:solidFill>
              <w14:schemeClr w14:val="tx1"/>
            </w14:solidFill>
          </w14:textFill>
        </w:rPr>
        <w:t>计量单位、投标货币、联合体询价、知识产权、询价保证金、响应文件有效期等实质性要求</w:t>
      </w:r>
      <w:r>
        <w:rPr>
          <w:rFonts w:hint="eastAsia"/>
          <w:color w:val="000000" w:themeColor="text1"/>
          <w:spacing w:val="-24"/>
          <w:sz w:val="21"/>
          <w:szCs w:val="21"/>
          <w:lang w:eastAsia="zh-CN"/>
          <w14:textFill>
            <w14:solidFill>
              <w14:schemeClr w14:val="tx1"/>
            </w14:solidFill>
          </w14:textFill>
        </w:rPr>
        <w:t>]</w:t>
      </w:r>
      <w:r>
        <w:rPr>
          <w:color w:val="000000" w:themeColor="text1"/>
          <w:spacing w:val="-8"/>
          <w:sz w:val="21"/>
          <w:szCs w:val="21"/>
          <w:lang w:eastAsia="zh-CN"/>
          <w14:textFill>
            <w14:solidFill>
              <w14:schemeClr w14:val="tx1"/>
            </w14:solidFill>
          </w14:textFill>
        </w:rPr>
        <w:t>。如对询价文件有异议，已依法进行维权救济，不存在对询价文件有异议的同时又参加询价以求侥幸成交或者为实现其他非法目的的行为。</w:t>
      </w:r>
    </w:p>
    <w:p w14:paraId="7F6A718E">
      <w:pPr>
        <w:pStyle w:val="7"/>
        <w:spacing w:line="320" w:lineRule="exact"/>
        <w:ind w:firstLine="376" w:firstLineChars="200"/>
        <w:rPr>
          <w:color w:val="000000" w:themeColor="text1"/>
          <w:sz w:val="21"/>
          <w:szCs w:val="21"/>
          <w:lang w:eastAsia="zh-CN"/>
          <w14:textFill>
            <w14:solidFill>
              <w14:schemeClr w14:val="tx1"/>
            </w14:solidFill>
          </w14:textFill>
        </w:rPr>
      </w:pPr>
      <w:r>
        <w:rPr>
          <w:color w:val="000000" w:themeColor="text1"/>
          <w:spacing w:val="-11"/>
          <w:sz w:val="21"/>
          <w:szCs w:val="21"/>
          <w:lang w:eastAsia="zh-CN"/>
          <w14:textFill>
            <w14:solidFill>
              <w14:schemeClr w14:val="tx1"/>
            </w14:solidFill>
          </w14:textFill>
        </w:rPr>
        <w:t>三、在参加本次采购活动中，不存在与单位负责人为同一人或者存在直接控</w:t>
      </w:r>
      <w:r>
        <w:rPr>
          <w:color w:val="000000" w:themeColor="text1"/>
          <w:sz w:val="21"/>
          <w:szCs w:val="21"/>
          <w:lang w:eastAsia="zh-CN"/>
          <w14:textFill>
            <w14:solidFill>
              <w14:schemeClr w14:val="tx1"/>
            </w14:solidFill>
          </w14:textFill>
        </w:rPr>
        <w:t>股、管理关系的其他供应商参与同一合同项下的政府采购活动的行为。</w:t>
      </w:r>
    </w:p>
    <w:p w14:paraId="5FB8B82E">
      <w:pPr>
        <w:pStyle w:val="7"/>
        <w:spacing w:line="320" w:lineRule="exact"/>
        <w:ind w:firstLine="376" w:firstLineChars="200"/>
        <w:jc w:val="both"/>
        <w:rPr>
          <w:color w:val="000000" w:themeColor="text1"/>
          <w:sz w:val="21"/>
          <w:szCs w:val="21"/>
          <w:lang w:eastAsia="zh-CN"/>
          <w14:textFill>
            <w14:solidFill>
              <w14:schemeClr w14:val="tx1"/>
            </w14:solidFill>
          </w14:textFill>
        </w:rPr>
      </w:pPr>
      <w:r>
        <w:rPr>
          <w:color w:val="000000" w:themeColor="text1"/>
          <w:spacing w:val="-11"/>
          <w:sz w:val="21"/>
          <w:szCs w:val="21"/>
          <w:lang w:eastAsia="zh-CN"/>
          <w14:textFill>
            <w14:solidFill>
              <w14:schemeClr w14:val="tx1"/>
            </w14:solidFill>
          </w14:textFill>
        </w:rPr>
        <w:t>四、在参加本次采购活动中，不存在和其他供应商在同一合同项下的采购项目中，同时委托同一个自然人、同一家庭的人员、同一单位的人员作为代理人的</w:t>
      </w:r>
      <w:r>
        <w:rPr>
          <w:color w:val="000000" w:themeColor="text1"/>
          <w:sz w:val="21"/>
          <w:szCs w:val="21"/>
          <w:lang w:eastAsia="zh-CN"/>
          <w14:textFill>
            <w14:solidFill>
              <w14:schemeClr w14:val="tx1"/>
            </w14:solidFill>
          </w14:textFill>
        </w:rPr>
        <w:t>行为。</w:t>
      </w:r>
    </w:p>
    <w:p w14:paraId="15BAF1A1">
      <w:pPr>
        <w:pStyle w:val="7"/>
        <w:spacing w:line="320" w:lineRule="exact"/>
        <w:ind w:firstLine="400" w:firstLineChars="200"/>
        <w:rPr>
          <w:color w:val="000000" w:themeColor="text1"/>
          <w:sz w:val="21"/>
          <w:szCs w:val="21"/>
          <w:lang w:eastAsia="zh-CN"/>
          <w14:textFill>
            <w14:solidFill>
              <w14:schemeClr w14:val="tx1"/>
            </w14:solidFill>
          </w14:textFill>
        </w:rPr>
      </w:pPr>
      <w:r>
        <w:rPr>
          <w:color w:val="000000" w:themeColor="text1"/>
          <w:spacing w:val="-5"/>
          <w:sz w:val="21"/>
          <w:szCs w:val="21"/>
          <w:lang w:eastAsia="zh-CN"/>
          <w14:textFill>
            <w14:solidFill>
              <w14:schemeClr w14:val="tx1"/>
            </w14:solidFill>
          </w14:textFill>
        </w:rPr>
        <w:t>五、如果有《四川省政府采购当事人诚信管理办法》</w:t>
      </w:r>
      <w:r>
        <w:rPr>
          <w:color w:val="000000" w:themeColor="text1"/>
          <w:sz w:val="21"/>
          <w:szCs w:val="21"/>
          <w:lang w:eastAsia="zh-CN"/>
          <w14:textFill>
            <w14:solidFill>
              <w14:schemeClr w14:val="tx1"/>
            </w14:solidFill>
          </w14:textFill>
        </w:rPr>
        <w:t>（川财采</w:t>
      </w:r>
      <w:r>
        <w:rPr>
          <w:rFonts w:hint="eastAsia"/>
          <w:color w:val="000000" w:themeColor="text1"/>
          <w:sz w:val="21"/>
          <w:szCs w:val="21"/>
          <w:lang w:eastAsia="zh-CN"/>
          <w14:textFill>
            <w14:solidFill>
              <w14:schemeClr w14:val="tx1"/>
            </w14:solidFill>
          </w14:textFill>
        </w:rPr>
        <w:t>〔</w:t>
      </w:r>
      <w:r>
        <w:rPr>
          <w:color w:val="000000" w:themeColor="text1"/>
          <w:sz w:val="21"/>
          <w:szCs w:val="21"/>
          <w:lang w:eastAsia="zh-CN"/>
          <w14:textFill>
            <w14:solidFill>
              <w14:schemeClr w14:val="tx1"/>
            </w14:solidFill>
          </w14:textFill>
        </w:rPr>
        <w:t>2015</w:t>
      </w:r>
      <w:r>
        <w:rPr>
          <w:rFonts w:hint="eastAsia"/>
          <w:color w:val="000000" w:themeColor="text1"/>
          <w:sz w:val="21"/>
          <w:szCs w:val="21"/>
          <w:lang w:eastAsia="zh-CN"/>
          <w14:textFill>
            <w14:solidFill>
              <w14:schemeClr w14:val="tx1"/>
            </w14:solidFill>
          </w14:textFill>
        </w:rPr>
        <w:t>〕</w:t>
      </w:r>
      <w:r>
        <w:rPr>
          <w:color w:val="000000" w:themeColor="text1"/>
          <w:sz w:val="21"/>
          <w:szCs w:val="21"/>
          <w:lang w:eastAsia="zh-CN"/>
          <w14:textFill>
            <w14:solidFill>
              <w14:schemeClr w14:val="tx1"/>
            </w14:solidFill>
          </w14:textFill>
        </w:rPr>
        <w:t>33</w:t>
      </w:r>
      <w:r>
        <w:rPr>
          <w:color w:val="000000" w:themeColor="text1"/>
          <w:spacing w:val="-30"/>
          <w:sz w:val="21"/>
          <w:szCs w:val="21"/>
          <w:lang w:eastAsia="zh-CN"/>
          <w14:textFill>
            <w14:solidFill>
              <w14:schemeClr w14:val="tx1"/>
            </w14:solidFill>
          </w14:textFill>
        </w:rPr>
        <w:t>号</w:t>
      </w:r>
      <w:r>
        <w:rPr>
          <w:color w:val="000000" w:themeColor="text1"/>
          <w:spacing w:val="-16"/>
          <w:sz w:val="21"/>
          <w:szCs w:val="21"/>
          <w:lang w:eastAsia="zh-CN"/>
          <w14:textFill>
            <w14:solidFill>
              <w14:schemeClr w14:val="tx1"/>
            </w14:solidFill>
          </w14:textFill>
        </w:rPr>
        <w:t xml:space="preserve">） </w:t>
      </w:r>
      <w:r>
        <w:rPr>
          <w:color w:val="000000" w:themeColor="text1"/>
          <w:sz w:val="21"/>
          <w:szCs w:val="21"/>
          <w:lang w:eastAsia="zh-CN"/>
          <w14:textFill>
            <w14:solidFill>
              <w14:schemeClr w14:val="tx1"/>
            </w14:solidFill>
          </w14:textFill>
        </w:rPr>
        <w:t>规定的记入诚信档案的失信行为，将在响应文件中全面如实反映。</w:t>
      </w:r>
    </w:p>
    <w:p w14:paraId="14FDA716">
      <w:pPr>
        <w:pStyle w:val="7"/>
        <w:spacing w:line="320" w:lineRule="exact"/>
        <w:ind w:firstLine="376" w:firstLineChars="200"/>
        <w:rPr>
          <w:color w:val="000000" w:themeColor="text1"/>
          <w:sz w:val="21"/>
          <w:szCs w:val="21"/>
          <w:lang w:eastAsia="zh-CN"/>
          <w14:textFill>
            <w14:solidFill>
              <w14:schemeClr w14:val="tx1"/>
            </w14:solidFill>
          </w14:textFill>
        </w:rPr>
      </w:pPr>
      <w:r>
        <w:rPr>
          <w:color w:val="000000" w:themeColor="text1"/>
          <w:spacing w:val="-11"/>
          <w:sz w:val="21"/>
          <w:szCs w:val="21"/>
          <w:lang w:eastAsia="zh-CN"/>
          <w14:textFill>
            <w14:solidFill>
              <w14:schemeClr w14:val="tx1"/>
            </w14:solidFill>
          </w14:textFill>
        </w:rPr>
        <w:t>六、响应文件中提供的任何资料和技术、服务、商务等响应承诺情况都是真</w:t>
      </w:r>
      <w:r>
        <w:rPr>
          <w:color w:val="000000" w:themeColor="text1"/>
          <w:sz w:val="21"/>
          <w:szCs w:val="21"/>
          <w:lang w:eastAsia="zh-CN"/>
          <w14:textFill>
            <w14:solidFill>
              <w14:schemeClr w14:val="tx1"/>
            </w14:solidFill>
          </w14:textFill>
        </w:rPr>
        <w:t>实的、有效的、合法的。</w:t>
      </w:r>
    </w:p>
    <w:p w14:paraId="19A710E5">
      <w:pPr>
        <w:pStyle w:val="7"/>
        <w:spacing w:line="320" w:lineRule="exact"/>
        <w:ind w:firstLine="376" w:firstLineChars="200"/>
        <w:jc w:val="both"/>
        <w:rPr>
          <w:color w:val="000000" w:themeColor="text1"/>
          <w:spacing w:val="-11"/>
          <w:sz w:val="21"/>
          <w:szCs w:val="21"/>
          <w:lang w:eastAsia="zh-CN"/>
          <w14:textFill>
            <w14:solidFill>
              <w14:schemeClr w14:val="tx1"/>
            </w14:solidFill>
          </w14:textFill>
        </w:rPr>
      </w:pPr>
      <w:r>
        <w:rPr>
          <w:color w:val="000000" w:themeColor="text1"/>
          <w:spacing w:val="-11"/>
          <w:sz w:val="21"/>
          <w:szCs w:val="21"/>
          <w:lang w:eastAsia="zh-CN"/>
          <w14:textFill>
            <w14:solidFill>
              <w14:schemeClr w14:val="tx1"/>
            </w14:solidFill>
          </w14:textFill>
        </w:rPr>
        <w:t>七、如本项目询价采购过程中需要提供样品，则我公司提供的样品即为成交后将要提供的成交产品，我公司对提供样品的性能和质量负责，因样品存在缺陷或者不符合询价文件要求导致未能成交的，我公司愿意承担相应不利后果。</w:t>
      </w:r>
    </w:p>
    <w:p w14:paraId="7B526099">
      <w:pPr>
        <w:pStyle w:val="7"/>
        <w:spacing w:line="320" w:lineRule="exact"/>
        <w:ind w:firstLine="376" w:firstLineChars="200"/>
        <w:jc w:val="both"/>
        <w:rPr>
          <w:color w:val="000000" w:themeColor="text1"/>
          <w:spacing w:val="-11"/>
          <w:sz w:val="21"/>
          <w:szCs w:val="21"/>
          <w:lang w:eastAsia="zh-CN"/>
          <w14:textFill>
            <w14:solidFill>
              <w14:schemeClr w14:val="tx1"/>
            </w14:solidFill>
          </w14:textFill>
        </w:rPr>
      </w:pPr>
      <w:r>
        <w:rPr>
          <w:rFonts w:hint="eastAsia"/>
          <w:color w:val="000000" w:themeColor="text1"/>
          <w:spacing w:val="-11"/>
          <w:sz w:val="21"/>
          <w:szCs w:val="21"/>
          <w:lang w:eastAsia="zh-CN"/>
          <w14:textFill>
            <w14:solidFill>
              <w14:schemeClr w14:val="tx1"/>
            </w14:solidFill>
          </w14:textFill>
        </w:rPr>
        <w:t>八、公司</w:t>
      </w:r>
      <w:r>
        <w:rPr>
          <w:color w:val="000000" w:themeColor="text1"/>
          <w:spacing w:val="-11"/>
          <w:sz w:val="21"/>
          <w:szCs w:val="21"/>
          <w:lang w:eastAsia="zh-CN"/>
          <w14:textFill>
            <w14:solidFill>
              <w14:schemeClr w14:val="tx1"/>
            </w14:solidFill>
          </w14:textFill>
        </w:rPr>
        <w:t>拥有</w:t>
      </w:r>
      <w:r>
        <w:rPr>
          <w:rFonts w:hint="eastAsia"/>
          <w:color w:val="000000" w:themeColor="text1"/>
          <w:spacing w:val="-11"/>
          <w:sz w:val="21"/>
          <w:szCs w:val="21"/>
          <w:lang w:eastAsia="zh-CN"/>
          <w14:textFill>
            <w14:solidFill>
              <w14:schemeClr w14:val="tx1"/>
            </w14:solidFill>
          </w14:textFill>
        </w:rPr>
        <w:t>所投产品</w:t>
      </w:r>
      <w:r>
        <w:rPr>
          <w:color w:val="000000" w:themeColor="text1"/>
          <w:spacing w:val="-11"/>
          <w:sz w:val="21"/>
          <w:szCs w:val="21"/>
          <w:lang w:eastAsia="zh-CN"/>
          <w14:textFill>
            <w14:solidFill>
              <w14:schemeClr w14:val="tx1"/>
            </w14:solidFill>
          </w14:textFill>
        </w:rPr>
        <w:t>的知识产权</w:t>
      </w:r>
      <w:r>
        <w:rPr>
          <w:rFonts w:hint="eastAsia"/>
          <w:color w:val="000000" w:themeColor="text1"/>
          <w:spacing w:val="-11"/>
          <w:sz w:val="21"/>
          <w:szCs w:val="21"/>
          <w:lang w:eastAsia="zh-CN"/>
          <w14:textFill>
            <w14:solidFill>
              <w14:schemeClr w14:val="tx1"/>
            </w14:solidFill>
          </w14:textFill>
        </w:rPr>
        <w:t>，</w:t>
      </w:r>
      <w:r>
        <w:rPr>
          <w:color w:val="000000" w:themeColor="text1"/>
          <w:spacing w:val="-11"/>
          <w:sz w:val="21"/>
          <w:szCs w:val="21"/>
          <w:lang w:eastAsia="zh-CN"/>
          <w14:textFill>
            <w14:solidFill>
              <w14:schemeClr w14:val="tx1"/>
            </w14:solidFill>
          </w14:textFill>
        </w:rPr>
        <w:t>不会产生因第三方提出侵犯其专利权、商标权或其它知识产权而引起的法律和经济纠纷，如因专利权、商标权或其它知识产权而引起法律和经济纠纷</w:t>
      </w:r>
      <w:r>
        <w:rPr>
          <w:rFonts w:hint="eastAsia"/>
          <w:color w:val="000000" w:themeColor="text1"/>
          <w:spacing w:val="-11"/>
          <w:sz w:val="21"/>
          <w:szCs w:val="21"/>
          <w:lang w:eastAsia="zh-CN"/>
          <w14:textFill>
            <w14:solidFill>
              <w14:schemeClr w14:val="tx1"/>
            </w14:solidFill>
          </w14:textFill>
        </w:rPr>
        <w:t>，我公司</w:t>
      </w:r>
      <w:r>
        <w:rPr>
          <w:color w:val="000000" w:themeColor="text1"/>
          <w:spacing w:val="-11"/>
          <w:sz w:val="21"/>
          <w:szCs w:val="21"/>
          <w:lang w:eastAsia="zh-CN"/>
          <w14:textFill>
            <w14:solidFill>
              <w14:schemeClr w14:val="tx1"/>
            </w14:solidFill>
          </w14:textFill>
        </w:rPr>
        <w:t>承担所有相关责任</w:t>
      </w:r>
      <w:r>
        <w:rPr>
          <w:rFonts w:hint="eastAsia"/>
          <w:color w:val="000000" w:themeColor="text1"/>
          <w:spacing w:val="-11"/>
          <w:sz w:val="21"/>
          <w:szCs w:val="21"/>
          <w:lang w:eastAsia="zh-CN"/>
          <w14:textFill>
            <w14:solidFill>
              <w14:schemeClr w14:val="tx1"/>
            </w14:solidFill>
          </w14:textFill>
        </w:rPr>
        <w:t>。</w:t>
      </w:r>
    </w:p>
    <w:p w14:paraId="36AB88A1">
      <w:pPr>
        <w:pStyle w:val="7"/>
        <w:spacing w:line="320" w:lineRule="exact"/>
        <w:ind w:firstLine="376" w:firstLineChars="200"/>
        <w:jc w:val="both"/>
        <w:rPr>
          <w:color w:val="000000" w:themeColor="text1"/>
          <w:spacing w:val="-11"/>
          <w:sz w:val="21"/>
          <w:szCs w:val="21"/>
          <w:lang w:eastAsia="zh-CN"/>
          <w14:textFill>
            <w14:solidFill>
              <w14:schemeClr w14:val="tx1"/>
            </w14:solidFill>
          </w14:textFill>
        </w:rPr>
      </w:pPr>
      <w:r>
        <w:rPr>
          <w:rFonts w:hint="eastAsia"/>
          <w:color w:val="000000" w:themeColor="text1"/>
          <w:spacing w:val="-11"/>
          <w:sz w:val="21"/>
          <w:szCs w:val="21"/>
          <w:lang w:eastAsia="zh-CN"/>
          <w14:textFill>
            <w14:solidFill>
              <w14:schemeClr w14:val="tx1"/>
            </w14:solidFill>
          </w14:textFill>
        </w:rPr>
        <w:t>九、</w:t>
      </w:r>
      <w:r>
        <w:rPr>
          <w:color w:val="000000" w:themeColor="text1"/>
          <w:spacing w:val="-11"/>
          <w:sz w:val="21"/>
          <w:szCs w:val="21"/>
          <w:lang w:eastAsia="zh-CN"/>
          <w14:textFill>
            <w14:solidFill>
              <w14:schemeClr w14:val="tx1"/>
            </w14:solidFill>
          </w14:textFill>
        </w:rPr>
        <w:t>在本次递交响应文件之前一周年内，</w:t>
      </w:r>
      <w:r>
        <w:rPr>
          <w:rFonts w:hint="eastAsia"/>
          <w:color w:val="000000" w:themeColor="text1"/>
          <w:spacing w:val="-11"/>
          <w:sz w:val="21"/>
          <w:szCs w:val="21"/>
          <w:lang w:eastAsia="zh-CN"/>
          <w14:textFill>
            <w14:solidFill>
              <w14:schemeClr w14:val="tx1"/>
            </w14:solidFill>
          </w14:textFill>
        </w:rPr>
        <w:t>我公司</w:t>
      </w:r>
      <w:r>
        <w:rPr>
          <w:color w:val="000000" w:themeColor="text1"/>
          <w:spacing w:val="-11"/>
          <w:sz w:val="21"/>
          <w:szCs w:val="21"/>
          <w:lang w:eastAsia="zh-CN"/>
          <w14:textFill>
            <w14:solidFill>
              <w14:schemeClr w14:val="tx1"/>
            </w14:solidFill>
          </w14:textFill>
        </w:rPr>
        <w:t>本次询价中对同一品牌同一型号的产品报价与其在中国境内其他地方的最低报价相比不得高于 20%。</w:t>
      </w:r>
    </w:p>
    <w:p w14:paraId="0BF1D72B">
      <w:pPr>
        <w:pStyle w:val="7"/>
        <w:spacing w:line="320" w:lineRule="exact"/>
        <w:ind w:firstLine="396" w:firstLineChars="200"/>
        <w:rPr>
          <w:color w:val="000000" w:themeColor="text1"/>
          <w:sz w:val="21"/>
          <w:szCs w:val="21"/>
          <w:lang w:eastAsia="zh-CN"/>
          <w14:textFill>
            <w14:solidFill>
              <w14:schemeClr w14:val="tx1"/>
            </w14:solidFill>
          </w14:textFill>
        </w:rPr>
      </w:pPr>
      <w:r>
        <w:rPr>
          <w:color w:val="000000" w:themeColor="text1"/>
          <w:spacing w:val="-6"/>
          <w:sz w:val="21"/>
          <w:szCs w:val="21"/>
          <w:lang w:eastAsia="zh-CN"/>
          <w14:textFill>
            <w14:solidFill>
              <w14:schemeClr w14:val="tx1"/>
            </w14:solidFill>
          </w14:textFill>
        </w:rPr>
        <w:t>本公司对上述承诺的内容事项真实性负责。如经查实上述承诺的内容事项存</w:t>
      </w:r>
      <w:r>
        <w:rPr>
          <w:color w:val="000000" w:themeColor="text1"/>
          <w:sz w:val="21"/>
          <w:szCs w:val="21"/>
          <w:lang w:eastAsia="zh-CN"/>
          <w14:textFill>
            <w14:solidFill>
              <w14:schemeClr w14:val="tx1"/>
            </w14:solidFill>
          </w14:textFill>
        </w:rPr>
        <w:t>在虚假，我公司愿意接受以提供虚假材料谋取成交的法律责任。</w:t>
      </w:r>
    </w:p>
    <w:p w14:paraId="5C4F0960">
      <w:pPr>
        <w:pStyle w:val="7"/>
        <w:tabs>
          <w:tab w:val="left" w:pos="9645"/>
        </w:tabs>
        <w:spacing w:line="320" w:lineRule="exact"/>
        <w:ind w:firstLine="420" w:firstLineChars="200"/>
        <w:rPr>
          <w:color w:val="000000" w:themeColor="text1"/>
          <w:sz w:val="21"/>
          <w:szCs w:val="21"/>
          <w:lang w:eastAsia="zh-CN"/>
          <w14:textFill>
            <w14:solidFill>
              <w14:schemeClr w14:val="tx1"/>
            </w14:solidFill>
          </w14:textFill>
        </w:rPr>
      </w:pPr>
    </w:p>
    <w:p w14:paraId="6E183F30">
      <w:pPr>
        <w:pStyle w:val="7"/>
        <w:tabs>
          <w:tab w:val="left" w:pos="8805"/>
        </w:tabs>
        <w:spacing w:line="320" w:lineRule="exact"/>
        <w:ind w:firstLine="420" w:firstLineChars="200"/>
        <w:rPr>
          <w:rFonts w:ascii="Times New Roman" w:eastAsiaTheme="minorEastAsia"/>
          <w:color w:val="000000" w:themeColor="text1"/>
          <w:sz w:val="21"/>
          <w:szCs w:val="21"/>
          <w:lang w:eastAsia="zh-CN"/>
          <w14:textFill>
            <w14:solidFill>
              <w14:schemeClr w14:val="tx1"/>
            </w14:solidFill>
          </w14:textFill>
        </w:rPr>
      </w:pPr>
      <w:r>
        <w:rPr>
          <w:color w:val="000000" w:themeColor="text1"/>
          <w:sz w:val="21"/>
          <w:szCs w:val="21"/>
          <w:lang w:eastAsia="zh-CN"/>
          <w14:textFill>
            <w14:solidFill>
              <w14:schemeClr w14:val="tx1"/>
            </w14:solidFill>
          </w14:textFill>
        </w:rPr>
        <w:t xml:space="preserve">法定代表人/单位负责人签字或者加盖个人私章： </w:t>
      </w:r>
      <w:r>
        <w:rPr>
          <w:rFonts w:ascii="Times New Roman" w:eastAsia="Times New Roman"/>
          <w:color w:val="000000" w:themeColor="text1"/>
          <w:sz w:val="21"/>
          <w:szCs w:val="21"/>
          <w:u w:val="single"/>
          <w:lang w:eastAsia="zh-CN"/>
          <w14:textFill>
            <w14:solidFill>
              <w14:schemeClr w14:val="tx1"/>
            </w14:solidFill>
          </w14:textFill>
        </w:rPr>
        <w:t xml:space="preserve"> </w:t>
      </w:r>
      <w:r>
        <w:rPr>
          <w:rFonts w:ascii="Times New Roman" w:eastAsia="Times New Roman"/>
          <w:color w:val="000000" w:themeColor="text1"/>
          <w:sz w:val="21"/>
          <w:szCs w:val="21"/>
          <w:u w:val="single"/>
          <w:lang w:eastAsia="zh-CN"/>
          <w14:textFill>
            <w14:solidFill>
              <w14:schemeClr w14:val="tx1"/>
            </w14:solidFill>
          </w14:textFill>
        </w:rPr>
        <w:tab/>
      </w:r>
    </w:p>
    <w:p w14:paraId="249819F0">
      <w:pPr>
        <w:pStyle w:val="7"/>
        <w:tabs>
          <w:tab w:val="left" w:pos="8805"/>
        </w:tabs>
        <w:spacing w:line="320" w:lineRule="exact"/>
        <w:ind w:firstLine="420" w:firstLineChars="200"/>
        <w:rPr>
          <w:rFonts w:ascii="Times New Roman" w:eastAsiaTheme="minorEastAsia"/>
          <w:color w:val="000000" w:themeColor="text1"/>
          <w:sz w:val="21"/>
          <w:szCs w:val="21"/>
          <w:lang w:eastAsia="zh-CN"/>
          <w14:textFill>
            <w14:solidFill>
              <w14:schemeClr w14:val="tx1"/>
            </w14:solidFill>
          </w14:textFill>
        </w:rPr>
      </w:pPr>
      <w:r>
        <w:rPr>
          <w:color w:val="000000" w:themeColor="text1"/>
          <w:sz w:val="21"/>
          <w:szCs w:val="21"/>
          <w:lang w:eastAsia="zh-CN"/>
          <w14:textFill>
            <w14:solidFill>
              <w14:schemeClr w14:val="tx1"/>
            </w14:solidFill>
          </w14:textFill>
        </w:rPr>
        <w:t xml:space="preserve">授权代表签字： </w:t>
      </w:r>
      <w:r>
        <w:rPr>
          <w:rFonts w:ascii="Times New Roman" w:eastAsia="Times New Roman"/>
          <w:color w:val="000000" w:themeColor="text1"/>
          <w:sz w:val="21"/>
          <w:szCs w:val="21"/>
          <w:u w:val="single"/>
          <w:lang w:eastAsia="zh-CN"/>
          <w14:textFill>
            <w14:solidFill>
              <w14:schemeClr w14:val="tx1"/>
            </w14:solidFill>
          </w14:textFill>
        </w:rPr>
        <w:t xml:space="preserve"> </w:t>
      </w:r>
      <w:r>
        <w:rPr>
          <w:rFonts w:ascii="Times New Roman" w:eastAsia="Times New Roman"/>
          <w:color w:val="000000" w:themeColor="text1"/>
          <w:sz w:val="21"/>
          <w:szCs w:val="21"/>
          <w:u w:val="single"/>
          <w:lang w:eastAsia="zh-CN"/>
          <w14:textFill>
            <w14:solidFill>
              <w14:schemeClr w14:val="tx1"/>
            </w14:solidFill>
          </w14:textFill>
        </w:rPr>
        <w:tab/>
      </w:r>
    </w:p>
    <w:p w14:paraId="0D46331F">
      <w:pPr>
        <w:pStyle w:val="7"/>
        <w:tabs>
          <w:tab w:val="left" w:pos="2479"/>
          <w:tab w:val="left" w:pos="3319"/>
          <w:tab w:val="left" w:pos="3919"/>
          <w:tab w:val="left" w:pos="4399"/>
          <w:tab w:val="left" w:pos="6919"/>
        </w:tabs>
        <w:spacing w:line="320" w:lineRule="exact"/>
        <w:ind w:firstLine="420" w:firstLineChars="200"/>
        <w:rPr>
          <w:color w:val="000000" w:themeColor="text1"/>
          <w:sz w:val="21"/>
          <w:szCs w:val="21"/>
          <w:lang w:eastAsia="zh-CN"/>
          <w14:textFill>
            <w14:solidFill>
              <w14:schemeClr w14:val="tx1"/>
            </w14:solidFill>
          </w14:textFill>
        </w:rPr>
      </w:pPr>
      <w:r>
        <w:rPr>
          <w:color w:val="000000" w:themeColor="text1"/>
          <w:sz w:val="21"/>
          <w:szCs w:val="21"/>
          <w:lang w:eastAsia="zh-CN"/>
          <w14:textFill>
            <w14:solidFill>
              <w14:schemeClr w14:val="tx1"/>
            </w14:solidFill>
          </w14:textFill>
        </w:rPr>
        <w:t>供应商名称：</w:t>
      </w:r>
      <w:r>
        <w:rPr>
          <w:color w:val="000000" w:themeColor="text1"/>
          <w:sz w:val="21"/>
          <w:szCs w:val="21"/>
          <w:u w:val="single"/>
          <w:lang w:eastAsia="zh-CN"/>
          <w14:textFill>
            <w14:solidFill>
              <w14:schemeClr w14:val="tx1"/>
            </w14:solidFill>
          </w14:textFill>
        </w:rPr>
        <w:t xml:space="preserve"> </w:t>
      </w:r>
      <w:r>
        <w:rPr>
          <w:color w:val="000000" w:themeColor="text1"/>
          <w:sz w:val="21"/>
          <w:szCs w:val="21"/>
          <w:u w:val="single"/>
          <w:lang w:eastAsia="zh-CN"/>
          <w14:textFill>
            <w14:solidFill>
              <w14:schemeClr w14:val="tx1"/>
            </w14:solidFill>
          </w14:textFill>
        </w:rPr>
        <w:tab/>
      </w:r>
      <w:r>
        <w:rPr>
          <w:color w:val="000000" w:themeColor="text1"/>
          <w:sz w:val="21"/>
          <w:szCs w:val="21"/>
          <w:u w:val="single"/>
          <w:lang w:eastAsia="zh-CN"/>
          <w14:textFill>
            <w14:solidFill>
              <w14:schemeClr w14:val="tx1"/>
            </w14:solidFill>
          </w14:textFill>
        </w:rPr>
        <w:tab/>
      </w:r>
      <w:r>
        <w:rPr>
          <w:color w:val="000000" w:themeColor="text1"/>
          <w:sz w:val="21"/>
          <w:szCs w:val="21"/>
          <w:u w:val="single"/>
          <w:lang w:eastAsia="zh-CN"/>
          <w14:textFill>
            <w14:solidFill>
              <w14:schemeClr w14:val="tx1"/>
            </w14:solidFill>
          </w14:textFill>
        </w:rPr>
        <w:tab/>
      </w:r>
      <w:r>
        <w:rPr>
          <w:color w:val="000000" w:themeColor="text1"/>
          <w:sz w:val="21"/>
          <w:szCs w:val="21"/>
          <w:lang w:eastAsia="zh-CN"/>
          <w14:textFill>
            <w14:solidFill>
              <w14:schemeClr w14:val="tx1"/>
            </w14:solidFill>
          </w14:textFill>
        </w:rPr>
        <w:t>（盖章</w:t>
      </w:r>
      <w:r>
        <w:rPr>
          <w:color w:val="000000" w:themeColor="text1"/>
          <w:spacing w:val="-18"/>
          <w:sz w:val="21"/>
          <w:szCs w:val="21"/>
          <w:lang w:eastAsia="zh-CN"/>
          <w14:textFill>
            <w14:solidFill>
              <w14:schemeClr w14:val="tx1"/>
            </w14:solidFill>
          </w14:textFill>
        </w:rPr>
        <w:t xml:space="preserve">）               </w:t>
      </w:r>
      <w:r>
        <w:rPr>
          <w:color w:val="000000" w:themeColor="text1"/>
          <w:sz w:val="21"/>
          <w:szCs w:val="21"/>
          <w:lang w:eastAsia="zh-CN"/>
          <w14:textFill>
            <w14:solidFill>
              <w14:schemeClr w14:val="tx1"/>
            </w14:solidFill>
          </w14:textFill>
        </w:rPr>
        <w:t>日期：</w:t>
      </w:r>
      <w:r>
        <w:rPr>
          <w:color w:val="000000" w:themeColor="text1"/>
          <w:sz w:val="21"/>
          <w:szCs w:val="21"/>
          <w:lang w:eastAsia="zh-CN"/>
          <w14:textFill>
            <w14:solidFill>
              <w14:schemeClr w14:val="tx1"/>
            </w14:solidFill>
          </w14:textFill>
        </w:rPr>
        <w:tab/>
      </w:r>
      <w:r>
        <w:rPr>
          <w:color w:val="000000" w:themeColor="text1"/>
          <w:sz w:val="21"/>
          <w:szCs w:val="21"/>
          <w:lang w:eastAsia="zh-CN"/>
          <w14:textFill>
            <w14:solidFill>
              <w14:schemeClr w14:val="tx1"/>
            </w14:solidFill>
          </w14:textFill>
        </w:rPr>
        <w:t xml:space="preserve">年 </w:t>
      </w:r>
      <w:r>
        <w:rPr>
          <w:color w:val="000000" w:themeColor="text1"/>
          <w:sz w:val="21"/>
          <w:szCs w:val="21"/>
          <w:lang w:eastAsia="zh-CN"/>
          <w14:textFill>
            <w14:solidFill>
              <w14:schemeClr w14:val="tx1"/>
            </w14:solidFill>
          </w14:textFill>
        </w:rPr>
        <w:tab/>
      </w:r>
      <w:r>
        <w:rPr>
          <w:color w:val="000000" w:themeColor="text1"/>
          <w:sz w:val="21"/>
          <w:szCs w:val="21"/>
          <w:lang w:eastAsia="zh-CN"/>
          <w14:textFill>
            <w14:solidFill>
              <w14:schemeClr w14:val="tx1"/>
            </w14:solidFill>
          </w14:textFill>
        </w:rPr>
        <w:t xml:space="preserve">月   </w:t>
      </w:r>
      <w:r>
        <w:rPr>
          <w:color w:val="000000" w:themeColor="text1"/>
          <w:sz w:val="21"/>
          <w:szCs w:val="21"/>
          <w:lang w:eastAsia="zh-CN"/>
          <w14:textFill>
            <w14:solidFill>
              <w14:schemeClr w14:val="tx1"/>
            </w14:solidFill>
          </w14:textFill>
        </w:rPr>
        <w:tab/>
      </w:r>
      <w:r>
        <w:rPr>
          <w:color w:val="000000" w:themeColor="text1"/>
          <w:sz w:val="21"/>
          <w:szCs w:val="21"/>
          <w:lang w:eastAsia="zh-CN"/>
          <w14:textFill>
            <w14:solidFill>
              <w14:schemeClr w14:val="tx1"/>
            </w14:solidFill>
          </w14:textFill>
        </w:rPr>
        <w:t>日</w:t>
      </w:r>
    </w:p>
    <w:p w14:paraId="0D6BCFBA">
      <w:pPr>
        <w:spacing w:line="578" w:lineRule="exact"/>
        <w:ind w:firstLine="440" w:firstLineChars="200"/>
        <w:rPr>
          <w:color w:val="000000" w:themeColor="text1"/>
          <w:lang w:eastAsia="zh-CN"/>
          <w14:textFill>
            <w14:solidFill>
              <w14:schemeClr w14:val="tx1"/>
            </w14:solidFill>
          </w14:textFill>
        </w:rPr>
        <w:sectPr>
          <w:pgSz w:w="11910" w:h="16840"/>
          <w:pgMar w:top="2098" w:right="1474" w:bottom="1985" w:left="1588" w:header="0" w:footer="1171" w:gutter="0"/>
          <w:pgNumType w:fmt="numberInDash"/>
          <w:cols w:space="720" w:num="1"/>
          <w:docGrid w:linePitch="299" w:charSpace="0"/>
        </w:sectPr>
      </w:pPr>
    </w:p>
    <w:p w14:paraId="0F755ED5">
      <w:pPr>
        <w:tabs>
          <w:tab w:val="left" w:pos="1765"/>
          <w:tab w:val="left" w:pos="4332"/>
          <w:tab w:val="left" w:pos="4553"/>
        </w:tabs>
        <w:jc w:val="center"/>
        <w:outlineLvl w:val="1"/>
        <w:rPr>
          <w:rFonts w:ascii="黑体" w:hAnsi="黑体" w:eastAsia="黑体" w:cs="黑体"/>
          <w:color w:val="000000" w:themeColor="text1"/>
          <w:sz w:val="32"/>
          <w:szCs w:val="32"/>
          <w:lang w:eastAsia="zh-CN"/>
          <w14:textFill>
            <w14:solidFill>
              <w14:schemeClr w14:val="tx1"/>
            </w14:solidFill>
          </w14:textFill>
        </w:rPr>
      </w:pPr>
      <w:bookmarkStart w:id="100" w:name="_bookmark18"/>
      <w:bookmarkEnd w:id="100"/>
      <w:bookmarkStart w:id="101" w:name="五、报价函"/>
      <w:bookmarkEnd w:id="101"/>
      <w:bookmarkStart w:id="102" w:name="_Toc214285782"/>
      <w:r>
        <w:rPr>
          <w:rFonts w:hint="eastAsia" w:ascii="黑体" w:hAnsi="黑体" w:eastAsia="黑体" w:cs="黑体"/>
          <w:color w:val="000000" w:themeColor="text1"/>
          <w:sz w:val="32"/>
          <w:szCs w:val="32"/>
          <w:lang w:eastAsia="zh-CN"/>
          <w14:textFill>
            <w14:solidFill>
              <w14:schemeClr w14:val="tx1"/>
            </w14:solidFill>
          </w14:textFill>
        </w:rPr>
        <w:t>五、报价函</w:t>
      </w:r>
      <w:bookmarkEnd w:id="102"/>
    </w:p>
    <w:p w14:paraId="1E912C61">
      <w:pPr>
        <w:pStyle w:val="7"/>
        <w:tabs>
          <w:tab w:val="left" w:pos="3319"/>
        </w:tabs>
        <w:spacing w:line="480" w:lineRule="exact"/>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大竹县农产品质量安全监督检验检测站</w:t>
      </w:r>
      <w:r>
        <w:rPr>
          <w:color w:val="000000" w:themeColor="text1"/>
          <w:sz w:val="28"/>
          <w:szCs w:val="28"/>
          <w:lang w:eastAsia="zh-CN"/>
          <w14:textFill>
            <w14:solidFill>
              <w14:schemeClr w14:val="tx1"/>
            </w14:solidFill>
          </w14:textFill>
        </w:rPr>
        <w:t>：</w:t>
      </w:r>
    </w:p>
    <w:p w14:paraId="4715166D">
      <w:pPr>
        <w:pStyle w:val="30"/>
        <w:tabs>
          <w:tab w:val="left" w:pos="2001"/>
          <w:tab w:val="left" w:pos="6860"/>
          <w:tab w:val="left" w:pos="9346"/>
        </w:tabs>
        <w:spacing w:line="48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1.我方全面研究</w:t>
      </w:r>
      <w:r>
        <w:rPr>
          <w:color w:val="000000" w:themeColor="text1"/>
          <w:spacing w:val="-84"/>
          <w:sz w:val="28"/>
          <w:szCs w:val="28"/>
          <w:lang w:eastAsia="zh-CN"/>
          <w14:textFill>
            <w14:solidFill>
              <w14:schemeClr w14:val="tx1"/>
            </w14:solidFill>
          </w14:textFill>
        </w:rPr>
        <w:t>了</w:t>
      </w:r>
      <w:r>
        <w:rPr>
          <w:color w:val="000000" w:themeColor="text1"/>
          <w:sz w:val="28"/>
          <w:szCs w:val="28"/>
          <w:lang w:eastAsia="zh-CN"/>
          <w14:textFill>
            <w14:solidFill>
              <w14:schemeClr w14:val="tx1"/>
            </w14:solidFill>
          </w14:textFill>
        </w:rPr>
        <w:t>“</w:t>
      </w:r>
      <w:r>
        <w:rPr>
          <w:rFonts w:ascii="Times New Roman" w:hAnsi="Times New Roman" w:eastAsia="Times New Roman"/>
          <w:color w:val="000000" w:themeColor="text1"/>
          <w:sz w:val="28"/>
          <w:szCs w:val="28"/>
          <w:u w:val="single"/>
          <w:lang w:eastAsia="zh-CN"/>
          <w14:textFill>
            <w14:solidFill>
              <w14:schemeClr w14:val="tx1"/>
            </w14:solidFill>
          </w14:textFill>
        </w:rPr>
        <w:t xml:space="preserve"> </w:t>
      </w:r>
      <w:r>
        <w:rPr>
          <w:rFonts w:ascii="Times New Roman" w:hAnsi="Times New Roman" w:eastAsia="Times New Roman"/>
          <w:color w:val="000000" w:themeColor="text1"/>
          <w:sz w:val="28"/>
          <w:szCs w:val="28"/>
          <w:u w:val="single"/>
          <w:lang w:eastAsia="zh-CN"/>
          <w14:textFill>
            <w14:solidFill>
              <w14:schemeClr w14:val="tx1"/>
            </w14:solidFill>
          </w14:textFill>
        </w:rPr>
        <w:tab/>
      </w:r>
      <w:r>
        <w:rPr>
          <w:rFonts w:ascii="Times New Roman" w:hAnsi="Times New Roman" w:eastAsia="Times New Roman"/>
          <w:color w:val="000000" w:themeColor="text1"/>
          <w:sz w:val="28"/>
          <w:szCs w:val="28"/>
          <w:lang w:eastAsia="zh-CN"/>
          <w14:textFill>
            <w14:solidFill>
              <w14:schemeClr w14:val="tx1"/>
            </w14:solidFill>
          </w14:textFill>
        </w:rPr>
        <w:t xml:space="preserve"> </w:t>
      </w:r>
      <w:r>
        <w:rPr>
          <w:color w:val="000000" w:themeColor="text1"/>
          <w:spacing w:val="-84"/>
          <w:sz w:val="28"/>
          <w:szCs w:val="28"/>
          <w:lang w:eastAsia="zh-CN"/>
          <w14:textFill>
            <w14:solidFill>
              <w14:schemeClr w14:val="tx1"/>
            </w14:solidFill>
          </w14:textFill>
        </w:rPr>
        <w:t>”</w:t>
      </w:r>
      <w:r>
        <w:rPr>
          <w:color w:val="000000" w:themeColor="text1"/>
          <w:sz w:val="28"/>
          <w:szCs w:val="28"/>
          <w:lang w:eastAsia="zh-CN"/>
          <w14:textFill>
            <w14:solidFill>
              <w14:schemeClr w14:val="tx1"/>
            </w14:solidFill>
          </w14:textFill>
        </w:rPr>
        <w:t>项目询价文</w:t>
      </w:r>
      <w:r>
        <w:rPr>
          <w:color w:val="000000" w:themeColor="text1"/>
          <w:spacing w:val="-82"/>
          <w:sz w:val="28"/>
          <w:szCs w:val="28"/>
          <w:lang w:eastAsia="zh-CN"/>
          <w14:textFill>
            <w14:solidFill>
              <w14:schemeClr w14:val="tx1"/>
            </w14:solidFill>
          </w14:textFill>
        </w:rPr>
        <w:t>件</w:t>
      </w:r>
      <w:r>
        <w:rPr>
          <w:color w:val="000000" w:themeColor="text1"/>
          <w:sz w:val="28"/>
          <w:szCs w:val="28"/>
          <w:lang w:eastAsia="zh-CN"/>
          <w14:textFill>
            <w14:solidFill>
              <w14:schemeClr w14:val="tx1"/>
            </w14:solidFill>
          </w14:textFill>
        </w:rPr>
        <w:t>（项目编号：</w:t>
      </w:r>
      <w:r>
        <w:rPr>
          <w:color w:val="000000" w:themeColor="text1"/>
          <w:sz w:val="28"/>
          <w:szCs w:val="28"/>
          <w:lang w:eastAsia="zh-CN"/>
          <w14:textFill>
            <w14:solidFill>
              <w14:schemeClr w14:val="tx1"/>
            </w14:solidFill>
          </w14:textFill>
        </w:rPr>
        <w:tab/>
      </w:r>
      <w:r>
        <w:rPr>
          <w:color w:val="000000" w:themeColor="text1"/>
          <w:sz w:val="28"/>
          <w:szCs w:val="28"/>
          <w:lang w:eastAsia="zh-CN"/>
          <w14:textFill>
            <w14:solidFill>
              <w14:schemeClr w14:val="tx1"/>
            </w14:solidFill>
          </w14:textFill>
        </w:rPr>
        <w:t>）,决定参加贵单位组织的本项目询价采购。</w:t>
      </w:r>
    </w:p>
    <w:p w14:paraId="5C26E532">
      <w:pPr>
        <w:pStyle w:val="30"/>
        <w:tabs>
          <w:tab w:val="left" w:pos="2001"/>
          <w:tab w:val="left" w:pos="4721"/>
          <w:tab w:val="left" w:pos="7864"/>
        </w:tabs>
        <w:spacing w:line="480" w:lineRule="exact"/>
        <w:ind w:firstLine="560" w:firstLineChars="200"/>
        <w:jc w:val="both"/>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2.我方自愿按照询价文件规定的各项要求向采购人提供所需货物</w:t>
      </w:r>
      <w:r>
        <w:rPr>
          <w:color w:val="000000" w:themeColor="text1"/>
          <w:spacing w:val="-94"/>
          <w:sz w:val="28"/>
          <w:szCs w:val="28"/>
          <w:lang w:eastAsia="zh-CN"/>
          <w14:textFill>
            <w14:solidFill>
              <w14:schemeClr w14:val="tx1"/>
            </w14:solidFill>
          </w14:textFill>
        </w:rPr>
        <w:t>，</w:t>
      </w:r>
      <w:r>
        <w:rPr>
          <w:color w:val="000000" w:themeColor="text1"/>
          <w:sz w:val="28"/>
          <w:szCs w:val="28"/>
          <w:lang w:eastAsia="zh-CN"/>
          <w14:textFill>
            <w14:solidFill>
              <w14:schemeClr w14:val="tx1"/>
            </w14:solidFill>
          </w14:textFill>
        </w:rPr>
        <w:t>总报价</w:t>
      </w:r>
      <w:r>
        <w:rPr>
          <w:color w:val="000000" w:themeColor="text1"/>
          <w:spacing w:val="-17"/>
          <w:sz w:val="28"/>
          <w:szCs w:val="28"/>
          <w:lang w:eastAsia="zh-CN"/>
          <w14:textFill>
            <w14:solidFill>
              <w14:schemeClr w14:val="tx1"/>
            </w14:solidFill>
          </w14:textFill>
        </w:rPr>
        <w:t>为</w:t>
      </w:r>
      <w:r>
        <w:rPr>
          <w:color w:val="000000" w:themeColor="text1"/>
          <w:sz w:val="28"/>
          <w:szCs w:val="28"/>
          <w:lang w:eastAsia="zh-CN"/>
          <w14:textFill>
            <w14:solidFill>
              <w14:schemeClr w14:val="tx1"/>
            </w14:solidFill>
          </w14:textFill>
        </w:rPr>
        <w:t>人民币</w:t>
      </w:r>
      <w:r>
        <w:rPr>
          <w:color w:val="000000" w:themeColor="text1"/>
          <w:sz w:val="28"/>
          <w:szCs w:val="28"/>
          <w:u w:val="single"/>
          <w:lang w:eastAsia="zh-CN"/>
          <w14:textFill>
            <w14:solidFill>
              <w14:schemeClr w14:val="tx1"/>
            </w14:solidFill>
          </w14:textFill>
        </w:rPr>
        <w:t xml:space="preserve">     </w:t>
      </w:r>
      <w:r>
        <w:rPr>
          <w:color w:val="000000" w:themeColor="text1"/>
          <w:sz w:val="28"/>
          <w:szCs w:val="28"/>
          <w:lang w:eastAsia="zh-CN"/>
          <w14:textFill>
            <w14:solidFill>
              <w14:schemeClr w14:val="tx1"/>
            </w14:solidFill>
          </w14:textFill>
        </w:rPr>
        <w:t xml:space="preserve"> 万</w:t>
      </w:r>
      <w:r>
        <w:rPr>
          <w:color w:val="000000" w:themeColor="text1"/>
          <w:spacing w:val="-20"/>
          <w:sz w:val="28"/>
          <w:szCs w:val="28"/>
          <w:lang w:eastAsia="zh-CN"/>
          <w14:textFill>
            <w14:solidFill>
              <w14:schemeClr w14:val="tx1"/>
            </w14:solidFill>
          </w14:textFill>
        </w:rPr>
        <w:t>元</w:t>
      </w:r>
      <w:r>
        <w:rPr>
          <w:color w:val="000000" w:themeColor="text1"/>
          <w:sz w:val="28"/>
          <w:szCs w:val="28"/>
          <w:lang w:eastAsia="zh-CN"/>
          <w14:textFill>
            <w14:solidFill>
              <w14:schemeClr w14:val="tx1"/>
            </w14:solidFill>
          </w14:textFill>
        </w:rPr>
        <w:t>（大写</w:t>
      </w:r>
      <w:r>
        <w:rPr>
          <w:color w:val="000000" w:themeColor="text1"/>
          <w:spacing w:val="-20"/>
          <w:sz w:val="28"/>
          <w:szCs w:val="28"/>
          <w:lang w:eastAsia="zh-CN"/>
          <w14:textFill>
            <w14:solidFill>
              <w14:schemeClr w14:val="tx1"/>
            </w14:solidFill>
          </w14:textFill>
        </w:rPr>
        <w:t>：</w:t>
      </w:r>
      <w:r>
        <w:rPr>
          <w:color w:val="000000" w:themeColor="text1"/>
          <w:spacing w:val="-20"/>
          <w:sz w:val="28"/>
          <w:szCs w:val="28"/>
          <w:u w:val="single"/>
          <w:lang w:eastAsia="zh-CN"/>
          <w14:textFill>
            <w14:solidFill>
              <w14:schemeClr w14:val="tx1"/>
            </w14:solidFill>
          </w14:textFill>
        </w:rPr>
        <w:t xml:space="preserve"> </w:t>
      </w:r>
      <w:r>
        <w:rPr>
          <w:color w:val="000000" w:themeColor="text1"/>
          <w:spacing w:val="-20"/>
          <w:sz w:val="28"/>
          <w:szCs w:val="28"/>
          <w:u w:val="single"/>
          <w:lang w:eastAsia="zh-CN"/>
          <w14:textFill>
            <w14:solidFill>
              <w14:schemeClr w14:val="tx1"/>
            </w14:solidFill>
          </w14:textFill>
        </w:rPr>
        <w:tab/>
      </w:r>
      <w:r>
        <w:rPr>
          <w:color w:val="000000" w:themeColor="text1"/>
          <w:spacing w:val="-17"/>
          <w:sz w:val="28"/>
          <w:szCs w:val="28"/>
          <w:lang w:eastAsia="zh-CN"/>
          <w14:textFill>
            <w14:solidFill>
              <w14:schemeClr w14:val="tx1"/>
            </w14:solidFill>
          </w14:textFill>
        </w:rPr>
        <w:t>）</w:t>
      </w:r>
      <w:r>
        <w:rPr>
          <w:color w:val="000000" w:themeColor="text1"/>
          <w:spacing w:val="-20"/>
          <w:sz w:val="28"/>
          <w:szCs w:val="28"/>
          <w:lang w:eastAsia="zh-CN"/>
          <w14:textFill>
            <w14:solidFill>
              <w14:schemeClr w14:val="tx1"/>
            </w14:solidFill>
          </w14:textFill>
        </w:rPr>
        <w:t>。</w:t>
      </w:r>
      <w:r>
        <w:rPr>
          <w:color w:val="000000" w:themeColor="text1"/>
          <w:sz w:val="28"/>
          <w:szCs w:val="28"/>
          <w:lang w:eastAsia="zh-CN"/>
          <w14:textFill>
            <w14:solidFill>
              <w14:schemeClr w14:val="tx1"/>
            </w14:solidFill>
          </w14:textFill>
        </w:rPr>
        <w:t>其中报价产品</w:t>
      </w:r>
      <w:r>
        <w:rPr>
          <w:color w:val="000000" w:themeColor="text1"/>
          <w:sz w:val="28"/>
          <w:szCs w:val="28"/>
          <w:u w:val="single"/>
          <w:lang w:eastAsia="zh-CN"/>
          <w14:textFill>
            <w14:solidFill>
              <w14:schemeClr w14:val="tx1"/>
            </w14:solidFill>
          </w14:textFill>
        </w:rPr>
        <w:t xml:space="preserve"> </w:t>
      </w:r>
      <w:r>
        <w:rPr>
          <w:color w:val="000000" w:themeColor="text1"/>
          <w:sz w:val="28"/>
          <w:szCs w:val="28"/>
          <w:u w:val="single"/>
          <w:lang w:eastAsia="zh-CN"/>
          <w14:textFill>
            <w14:solidFill>
              <w14:schemeClr w14:val="tx1"/>
            </w14:solidFill>
          </w14:textFill>
        </w:rPr>
        <w:tab/>
      </w:r>
      <w:r>
        <w:rPr>
          <w:color w:val="000000" w:themeColor="text1"/>
          <w:sz w:val="28"/>
          <w:szCs w:val="28"/>
          <w:lang w:eastAsia="zh-CN"/>
          <w14:textFill>
            <w14:solidFill>
              <w14:schemeClr w14:val="tx1"/>
            </w14:solidFill>
          </w14:textFill>
        </w:rPr>
        <w:t>为进口产</w:t>
      </w:r>
      <w:r>
        <w:rPr>
          <w:color w:val="000000" w:themeColor="text1"/>
          <w:spacing w:val="-20"/>
          <w:sz w:val="28"/>
          <w:szCs w:val="28"/>
          <w:lang w:eastAsia="zh-CN"/>
          <w14:textFill>
            <w14:solidFill>
              <w14:schemeClr w14:val="tx1"/>
            </w14:solidFill>
          </w14:textFill>
        </w:rPr>
        <w:t>品</w:t>
      </w:r>
      <w:r>
        <w:rPr>
          <w:color w:val="000000" w:themeColor="text1"/>
          <w:sz w:val="28"/>
          <w:szCs w:val="28"/>
          <w:lang w:eastAsia="zh-CN"/>
          <w14:textFill>
            <w14:solidFill>
              <w14:schemeClr w14:val="tx1"/>
            </w14:solidFill>
          </w14:textFill>
        </w:rPr>
        <w:t>（</w:t>
      </w:r>
      <w:r>
        <w:rPr>
          <w:color w:val="000000" w:themeColor="text1"/>
          <w:spacing w:val="-15"/>
          <w:sz w:val="28"/>
          <w:szCs w:val="28"/>
          <w:lang w:eastAsia="zh-CN"/>
          <w14:textFill>
            <w14:solidFill>
              <w14:schemeClr w14:val="tx1"/>
            </w14:solidFill>
          </w14:textFill>
        </w:rPr>
        <w:t>若</w:t>
      </w:r>
      <w:r>
        <w:rPr>
          <w:color w:val="000000" w:themeColor="text1"/>
          <w:sz w:val="28"/>
          <w:szCs w:val="28"/>
          <w:lang w:eastAsia="zh-CN"/>
          <w14:textFill>
            <w14:solidFill>
              <w14:schemeClr w14:val="tx1"/>
            </w14:solidFill>
          </w14:textFill>
        </w:rPr>
        <w:t>涉及时填写）。</w:t>
      </w:r>
    </w:p>
    <w:p w14:paraId="7D2429EB">
      <w:pPr>
        <w:pStyle w:val="30"/>
        <w:tabs>
          <w:tab w:val="left" w:pos="2001"/>
        </w:tabs>
        <w:spacing w:line="48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3.一旦我方成交，我方将严格履行政府采购合同规定的责任和义务。</w:t>
      </w:r>
    </w:p>
    <w:p w14:paraId="5D6F93F9">
      <w:pPr>
        <w:pStyle w:val="30"/>
        <w:tabs>
          <w:tab w:val="left" w:pos="2001"/>
        </w:tabs>
        <w:spacing w:line="480" w:lineRule="exact"/>
        <w:ind w:firstLine="536" w:firstLineChars="200"/>
        <w:rPr>
          <w:color w:val="000000" w:themeColor="text1"/>
          <w:sz w:val="28"/>
          <w:szCs w:val="28"/>
          <w:lang w:eastAsia="zh-CN"/>
          <w14:textFill>
            <w14:solidFill>
              <w14:schemeClr w14:val="tx1"/>
            </w14:solidFill>
          </w14:textFill>
        </w:rPr>
      </w:pPr>
      <w:r>
        <w:rPr>
          <w:color w:val="000000" w:themeColor="text1"/>
          <w:spacing w:val="-6"/>
          <w:sz w:val="28"/>
          <w:szCs w:val="28"/>
          <w:lang w:eastAsia="zh-CN"/>
          <w14:textFill>
            <w14:solidFill>
              <w14:schemeClr w14:val="tx1"/>
            </w14:solidFill>
          </w14:textFill>
        </w:rPr>
        <w:t>4.我方同意本询价文件依据《四川省政府采购当事人诚信管理办法》</w:t>
      </w:r>
      <w:r>
        <w:rPr>
          <w:color w:val="000000" w:themeColor="text1"/>
          <w:sz w:val="28"/>
          <w:szCs w:val="28"/>
          <w:lang w:eastAsia="zh-CN"/>
          <w14:textFill>
            <w14:solidFill>
              <w14:schemeClr w14:val="tx1"/>
            </w14:solidFill>
          </w14:textFill>
        </w:rPr>
        <w:t>（</w:t>
      </w:r>
      <w:r>
        <w:rPr>
          <w:color w:val="000000" w:themeColor="text1"/>
          <w:spacing w:val="-8"/>
          <w:sz w:val="28"/>
          <w:szCs w:val="28"/>
          <w:lang w:eastAsia="zh-CN"/>
          <w14:textFill>
            <w14:solidFill>
              <w14:schemeClr w14:val="tx1"/>
            </w14:solidFill>
          </w14:textFill>
        </w:rPr>
        <w:t>川财</w:t>
      </w:r>
      <w:r>
        <w:rPr>
          <w:color w:val="000000" w:themeColor="text1"/>
          <w:sz w:val="28"/>
          <w:szCs w:val="28"/>
          <w:lang w:eastAsia="zh-CN"/>
          <w14:textFill>
            <w14:solidFill>
              <w14:schemeClr w14:val="tx1"/>
            </w14:solidFill>
          </w14:textFill>
        </w:rPr>
        <w:t>采〔2015〕33</w:t>
      </w:r>
      <w:r>
        <w:rPr>
          <w:color w:val="000000" w:themeColor="text1"/>
          <w:spacing w:val="-15"/>
          <w:sz w:val="28"/>
          <w:szCs w:val="28"/>
          <w:lang w:eastAsia="zh-CN"/>
          <w14:textFill>
            <w14:solidFill>
              <w14:schemeClr w14:val="tx1"/>
            </w14:solidFill>
          </w14:textFill>
        </w:rPr>
        <w:t xml:space="preserve"> 号文件</w:t>
      </w:r>
      <w:r>
        <w:rPr>
          <w:color w:val="000000" w:themeColor="text1"/>
          <w:sz w:val="28"/>
          <w:szCs w:val="28"/>
          <w:lang w:eastAsia="zh-CN"/>
          <w14:textFill>
            <w14:solidFill>
              <w14:schemeClr w14:val="tx1"/>
            </w14:solidFill>
          </w14:textFill>
        </w:rPr>
        <w:t>）对我方可能存在的失信行为进行惩戒。</w:t>
      </w:r>
    </w:p>
    <w:p w14:paraId="29A8A570">
      <w:pPr>
        <w:pStyle w:val="30"/>
        <w:tabs>
          <w:tab w:val="left" w:pos="2001"/>
        </w:tabs>
        <w:spacing w:line="480" w:lineRule="exact"/>
        <w:ind w:firstLine="544" w:firstLineChars="200"/>
        <w:rPr>
          <w:color w:val="000000" w:themeColor="text1"/>
          <w:sz w:val="28"/>
          <w:szCs w:val="28"/>
          <w:lang w:eastAsia="zh-CN"/>
          <w14:textFill>
            <w14:solidFill>
              <w14:schemeClr w14:val="tx1"/>
            </w14:solidFill>
          </w14:textFill>
        </w:rPr>
      </w:pPr>
      <w:r>
        <w:rPr>
          <w:color w:val="000000" w:themeColor="text1"/>
          <w:spacing w:val="-4"/>
          <w:sz w:val="28"/>
          <w:szCs w:val="28"/>
          <w:lang w:eastAsia="zh-CN"/>
          <w14:textFill>
            <w14:solidFill>
              <w14:schemeClr w14:val="tx1"/>
            </w14:solidFill>
          </w14:textFill>
        </w:rPr>
        <w:t xml:space="preserve">5.我方为本项目提交的响应文件正本 </w:t>
      </w:r>
      <w:r>
        <w:rPr>
          <w:color w:val="000000" w:themeColor="text1"/>
          <w:sz w:val="28"/>
          <w:szCs w:val="28"/>
          <w:lang w:eastAsia="zh-CN"/>
          <w14:textFill>
            <w14:solidFill>
              <w14:schemeClr w14:val="tx1"/>
            </w14:solidFill>
          </w14:textFill>
        </w:rPr>
        <w:t>1</w:t>
      </w:r>
      <w:r>
        <w:rPr>
          <w:color w:val="000000" w:themeColor="text1"/>
          <w:spacing w:val="-20"/>
          <w:sz w:val="28"/>
          <w:szCs w:val="28"/>
          <w:lang w:eastAsia="zh-CN"/>
          <w14:textFill>
            <w14:solidFill>
              <w14:schemeClr w14:val="tx1"/>
            </w14:solidFill>
          </w14:textFill>
        </w:rPr>
        <w:t xml:space="preserve"> 份</w:t>
      </w:r>
      <w:r>
        <w:rPr>
          <w:rFonts w:hint="eastAsia"/>
          <w:color w:val="000000" w:themeColor="text1"/>
          <w:spacing w:val="-20"/>
          <w:sz w:val="28"/>
          <w:szCs w:val="28"/>
          <w:lang w:eastAsia="zh-CN"/>
          <w14:textFill>
            <w14:solidFill>
              <w14:schemeClr w14:val="tx1"/>
            </w14:solidFill>
          </w14:textFill>
        </w:rPr>
        <w:t>、</w:t>
      </w:r>
      <w:r>
        <w:rPr>
          <w:color w:val="000000" w:themeColor="text1"/>
          <w:spacing w:val="-20"/>
          <w:sz w:val="28"/>
          <w:szCs w:val="28"/>
          <w:lang w:eastAsia="zh-CN"/>
          <w14:textFill>
            <w14:solidFill>
              <w14:schemeClr w14:val="tx1"/>
            </w14:solidFill>
          </w14:textFill>
        </w:rPr>
        <w:t xml:space="preserve">副本 </w:t>
      </w:r>
      <w:r>
        <w:rPr>
          <w:color w:val="000000" w:themeColor="text1"/>
          <w:sz w:val="28"/>
          <w:szCs w:val="28"/>
          <w:lang w:eastAsia="zh-CN"/>
          <w14:textFill>
            <w14:solidFill>
              <w14:schemeClr w14:val="tx1"/>
            </w14:solidFill>
          </w14:textFill>
        </w:rPr>
        <w:t>2</w:t>
      </w:r>
      <w:r>
        <w:rPr>
          <w:color w:val="000000" w:themeColor="text1"/>
          <w:spacing w:val="-8"/>
          <w:sz w:val="28"/>
          <w:szCs w:val="28"/>
          <w:lang w:eastAsia="zh-CN"/>
          <w14:textFill>
            <w14:solidFill>
              <w14:schemeClr w14:val="tx1"/>
            </w14:solidFill>
          </w14:textFill>
        </w:rPr>
        <w:t xml:space="preserve"> 份</w:t>
      </w:r>
      <w:r>
        <w:rPr>
          <w:rFonts w:hint="eastAsia"/>
          <w:color w:val="000000" w:themeColor="text1"/>
          <w:spacing w:val="-8"/>
          <w:sz w:val="28"/>
          <w:szCs w:val="28"/>
          <w:lang w:eastAsia="zh-CN"/>
          <w14:textFill>
            <w14:solidFill>
              <w14:schemeClr w14:val="tx1"/>
            </w14:solidFill>
          </w14:textFill>
        </w:rPr>
        <w:t>、电子响应文件</w:t>
      </w:r>
      <w:r>
        <w:rPr>
          <w:color w:val="000000" w:themeColor="text1"/>
          <w:spacing w:val="-8"/>
          <w:sz w:val="28"/>
          <w:szCs w:val="28"/>
          <w:lang w:eastAsia="zh-CN"/>
          <w14:textFill>
            <w14:solidFill>
              <w14:schemeClr w14:val="tx1"/>
            </w14:solidFill>
          </w14:textFill>
        </w:rPr>
        <w:t>1份，用于询价报价。</w:t>
      </w:r>
    </w:p>
    <w:p w14:paraId="32790713">
      <w:pPr>
        <w:pStyle w:val="30"/>
        <w:tabs>
          <w:tab w:val="left" w:pos="2001"/>
        </w:tabs>
        <w:spacing w:line="480" w:lineRule="exact"/>
        <w:ind w:firstLine="536" w:firstLineChars="200"/>
        <w:rPr>
          <w:color w:val="000000" w:themeColor="text1"/>
          <w:sz w:val="28"/>
          <w:szCs w:val="28"/>
          <w:lang w:eastAsia="zh-CN"/>
          <w14:textFill>
            <w14:solidFill>
              <w14:schemeClr w14:val="tx1"/>
            </w14:solidFill>
          </w14:textFill>
        </w:rPr>
      </w:pPr>
      <w:r>
        <w:rPr>
          <w:color w:val="000000" w:themeColor="text1"/>
          <w:spacing w:val="-6"/>
          <w:sz w:val="28"/>
          <w:szCs w:val="28"/>
          <w:lang w:eastAsia="zh-CN"/>
          <w14:textFill>
            <w14:solidFill>
              <w14:schemeClr w14:val="tx1"/>
            </w14:solidFill>
          </w14:textFill>
        </w:rPr>
        <w:t>6.我方愿意提供贵单位可能另外要求的，与询价报价有关的文件资料，并保</w:t>
      </w:r>
      <w:r>
        <w:rPr>
          <w:color w:val="000000" w:themeColor="text1"/>
          <w:sz w:val="28"/>
          <w:szCs w:val="28"/>
          <w:lang w:eastAsia="zh-CN"/>
          <w14:textFill>
            <w14:solidFill>
              <w14:schemeClr w14:val="tx1"/>
            </w14:solidFill>
          </w14:textFill>
        </w:rPr>
        <w:t>证我方已提供和将要提供的文件资料是真实、准确的。</w:t>
      </w:r>
    </w:p>
    <w:p w14:paraId="7730A009">
      <w:pPr>
        <w:pStyle w:val="30"/>
        <w:tabs>
          <w:tab w:val="left" w:pos="2001"/>
        </w:tabs>
        <w:spacing w:line="480" w:lineRule="exact"/>
        <w:ind w:firstLine="512" w:firstLineChars="200"/>
        <w:rPr>
          <w:color w:val="000000" w:themeColor="text1"/>
          <w:sz w:val="28"/>
          <w:szCs w:val="28"/>
          <w:lang w:eastAsia="zh-CN"/>
          <w14:textFill>
            <w14:solidFill>
              <w14:schemeClr w14:val="tx1"/>
            </w14:solidFill>
          </w14:textFill>
        </w:rPr>
      </w:pPr>
      <w:r>
        <w:rPr>
          <w:color w:val="000000" w:themeColor="text1"/>
          <w:spacing w:val="-12"/>
          <w:sz w:val="28"/>
          <w:szCs w:val="28"/>
          <w:lang w:eastAsia="zh-CN"/>
          <w14:textFill>
            <w14:solidFill>
              <w14:schemeClr w14:val="tx1"/>
            </w14:solidFill>
          </w14:textFill>
        </w:rPr>
        <w:t xml:space="preserve">7.本次询价，我方递交的响应文件有效期为采购文件规定起算之日起 </w:t>
      </w:r>
      <w:r>
        <w:rPr>
          <w:color w:val="000000" w:themeColor="text1"/>
          <w:sz w:val="28"/>
          <w:szCs w:val="28"/>
          <w:lang w:eastAsia="zh-CN"/>
          <w14:textFill>
            <w14:solidFill>
              <w14:schemeClr w14:val="tx1"/>
            </w14:solidFill>
          </w14:textFill>
        </w:rPr>
        <w:t>90</w:t>
      </w:r>
      <w:r>
        <w:rPr>
          <w:color w:val="000000" w:themeColor="text1"/>
          <w:spacing w:val="-20"/>
          <w:sz w:val="28"/>
          <w:szCs w:val="28"/>
          <w:lang w:eastAsia="zh-CN"/>
          <w14:textFill>
            <w14:solidFill>
              <w14:schemeClr w14:val="tx1"/>
            </w14:solidFill>
          </w14:textFill>
        </w:rPr>
        <w:t xml:space="preserve"> 天。</w:t>
      </w:r>
    </w:p>
    <w:p w14:paraId="2C5780EA">
      <w:pPr>
        <w:pStyle w:val="7"/>
        <w:spacing w:line="480" w:lineRule="exact"/>
        <w:rPr>
          <w:color w:val="000000" w:themeColor="text1"/>
          <w:sz w:val="28"/>
          <w:szCs w:val="28"/>
          <w:lang w:eastAsia="zh-CN"/>
          <w14:textFill>
            <w14:solidFill>
              <w14:schemeClr w14:val="tx1"/>
            </w14:solidFill>
          </w14:textFill>
        </w:rPr>
      </w:pPr>
    </w:p>
    <w:p w14:paraId="3E165823">
      <w:pPr>
        <w:pStyle w:val="7"/>
        <w:spacing w:line="480" w:lineRule="exact"/>
        <w:rPr>
          <w:color w:val="000000" w:themeColor="text1"/>
          <w:sz w:val="28"/>
          <w:szCs w:val="28"/>
          <w:lang w:eastAsia="zh-CN"/>
          <w14:textFill>
            <w14:solidFill>
              <w14:schemeClr w14:val="tx1"/>
            </w14:solidFill>
          </w14:textFill>
        </w:rPr>
      </w:pPr>
    </w:p>
    <w:p w14:paraId="1AFC6E64">
      <w:pPr>
        <w:pStyle w:val="7"/>
        <w:tabs>
          <w:tab w:val="left" w:pos="6880"/>
        </w:tabs>
        <w:spacing w:line="480" w:lineRule="exact"/>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供应商名称：</w:t>
      </w:r>
      <w:r>
        <w:rPr>
          <w:color w:val="000000" w:themeColor="text1"/>
          <w:sz w:val="28"/>
          <w:szCs w:val="28"/>
          <w:u w:val="single"/>
          <w:lang w:eastAsia="zh-CN"/>
          <w14:textFill>
            <w14:solidFill>
              <w14:schemeClr w14:val="tx1"/>
            </w14:solidFill>
          </w14:textFill>
        </w:rPr>
        <w:t xml:space="preserve"> </w:t>
      </w:r>
      <w:r>
        <w:rPr>
          <w:color w:val="000000" w:themeColor="text1"/>
          <w:sz w:val="28"/>
          <w:szCs w:val="28"/>
          <w:u w:val="single"/>
          <w:lang w:eastAsia="zh-CN"/>
          <w14:textFill>
            <w14:solidFill>
              <w14:schemeClr w14:val="tx1"/>
            </w14:solidFill>
          </w14:textFill>
        </w:rPr>
        <w:tab/>
      </w:r>
      <w:r>
        <w:rPr>
          <w:color w:val="000000" w:themeColor="text1"/>
          <w:sz w:val="28"/>
          <w:szCs w:val="28"/>
          <w:lang w:eastAsia="zh-CN"/>
          <w14:textFill>
            <w14:solidFill>
              <w14:schemeClr w14:val="tx1"/>
            </w14:solidFill>
          </w14:textFill>
        </w:rPr>
        <w:t>（盖单位公章）</w:t>
      </w:r>
    </w:p>
    <w:p w14:paraId="73578757">
      <w:pPr>
        <w:pStyle w:val="7"/>
        <w:tabs>
          <w:tab w:val="left" w:pos="8795"/>
        </w:tabs>
        <w:spacing w:line="480" w:lineRule="exact"/>
        <w:rPr>
          <w:rFonts w:ascii="Times New Roman" w:eastAsiaTheme="minorEastAsia"/>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法定代表人/单位负责人或授权代表：</w:t>
      </w:r>
      <w:r>
        <w:rPr>
          <w:color w:val="000000" w:themeColor="text1"/>
          <w:spacing w:val="-1"/>
          <w:sz w:val="28"/>
          <w:szCs w:val="28"/>
          <w:lang w:eastAsia="zh-CN"/>
          <w14:textFill>
            <w14:solidFill>
              <w14:schemeClr w14:val="tx1"/>
            </w14:solidFill>
          </w14:textFill>
        </w:rPr>
        <w:t xml:space="preserve"> </w:t>
      </w:r>
      <w:r>
        <w:rPr>
          <w:rFonts w:ascii="Times New Roman" w:eastAsia="Times New Roman"/>
          <w:color w:val="000000" w:themeColor="text1"/>
          <w:sz w:val="28"/>
          <w:szCs w:val="28"/>
          <w:u w:val="single"/>
          <w:lang w:eastAsia="zh-CN"/>
          <w14:textFill>
            <w14:solidFill>
              <w14:schemeClr w14:val="tx1"/>
            </w14:solidFill>
          </w14:textFill>
        </w:rPr>
        <w:t xml:space="preserve"> </w:t>
      </w:r>
      <w:r>
        <w:rPr>
          <w:rFonts w:ascii="Times New Roman" w:eastAsiaTheme="minorEastAsia"/>
          <w:color w:val="000000" w:themeColor="text1"/>
          <w:sz w:val="28"/>
          <w:szCs w:val="28"/>
          <w:u w:val="single"/>
          <w:lang w:eastAsia="zh-CN"/>
          <w14:textFill>
            <w14:solidFill>
              <w14:schemeClr w14:val="tx1"/>
            </w14:solidFill>
          </w14:textFill>
        </w:rPr>
        <w:t xml:space="preserve">               </w:t>
      </w:r>
      <w:r>
        <w:rPr>
          <w:color w:val="000000" w:themeColor="text1"/>
          <w:sz w:val="28"/>
          <w:szCs w:val="28"/>
          <w:lang w:eastAsia="zh-CN"/>
          <w14:textFill>
            <w14:solidFill>
              <w14:schemeClr w14:val="tx1"/>
            </w14:solidFill>
          </w14:textFill>
        </w:rPr>
        <w:t>（签字或盖章）</w:t>
      </w:r>
    </w:p>
    <w:p w14:paraId="30B3E8F9">
      <w:pPr>
        <w:pStyle w:val="7"/>
        <w:tabs>
          <w:tab w:val="left" w:pos="6129"/>
        </w:tabs>
        <w:spacing w:line="480" w:lineRule="exact"/>
        <w:jc w:val="both"/>
        <w:rPr>
          <w:rFonts w:ascii="Times New Roman" w:eastAsiaTheme="minorEastAsia"/>
          <w:color w:val="000000" w:themeColor="text1"/>
          <w:sz w:val="28"/>
          <w:szCs w:val="28"/>
          <w:u w:val="single"/>
          <w:lang w:eastAsia="zh-CN"/>
          <w14:textFill>
            <w14:solidFill>
              <w14:schemeClr w14:val="tx1"/>
            </w14:solidFill>
          </w14:textFill>
        </w:rPr>
      </w:pPr>
      <w:r>
        <w:rPr>
          <w:color w:val="000000" w:themeColor="text1"/>
          <w:spacing w:val="-1"/>
          <w:sz w:val="28"/>
          <w:szCs w:val="28"/>
          <w:lang w:eastAsia="zh-CN"/>
          <w14:textFill>
            <w14:solidFill>
              <w14:schemeClr w14:val="tx1"/>
            </w14:solidFill>
          </w14:textFill>
        </w:rPr>
        <w:t>通</w:t>
      </w:r>
      <w:r>
        <w:rPr>
          <w:color w:val="000000" w:themeColor="text1"/>
          <w:sz w:val="28"/>
          <w:szCs w:val="28"/>
          <w:lang w:eastAsia="zh-CN"/>
          <w14:textFill>
            <w14:solidFill>
              <w14:schemeClr w14:val="tx1"/>
            </w14:solidFill>
          </w14:textFill>
        </w:rPr>
        <w:t>讯地址：</w:t>
      </w:r>
      <w:r>
        <w:rPr>
          <w:rFonts w:ascii="Times New Roman" w:eastAsia="Times New Roman"/>
          <w:color w:val="000000" w:themeColor="text1"/>
          <w:sz w:val="28"/>
          <w:szCs w:val="28"/>
          <w:u w:val="single"/>
          <w:lang w:eastAsia="zh-CN"/>
          <w14:textFill>
            <w14:solidFill>
              <w14:schemeClr w14:val="tx1"/>
            </w14:solidFill>
          </w14:textFill>
        </w:rPr>
        <w:t xml:space="preserve"> </w:t>
      </w:r>
      <w:r>
        <w:rPr>
          <w:rFonts w:ascii="Times New Roman" w:eastAsia="Times New Roman"/>
          <w:color w:val="000000" w:themeColor="text1"/>
          <w:sz w:val="28"/>
          <w:szCs w:val="28"/>
          <w:u w:val="single"/>
          <w:lang w:eastAsia="zh-CN"/>
          <w14:textFill>
            <w14:solidFill>
              <w14:schemeClr w14:val="tx1"/>
            </w14:solidFill>
          </w14:textFill>
        </w:rPr>
        <w:tab/>
      </w:r>
      <w:r>
        <w:rPr>
          <w:rFonts w:ascii="Times New Roman" w:eastAsia="Times New Roman"/>
          <w:color w:val="000000" w:themeColor="text1"/>
          <w:spacing w:val="-1"/>
          <w:sz w:val="28"/>
          <w:szCs w:val="28"/>
          <w:u w:val="single"/>
          <w:lang w:eastAsia="zh-CN"/>
          <w14:textFill>
            <w14:solidFill>
              <w14:schemeClr w14:val="tx1"/>
            </w14:solidFill>
          </w14:textFill>
        </w:rPr>
        <w:t xml:space="preserve">                        </w:t>
      </w:r>
      <w:r>
        <w:rPr>
          <w:rFonts w:ascii="Times New Roman" w:eastAsia="Times New Roman"/>
          <w:color w:val="000000" w:themeColor="text1"/>
          <w:spacing w:val="24"/>
          <w:sz w:val="28"/>
          <w:szCs w:val="28"/>
          <w:u w:val="single"/>
          <w:lang w:eastAsia="zh-CN"/>
          <w14:textFill>
            <w14:solidFill>
              <w14:schemeClr w14:val="tx1"/>
            </w14:solidFill>
          </w14:textFill>
        </w:rPr>
        <w:t xml:space="preserve"> </w:t>
      </w:r>
      <w:r>
        <w:rPr>
          <w:color w:val="000000" w:themeColor="text1"/>
          <w:spacing w:val="-1"/>
          <w:sz w:val="28"/>
          <w:szCs w:val="28"/>
          <w:lang w:eastAsia="zh-CN"/>
          <w14:textFill>
            <w14:solidFill>
              <w14:schemeClr w14:val="tx1"/>
            </w14:solidFill>
          </w14:textFill>
        </w:rPr>
        <w:t>邮</w:t>
      </w:r>
      <w:r>
        <w:rPr>
          <w:color w:val="000000" w:themeColor="text1"/>
          <w:sz w:val="28"/>
          <w:szCs w:val="28"/>
          <w:lang w:eastAsia="zh-CN"/>
          <w14:textFill>
            <w14:solidFill>
              <w14:schemeClr w14:val="tx1"/>
            </w14:solidFill>
          </w14:textFill>
        </w:rPr>
        <w:t>政编码：</w:t>
      </w:r>
      <w:r>
        <w:rPr>
          <w:rFonts w:ascii="Times New Roman" w:eastAsia="Times New Roman"/>
          <w:color w:val="000000" w:themeColor="text1"/>
          <w:sz w:val="28"/>
          <w:szCs w:val="28"/>
          <w:u w:val="single"/>
          <w:lang w:eastAsia="zh-CN"/>
          <w14:textFill>
            <w14:solidFill>
              <w14:schemeClr w14:val="tx1"/>
            </w14:solidFill>
          </w14:textFill>
        </w:rPr>
        <w:t xml:space="preserve"> </w:t>
      </w:r>
      <w:r>
        <w:rPr>
          <w:rFonts w:ascii="Times New Roman" w:eastAsia="Times New Roman"/>
          <w:color w:val="000000" w:themeColor="text1"/>
          <w:sz w:val="28"/>
          <w:szCs w:val="28"/>
          <w:u w:val="single"/>
          <w:lang w:eastAsia="zh-CN"/>
          <w14:textFill>
            <w14:solidFill>
              <w14:schemeClr w14:val="tx1"/>
            </w14:solidFill>
          </w14:textFill>
        </w:rPr>
        <w:tab/>
      </w:r>
      <w:r>
        <w:rPr>
          <w:rFonts w:ascii="Times New Roman" w:eastAsia="Times New Roman"/>
          <w:color w:val="000000" w:themeColor="text1"/>
          <w:spacing w:val="-1"/>
          <w:sz w:val="28"/>
          <w:szCs w:val="28"/>
          <w:u w:val="single"/>
          <w:lang w:eastAsia="zh-CN"/>
          <w14:textFill>
            <w14:solidFill>
              <w14:schemeClr w14:val="tx1"/>
            </w14:solidFill>
          </w14:textFill>
        </w:rPr>
        <w:t xml:space="preserve">                        </w:t>
      </w:r>
      <w:r>
        <w:rPr>
          <w:rFonts w:ascii="Times New Roman" w:eastAsia="Times New Roman"/>
          <w:color w:val="000000" w:themeColor="text1"/>
          <w:spacing w:val="24"/>
          <w:sz w:val="28"/>
          <w:szCs w:val="28"/>
          <w:u w:val="single"/>
          <w:lang w:eastAsia="zh-CN"/>
          <w14:textFill>
            <w14:solidFill>
              <w14:schemeClr w14:val="tx1"/>
            </w14:solidFill>
          </w14:textFill>
        </w:rPr>
        <w:t xml:space="preserve"> </w:t>
      </w:r>
      <w:r>
        <w:rPr>
          <w:color w:val="000000" w:themeColor="text1"/>
          <w:spacing w:val="-1"/>
          <w:sz w:val="28"/>
          <w:szCs w:val="28"/>
          <w:lang w:eastAsia="zh-CN"/>
          <w14:textFill>
            <w14:solidFill>
              <w14:schemeClr w14:val="tx1"/>
            </w14:solidFill>
          </w14:textFill>
        </w:rPr>
        <w:t>联</w:t>
      </w:r>
      <w:r>
        <w:rPr>
          <w:color w:val="000000" w:themeColor="text1"/>
          <w:sz w:val="28"/>
          <w:szCs w:val="28"/>
          <w:lang w:eastAsia="zh-CN"/>
          <w14:textFill>
            <w14:solidFill>
              <w14:schemeClr w14:val="tx1"/>
            </w14:solidFill>
          </w14:textFill>
        </w:rPr>
        <w:t>系电话：</w:t>
      </w:r>
      <w:r>
        <w:rPr>
          <w:rFonts w:ascii="Times New Roman" w:eastAsia="Times New Roman"/>
          <w:color w:val="000000" w:themeColor="text1"/>
          <w:sz w:val="28"/>
          <w:szCs w:val="28"/>
          <w:u w:val="single"/>
          <w:lang w:eastAsia="zh-CN"/>
          <w14:textFill>
            <w14:solidFill>
              <w14:schemeClr w14:val="tx1"/>
            </w14:solidFill>
          </w14:textFill>
        </w:rPr>
        <w:t xml:space="preserve"> </w:t>
      </w:r>
      <w:r>
        <w:rPr>
          <w:rFonts w:ascii="Times New Roman" w:eastAsia="Times New Roman"/>
          <w:color w:val="000000" w:themeColor="text1"/>
          <w:sz w:val="28"/>
          <w:szCs w:val="28"/>
          <w:u w:val="single"/>
          <w:lang w:eastAsia="zh-CN"/>
          <w14:textFill>
            <w14:solidFill>
              <w14:schemeClr w14:val="tx1"/>
            </w14:solidFill>
          </w14:textFill>
        </w:rPr>
        <w:tab/>
      </w:r>
      <w:r>
        <w:rPr>
          <w:rFonts w:ascii="Times New Roman" w:eastAsia="Times New Roman"/>
          <w:color w:val="000000" w:themeColor="text1"/>
          <w:sz w:val="28"/>
          <w:szCs w:val="28"/>
          <w:u w:val="single"/>
          <w:lang w:eastAsia="zh-CN"/>
          <w14:textFill>
            <w14:solidFill>
              <w14:schemeClr w14:val="tx1"/>
            </w14:solidFill>
          </w14:textFill>
        </w:rPr>
        <w:t xml:space="preserve"> </w:t>
      </w:r>
    </w:p>
    <w:p w14:paraId="79C918DB">
      <w:pPr>
        <w:pStyle w:val="7"/>
        <w:tabs>
          <w:tab w:val="left" w:pos="6129"/>
        </w:tabs>
        <w:spacing w:line="480" w:lineRule="exact"/>
        <w:jc w:val="both"/>
        <w:rPr>
          <w:rFonts w:ascii="Times New Roman" w:eastAsiaTheme="minorEastAsia"/>
          <w:color w:val="000000" w:themeColor="text1"/>
          <w:sz w:val="28"/>
          <w:szCs w:val="28"/>
          <w:u w:val="single"/>
          <w:lang w:eastAsia="zh-CN"/>
          <w14:textFill>
            <w14:solidFill>
              <w14:schemeClr w14:val="tx1"/>
            </w14:solidFill>
          </w14:textFill>
        </w:rPr>
      </w:pPr>
      <w:r>
        <w:rPr>
          <w:color w:val="000000" w:themeColor="text1"/>
          <w:sz w:val="28"/>
          <w:szCs w:val="28"/>
          <w:lang w:eastAsia="zh-CN"/>
          <w14:textFill>
            <w14:solidFill>
              <w14:schemeClr w14:val="tx1"/>
            </w14:solidFill>
          </w14:textFill>
        </w:rPr>
        <w:t xml:space="preserve">传  </w:t>
      </w:r>
      <w:r>
        <w:rPr>
          <w:color w:val="000000" w:themeColor="text1"/>
          <w:spacing w:val="119"/>
          <w:sz w:val="28"/>
          <w:szCs w:val="28"/>
          <w:lang w:eastAsia="zh-CN"/>
          <w14:textFill>
            <w14:solidFill>
              <w14:schemeClr w14:val="tx1"/>
            </w14:solidFill>
          </w14:textFill>
        </w:rPr>
        <w:t xml:space="preserve"> </w:t>
      </w:r>
      <w:r>
        <w:rPr>
          <w:color w:val="000000" w:themeColor="text1"/>
          <w:sz w:val="28"/>
          <w:szCs w:val="28"/>
          <w:lang w:eastAsia="zh-CN"/>
          <w14:textFill>
            <w14:solidFill>
              <w14:schemeClr w14:val="tx1"/>
            </w14:solidFill>
          </w14:textFill>
        </w:rPr>
        <w:t>真：</w:t>
      </w:r>
      <w:r>
        <w:rPr>
          <w:rFonts w:ascii="Times New Roman" w:eastAsia="Times New Roman"/>
          <w:color w:val="000000" w:themeColor="text1"/>
          <w:sz w:val="28"/>
          <w:szCs w:val="28"/>
          <w:u w:val="single"/>
          <w:lang w:eastAsia="zh-CN"/>
          <w14:textFill>
            <w14:solidFill>
              <w14:schemeClr w14:val="tx1"/>
            </w14:solidFill>
          </w14:textFill>
        </w:rPr>
        <w:t xml:space="preserve"> </w:t>
      </w:r>
      <w:r>
        <w:rPr>
          <w:rFonts w:ascii="Times New Roman" w:eastAsia="Times New Roman"/>
          <w:color w:val="000000" w:themeColor="text1"/>
          <w:sz w:val="28"/>
          <w:szCs w:val="28"/>
          <w:u w:val="single"/>
          <w:lang w:eastAsia="zh-CN"/>
          <w14:textFill>
            <w14:solidFill>
              <w14:schemeClr w14:val="tx1"/>
            </w14:solidFill>
          </w14:textFill>
        </w:rPr>
        <w:tab/>
      </w:r>
      <w:r>
        <w:rPr>
          <w:rFonts w:ascii="Times New Roman" w:eastAsia="Times New Roman"/>
          <w:color w:val="000000" w:themeColor="text1"/>
          <w:sz w:val="28"/>
          <w:szCs w:val="28"/>
          <w:u w:val="single"/>
          <w:lang w:eastAsia="zh-CN"/>
          <w14:textFill>
            <w14:solidFill>
              <w14:schemeClr w14:val="tx1"/>
            </w14:solidFill>
          </w14:textFill>
        </w:rPr>
        <w:t xml:space="preserve"> </w:t>
      </w:r>
    </w:p>
    <w:p w14:paraId="2E6FCAA2">
      <w:pPr>
        <w:pStyle w:val="7"/>
        <w:tabs>
          <w:tab w:val="left" w:pos="6129"/>
        </w:tabs>
        <w:spacing w:line="480" w:lineRule="exact"/>
        <w:jc w:val="both"/>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日 期 ：    年   月   日</w:t>
      </w:r>
    </w:p>
    <w:p w14:paraId="7B3A2B97">
      <w:pPr>
        <w:spacing w:line="364" w:lineRule="auto"/>
        <w:jc w:val="both"/>
        <w:rPr>
          <w:color w:val="000000" w:themeColor="text1"/>
          <w:lang w:eastAsia="zh-CN"/>
          <w14:textFill>
            <w14:solidFill>
              <w14:schemeClr w14:val="tx1"/>
            </w14:solidFill>
          </w14:textFill>
        </w:rPr>
        <w:sectPr>
          <w:pgSz w:w="11910" w:h="16840"/>
          <w:pgMar w:top="2098" w:right="1474" w:bottom="1985" w:left="1588" w:header="0" w:footer="1171" w:gutter="0"/>
          <w:pgNumType w:fmt="numberInDash"/>
          <w:cols w:space="720" w:num="1"/>
        </w:sectPr>
      </w:pPr>
    </w:p>
    <w:p w14:paraId="3ED06343">
      <w:pPr>
        <w:tabs>
          <w:tab w:val="left" w:pos="1765"/>
          <w:tab w:val="left" w:pos="4332"/>
          <w:tab w:val="left" w:pos="4553"/>
        </w:tabs>
        <w:jc w:val="center"/>
        <w:outlineLvl w:val="1"/>
        <w:rPr>
          <w:rFonts w:ascii="黑体" w:hAnsi="黑体" w:eastAsia="黑体" w:cs="黑体"/>
          <w:color w:val="000000" w:themeColor="text1"/>
          <w:sz w:val="32"/>
          <w:szCs w:val="32"/>
          <w:lang w:eastAsia="zh-CN"/>
          <w14:textFill>
            <w14:solidFill>
              <w14:schemeClr w14:val="tx1"/>
            </w14:solidFill>
          </w14:textFill>
        </w:rPr>
      </w:pPr>
      <w:bookmarkStart w:id="103" w:name="七、承诺函（二）"/>
      <w:bookmarkEnd w:id="103"/>
      <w:bookmarkStart w:id="104" w:name="_Toc214285783"/>
      <w:r>
        <w:rPr>
          <w:rFonts w:hint="eastAsia" w:ascii="黑体" w:hAnsi="黑体" w:eastAsia="黑体" w:cs="黑体"/>
          <w:color w:val="000000" w:themeColor="text1"/>
          <w:sz w:val="32"/>
          <w:szCs w:val="32"/>
          <w:lang w:eastAsia="zh-CN"/>
          <w14:textFill>
            <w14:solidFill>
              <w14:schemeClr w14:val="tx1"/>
            </w14:solidFill>
          </w14:textFill>
        </w:rPr>
        <w:t>六、报价一览表</w:t>
      </w:r>
      <w:bookmarkEnd w:id="104"/>
    </w:p>
    <w:p w14:paraId="3F2C7B80">
      <w:pPr>
        <w:pStyle w:val="7"/>
        <w:rPr>
          <w:b/>
          <w:color w:val="000000" w:themeColor="text1"/>
          <w:sz w:val="20"/>
          <w:lang w:eastAsia="zh-CN"/>
          <w14:textFill>
            <w14:solidFill>
              <w14:schemeClr w14:val="tx1"/>
            </w14:solidFill>
          </w14:textFill>
        </w:rPr>
      </w:pPr>
    </w:p>
    <w:p w14:paraId="489C1683">
      <w:pPr>
        <w:pStyle w:val="7"/>
        <w:spacing w:before="3"/>
        <w:rPr>
          <w:b/>
          <w:color w:val="000000" w:themeColor="text1"/>
          <w:lang w:eastAsia="zh-CN"/>
          <w14:textFill>
            <w14:solidFill>
              <w14:schemeClr w14:val="tx1"/>
            </w14:solidFill>
          </w14:textFill>
        </w:rPr>
      </w:pPr>
    </w:p>
    <w:tbl>
      <w:tblPr>
        <w:tblStyle w:val="19"/>
        <w:tblW w:w="968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2"/>
        <w:gridCol w:w="1013"/>
        <w:gridCol w:w="584"/>
        <w:gridCol w:w="799"/>
        <w:gridCol w:w="959"/>
        <w:gridCol w:w="662"/>
        <w:gridCol w:w="694"/>
        <w:gridCol w:w="749"/>
        <w:gridCol w:w="1045"/>
        <w:gridCol w:w="1078"/>
        <w:gridCol w:w="925"/>
        <w:gridCol w:w="758"/>
      </w:tblGrid>
      <w:tr w14:paraId="31FA08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jc w:val="center"/>
        </w:trPr>
        <w:tc>
          <w:tcPr>
            <w:tcW w:w="422" w:type="dxa"/>
            <w:vAlign w:val="center"/>
          </w:tcPr>
          <w:p w14:paraId="70361E6D">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序号</w:t>
            </w:r>
          </w:p>
        </w:tc>
        <w:tc>
          <w:tcPr>
            <w:tcW w:w="1013" w:type="dxa"/>
            <w:vAlign w:val="center"/>
          </w:tcPr>
          <w:p w14:paraId="1597DC71">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货物（产</w:t>
            </w:r>
          </w:p>
          <w:p w14:paraId="5926C6BB">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品）名称</w:t>
            </w:r>
          </w:p>
        </w:tc>
        <w:tc>
          <w:tcPr>
            <w:tcW w:w="584" w:type="dxa"/>
            <w:vAlign w:val="center"/>
          </w:tcPr>
          <w:p w14:paraId="7E7AC426">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品牌</w:t>
            </w:r>
          </w:p>
        </w:tc>
        <w:tc>
          <w:tcPr>
            <w:tcW w:w="799" w:type="dxa"/>
            <w:vAlign w:val="center"/>
          </w:tcPr>
          <w:p w14:paraId="4276E9B9">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制造</w:t>
            </w:r>
          </w:p>
          <w:p w14:paraId="4056F858">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商家</w:t>
            </w:r>
          </w:p>
        </w:tc>
        <w:tc>
          <w:tcPr>
            <w:tcW w:w="959" w:type="dxa"/>
            <w:vAlign w:val="center"/>
          </w:tcPr>
          <w:p w14:paraId="7D96CB59">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产地</w:t>
            </w:r>
          </w:p>
        </w:tc>
        <w:tc>
          <w:tcPr>
            <w:tcW w:w="662" w:type="dxa"/>
            <w:vAlign w:val="center"/>
          </w:tcPr>
          <w:p w14:paraId="248685BE">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规格</w:t>
            </w:r>
          </w:p>
          <w:p w14:paraId="74B95291">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型号</w:t>
            </w:r>
          </w:p>
        </w:tc>
        <w:tc>
          <w:tcPr>
            <w:tcW w:w="694" w:type="dxa"/>
            <w:vAlign w:val="center"/>
          </w:tcPr>
          <w:p w14:paraId="7352B098">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数量</w:t>
            </w:r>
          </w:p>
        </w:tc>
        <w:tc>
          <w:tcPr>
            <w:tcW w:w="749" w:type="dxa"/>
            <w:vAlign w:val="center"/>
          </w:tcPr>
          <w:p w14:paraId="070D4210">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单位</w:t>
            </w:r>
          </w:p>
        </w:tc>
        <w:tc>
          <w:tcPr>
            <w:tcW w:w="1045" w:type="dxa"/>
            <w:vAlign w:val="center"/>
          </w:tcPr>
          <w:p w14:paraId="0BA9E874">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单价</w:t>
            </w:r>
          </w:p>
          <w:p w14:paraId="4F5E33D9">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（元）</w:t>
            </w:r>
          </w:p>
        </w:tc>
        <w:tc>
          <w:tcPr>
            <w:tcW w:w="1078" w:type="dxa"/>
            <w:vAlign w:val="center"/>
          </w:tcPr>
          <w:p w14:paraId="370542B8">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总价</w:t>
            </w:r>
          </w:p>
          <w:p w14:paraId="773FAC3B">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（元）</w:t>
            </w:r>
          </w:p>
        </w:tc>
        <w:tc>
          <w:tcPr>
            <w:tcW w:w="925" w:type="dxa"/>
            <w:vAlign w:val="center"/>
          </w:tcPr>
          <w:p w14:paraId="615E1E63">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项目完</w:t>
            </w:r>
          </w:p>
          <w:p w14:paraId="3632A3FB">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成时间</w:t>
            </w:r>
          </w:p>
        </w:tc>
        <w:tc>
          <w:tcPr>
            <w:tcW w:w="758" w:type="dxa"/>
            <w:vAlign w:val="center"/>
          </w:tcPr>
          <w:p w14:paraId="637186EF">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备注</w:t>
            </w:r>
          </w:p>
        </w:tc>
      </w:tr>
      <w:tr w14:paraId="67CAE6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2" w:hRule="atLeast"/>
          <w:jc w:val="center"/>
        </w:trPr>
        <w:tc>
          <w:tcPr>
            <w:tcW w:w="422" w:type="dxa"/>
            <w:vAlign w:val="center"/>
          </w:tcPr>
          <w:p w14:paraId="1B6FD1C6">
            <w:pPr>
              <w:pStyle w:val="44"/>
              <w:spacing w:line="320" w:lineRule="exact"/>
              <w:jc w:val="center"/>
              <w:rPr>
                <w:rFonts w:ascii="Times New Roman"/>
                <w:color w:val="000000" w:themeColor="text1"/>
                <w:sz w:val="21"/>
                <w:szCs w:val="21"/>
                <w14:textFill>
                  <w14:solidFill>
                    <w14:schemeClr w14:val="tx1"/>
                  </w14:solidFill>
                </w14:textFill>
              </w:rPr>
            </w:pPr>
          </w:p>
        </w:tc>
        <w:tc>
          <w:tcPr>
            <w:tcW w:w="1013" w:type="dxa"/>
            <w:vAlign w:val="center"/>
          </w:tcPr>
          <w:p w14:paraId="78468BB0">
            <w:pPr>
              <w:pStyle w:val="44"/>
              <w:spacing w:line="320" w:lineRule="exact"/>
              <w:jc w:val="center"/>
              <w:rPr>
                <w:rFonts w:ascii="Times New Roman"/>
                <w:color w:val="000000" w:themeColor="text1"/>
                <w:sz w:val="21"/>
                <w:szCs w:val="21"/>
                <w14:textFill>
                  <w14:solidFill>
                    <w14:schemeClr w14:val="tx1"/>
                  </w14:solidFill>
                </w14:textFill>
              </w:rPr>
            </w:pPr>
          </w:p>
        </w:tc>
        <w:tc>
          <w:tcPr>
            <w:tcW w:w="584" w:type="dxa"/>
            <w:vAlign w:val="center"/>
          </w:tcPr>
          <w:p w14:paraId="69718F4D">
            <w:pPr>
              <w:pStyle w:val="44"/>
              <w:spacing w:line="320" w:lineRule="exact"/>
              <w:jc w:val="center"/>
              <w:rPr>
                <w:rFonts w:ascii="Times New Roman"/>
                <w:color w:val="000000" w:themeColor="text1"/>
                <w:sz w:val="21"/>
                <w:szCs w:val="21"/>
                <w14:textFill>
                  <w14:solidFill>
                    <w14:schemeClr w14:val="tx1"/>
                  </w14:solidFill>
                </w14:textFill>
              </w:rPr>
            </w:pPr>
          </w:p>
        </w:tc>
        <w:tc>
          <w:tcPr>
            <w:tcW w:w="799" w:type="dxa"/>
            <w:vAlign w:val="center"/>
          </w:tcPr>
          <w:p w14:paraId="513D9E82">
            <w:pPr>
              <w:pStyle w:val="44"/>
              <w:spacing w:line="320" w:lineRule="exact"/>
              <w:jc w:val="center"/>
              <w:rPr>
                <w:rFonts w:ascii="Times New Roman"/>
                <w:color w:val="000000" w:themeColor="text1"/>
                <w:sz w:val="21"/>
                <w:szCs w:val="21"/>
                <w14:textFill>
                  <w14:solidFill>
                    <w14:schemeClr w14:val="tx1"/>
                  </w14:solidFill>
                </w14:textFill>
              </w:rPr>
            </w:pPr>
          </w:p>
        </w:tc>
        <w:tc>
          <w:tcPr>
            <w:tcW w:w="959" w:type="dxa"/>
            <w:vAlign w:val="center"/>
          </w:tcPr>
          <w:p w14:paraId="675E835F">
            <w:pPr>
              <w:pStyle w:val="44"/>
              <w:spacing w:line="320" w:lineRule="exact"/>
              <w:jc w:val="center"/>
              <w:rPr>
                <w:rFonts w:ascii="Times New Roman"/>
                <w:color w:val="000000" w:themeColor="text1"/>
                <w:sz w:val="21"/>
                <w:szCs w:val="21"/>
                <w14:textFill>
                  <w14:solidFill>
                    <w14:schemeClr w14:val="tx1"/>
                  </w14:solidFill>
                </w14:textFill>
              </w:rPr>
            </w:pPr>
          </w:p>
        </w:tc>
        <w:tc>
          <w:tcPr>
            <w:tcW w:w="662" w:type="dxa"/>
            <w:vAlign w:val="center"/>
          </w:tcPr>
          <w:p w14:paraId="7A5797A3">
            <w:pPr>
              <w:pStyle w:val="44"/>
              <w:spacing w:line="320" w:lineRule="exact"/>
              <w:jc w:val="center"/>
              <w:rPr>
                <w:rFonts w:ascii="Times New Roman"/>
                <w:color w:val="000000" w:themeColor="text1"/>
                <w:sz w:val="21"/>
                <w:szCs w:val="21"/>
                <w14:textFill>
                  <w14:solidFill>
                    <w14:schemeClr w14:val="tx1"/>
                  </w14:solidFill>
                </w14:textFill>
              </w:rPr>
            </w:pPr>
          </w:p>
        </w:tc>
        <w:tc>
          <w:tcPr>
            <w:tcW w:w="694" w:type="dxa"/>
            <w:vAlign w:val="center"/>
          </w:tcPr>
          <w:p w14:paraId="1448055F">
            <w:pPr>
              <w:pStyle w:val="44"/>
              <w:spacing w:line="320" w:lineRule="exact"/>
              <w:jc w:val="center"/>
              <w:rPr>
                <w:rFonts w:ascii="Times New Roman"/>
                <w:color w:val="000000" w:themeColor="text1"/>
                <w:sz w:val="21"/>
                <w:szCs w:val="21"/>
                <w14:textFill>
                  <w14:solidFill>
                    <w14:schemeClr w14:val="tx1"/>
                  </w14:solidFill>
                </w14:textFill>
              </w:rPr>
            </w:pPr>
          </w:p>
        </w:tc>
        <w:tc>
          <w:tcPr>
            <w:tcW w:w="749" w:type="dxa"/>
            <w:vAlign w:val="center"/>
          </w:tcPr>
          <w:p w14:paraId="769465CF">
            <w:pPr>
              <w:pStyle w:val="44"/>
              <w:spacing w:line="320" w:lineRule="exact"/>
              <w:jc w:val="center"/>
              <w:rPr>
                <w:rFonts w:ascii="Times New Roman"/>
                <w:color w:val="000000" w:themeColor="text1"/>
                <w:sz w:val="21"/>
                <w:szCs w:val="21"/>
                <w14:textFill>
                  <w14:solidFill>
                    <w14:schemeClr w14:val="tx1"/>
                  </w14:solidFill>
                </w14:textFill>
              </w:rPr>
            </w:pPr>
          </w:p>
        </w:tc>
        <w:tc>
          <w:tcPr>
            <w:tcW w:w="1045" w:type="dxa"/>
            <w:vAlign w:val="center"/>
          </w:tcPr>
          <w:p w14:paraId="45CE6610">
            <w:pPr>
              <w:pStyle w:val="44"/>
              <w:spacing w:line="320" w:lineRule="exact"/>
              <w:jc w:val="center"/>
              <w:rPr>
                <w:rFonts w:ascii="Times New Roman"/>
                <w:color w:val="000000" w:themeColor="text1"/>
                <w:sz w:val="21"/>
                <w:szCs w:val="21"/>
                <w14:textFill>
                  <w14:solidFill>
                    <w14:schemeClr w14:val="tx1"/>
                  </w14:solidFill>
                </w14:textFill>
              </w:rPr>
            </w:pPr>
          </w:p>
        </w:tc>
        <w:tc>
          <w:tcPr>
            <w:tcW w:w="1078" w:type="dxa"/>
            <w:vAlign w:val="center"/>
          </w:tcPr>
          <w:p w14:paraId="56F61DF9">
            <w:pPr>
              <w:pStyle w:val="44"/>
              <w:spacing w:line="320" w:lineRule="exact"/>
              <w:jc w:val="center"/>
              <w:rPr>
                <w:rFonts w:ascii="Times New Roman"/>
                <w:color w:val="000000" w:themeColor="text1"/>
                <w:sz w:val="21"/>
                <w:szCs w:val="21"/>
                <w14:textFill>
                  <w14:solidFill>
                    <w14:schemeClr w14:val="tx1"/>
                  </w14:solidFill>
                </w14:textFill>
              </w:rPr>
            </w:pPr>
          </w:p>
        </w:tc>
        <w:tc>
          <w:tcPr>
            <w:tcW w:w="925" w:type="dxa"/>
            <w:vAlign w:val="center"/>
          </w:tcPr>
          <w:p w14:paraId="65081035">
            <w:pPr>
              <w:pStyle w:val="44"/>
              <w:spacing w:line="320" w:lineRule="exact"/>
              <w:jc w:val="center"/>
              <w:rPr>
                <w:rFonts w:ascii="Times New Roman"/>
                <w:color w:val="000000" w:themeColor="text1"/>
                <w:sz w:val="21"/>
                <w:szCs w:val="21"/>
                <w14:textFill>
                  <w14:solidFill>
                    <w14:schemeClr w14:val="tx1"/>
                  </w14:solidFill>
                </w14:textFill>
              </w:rPr>
            </w:pPr>
          </w:p>
        </w:tc>
        <w:tc>
          <w:tcPr>
            <w:tcW w:w="758" w:type="dxa"/>
            <w:vAlign w:val="center"/>
          </w:tcPr>
          <w:p w14:paraId="59A17779">
            <w:pPr>
              <w:pStyle w:val="44"/>
              <w:spacing w:line="320" w:lineRule="exact"/>
              <w:jc w:val="center"/>
              <w:rPr>
                <w:rFonts w:ascii="Times New Roman"/>
                <w:color w:val="000000" w:themeColor="text1"/>
                <w:sz w:val="21"/>
                <w:szCs w:val="21"/>
                <w14:textFill>
                  <w14:solidFill>
                    <w14:schemeClr w14:val="tx1"/>
                  </w14:solidFill>
                </w14:textFill>
              </w:rPr>
            </w:pPr>
          </w:p>
        </w:tc>
      </w:tr>
      <w:tr w14:paraId="5097DC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2" w:hRule="atLeast"/>
          <w:jc w:val="center"/>
        </w:trPr>
        <w:tc>
          <w:tcPr>
            <w:tcW w:w="422" w:type="dxa"/>
            <w:vAlign w:val="center"/>
          </w:tcPr>
          <w:p w14:paraId="57793A38">
            <w:pPr>
              <w:pStyle w:val="44"/>
              <w:spacing w:line="320" w:lineRule="exact"/>
              <w:jc w:val="center"/>
              <w:rPr>
                <w:rFonts w:ascii="Times New Roman"/>
                <w:color w:val="000000" w:themeColor="text1"/>
                <w:sz w:val="21"/>
                <w:szCs w:val="21"/>
                <w14:textFill>
                  <w14:solidFill>
                    <w14:schemeClr w14:val="tx1"/>
                  </w14:solidFill>
                </w14:textFill>
              </w:rPr>
            </w:pPr>
          </w:p>
        </w:tc>
        <w:tc>
          <w:tcPr>
            <w:tcW w:w="1013" w:type="dxa"/>
            <w:vAlign w:val="center"/>
          </w:tcPr>
          <w:p w14:paraId="5C56B933">
            <w:pPr>
              <w:pStyle w:val="44"/>
              <w:spacing w:line="320" w:lineRule="exact"/>
              <w:jc w:val="center"/>
              <w:rPr>
                <w:rFonts w:ascii="Times New Roman"/>
                <w:color w:val="000000" w:themeColor="text1"/>
                <w:sz w:val="21"/>
                <w:szCs w:val="21"/>
                <w14:textFill>
                  <w14:solidFill>
                    <w14:schemeClr w14:val="tx1"/>
                  </w14:solidFill>
                </w14:textFill>
              </w:rPr>
            </w:pPr>
          </w:p>
        </w:tc>
        <w:tc>
          <w:tcPr>
            <w:tcW w:w="584" w:type="dxa"/>
            <w:vAlign w:val="center"/>
          </w:tcPr>
          <w:p w14:paraId="0210A392">
            <w:pPr>
              <w:pStyle w:val="44"/>
              <w:spacing w:line="320" w:lineRule="exact"/>
              <w:jc w:val="center"/>
              <w:rPr>
                <w:rFonts w:ascii="Times New Roman"/>
                <w:color w:val="000000" w:themeColor="text1"/>
                <w:sz w:val="21"/>
                <w:szCs w:val="21"/>
                <w14:textFill>
                  <w14:solidFill>
                    <w14:schemeClr w14:val="tx1"/>
                  </w14:solidFill>
                </w14:textFill>
              </w:rPr>
            </w:pPr>
          </w:p>
        </w:tc>
        <w:tc>
          <w:tcPr>
            <w:tcW w:w="799" w:type="dxa"/>
            <w:vAlign w:val="center"/>
          </w:tcPr>
          <w:p w14:paraId="09B91F69">
            <w:pPr>
              <w:pStyle w:val="44"/>
              <w:spacing w:line="320" w:lineRule="exact"/>
              <w:jc w:val="center"/>
              <w:rPr>
                <w:rFonts w:ascii="Times New Roman"/>
                <w:color w:val="000000" w:themeColor="text1"/>
                <w:sz w:val="21"/>
                <w:szCs w:val="21"/>
                <w14:textFill>
                  <w14:solidFill>
                    <w14:schemeClr w14:val="tx1"/>
                  </w14:solidFill>
                </w14:textFill>
              </w:rPr>
            </w:pPr>
          </w:p>
        </w:tc>
        <w:tc>
          <w:tcPr>
            <w:tcW w:w="959" w:type="dxa"/>
            <w:vAlign w:val="center"/>
          </w:tcPr>
          <w:p w14:paraId="161E7CD7">
            <w:pPr>
              <w:pStyle w:val="44"/>
              <w:spacing w:line="320" w:lineRule="exact"/>
              <w:jc w:val="center"/>
              <w:rPr>
                <w:rFonts w:ascii="Times New Roman"/>
                <w:color w:val="000000" w:themeColor="text1"/>
                <w:sz w:val="21"/>
                <w:szCs w:val="21"/>
                <w14:textFill>
                  <w14:solidFill>
                    <w14:schemeClr w14:val="tx1"/>
                  </w14:solidFill>
                </w14:textFill>
              </w:rPr>
            </w:pPr>
          </w:p>
        </w:tc>
        <w:tc>
          <w:tcPr>
            <w:tcW w:w="662" w:type="dxa"/>
            <w:vAlign w:val="center"/>
          </w:tcPr>
          <w:p w14:paraId="6A96A3B8">
            <w:pPr>
              <w:pStyle w:val="44"/>
              <w:spacing w:line="320" w:lineRule="exact"/>
              <w:jc w:val="center"/>
              <w:rPr>
                <w:rFonts w:ascii="Times New Roman"/>
                <w:color w:val="000000" w:themeColor="text1"/>
                <w:sz w:val="21"/>
                <w:szCs w:val="21"/>
                <w14:textFill>
                  <w14:solidFill>
                    <w14:schemeClr w14:val="tx1"/>
                  </w14:solidFill>
                </w14:textFill>
              </w:rPr>
            </w:pPr>
          </w:p>
        </w:tc>
        <w:tc>
          <w:tcPr>
            <w:tcW w:w="694" w:type="dxa"/>
            <w:vAlign w:val="center"/>
          </w:tcPr>
          <w:p w14:paraId="5ED15B6B">
            <w:pPr>
              <w:pStyle w:val="44"/>
              <w:spacing w:line="320" w:lineRule="exact"/>
              <w:jc w:val="center"/>
              <w:rPr>
                <w:rFonts w:ascii="Times New Roman"/>
                <w:color w:val="000000" w:themeColor="text1"/>
                <w:sz w:val="21"/>
                <w:szCs w:val="21"/>
                <w14:textFill>
                  <w14:solidFill>
                    <w14:schemeClr w14:val="tx1"/>
                  </w14:solidFill>
                </w14:textFill>
              </w:rPr>
            </w:pPr>
          </w:p>
        </w:tc>
        <w:tc>
          <w:tcPr>
            <w:tcW w:w="749" w:type="dxa"/>
            <w:vAlign w:val="center"/>
          </w:tcPr>
          <w:p w14:paraId="27567EDE">
            <w:pPr>
              <w:pStyle w:val="44"/>
              <w:spacing w:line="320" w:lineRule="exact"/>
              <w:jc w:val="center"/>
              <w:rPr>
                <w:rFonts w:ascii="Times New Roman"/>
                <w:color w:val="000000" w:themeColor="text1"/>
                <w:sz w:val="21"/>
                <w:szCs w:val="21"/>
                <w14:textFill>
                  <w14:solidFill>
                    <w14:schemeClr w14:val="tx1"/>
                  </w14:solidFill>
                </w14:textFill>
              </w:rPr>
            </w:pPr>
          </w:p>
        </w:tc>
        <w:tc>
          <w:tcPr>
            <w:tcW w:w="1045" w:type="dxa"/>
            <w:vAlign w:val="center"/>
          </w:tcPr>
          <w:p w14:paraId="33B9800D">
            <w:pPr>
              <w:pStyle w:val="44"/>
              <w:spacing w:line="320" w:lineRule="exact"/>
              <w:jc w:val="center"/>
              <w:rPr>
                <w:rFonts w:ascii="Times New Roman"/>
                <w:color w:val="000000" w:themeColor="text1"/>
                <w:sz w:val="21"/>
                <w:szCs w:val="21"/>
                <w14:textFill>
                  <w14:solidFill>
                    <w14:schemeClr w14:val="tx1"/>
                  </w14:solidFill>
                </w14:textFill>
              </w:rPr>
            </w:pPr>
          </w:p>
        </w:tc>
        <w:tc>
          <w:tcPr>
            <w:tcW w:w="1078" w:type="dxa"/>
            <w:vAlign w:val="center"/>
          </w:tcPr>
          <w:p w14:paraId="5840038C">
            <w:pPr>
              <w:pStyle w:val="44"/>
              <w:spacing w:line="320" w:lineRule="exact"/>
              <w:jc w:val="center"/>
              <w:rPr>
                <w:rFonts w:ascii="Times New Roman"/>
                <w:color w:val="000000" w:themeColor="text1"/>
                <w:sz w:val="21"/>
                <w:szCs w:val="21"/>
                <w14:textFill>
                  <w14:solidFill>
                    <w14:schemeClr w14:val="tx1"/>
                  </w14:solidFill>
                </w14:textFill>
              </w:rPr>
            </w:pPr>
          </w:p>
        </w:tc>
        <w:tc>
          <w:tcPr>
            <w:tcW w:w="925" w:type="dxa"/>
            <w:vAlign w:val="center"/>
          </w:tcPr>
          <w:p w14:paraId="6A07531F">
            <w:pPr>
              <w:pStyle w:val="44"/>
              <w:spacing w:line="320" w:lineRule="exact"/>
              <w:jc w:val="center"/>
              <w:rPr>
                <w:rFonts w:ascii="Times New Roman"/>
                <w:color w:val="000000" w:themeColor="text1"/>
                <w:sz w:val="21"/>
                <w:szCs w:val="21"/>
                <w14:textFill>
                  <w14:solidFill>
                    <w14:schemeClr w14:val="tx1"/>
                  </w14:solidFill>
                </w14:textFill>
              </w:rPr>
            </w:pPr>
          </w:p>
        </w:tc>
        <w:tc>
          <w:tcPr>
            <w:tcW w:w="758" w:type="dxa"/>
            <w:vAlign w:val="center"/>
          </w:tcPr>
          <w:p w14:paraId="15EEDBF6">
            <w:pPr>
              <w:pStyle w:val="44"/>
              <w:spacing w:line="320" w:lineRule="exact"/>
              <w:jc w:val="center"/>
              <w:rPr>
                <w:rFonts w:ascii="Times New Roman"/>
                <w:color w:val="000000" w:themeColor="text1"/>
                <w:sz w:val="21"/>
                <w:szCs w:val="21"/>
                <w14:textFill>
                  <w14:solidFill>
                    <w14:schemeClr w14:val="tx1"/>
                  </w14:solidFill>
                </w14:textFill>
              </w:rPr>
            </w:pPr>
          </w:p>
        </w:tc>
      </w:tr>
      <w:tr w14:paraId="564889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2" w:hRule="atLeast"/>
          <w:jc w:val="center"/>
        </w:trPr>
        <w:tc>
          <w:tcPr>
            <w:tcW w:w="422" w:type="dxa"/>
            <w:vAlign w:val="center"/>
          </w:tcPr>
          <w:p w14:paraId="558A8FEB">
            <w:pPr>
              <w:pStyle w:val="44"/>
              <w:spacing w:line="320" w:lineRule="exact"/>
              <w:jc w:val="center"/>
              <w:rPr>
                <w:rFonts w:ascii="Times New Roman"/>
                <w:color w:val="000000" w:themeColor="text1"/>
                <w:sz w:val="21"/>
                <w:szCs w:val="21"/>
                <w14:textFill>
                  <w14:solidFill>
                    <w14:schemeClr w14:val="tx1"/>
                  </w14:solidFill>
                </w14:textFill>
              </w:rPr>
            </w:pPr>
          </w:p>
        </w:tc>
        <w:tc>
          <w:tcPr>
            <w:tcW w:w="1013" w:type="dxa"/>
            <w:vAlign w:val="center"/>
          </w:tcPr>
          <w:p w14:paraId="40D1D8DE">
            <w:pPr>
              <w:pStyle w:val="44"/>
              <w:spacing w:line="320" w:lineRule="exact"/>
              <w:jc w:val="center"/>
              <w:rPr>
                <w:rFonts w:ascii="Times New Roman"/>
                <w:color w:val="000000" w:themeColor="text1"/>
                <w:sz w:val="21"/>
                <w:szCs w:val="21"/>
                <w14:textFill>
                  <w14:solidFill>
                    <w14:schemeClr w14:val="tx1"/>
                  </w14:solidFill>
                </w14:textFill>
              </w:rPr>
            </w:pPr>
          </w:p>
        </w:tc>
        <w:tc>
          <w:tcPr>
            <w:tcW w:w="584" w:type="dxa"/>
            <w:vAlign w:val="center"/>
          </w:tcPr>
          <w:p w14:paraId="09960A89">
            <w:pPr>
              <w:pStyle w:val="44"/>
              <w:spacing w:line="320" w:lineRule="exact"/>
              <w:jc w:val="center"/>
              <w:rPr>
                <w:rFonts w:ascii="Times New Roman"/>
                <w:color w:val="000000" w:themeColor="text1"/>
                <w:sz w:val="21"/>
                <w:szCs w:val="21"/>
                <w14:textFill>
                  <w14:solidFill>
                    <w14:schemeClr w14:val="tx1"/>
                  </w14:solidFill>
                </w14:textFill>
              </w:rPr>
            </w:pPr>
          </w:p>
        </w:tc>
        <w:tc>
          <w:tcPr>
            <w:tcW w:w="799" w:type="dxa"/>
            <w:vAlign w:val="center"/>
          </w:tcPr>
          <w:p w14:paraId="03448AE5">
            <w:pPr>
              <w:pStyle w:val="44"/>
              <w:spacing w:line="320" w:lineRule="exact"/>
              <w:jc w:val="center"/>
              <w:rPr>
                <w:rFonts w:ascii="Times New Roman"/>
                <w:color w:val="000000" w:themeColor="text1"/>
                <w:sz w:val="21"/>
                <w:szCs w:val="21"/>
                <w14:textFill>
                  <w14:solidFill>
                    <w14:schemeClr w14:val="tx1"/>
                  </w14:solidFill>
                </w14:textFill>
              </w:rPr>
            </w:pPr>
          </w:p>
        </w:tc>
        <w:tc>
          <w:tcPr>
            <w:tcW w:w="959" w:type="dxa"/>
            <w:vAlign w:val="center"/>
          </w:tcPr>
          <w:p w14:paraId="44EF902A">
            <w:pPr>
              <w:pStyle w:val="44"/>
              <w:spacing w:line="320" w:lineRule="exact"/>
              <w:jc w:val="center"/>
              <w:rPr>
                <w:rFonts w:ascii="Times New Roman"/>
                <w:color w:val="000000" w:themeColor="text1"/>
                <w:sz w:val="21"/>
                <w:szCs w:val="21"/>
                <w14:textFill>
                  <w14:solidFill>
                    <w14:schemeClr w14:val="tx1"/>
                  </w14:solidFill>
                </w14:textFill>
              </w:rPr>
            </w:pPr>
          </w:p>
        </w:tc>
        <w:tc>
          <w:tcPr>
            <w:tcW w:w="662" w:type="dxa"/>
            <w:vAlign w:val="center"/>
          </w:tcPr>
          <w:p w14:paraId="75060F1B">
            <w:pPr>
              <w:pStyle w:val="44"/>
              <w:spacing w:line="320" w:lineRule="exact"/>
              <w:jc w:val="center"/>
              <w:rPr>
                <w:rFonts w:ascii="Times New Roman"/>
                <w:color w:val="000000" w:themeColor="text1"/>
                <w:sz w:val="21"/>
                <w:szCs w:val="21"/>
                <w14:textFill>
                  <w14:solidFill>
                    <w14:schemeClr w14:val="tx1"/>
                  </w14:solidFill>
                </w14:textFill>
              </w:rPr>
            </w:pPr>
          </w:p>
        </w:tc>
        <w:tc>
          <w:tcPr>
            <w:tcW w:w="694" w:type="dxa"/>
            <w:vAlign w:val="center"/>
          </w:tcPr>
          <w:p w14:paraId="1419C4FB">
            <w:pPr>
              <w:pStyle w:val="44"/>
              <w:spacing w:line="320" w:lineRule="exact"/>
              <w:jc w:val="center"/>
              <w:rPr>
                <w:rFonts w:ascii="Times New Roman"/>
                <w:color w:val="000000" w:themeColor="text1"/>
                <w:sz w:val="21"/>
                <w:szCs w:val="21"/>
                <w14:textFill>
                  <w14:solidFill>
                    <w14:schemeClr w14:val="tx1"/>
                  </w14:solidFill>
                </w14:textFill>
              </w:rPr>
            </w:pPr>
          </w:p>
        </w:tc>
        <w:tc>
          <w:tcPr>
            <w:tcW w:w="749" w:type="dxa"/>
            <w:vAlign w:val="center"/>
          </w:tcPr>
          <w:p w14:paraId="23887530">
            <w:pPr>
              <w:pStyle w:val="44"/>
              <w:spacing w:line="320" w:lineRule="exact"/>
              <w:jc w:val="center"/>
              <w:rPr>
                <w:rFonts w:ascii="Times New Roman"/>
                <w:color w:val="000000" w:themeColor="text1"/>
                <w:sz w:val="21"/>
                <w:szCs w:val="21"/>
                <w14:textFill>
                  <w14:solidFill>
                    <w14:schemeClr w14:val="tx1"/>
                  </w14:solidFill>
                </w14:textFill>
              </w:rPr>
            </w:pPr>
          </w:p>
        </w:tc>
        <w:tc>
          <w:tcPr>
            <w:tcW w:w="1045" w:type="dxa"/>
            <w:vAlign w:val="center"/>
          </w:tcPr>
          <w:p w14:paraId="2F6BD117">
            <w:pPr>
              <w:pStyle w:val="44"/>
              <w:spacing w:line="320" w:lineRule="exact"/>
              <w:jc w:val="center"/>
              <w:rPr>
                <w:rFonts w:ascii="Times New Roman"/>
                <w:color w:val="000000" w:themeColor="text1"/>
                <w:sz w:val="21"/>
                <w:szCs w:val="21"/>
                <w14:textFill>
                  <w14:solidFill>
                    <w14:schemeClr w14:val="tx1"/>
                  </w14:solidFill>
                </w14:textFill>
              </w:rPr>
            </w:pPr>
          </w:p>
        </w:tc>
        <w:tc>
          <w:tcPr>
            <w:tcW w:w="1078" w:type="dxa"/>
            <w:vAlign w:val="center"/>
          </w:tcPr>
          <w:p w14:paraId="228EE002">
            <w:pPr>
              <w:pStyle w:val="44"/>
              <w:spacing w:line="320" w:lineRule="exact"/>
              <w:jc w:val="center"/>
              <w:rPr>
                <w:rFonts w:ascii="Times New Roman"/>
                <w:color w:val="000000" w:themeColor="text1"/>
                <w:sz w:val="21"/>
                <w:szCs w:val="21"/>
                <w14:textFill>
                  <w14:solidFill>
                    <w14:schemeClr w14:val="tx1"/>
                  </w14:solidFill>
                </w14:textFill>
              </w:rPr>
            </w:pPr>
          </w:p>
        </w:tc>
        <w:tc>
          <w:tcPr>
            <w:tcW w:w="925" w:type="dxa"/>
            <w:vAlign w:val="center"/>
          </w:tcPr>
          <w:p w14:paraId="6F3E8A88">
            <w:pPr>
              <w:pStyle w:val="44"/>
              <w:spacing w:line="320" w:lineRule="exact"/>
              <w:jc w:val="center"/>
              <w:rPr>
                <w:rFonts w:ascii="Times New Roman"/>
                <w:color w:val="000000" w:themeColor="text1"/>
                <w:sz w:val="21"/>
                <w:szCs w:val="21"/>
                <w14:textFill>
                  <w14:solidFill>
                    <w14:schemeClr w14:val="tx1"/>
                  </w14:solidFill>
                </w14:textFill>
              </w:rPr>
            </w:pPr>
          </w:p>
        </w:tc>
        <w:tc>
          <w:tcPr>
            <w:tcW w:w="758" w:type="dxa"/>
            <w:vAlign w:val="center"/>
          </w:tcPr>
          <w:p w14:paraId="24150A7B">
            <w:pPr>
              <w:pStyle w:val="44"/>
              <w:spacing w:line="320" w:lineRule="exact"/>
              <w:jc w:val="center"/>
              <w:rPr>
                <w:rFonts w:ascii="Times New Roman"/>
                <w:color w:val="000000" w:themeColor="text1"/>
                <w:sz w:val="21"/>
                <w:szCs w:val="21"/>
                <w14:textFill>
                  <w14:solidFill>
                    <w14:schemeClr w14:val="tx1"/>
                  </w14:solidFill>
                </w14:textFill>
              </w:rPr>
            </w:pPr>
          </w:p>
        </w:tc>
      </w:tr>
      <w:tr w14:paraId="732194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2" w:hRule="atLeast"/>
          <w:jc w:val="center"/>
        </w:trPr>
        <w:tc>
          <w:tcPr>
            <w:tcW w:w="9687" w:type="dxa"/>
            <w:gridSpan w:val="12"/>
            <w:vAlign w:val="center"/>
          </w:tcPr>
          <w:p w14:paraId="3EAF9485">
            <w:pPr>
              <w:pStyle w:val="44"/>
              <w:spacing w:line="320" w:lineRule="exact"/>
              <w:jc w:val="center"/>
              <w:rPr>
                <w:b/>
                <w:color w:val="000000" w:themeColor="text1"/>
                <w:sz w:val="21"/>
                <w:szCs w:val="21"/>
                <w:lang w:eastAsia="zh-CN"/>
                <w14:textFill>
                  <w14:solidFill>
                    <w14:schemeClr w14:val="tx1"/>
                  </w14:solidFill>
                </w14:textFill>
              </w:rPr>
            </w:pPr>
          </w:p>
          <w:p w14:paraId="0D78E1DF">
            <w:pPr>
              <w:pStyle w:val="44"/>
              <w:spacing w:line="320" w:lineRule="exact"/>
              <w:jc w:val="center"/>
              <w:rPr>
                <w:color w:val="000000" w:themeColor="text1"/>
                <w:sz w:val="21"/>
                <w:szCs w:val="21"/>
                <w:lang w:eastAsia="zh-CN"/>
                <w14:textFill>
                  <w14:solidFill>
                    <w14:schemeClr w14:val="tx1"/>
                  </w14:solidFill>
                </w14:textFill>
              </w:rPr>
            </w:pPr>
            <w:r>
              <w:rPr>
                <w:color w:val="000000" w:themeColor="text1"/>
                <w:sz w:val="21"/>
                <w:szCs w:val="21"/>
                <w:lang w:eastAsia="zh-CN"/>
                <w14:textFill>
                  <w14:solidFill>
                    <w14:schemeClr w14:val="tx1"/>
                  </w14:solidFill>
                </w14:textFill>
              </w:rPr>
              <w:t>合计金额：</w:t>
            </w:r>
            <w:r>
              <w:rPr>
                <w:color w:val="000000" w:themeColor="text1"/>
                <w:sz w:val="21"/>
                <w:szCs w:val="21"/>
                <w:u w:val="single"/>
                <w:lang w:eastAsia="zh-CN"/>
                <w14:textFill>
                  <w14:solidFill>
                    <w14:schemeClr w14:val="tx1"/>
                  </w14:solidFill>
                </w14:textFill>
              </w:rPr>
              <w:t xml:space="preserve">    </w:t>
            </w:r>
            <w:r>
              <w:rPr>
                <w:rFonts w:hint="eastAsia"/>
                <w:color w:val="000000" w:themeColor="text1"/>
                <w:sz w:val="21"/>
                <w:szCs w:val="21"/>
                <w:lang w:eastAsia="zh-CN"/>
                <w14:textFill>
                  <w14:solidFill>
                    <w14:schemeClr w14:val="tx1"/>
                  </w14:solidFill>
                </w14:textFill>
              </w:rPr>
              <w:t>元</w:t>
            </w:r>
            <w:r>
              <w:rPr>
                <w:color w:val="000000" w:themeColor="text1"/>
                <w:sz w:val="21"/>
                <w:szCs w:val="21"/>
                <w:lang w:eastAsia="zh-CN"/>
                <w14:textFill>
                  <w14:solidFill>
                    <w14:schemeClr w14:val="tx1"/>
                  </w14:solidFill>
                </w14:textFill>
              </w:rPr>
              <w:t>（大写：</w:t>
            </w:r>
            <w:r>
              <w:rPr>
                <w:color w:val="000000" w:themeColor="text1"/>
                <w:sz w:val="21"/>
                <w:szCs w:val="21"/>
                <w:u w:val="single"/>
                <w:lang w:eastAsia="zh-CN"/>
                <w14:textFill>
                  <w14:solidFill>
                    <w14:schemeClr w14:val="tx1"/>
                  </w14:solidFill>
                </w14:textFill>
              </w:rPr>
              <w:t xml:space="preserve">    </w:t>
            </w:r>
            <w:r>
              <w:rPr>
                <w:rFonts w:hint="eastAsia"/>
                <w:color w:val="000000" w:themeColor="text1"/>
                <w:sz w:val="21"/>
                <w:szCs w:val="21"/>
                <w:lang w:eastAsia="zh-CN"/>
                <w14:textFill>
                  <w14:solidFill>
                    <w14:schemeClr w14:val="tx1"/>
                  </w14:solidFill>
                </w14:textFill>
              </w:rPr>
              <w:t>元</w:t>
            </w:r>
            <w:r>
              <w:rPr>
                <w:color w:val="000000" w:themeColor="text1"/>
                <w:sz w:val="21"/>
                <w:szCs w:val="21"/>
                <w:lang w:eastAsia="zh-CN"/>
                <w14:textFill>
                  <w14:solidFill>
                    <w14:schemeClr w14:val="tx1"/>
                  </w14:solidFill>
                </w14:textFill>
              </w:rPr>
              <w:t>）</w:t>
            </w:r>
          </w:p>
        </w:tc>
      </w:tr>
    </w:tbl>
    <w:p w14:paraId="29406AA2">
      <w:pPr>
        <w:pStyle w:val="7"/>
        <w:spacing w:before="12"/>
        <w:rPr>
          <w:b/>
          <w:color w:val="000000" w:themeColor="text1"/>
          <w:sz w:val="14"/>
          <w:lang w:eastAsia="zh-CN"/>
          <w14:textFill>
            <w14:solidFill>
              <w14:schemeClr w14:val="tx1"/>
            </w14:solidFill>
          </w14:textFill>
        </w:rPr>
      </w:pPr>
    </w:p>
    <w:p w14:paraId="61E35D81">
      <w:pPr>
        <w:pStyle w:val="7"/>
        <w:spacing w:line="360" w:lineRule="exact"/>
        <w:ind w:firstLine="480" w:firstLineChars="20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注：1</w:t>
      </w:r>
      <w:r>
        <w:rPr>
          <w:color w:val="000000" w:themeColor="text1"/>
          <w:spacing w:val="-1"/>
          <w:lang w:eastAsia="zh-CN"/>
          <w14:textFill>
            <w14:solidFill>
              <w14:schemeClr w14:val="tx1"/>
            </w14:solidFill>
          </w14:textFill>
        </w:rPr>
        <w:t>.所有报价均用人民币表示,所报价格是交货地的验收价格，其总价即</w:t>
      </w:r>
      <w:r>
        <w:rPr>
          <w:color w:val="000000" w:themeColor="text1"/>
          <w:spacing w:val="-9"/>
          <w:lang w:eastAsia="zh-CN"/>
          <w14:textFill>
            <w14:solidFill>
              <w14:schemeClr w14:val="tx1"/>
            </w14:solidFill>
          </w14:textFill>
        </w:rPr>
        <w:t>为履行合同的固定价格。运输、安装、调试、检验、培训、税金和保险等费用以</w:t>
      </w:r>
      <w:r>
        <w:rPr>
          <w:color w:val="000000" w:themeColor="text1"/>
          <w:spacing w:val="-6"/>
          <w:lang w:eastAsia="zh-CN"/>
          <w14:textFill>
            <w14:solidFill>
              <w14:schemeClr w14:val="tx1"/>
            </w14:solidFill>
          </w14:textFill>
        </w:rPr>
        <w:t>及采购文件规定的其他费用均应包含在报价中；进口货物请列明含关税、进口环</w:t>
      </w:r>
      <w:r>
        <w:rPr>
          <w:color w:val="000000" w:themeColor="text1"/>
          <w:lang w:eastAsia="zh-CN"/>
          <w14:textFill>
            <w14:solidFill>
              <w14:schemeClr w14:val="tx1"/>
            </w14:solidFill>
          </w14:textFill>
        </w:rPr>
        <w:t>节税的报价和不含关税、进口环节税的报价。</w:t>
      </w:r>
    </w:p>
    <w:p w14:paraId="353DEA48">
      <w:pPr>
        <w:pStyle w:val="30"/>
        <w:tabs>
          <w:tab w:val="left" w:pos="2001"/>
        </w:tabs>
        <w:spacing w:line="360" w:lineRule="exact"/>
        <w:ind w:firstLine="480" w:firstLineChars="200"/>
        <w:rPr>
          <w:color w:val="000000" w:themeColor="text1"/>
          <w:sz w:val="24"/>
          <w:szCs w:val="24"/>
          <w:lang w:eastAsia="zh-CN"/>
          <w14:textFill>
            <w14:solidFill>
              <w14:schemeClr w14:val="tx1"/>
            </w14:solidFill>
          </w14:textFill>
        </w:rPr>
      </w:pPr>
      <w:r>
        <w:rPr>
          <w:color w:val="000000" w:themeColor="text1"/>
          <w:sz w:val="24"/>
          <w:szCs w:val="24"/>
          <w:lang w:eastAsia="zh-CN"/>
          <w14:textFill>
            <w14:solidFill>
              <w14:schemeClr w14:val="tx1"/>
            </w14:solidFill>
          </w14:textFill>
        </w:rPr>
        <w:t>2.应完整填写产品的品牌和型号或项目内容。</w:t>
      </w:r>
    </w:p>
    <w:p w14:paraId="6CB471B3">
      <w:pPr>
        <w:pStyle w:val="30"/>
        <w:tabs>
          <w:tab w:val="left" w:pos="2001"/>
        </w:tabs>
        <w:spacing w:line="360" w:lineRule="exact"/>
        <w:ind w:firstLine="416" w:firstLineChars="200"/>
        <w:rPr>
          <w:color w:val="000000" w:themeColor="text1"/>
          <w:sz w:val="24"/>
          <w:szCs w:val="24"/>
          <w:lang w:eastAsia="zh-CN"/>
          <w14:textFill>
            <w14:solidFill>
              <w14:schemeClr w14:val="tx1"/>
            </w14:solidFill>
          </w14:textFill>
        </w:rPr>
      </w:pPr>
      <w:r>
        <w:rPr>
          <w:color w:val="000000" w:themeColor="text1"/>
          <w:spacing w:val="-16"/>
          <w:sz w:val="24"/>
          <w:szCs w:val="24"/>
          <w:lang w:eastAsia="zh-CN"/>
          <w14:textFill>
            <w14:solidFill>
              <w14:schemeClr w14:val="tx1"/>
            </w14:solidFill>
          </w14:textFill>
        </w:rPr>
        <w:t>3.供应商必须按“报价一览表”格式完全响应，逐项明确填写表内全部内容，</w:t>
      </w:r>
      <w:r>
        <w:rPr>
          <w:color w:val="000000" w:themeColor="text1"/>
          <w:sz w:val="24"/>
          <w:szCs w:val="24"/>
          <w:lang w:eastAsia="zh-CN"/>
          <w14:textFill>
            <w14:solidFill>
              <w14:schemeClr w14:val="tx1"/>
            </w14:solidFill>
          </w14:textFill>
        </w:rPr>
        <w:t>不得缺项，否则作无效响应处理。</w:t>
      </w:r>
    </w:p>
    <w:p w14:paraId="13AF62FC">
      <w:pPr>
        <w:pStyle w:val="7"/>
        <w:spacing w:line="360" w:lineRule="exact"/>
        <w:rPr>
          <w:color w:val="000000" w:themeColor="text1"/>
          <w:lang w:eastAsia="zh-CN"/>
          <w14:textFill>
            <w14:solidFill>
              <w14:schemeClr w14:val="tx1"/>
            </w14:solidFill>
          </w14:textFill>
        </w:rPr>
      </w:pPr>
    </w:p>
    <w:p w14:paraId="76C9E148">
      <w:pPr>
        <w:pStyle w:val="7"/>
        <w:tabs>
          <w:tab w:val="left" w:pos="6199"/>
        </w:tabs>
        <w:spacing w:line="360" w:lineRule="exact"/>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供应商名称：</w:t>
      </w:r>
      <w:r>
        <w:rPr>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（盖单位公章）</w:t>
      </w:r>
    </w:p>
    <w:p w14:paraId="1E1792D3">
      <w:pPr>
        <w:pStyle w:val="7"/>
        <w:tabs>
          <w:tab w:val="left" w:pos="2856"/>
          <w:tab w:val="left" w:pos="3696"/>
          <w:tab w:val="left" w:pos="6088"/>
          <w:tab w:val="left" w:pos="6208"/>
          <w:tab w:val="left" w:pos="9645"/>
        </w:tabs>
        <w:spacing w:line="360" w:lineRule="exact"/>
        <w:rPr>
          <w:rFonts w:ascii="Times New Roman" w:eastAsiaTheme="minorEastAsia"/>
          <w:color w:val="000000" w:themeColor="text1"/>
          <w:u w:val="single"/>
          <w:lang w:eastAsia="zh-CN"/>
          <w14:textFill>
            <w14:solidFill>
              <w14:schemeClr w14:val="tx1"/>
            </w14:solidFill>
          </w14:textFill>
        </w:rPr>
      </w:pPr>
      <w:r>
        <w:rPr>
          <w:color w:val="000000" w:themeColor="text1"/>
          <w:spacing w:val="-1"/>
          <w:lang w:eastAsia="zh-CN"/>
          <w14:textFill>
            <w14:solidFill>
              <w14:schemeClr w14:val="tx1"/>
            </w14:solidFill>
          </w14:textFill>
        </w:rPr>
        <w:t>法定</w:t>
      </w:r>
      <w:r>
        <w:rPr>
          <w:color w:val="000000" w:themeColor="text1"/>
          <w:lang w:eastAsia="zh-CN"/>
          <w14:textFill>
            <w14:solidFill>
              <w14:schemeClr w14:val="tx1"/>
            </w14:solidFill>
          </w14:textFill>
        </w:rPr>
        <w:t>代表人</w:t>
      </w:r>
      <w:r>
        <w:rPr>
          <w:rFonts w:ascii="Calibri" w:eastAsia="Calibri"/>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单位负责人或授权代表：</w:t>
      </w:r>
      <w:r>
        <w:rPr>
          <w:rFonts w:ascii="Times New Roman" w:eastAsia="Times New Roman"/>
          <w:color w:val="000000" w:themeColor="text1"/>
          <w:u w:val="single"/>
          <w:lang w:eastAsia="zh-CN"/>
          <w14:textFill>
            <w14:solidFill>
              <w14:schemeClr w14:val="tx1"/>
            </w14:solidFill>
          </w14:textFill>
        </w:rPr>
        <w:t xml:space="preserve"> </w:t>
      </w:r>
      <w:r>
        <w:rPr>
          <w:rFonts w:ascii="Times New Roman" w:eastAsia="Times New Roman"/>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w:t>
      </w:r>
      <w:bookmarkStart w:id="105" w:name="OLE_LINK64"/>
      <w:r>
        <w:rPr>
          <w:color w:val="000000" w:themeColor="text1"/>
          <w:lang w:eastAsia="zh-CN"/>
          <w14:textFill>
            <w14:solidFill>
              <w14:schemeClr w14:val="tx1"/>
            </w14:solidFill>
          </w14:textFill>
        </w:rPr>
        <w:t>签字或盖章</w:t>
      </w:r>
      <w:bookmarkEnd w:id="105"/>
      <w:r>
        <w:rPr>
          <w:color w:val="000000" w:themeColor="text1"/>
          <w:lang w:eastAsia="zh-CN"/>
          <w14:textFill>
            <w14:solidFill>
              <w14:schemeClr w14:val="tx1"/>
            </w14:solidFill>
          </w14:textFill>
        </w:rPr>
        <w:t>）</w:t>
      </w:r>
    </w:p>
    <w:p w14:paraId="4A74F19A">
      <w:pPr>
        <w:pStyle w:val="7"/>
        <w:tabs>
          <w:tab w:val="left" w:pos="2610"/>
          <w:tab w:val="left" w:pos="3696"/>
          <w:tab w:val="left" w:pos="4296"/>
          <w:tab w:val="left" w:pos="4896"/>
          <w:tab w:val="left" w:pos="9645"/>
        </w:tabs>
        <w:spacing w:line="360" w:lineRule="exact"/>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日   期：    年</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月</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日</w:t>
      </w:r>
    </w:p>
    <w:p w14:paraId="4B1DC3CA">
      <w:pPr>
        <w:spacing w:line="320" w:lineRule="exact"/>
        <w:rPr>
          <w:color w:val="000000" w:themeColor="text1"/>
          <w:lang w:eastAsia="zh-CN"/>
          <w14:textFill>
            <w14:solidFill>
              <w14:schemeClr w14:val="tx1"/>
            </w14:solidFill>
          </w14:textFill>
        </w:rPr>
        <w:sectPr>
          <w:pgSz w:w="11910" w:h="16840"/>
          <w:pgMar w:top="2098" w:right="1474" w:bottom="1985" w:left="1588" w:header="0" w:footer="1171" w:gutter="0"/>
          <w:pgNumType w:fmt="numberInDash"/>
          <w:cols w:space="720" w:num="1"/>
          <w:docGrid w:linePitch="299" w:charSpace="0"/>
        </w:sectPr>
      </w:pPr>
    </w:p>
    <w:p w14:paraId="4925942D">
      <w:pPr>
        <w:tabs>
          <w:tab w:val="left" w:pos="1765"/>
          <w:tab w:val="left" w:pos="4332"/>
          <w:tab w:val="left" w:pos="4553"/>
        </w:tabs>
        <w:jc w:val="center"/>
        <w:outlineLvl w:val="1"/>
        <w:rPr>
          <w:rFonts w:ascii="黑体" w:hAnsi="黑体" w:eastAsia="黑体" w:cs="黑体"/>
          <w:color w:val="000000" w:themeColor="text1"/>
          <w:sz w:val="32"/>
          <w:szCs w:val="32"/>
          <w:lang w:eastAsia="zh-CN"/>
          <w14:textFill>
            <w14:solidFill>
              <w14:schemeClr w14:val="tx1"/>
            </w14:solidFill>
          </w14:textFill>
        </w:rPr>
      </w:pPr>
      <w:bookmarkStart w:id="106" w:name="八、供应商单位及其现任法定代表人/主要负责人无行贿犯罪记录的承诺函"/>
      <w:bookmarkEnd w:id="106"/>
      <w:bookmarkStart w:id="107" w:name="_bookmark20"/>
      <w:bookmarkEnd w:id="107"/>
      <w:bookmarkStart w:id="108" w:name="_Toc214285784"/>
      <w:r>
        <w:rPr>
          <w:rFonts w:hint="eastAsia" w:ascii="黑体" w:hAnsi="黑体" w:eastAsia="黑体" w:cs="黑体"/>
          <w:color w:val="000000" w:themeColor="text1"/>
          <w:sz w:val="32"/>
          <w:szCs w:val="32"/>
          <w:lang w:eastAsia="zh-CN"/>
          <w14:textFill>
            <w14:solidFill>
              <w14:schemeClr w14:val="tx1"/>
            </w14:solidFill>
          </w14:textFill>
        </w:rPr>
        <w:t>七、承诺函（二）</w:t>
      </w:r>
      <w:bookmarkEnd w:id="108"/>
    </w:p>
    <w:p w14:paraId="15646F7F">
      <w:pPr>
        <w:pStyle w:val="7"/>
        <w:spacing w:line="400" w:lineRule="exact"/>
        <w:rPr>
          <w:b/>
          <w:color w:val="000000" w:themeColor="text1"/>
          <w:sz w:val="26"/>
          <w:lang w:eastAsia="zh-CN"/>
          <w14:textFill>
            <w14:solidFill>
              <w14:schemeClr w14:val="tx1"/>
            </w14:solidFill>
          </w14:textFill>
        </w:rPr>
      </w:pPr>
    </w:p>
    <w:p w14:paraId="1E3AB24C">
      <w:pPr>
        <w:pStyle w:val="7"/>
        <w:spacing w:line="480" w:lineRule="exact"/>
        <w:rPr>
          <w:color w:val="000000" w:themeColor="text1"/>
          <w:sz w:val="28"/>
          <w:szCs w:val="28"/>
          <w:lang w:eastAsia="zh-CN"/>
          <w14:textFill>
            <w14:solidFill>
              <w14:schemeClr w14:val="tx1"/>
            </w14:solidFill>
          </w14:textFill>
        </w:rPr>
      </w:pPr>
      <w:bookmarkStart w:id="109" w:name="OLE_LINK63"/>
      <w:bookmarkStart w:id="110" w:name="OLE_LINK67"/>
      <w:bookmarkStart w:id="111" w:name="OLE_LINK68"/>
      <w:r>
        <w:rPr>
          <w:rFonts w:hint="eastAsia"/>
          <w:color w:val="000000" w:themeColor="text1"/>
          <w:sz w:val="28"/>
          <w:szCs w:val="28"/>
          <w:lang w:eastAsia="zh-CN"/>
          <w14:textFill>
            <w14:solidFill>
              <w14:schemeClr w14:val="tx1"/>
            </w14:solidFill>
          </w14:textFill>
        </w:rPr>
        <w:t>大竹县农产品质量安全监督检验检测站</w:t>
      </w:r>
      <w:bookmarkEnd w:id="109"/>
      <w:r>
        <w:rPr>
          <w:color w:val="000000" w:themeColor="text1"/>
          <w:sz w:val="28"/>
          <w:szCs w:val="28"/>
          <w:lang w:eastAsia="zh-CN"/>
          <w14:textFill>
            <w14:solidFill>
              <w14:schemeClr w14:val="tx1"/>
            </w14:solidFill>
          </w14:textFill>
        </w:rPr>
        <w:t>：</w:t>
      </w:r>
      <w:bookmarkEnd w:id="110"/>
      <w:bookmarkEnd w:id="111"/>
    </w:p>
    <w:p w14:paraId="07DE5431">
      <w:pPr>
        <w:pStyle w:val="7"/>
        <w:tabs>
          <w:tab w:val="left" w:pos="4848"/>
          <w:tab w:val="left" w:pos="6496"/>
          <w:tab w:val="left" w:pos="8266"/>
        </w:tabs>
        <w:spacing w:line="48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本单位</w:t>
      </w:r>
      <w:r>
        <w:rPr>
          <w:color w:val="000000" w:themeColor="text1"/>
          <w:sz w:val="28"/>
          <w:szCs w:val="28"/>
          <w:u w:val="single"/>
          <w:lang w:eastAsia="zh-CN"/>
          <w14:textFill>
            <w14:solidFill>
              <w14:schemeClr w14:val="tx1"/>
            </w14:solidFill>
          </w14:textFill>
        </w:rPr>
        <w:t xml:space="preserve"> </w:t>
      </w:r>
      <w:r>
        <w:rPr>
          <w:color w:val="000000" w:themeColor="text1"/>
          <w:sz w:val="28"/>
          <w:szCs w:val="28"/>
          <w:u w:val="single"/>
          <w:lang w:eastAsia="zh-CN"/>
          <w14:textFill>
            <w14:solidFill>
              <w14:schemeClr w14:val="tx1"/>
            </w14:solidFill>
          </w14:textFill>
        </w:rPr>
        <w:tab/>
      </w:r>
      <w:r>
        <w:rPr>
          <w:color w:val="000000" w:themeColor="text1"/>
          <w:sz w:val="28"/>
          <w:szCs w:val="28"/>
          <w:lang w:eastAsia="zh-CN"/>
          <w14:textFill>
            <w14:solidFill>
              <w14:schemeClr w14:val="tx1"/>
            </w14:solidFill>
          </w14:textFill>
        </w:rPr>
        <w:t>（名称</w:t>
      </w:r>
      <w:r>
        <w:rPr>
          <w:color w:val="000000" w:themeColor="text1"/>
          <w:spacing w:val="-32"/>
          <w:sz w:val="28"/>
          <w:szCs w:val="28"/>
          <w:lang w:eastAsia="zh-CN"/>
          <w14:textFill>
            <w14:solidFill>
              <w14:schemeClr w14:val="tx1"/>
            </w14:solidFill>
          </w14:textFill>
        </w:rPr>
        <w:t>）</w:t>
      </w:r>
      <w:r>
        <w:rPr>
          <w:color w:val="000000" w:themeColor="text1"/>
          <w:sz w:val="28"/>
          <w:szCs w:val="28"/>
          <w:lang w:eastAsia="zh-CN"/>
          <w14:textFill>
            <w14:solidFill>
              <w14:schemeClr w14:val="tx1"/>
            </w14:solidFill>
          </w14:textFill>
        </w:rPr>
        <w:t>参加</w:t>
      </w:r>
      <w:r>
        <w:rPr>
          <w:color w:val="000000" w:themeColor="text1"/>
          <w:sz w:val="28"/>
          <w:szCs w:val="28"/>
          <w:lang w:eastAsia="zh-CN"/>
          <w14:textFill>
            <w14:solidFill>
              <w14:schemeClr w14:val="tx1"/>
            </w14:solidFill>
          </w14:textFill>
        </w:rPr>
        <w:tab/>
      </w:r>
      <w:r>
        <w:rPr>
          <w:color w:val="000000" w:themeColor="text1"/>
          <w:sz w:val="28"/>
          <w:szCs w:val="28"/>
          <w:u w:val="single"/>
          <w:lang w:eastAsia="zh-CN"/>
          <w14:textFill>
            <w14:solidFill>
              <w14:schemeClr w14:val="tx1"/>
            </w14:solidFill>
          </w14:textFill>
        </w:rPr>
        <w:t xml:space="preserve"> </w:t>
      </w:r>
      <w:r>
        <w:rPr>
          <w:color w:val="000000" w:themeColor="text1"/>
          <w:sz w:val="28"/>
          <w:szCs w:val="28"/>
          <w:u w:val="single"/>
          <w:lang w:eastAsia="zh-CN"/>
          <w14:textFill>
            <w14:solidFill>
              <w14:schemeClr w14:val="tx1"/>
            </w14:solidFill>
          </w14:textFill>
        </w:rPr>
        <w:tab/>
      </w:r>
      <w:r>
        <w:rPr>
          <w:color w:val="000000" w:themeColor="text1"/>
          <w:sz w:val="28"/>
          <w:szCs w:val="28"/>
          <w:lang w:eastAsia="zh-CN"/>
          <w14:textFill>
            <w14:solidFill>
              <w14:schemeClr w14:val="tx1"/>
            </w14:solidFill>
          </w14:textFill>
        </w:rPr>
        <w:t>（项目名称</w:t>
      </w:r>
      <w:r>
        <w:rPr>
          <w:color w:val="000000" w:themeColor="text1"/>
          <w:spacing w:val="-16"/>
          <w:sz w:val="28"/>
          <w:szCs w:val="28"/>
          <w:lang w:eastAsia="zh-CN"/>
          <w14:textFill>
            <w14:solidFill>
              <w14:schemeClr w14:val="tx1"/>
            </w14:solidFill>
          </w14:textFill>
        </w:rPr>
        <w:t xml:space="preserve">） </w:t>
      </w:r>
      <w:r>
        <w:rPr>
          <w:color w:val="000000" w:themeColor="text1"/>
          <w:sz w:val="28"/>
          <w:szCs w:val="28"/>
          <w:lang w:eastAsia="zh-CN"/>
          <w14:textFill>
            <w14:solidFill>
              <w14:schemeClr w14:val="tx1"/>
            </w14:solidFill>
          </w14:textFill>
        </w:rPr>
        <w:t>的询价活动，郑重承诺具备以下条件：</w:t>
      </w:r>
    </w:p>
    <w:p w14:paraId="5D364B03">
      <w:pPr>
        <w:pStyle w:val="7"/>
        <w:spacing w:line="48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（一）具有良好的商业信誉。</w:t>
      </w:r>
    </w:p>
    <w:p w14:paraId="5AB46012">
      <w:pPr>
        <w:pStyle w:val="7"/>
        <w:spacing w:line="48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（二）具有履行合同所必需的设备和专业技术能力；</w:t>
      </w:r>
    </w:p>
    <w:p w14:paraId="137D833E">
      <w:pPr>
        <w:pStyle w:val="7"/>
        <w:spacing w:line="48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（三）参加本次政府采购活动前三年内，在经营活动中没有重大违法记录。</w:t>
      </w:r>
    </w:p>
    <w:p w14:paraId="53380584">
      <w:pPr>
        <w:pStyle w:val="7"/>
        <w:spacing w:line="48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本公司对上述承诺的真实性负责。如有</w:t>
      </w:r>
      <w:bookmarkStart w:id="112" w:name="OLE_LINK66"/>
      <w:bookmarkStart w:id="113" w:name="OLE_LINK65"/>
      <w:r>
        <w:rPr>
          <w:color w:val="000000" w:themeColor="text1"/>
          <w:sz w:val="28"/>
          <w:szCs w:val="28"/>
          <w:lang w:eastAsia="zh-CN"/>
          <w14:textFill>
            <w14:solidFill>
              <w14:schemeClr w14:val="tx1"/>
            </w14:solidFill>
          </w14:textFill>
        </w:rPr>
        <w:t>虚假，</w:t>
      </w:r>
      <w:bookmarkEnd w:id="112"/>
      <w:bookmarkEnd w:id="113"/>
      <w:r>
        <w:rPr>
          <w:color w:val="000000" w:themeColor="text1"/>
          <w:sz w:val="28"/>
          <w:szCs w:val="28"/>
          <w:lang w:eastAsia="zh-CN"/>
          <w14:textFill>
            <w14:solidFill>
              <w14:schemeClr w14:val="tx1"/>
            </w14:solidFill>
          </w14:textFill>
        </w:rPr>
        <w:t>将依法承担相应责任。</w:t>
      </w:r>
    </w:p>
    <w:p w14:paraId="348FE09D">
      <w:pPr>
        <w:pStyle w:val="7"/>
        <w:spacing w:line="480" w:lineRule="exact"/>
        <w:ind w:firstLine="560" w:firstLineChars="200"/>
        <w:rPr>
          <w:color w:val="000000" w:themeColor="text1"/>
          <w:sz w:val="28"/>
          <w:szCs w:val="28"/>
          <w:lang w:eastAsia="zh-CN"/>
          <w14:textFill>
            <w14:solidFill>
              <w14:schemeClr w14:val="tx1"/>
            </w14:solidFill>
          </w14:textFill>
        </w:rPr>
      </w:pPr>
    </w:p>
    <w:p w14:paraId="1D3DC290">
      <w:pPr>
        <w:pStyle w:val="7"/>
        <w:spacing w:line="480" w:lineRule="exact"/>
        <w:ind w:firstLine="560" w:firstLineChars="200"/>
        <w:rPr>
          <w:color w:val="000000" w:themeColor="text1"/>
          <w:sz w:val="28"/>
          <w:szCs w:val="28"/>
          <w:lang w:eastAsia="zh-CN"/>
          <w14:textFill>
            <w14:solidFill>
              <w14:schemeClr w14:val="tx1"/>
            </w14:solidFill>
          </w14:textFill>
        </w:rPr>
      </w:pPr>
    </w:p>
    <w:p w14:paraId="76D792F2">
      <w:pPr>
        <w:pStyle w:val="7"/>
        <w:spacing w:line="480" w:lineRule="exact"/>
        <w:ind w:firstLine="560" w:firstLineChars="200"/>
        <w:rPr>
          <w:color w:val="000000" w:themeColor="text1"/>
          <w:sz w:val="28"/>
          <w:szCs w:val="28"/>
          <w:lang w:eastAsia="zh-CN"/>
          <w14:textFill>
            <w14:solidFill>
              <w14:schemeClr w14:val="tx1"/>
            </w14:solidFill>
          </w14:textFill>
        </w:rPr>
      </w:pPr>
    </w:p>
    <w:p w14:paraId="4B106CC3">
      <w:pPr>
        <w:pStyle w:val="7"/>
        <w:tabs>
          <w:tab w:val="left" w:pos="6755"/>
        </w:tabs>
        <w:spacing w:line="48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供应商名称：</w:t>
      </w:r>
      <w:r>
        <w:rPr>
          <w:color w:val="000000" w:themeColor="text1"/>
          <w:sz w:val="28"/>
          <w:szCs w:val="28"/>
          <w:u w:val="single"/>
          <w:lang w:eastAsia="zh-CN"/>
          <w14:textFill>
            <w14:solidFill>
              <w14:schemeClr w14:val="tx1"/>
            </w14:solidFill>
          </w14:textFill>
        </w:rPr>
        <w:t xml:space="preserve"> </w:t>
      </w:r>
      <w:r>
        <w:rPr>
          <w:color w:val="000000" w:themeColor="text1"/>
          <w:sz w:val="28"/>
          <w:szCs w:val="28"/>
          <w:u w:val="single"/>
          <w:lang w:eastAsia="zh-CN"/>
          <w14:textFill>
            <w14:solidFill>
              <w14:schemeClr w14:val="tx1"/>
            </w14:solidFill>
          </w14:textFill>
        </w:rPr>
        <w:tab/>
      </w:r>
      <w:r>
        <w:rPr>
          <w:color w:val="000000" w:themeColor="text1"/>
          <w:sz w:val="28"/>
          <w:szCs w:val="28"/>
          <w:lang w:eastAsia="zh-CN"/>
          <w14:textFill>
            <w14:solidFill>
              <w14:schemeClr w14:val="tx1"/>
            </w14:solidFill>
          </w14:textFill>
        </w:rPr>
        <w:t>（盖单位公章）</w:t>
      </w:r>
    </w:p>
    <w:p w14:paraId="49B503A1">
      <w:pPr>
        <w:pStyle w:val="7"/>
        <w:tabs>
          <w:tab w:val="left" w:pos="1879"/>
          <w:tab w:val="left" w:pos="2599"/>
          <w:tab w:val="left" w:pos="3199"/>
          <w:tab w:val="left" w:pos="3799"/>
          <w:tab w:val="left" w:pos="9590"/>
        </w:tabs>
        <w:spacing w:line="480" w:lineRule="exact"/>
        <w:ind w:firstLine="556" w:firstLineChars="200"/>
        <w:rPr>
          <w:rFonts w:ascii="Times New Roman" w:eastAsiaTheme="minorEastAsia"/>
          <w:color w:val="000000" w:themeColor="text1"/>
          <w:sz w:val="28"/>
          <w:szCs w:val="28"/>
          <w:u w:val="single"/>
          <w:lang w:eastAsia="zh-CN"/>
          <w14:textFill>
            <w14:solidFill>
              <w14:schemeClr w14:val="tx1"/>
            </w14:solidFill>
          </w14:textFill>
        </w:rPr>
      </w:pPr>
      <w:r>
        <w:rPr>
          <w:color w:val="000000" w:themeColor="text1"/>
          <w:spacing w:val="-1"/>
          <w:sz w:val="28"/>
          <w:szCs w:val="28"/>
          <w:lang w:eastAsia="zh-CN"/>
          <w14:textFill>
            <w14:solidFill>
              <w14:schemeClr w14:val="tx1"/>
            </w14:solidFill>
          </w14:textFill>
        </w:rPr>
        <w:t>法定代</w:t>
      </w:r>
      <w:r>
        <w:rPr>
          <w:color w:val="000000" w:themeColor="text1"/>
          <w:sz w:val="28"/>
          <w:szCs w:val="28"/>
          <w:lang w:eastAsia="zh-CN"/>
          <w14:textFill>
            <w14:solidFill>
              <w14:schemeClr w14:val="tx1"/>
            </w14:solidFill>
          </w14:textFill>
        </w:rPr>
        <w:t>表人</w:t>
      </w:r>
      <w:r>
        <w:rPr>
          <w:rFonts w:ascii="Calibri" w:eastAsia="Calibri"/>
          <w:color w:val="000000" w:themeColor="text1"/>
          <w:sz w:val="28"/>
          <w:szCs w:val="28"/>
          <w:lang w:eastAsia="zh-CN"/>
          <w14:textFill>
            <w14:solidFill>
              <w14:schemeClr w14:val="tx1"/>
            </w14:solidFill>
          </w14:textFill>
        </w:rPr>
        <w:t>/</w:t>
      </w:r>
      <w:r>
        <w:rPr>
          <w:color w:val="000000" w:themeColor="text1"/>
          <w:sz w:val="28"/>
          <w:szCs w:val="28"/>
          <w:lang w:eastAsia="zh-CN"/>
          <w14:textFill>
            <w14:solidFill>
              <w14:schemeClr w14:val="tx1"/>
            </w14:solidFill>
          </w14:textFill>
        </w:rPr>
        <w:t>单位负责人或授权代表：</w:t>
      </w:r>
      <w:r>
        <w:rPr>
          <w:rFonts w:ascii="Times New Roman" w:eastAsia="Times New Roman"/>
          <w:color w:val="000000" w:themeColor="text1"/>
          <w:sz w:val="28"/>
          <w:szCs w:val="28"/>
          <w:u w:val="single"/>
          <w:lang w:eastAsia="zh-CN"/>
          <w14:textFill>
            <w14:solidFill>
              <w14:schemeClr w14:val="tx1"/>
            </w14:solidFill>
          </w14:textFill>
        </w:rPr>
        <w:t xml:space="preserve">  </w:t>
      </w:r>
      <w:r>
        <w:rPr>
          <w:rFonts w:ascii="Times New Roman" w:eastAsiaTheme="minorEastAsia"/>
          <w:color w:val="000000" w:themeColor="text1"/>
          <w:sz w:val="28"/>
          <w:szCs w:val="28"/>
          <w:u w:val="single"/>
          <w:lang w:eastAsia="zh-CN"/>
          <w14:textFill>
            <w14:solidFill>
              <w14:schemeClr w14:val="tx1"/>
            </w14:solidFill>
          </w14:textFill>
        </w:rPr>
        <w:t xml:space="preserve">         </w:t>
      </w:r>
      <w:r>
        <w:rPr>
          <w:color w:val="000000" w:themeColor="text1"/>
          <w:sz w:val="28"/>
          <w:szCs w:val="28"/>
          <w:lang w:eastAsia="zh-CN"/>
          <w14:textFill>
            <w14:solidFill>
              <w14:schemeClr w14:val="tx1"/>
            </w14:solidFill>
          </w14:textFill>
        </w:rPr>
        <w:t>（</w:t>
      </w:r>
      <w:r>
        <w:rPr>
          <w:rFonts w:hint="eastAsia"/>
          <w:color w:val="000000" w:themeColor="text1"/>
          <w:sz w:val="28"/>
          <w:szCs w:val="28"/>
          <w:lang w:eastAsia="zh-CN"/>
          <w14:textFill>
            <w14:solidFill>
              <w14:schemeClr w14:val="tx1"/>
            </w14:solidFill>
          </w14:textFill>
        </w:rPr>
        <w:t>签字或盖章</w:t>
      </w:r>
      <w:r>
        <w:rPr>
          <w:color w:val="000000" w:themeColor="text1"/>
          <w:sz w:val="28"/>
          <w:szCs w:val="28"/>
          <w:lang w:eastAsia="zh-CN"/>
          <w14:textFill>
            <w14:solidFill>
              <w14:schemeClr w14:val="tx1"/>
            </w14:solidFill>
          </w14:textFill>
        </w:rPr>
        <w:t>）</w:t>
      </w:r>
    </w:p>
    <w:p w14:paraId="0E1EFEFB">
      <w:pPr>
        <w:pStyle w:val="7"/>
        <w:tabs>
          <w:tab w:val="left" w:pos="1600"/>
          <w:tab w:val="left" w:pos="2599"/>
          <w:tab w:val="left" w:pos="3199"/>
          <w:tab w:val="left" w:pos="3935"/>
          <w:tab w:val="left" w:pos="9590"/>
        </w:tabs>
        <w:spacing w:line="48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日</w:t>
      </w:r>
      <w:r>
        <w:rPr>
          <w:color w:val="000000" w:themeColor="text1"/>
          <w:sz w:val="28"/>
          <w:szCs w:val="28"/>
          <w:lang w:eastAsia="zh-CN"/>
          <w14:textFill>
            <w14:solidFill>
              <w14:schemeClr w14:val="tx1"/>
            </w14:solidFill>
          </w14:textFill>
        </w:rPr>
        <w:tab/>
      </w:r>
      <w:r>
        <w:rPr>
          <w:color w:val="000000" w:themeColor="text1"/>
          <w:sz w:val="28"/>
          <w:szCs w:val="28"/>
          <w:lang w:eastAsia="zh-CN"/>
          <w14:textFill>
            <w14:solidFill>
              <w14:schemeClr w14:val="tx1"/>
            </w14:solidFill>
          </w14:textFill>
        </w:rPr>
        <w:t xml:space="preserve">期：  </w:t>
      </w:r>
      <w:r>
        <w:rPr>
          <w:color w:val="000000" w:themeColor="text1"/>
          <w:sz w:val="28"/>
          <w:szCs w:val="28"/>
          <w:lang w:eastAsia="zh-CN"/>
          <w14:textFill>
            <w14:solidFill>
              <w14:schemeClr w14:val="tx1"/>
            </w14:solidFill>
          </w14:textFill>
        </w:rPr>
        <w:tab/>
      </w:r>
      <w:r>
        <w:rPr>
          <w:color w:val="000000" w:themeColor="text1"/>
          <w:sz w:val="28"/>
          <w:szCs w:val="28"/>
          <w:lang w:eastAsia="zh-CN"/>
          <w14:textFill>
            <w14:solidFill>
              <w14:schemeClr w14:val="tx1"/>
            </w14:solidFill>
          </w14:textFill>
        </w:rPr>
        <w:t>年  月  日</w:t>
      </w:r>
    </w:p>
    <w:p w14:paraId="076DC52D">
      <w:pPr>
        <w:spacing w:line="400" w:lineRule="exact"/>
        <w:rPr>
          <w:color w:val="000000" w:themeColor="text1"/>
          <w:lang w:eastAsia="zh-CN"/>
          <w14:textFill>
            <w14:solidFill>
              <w14:schemeClr w14:val="tx1"/>
            </w14:solidFill>
          </w14:textFill>
        </w:rPr>
        <w:sectPr>
          <w:pgSz w:w="11910" w:h="16840"/>
          <w:pgMar w:top="2098" w:right="1474" w:bottom="1985" w:left="1588" w:header="0" w:footer="1171" w:gutter="0"/>
          <w:pgNumType w:fmt="numberInDash"/>
          <w:cols w:space="720" w:num="1"/>
          <w:docGrid w:linePitch="299" w:charSpace="0"/>
        </w:sectPr>
      </w:pPr>
    </w:p>
    <w:p w14:paraId="54CA7970">
      <w:pPr>
        <w:tabs>
          <w:tab w:val="left" w:pos="1765"/>
          <w:tab w:val="left" w:pos="4332"/>
          <w:tab w:val="left" w:pos="4553"/>
        </w:tabs>
        <w:jc w:val="center"/>
        <w:outlineLvl w:val="1"/>
        <w:rPr>
          <w:rFonts w:ascii="黑体" w:hAnsi="黑体" w:eastAsia="黑体" w:cs="黑体"/>
          <w:color w:val="000000" w:themeColor="text1"/>
          <w:sz w:val="32"/>
          <w:szCs w:val="32"/>
          <w:lang w:eastAsia="zh-CN"/>
          <w14:textFill>
            <w14:solidFill>
              <w14:schemeClr w14:val="tx1"/>
            </w14:solidFill>
          </w14:textFill>
        </w:rPr>
      </w:pPr>
      <w:bookmarkStart w:id="114" w:name="九、中小企业声明函"/>
      <w:bookmarkEnd w:id="114"/>
      <w:bookmarkStart w:id="115" w:name="_bookmark21"/>
      <w:bookmarkEnd w:id="115"/>
      <w:bookmarkStart w:id="116" w:name="_Toc214285785"/>
      <w:r>
        <w:rPr>
          <w:rFonts w:ascii="黑体" w:hAnsi="黑体" w:eastAsia="黑体" w:cs="黑体"/>
          <w:color w:val="000000" w:themeColor="text1"/>
          <w:w w:val="100"/>
          <w:sz w:val="32"/>
          <w:szCs w:val="32"/>
          <w:lang w:eastAsia="zh-CN"/>
          <w14:textFill>
            <w14:solidFill>
              <w14:schemeClr w14:val="tx1"/>
            </w14:solidFill>
          </w14:textFill>
        </w:rPr>
        <w:t>八、供应商单位及其现任法定代表人/主要负责人无行贿犯罪记录的承诺函</w:t>
      </w:r>
      <w:bookmarkEnd w:id="116"/>
    </w:p>
    <w:p w14:paraId="2F01C540">
      <w:pPr>
        <w:pStyle w:val="7"/>
        <w:spacing w:line="400" w:lineRule="exact"/>
        <w:rPr>
          <w:b/>
          <w:color w:val="000000" w:themeColor="text1"/>
          <w:sz w:val="20"/>
          <w:lang w:eastAsia="zh-CN"/>
          <w14:textFill>
            <w14:solidFill>
              <w14:schemeClr w14:val="tx1"/>
            </w14:solidFill>
          </w14:textFill>
        </w:rPr>
      </w:pPr>
    </w:p>
    <w:p w14:paraId="1CF70061">
      <w:pPr>
        <w:pStyle w:val="7"/>
        <w:tabs>
          <w:tab w:val="left" w:pos="5107"/>
        </w:tabs>
        <w:spacing w:line="440" w:lineRule="exact"/>
        <w:jc w:val="both"/>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大竹县农产品质量安全监督检验检测站：</w:t>
      </w:r>
    </w:p>
    <w:p w14:paraId="63AD2CE4">
      <w:pPr>
        <w:pStyle w:val="7"/>
        <w:tabs>
          <w:tab w:val="left" w:pos="5107"/>
        </w:tabs>
        <w:spacing w:line="440" w:lineRule="exact"/>
        <w:ind w:firstLine="560" w:firstLineChars="200"/>
        <w:jc w:val="both"/>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我单位在参加本项</w:t>
      </w:r>
      <w:r>
        <w:rPr>
          <w:color w:val="000000" w:themeColor="text1"/>
          <w:spacing w:val="-12"/>
          <w:sz w:val="28"/>
          <w:szCs w:val="28"/>
          <w:lang w:eastAsia="zh-CN"/>
          <w14:textFill>
            <w14:solidFill>
              <w14:schemeClr w14:val="tx1"/>
            </w14:solidFill>
          </w14:textFill>
        </w:rPr>
        <w:t>目</w:t>
      </w:r>
      <w:r>
        <w:rPr>
          <w:color w:val="000000" w:themeColor="text1"/>
          <w:sz w:val="28"/>
          <w:szCs w:val="28"/>
          <w:lang w:eastAsia="zh-CN"/>
          <w14:textFill>
            <w14:solidFill>
              <w14:schemeClr w14:val="tx1"/>
            </w14:solidFill>
          </w14:textFill>
        </w:rPr>
        <w:t>“</w:t>
      </w:r>
      <w:r>
        <w:rPr>
          <w:color w:val="000000" w:themeColor="text1"/>
          <w:sz w:val="28"/>
          <w:szCs w:val="28"/>
          <w:u w:val="single"/>
          <w:lang w:eastAsia="zh-CN"/>
          <w14:textFill>
            <w14:solidFill>
              <w14:schemeClr w14:val="tx1"/>
            </w14:solidFill>
          </w14:textFill>
        </w:rPr>
        <w:t xml:space="preserve"> </w:t>
      </w:r>
      <w:r>
        <w:rPr>
          <w:color w:val="000000" w:themeColor="text1"/>
          <w:sz w:val="28"/>
          <w:szCs w:val="28"/>
          <w:u w:val="single"/>
          <w:lang w:eastAsia="zh-CN"/>
          <w14:textFill>
            <w14:solidFill>
              <w14:schemeClr w14:val="tx1"/>
            </w14:solidFill>
          </w14:textFill>
        </w:rPr>
        <w:tab/>
      </w:r>
      <w:r>
        <w:rPr>
          <w:color w:val="000000" w:themeColor="text1"/>
          <w:spacing w:val="-14"/>
          <w:sz w:val="28"/>
          <w:szCs w:val="28"/>
          <w:lang w:eastAsia="zh-CN"/>
          <w14:textFill>
            <w14:solidFill>
              <w14:schemeClr w14:val="tx1"/>
            </w14:solidFill>
          </w14:textFill>
        </w:rPr>
        <w:t>”（</w:t>
      </w:r>
      <w:r>
        <w:rPr>
          <w:color w:val="000000" w:themeColor="text1"/>
          <w:sz w:val="28"/>
          <w:szCs w:val="28"/>
          <w:lang w:eastAsia="zh-CN"/>
          <w14:textFill>
            <w14:solidFill>
              <w14:schemeClr w14:val="tx1"/>
            </w14:solidFill>
          </w14:textFill>
        </w:rPr>
        <w:t>项目名称</w:t>
      </w:r>
      <w:r>
        <w:rPr>
          <w:color w:val="000000" w:themeColor="text1"/>
          <w:spacing w:val="-15"/>
          <w:sz w:val="28"/>
          <w:szCs w:val="28"/>
          <w:lang w:eastAsia="zh-CN"/>
          <w14:textFill>
            <w14:solidFill>
              <w14:schemeClr w14:val="tx1"/>
            </w14:solidFill>
          </w14:textFill>
        </w:rPr>
        <w:t>）</w:t>
      </w:r>
      <w:r>
        <w:rPr>
          <w:color w:val="000000" w:themeColor="text1"/>
          <w:sz w:val="28"/>
          <w:szCs w:val="28"/>
          <w:lang w:eastAsia="zh-CN"/>
          <w14:textFill>
            <w14:solidFill>
              <w14:schemeClr w14:val="tx1"/>
            </w14:solidFill>
          </w14:textFill>
        </w:rPr>
        <w:t>项</w:t>
      </w:r>
      <w:r>
        <w:rPr>
          <w:color w:val="000000" w:themeColor="text1"/>
          <w:spacing w:val="-12"/>
          <w:sz w:val="28"/>
          <w:szCs w:val="28"/>
          <w:lang w:eastAsia="zh-CN"/>
          <w14:textFill>
            <w14:solidFill>
              <w14:schemeClr w14:val="tx1"/>
            </w14:solidFill>
          </w14:textFill>
        </w:rPr>
        <w:t>目</w:t>
      </w:r>
      <w:r>
        <w:rPr>
          <w:color w:val="000000" w:themeColor="text1"/>
          <w:sz w:val="28"/>
          <w:szCs w:val="28"/>
          <w:lang w:eastAsia="zh-CN"/>
          <w14:textFill>
            <w14:solidFill>
              <w14:schemeClr w14:val="tx1"/>
            </w14:solidFill>
          </w14:textFill>
        </w:rPr>
        <w:t>（项目编号</w:t>
      </w:r>
      <w:r>
        <w:rPr>
          <w:color w:val="000000" w:themeColor="text1"/>
          <w:spacing w:val="-15"/>
          <w:sz w:val="28"/>
          <w:szCs w:val="28"/>
          <w:lang w:eastAsia="zh-CN"/>
          <w14:textFill>
            <w14:solidFill>
              <w14:schemeClr w14:val="tx1"/>
            </w14:solidFill>
          </w14:textFill>
        </w:rPr>
        <w:t>：</w:t>
      </w:r>
      <w:r>
        <w:rPr>
          <w:color w:val="000000" w:themeColor="text1"/>
          <w:spacing w:val="-15"/>
          <w:sz w:val="28"/>
          <w:szCs w:val="28"/>
          <w:u w:val="single"/>
          <w:lang w:eastAsia="zh-CN"/>
          <w14:textFill>
            <w14:solidFill>
              <w14:schemeClr w14:val="tx1"/>
            </w14:solidFill>
          </w14:textFill>
        </w:rPr>
        <w:t xml:space="preserve"> </w:t>
      </w:r>
      <w:r>
        <w:rPr>
          <w:color w:val="000000" w:themeColor="text1"/>
          <w:spacing w:val="49"/>
          <w:sz w:val="28"/>
          <w:szCs w:val="28"/>
          <w:u w:val="single"/>
          <w:lang w:eastAsia="zh-CN"/>
          <w14:textFill>
            <w14:solidFill>
              <w14:schemeClr w14:val="tx1"/>
            </w14:solidFill>
          </w14:textFill>
        </w:rPr>
        <w:t xml:space="preserve"> </w:t>
      </w:r>
      <w:r>
        <w:rPr>
          <w:color w:val="000000" w:themeColor="text1"/>
          <w:spacing w:val="-15"/>
          <w:sz w:val="28"/>
          <w:szCs w:val="28"/>
          <w:lang w:eastAsia="zh-CN"/>
          <w14:textFill>
            <w14:solidFill>
              <w14:schemeClr w14:val="tx1"/>
            </w14:solidFill>
          </w14:textFill>
        </w:rPr>
        <w:t>）</w:t>
      </w:r>
      <w:r>
        <w:rPr>
          <w:color w:val="000000" w:themeColor="text1"/>
          <w:spacing w:val="-13"/>
          <w:sz w:val="28"/>
          <w:szCs w:val="28"/>
          <w:lang w:eastAsia="zh-CN"/>
          <w14:textFill>
            <w14:solidFill>
              <w14:schemeClr w14:val="tx1"/>
            </w14:solidFill>
          </w14:textFill>
        </w:rPr>
        <w:t>询价</w:t>
      </w:r>
      <w:r>
        <w:rPr>
          <w:color w:val="000000" w:themeColor="text1"/>
          <w:sz w:val="28"/>
          <w:szCs w:val="28"/>
          <w:lang w:eastAsia="zh-CN"/>
          <w14:textFill>
            <w14:solidFill>
              <w14:schemeClr w14:val="tx1"/>
            </w14:solidFill>
          </w14:textFill>
        </w:rPr>
        <w:t>活动中，已认真阅读并熟知了关于供应商单位及其现任法定代表人/主要负责人不得具有行贿犯罪记录方面的规定要求，在此我单位承诺如下：</w:t>
      </w:r>
    </w:p>
    <w:p w14:paraId="5B303975">
      <w:pPr>
        <w:pStyle w:val="7"/>
        <w:tabs>
          <w:tab w:val="left" w:pos="2839"/>
          <w:tab w:val="left" w:pos="6079"/>
          <w:tab w:val="left" w:pos="7179"/>
          <w:tab w:val="left" w:pos="8424"/>
          <w:tab w:val="left" w:pos="8592"/>
          <w:tab w:val="left" w:pos="8719"/>
        </w:tabs>
        <w:spacing w:line="440" w:lineRule="exact"/>
        <w:ind w:firstLine="560" w:firstLineChars="200"/>
        <w:jc w:val="both"/>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1、在参加本项目询价</w:t>
      </w:r>
      <w:r>
        <w:rPr>
          <w:rFonts w:hint="eastAsia"/>
          <w:color w:val="000000" w:themeColor="text1"/>
          <w:sz w:val="28"/>
          <w:szCs w:val="28"/>
          <w:lang w:eastAsia="zh-CN"/>
          <w14:textFill>
            <w14:solidFill>
              <w14:schemeClr w14:val="tx1"/>
            </w14:solidFill>
          </w14:textFill>
        </w:rPr>
        <w:t>近</w:t>
      </w:r>
      <w:r>
        <w:rPr>
          <w:color w:val="000000" w:themeColor="text1"/>
          <w:sz w:val="28"/>
          <w:szCs w:val="28"/>
          <w:lang w:eastAsia="zh-CN"/>
          <w14:textFill>
            <w14:solidFill>
              <w14:schemeClr w14:val="tx1"/>
            </w14:solidFill>
          </w14:textFill>
        </w:rPr>
        <w:t>三年内（单位注册不满</w:t>
      </w:r>
      <w:r>
        <w:rPr>
          <w:rFonts w:hint="eastAsia"/>
          <w:color w:val="000000" w:themeColor="text1"/>
          <w:sz w:val="28"/>
          <w:szCs w:val="28"/>
          <w:lang w:eastAsia="zh-CN"/>
          <w14:textFill>
            <w14:solidFill>
              <w14:schemeClr w14:val="tx1"/>
            </w14:solidFill>
          </w14:textFill>
        </w:rPr>
        <w:t>三</w:t>
      </w:r>
      <w:r>
        <w:rPr>
          <w:color w:val="000000" w:themeColor="text1"/>
          <w:sz w:val="28"/>
          <w:szCs w:val="28"/>
          <w:lang w:eastAsia="zh-CN"/>
          <w14:textFill>
            <w14:solidFill>
              <w14:schemeClr w14:val="tx1"/>
            </w14:solidFill>
          </w14:textFill>
        </w:rPr>
        <w:t>年的，按实计算），我</w:t>
      </w:r>
      <w:r>
        <w:rPr>
          <w:color w:val="000000" w:themeColor="text1"/>
          <w:spacing w:val="-11"/>
          <w:sz w:val="28"/>
          <w:szCs w:val="28"/>
          <w:lang w:eastAsia="zh-CN"/>
          <w14:textFill>
            <w14:solidFill>
              <w14:schemeClr w14:val="tx1"/>
            </w14:solidFill>
          </w14:textFill>
        </w:rPr>
        <w:t>单</w:t>
      </w:r>
      <w:r>
        <w:rPr>
          <w:color w:val="000000" w:themeColor="text1"/>
          <w:sz w:val="28"/>
          <w:szCs w:val="28"/>
          <w:lang w:eastAsia="zh-CN"/>
          <w14:textFill>
            <w14:solidFill>
              <w14:schemeClr w14:val="tx1"/>
            </w14:solidFill>
          </w14:textFill>
        </w:rPr>
        <w:t>位及其现任法定代表人的行贿犯罪记录情况为：</w:t>
      </w:r>
      <w:r>
        <w:rPr>
          <w:color w:val="000000" w:themeColor="text1"/>
          <w:sz w:val="28"/>
          <w:szCs w:val="28"/>
          <w:u w:val="single"/>
          <w:lang w:eastAsia="zh-CN"/>
          <w14:textFill>
            <w14:solidFill>
              <w14:schemeClr w14:val="tx1"/>
            </w14:solidFill>
          </w14:textFill>
        </w:rPr>
        <w:t xml:space="preserve"> </w:t>
      </w:r>
      <w:r>
        <w:rPr>
          <w:color w:val="000000" w:themeColor="text1"/>
          <w:sz w:val="28"/>
          <w:szCs w:val="28"/>
          <w:u w:val="single"/>
          <w:lang w:eastAsia="zh-CN"/>
          <w14:textFill>
            <w14:solidFill>
              <w14:schemeClr w14:val="tx1"/>
            </w14:solidFill>
          </w14:textFill>
        </w:rPr>
        <w:tab/>
      </w:r>
      <w:r>
        <w:rPr>
          <w:color w:val="000000" w:themeColor="text1"/>
          <w:sz w:val="28"/>
          <w:szCs w:val="28"/>
          <w:lang w:eastAsia="zh-CN"/>
          <w14:textFill>
            <w14:solidFill>
              <w14:schemeClr w14:val="tx1"/>
            </w14:solidFill>
          </w14:textFill>
        </w:rPr>
        <w:t>（填写“具有”或“</w:t>
      </w:r>
      <w:r>
        <w:rPr>
          <w:color w:val="000000" w:themeColor="text1"/>
          <w:spacing w:val="-14"/>
          <w:sz w:val="28"/>
          <w:szCs w:val="28"/>
          <w:lang w:eastAsia="zh-CN"/>
          <w14:textFill>
            <w14:solidFill>
              <w14:schemeClr w14:val="tx1"/>
            </w14:solidFill>
          </w14:textFill>
        </w:rPr>
        <w:t>不</w:t>
      </w:r>
      <w:r>
        <w:rPr>
          <w:color w:val="000000" w:themeColor="text1"/>
          <w:sz w:val="28"/>
          <w:szCs w:val="28"/>
          <w:lang w:eastAsia="zh-CN"/>
          <w14:textFill>
            <w14:solidFill>
              <w14:schemeClr w14:val="tx1"/>
            </w14:solidFill>
          </w14:textFill>
        </w:rPr>
        <w:t>具有</w:t>
      </w:r>
      <w:r>
        <w:rPr>
          <w:color w:val="000000" w:themeColor="text1"/>
          <w:spacing w:val="-36"/>
          <w:sz w:val="28"/>
          <w:szCs w:val="28"/>
          <w:lang w:eastAsia="zh-CN"/>
          <w14:textFill>
            <w14:solidFill>
              <w14:schemeClr w14:val="tx1"/>
            </w14:solidFill>
          </w14:textFill>
        </w:rPr>
        <w:t>”）</w:t>
      </w:r>
      <w:r>
        <w:rPr>
          <w:color w:val="000000" w:themeColor="text1"/>
          <w:sz w:val="28"/>
          <w:szCs w:val="28"/>
          <w:lang w:eastAsia="zh-CN"/>
          <w14:textFill>
            <w14:solidFill>
              <w14:schemeClr w14:val="tx1"/>
            </w14:solidFill>
          </w14:textFill>
        </w:rPr>
        <w:t>行贿犯罪记录</w:t>
      </w:r>
      <w:r>
        <w:rPr>
          <w:color w:val="000000" w:themeColor="text1"/>
          <w:spacing w:val="-34"/>
          <w:sz w:val="28"/>
          <w:szCs w:val="28"/>
          <w:lang w:eastAsia="zh-CN"/>
          <w14:textFill>
            <w14:solidFill>
              <w14:schemeClr w14:val="tx1"/>
            </w14:solidFill>
          </w14:textFill>
        </w:rPr>
        <w:t>；</w:t>
      </w:r>
      <w:r>
        <w:rPr>
          <w:color w:val="000000" w:themeColor="text1"/>
          <w:sz w:val="28"/>
          <w:szCs w:val="28"/>
          <w:lang w:eastAsia="zh-CN"/>
          <w14:textFill>
            <w14:solidFill>
              <w14:schemeClr w14:val="tx1"/>
            </w14:solidFill>
          </w14:textFill>
        </w:rPr>
        <w:t>主要负责人的行贿犯罪记录情况为</w:t>
      </w:r>
      <w:r>
        <w:rPr>
          <w:color w:val="000000" w:themeColor="text1"/>
          <w:spacing w:val="-35"/>
          <w:sz w:val="28"/>
          <w:szCs w:val="28"/>
          <w:lang w:eastAsia="zh-CN"/>
          <w14:textFill>
            <w14:solidFill>
              <w14:schemeClr w14:val="tx1"/>
            </w14:solidFill>
          </w14:textFill>
        </w:rPr>
        <w:t>：</w:t>
      </w:r>
      <w:r>
        <w:rPr>
          <w:color w:val="000000" w:themeColor="text1"/>
          <w:spacing w:val="-35"/>
          <w:sz w:val="28"/>
          <w:szCs w:val="28"/>
          <w:u w:val="single"/>
          <w:lang w:eastAsia="zh-CN"/>
          <w14:textFill>
            <w14:solidFill>
              <w14:schemeClr w14:val="tx1"/>
            </w14:solidFill>
          </w14:textFill>
        </w:rPr>
        <w:t xml:space="preserve"> </w:t>
      </w:r>
      <w:r>
        <w:rPr>
          <w:color w:val="000000" w:themeColor="text1"/>
          <w:spacing w:val="-35"/>
          <w:sz w:val="28"/>
          <w:szCs w:val="28"/>
          <w:u w:val="single"/>
          <w:lang w:eastAsia="zh-CN"/>
          <w14:textFill>
            <w14:solidFill>
              <w14:schemeClr w14:val="tx1"/>
            </w14:solidFill>
          </w14:textFill>
        </w:rPr>
        <w:tab/>
      </w:r>
      <w:r>
        <w:rPr>
          <w:color w:val="000000" w:themeColor="text1"/>
          <w:sz w:val="28"/>
          <w:szCs w:val="28"/>
          <w:lang w:eastAsia="zh-CN"/>
          <w14:textFill>
            <w14:solidFill>
              <w14:schemeClr w14:val="tx1"/>
            </w14:solidFill>
          </w14:textFill>
        </w:rPr>
        <w:t>（填</w:t>
      </w:r>
      <w:r>
        <w:rPr>
          <w:color w:val="000000" w:themeColor="text1"/>
          <w:spacing w:val="-36"/>
          <w:sz w:val="28"/>
          <w:szCs w:val="28"/>
          <w:lang w:eastAsia="zh-CN"/>
          <w14:textFill>
            <w14:solidFill>
              <w14:schemeClr w14:val="tx1"/>
            </w14:solidFill>
          </w14:textFill>
        </w:rPr>
        <w:t>写</w:t>
      </w:r>
      <w:r>
        <w:rPr>
          <w:color w:val="000000" w:themeColor="text1"/>
          <w:sz w:val="28"/>
          <w:szCs w:val="28"/>
          <w:lang w:eastAsia="zh-CN"/>
          <w14:textFill>
            <w14:solidFill>
              <w14:schemeClr w14:val="tx1"/>
            </w14:solidFill>
          </w14:textFill>
        </w:rPr>
        <w:t>“</w:t>
      </w:r>
      <w:r>
        <w:rPr>
          <w:color w:val="000000" w:themeColor="text1"/>
          <w:spacing w:val="-17"/>
          <w:sz w:val="28"/>
          <w:szCs w:val="28"/>
          <w:lang w:eastAsia="zh-CN"/>
          <w14:textFill>
            <w14:solidFill>
              <w14:schemeClr w14:val="tx1"/>
            </w14:solidFill>
          </w14:textFill>
        </w:rPr>
        <w:t>具</w:t>
      </w:r>
      <w:r>
        <w:rPr>
          <w:color w:val="000000" w:themeColor="text1"/>
          <w:spacing w:val="9"/>
          <w:sz w:val="28"/>
          <w:szCs w:val="28"/>
          <w:lang w:eastAsia="zh-CN"/>
          <w14:textFill>
            <w14:solidFill>
              <w14:schemeClr w14:val="tx1"/>
            </w14:solidFill>
          </w14:textFill>
        </w:rPr>
        <w:t>有</w:t>
      </w:r>
      <w:r>
        <w:rPr>
          <w:color w:val="000000" w:themeColor="text1"/>
          <w:spacing w:val="12"/>
          <w:sz w:val="28"/>
          <w:szCs w:val="28"/>
          <w:lang w:eastAsia="zh-CN"/>
          <w14:textFill>
            <w14:solidFill>
              <w14:schemeClr w14:val="tx1"/>
            </w14:solidFill>
          </w14:textFill>
        </w:rPr>
        <w:t>”</w:t>
      </w:r>
      <w:r>
        <w:rPr>
          <w:color w:val="000000" w:themeColor="text1"/>
          <w:spacing w:val="9"/>
          <w:sz w:val="28"/>
          <w:szCs w:val="28"/>
          <w:lang w:eastAsia="zh-CN"/>
          <w14:textFill>
            <w14:solidFill>
              <w14:schemeClr w14:val="tx1"/>
            </w14:solidFill>
          </w14:textFill>
        </w:rPr>
        <w:t>或</w:t>
      </w:r>
      <w:r>
        <w:rPr>
          <w:color w:val="000000" w:themeColor="text1"/>
          <w:spacing w:val="12"/>
          <w:sz w:val="28"/>
          <w:szCs w:val="28"/>
          <w:lang w:eastAsia="zh-CN"/>
          <w14:textFill>
            <w14:solidFill>
              <w14:schemeClr w14:val="tx1"/>
            </w14:solidFill>
          </w14:textFill>
        </w:rPr>
        <w:t>“</w:t>
      </w:r>
      <w:r>
        <w:rPr>
          <w:color w:val="000000" w:themeColor="text1"/>
          <w:spacing w:val="9"/>
          <w:sz w:val="28"/>
          <w:szCs w:val="28"/>
          <w:lang w:eastAsia="zh-CN"/>
          <w14:textFill>
            <w14:solidFill>
              <w14:schemeClr w14:val="tx1"/>
            </w14:solidFill>
          </w14:textFill>
        </w:rPr>
        <w:t>不</w:t>
      </w:r>
      <w:r>
        <w:rPr>
          <w:color w:val="000000" w:themeColor="text1"/>
          <w:spacing w:val="12"/>
          <w:sz w:val="28"/>
          <w:szCs w:val="28"/>
          <w:lang w:eastAsia="zh-CN"/>
          <w14:textFill>
            <w14:solidFill>
              <w14:schemeClr w14:val="tx1"/>
            </w14:solidFill>
          </w14:textFill>
        </w:rPr>
        <w:t>具</w:t>
      </w:r>
      <w:r>
        <w:rPr>
          <w:color w:val="000000" w:themeColor="text1"/>
          <w:spacing w:val="9"/>
          <w:sz w:val="28"/>
          <w:szCs w:val="28"/>
          <w:lang w:eastAsia="zh-CN"/>
          <w14:textFill>
            <w14:solidFill>
              <w14:schemeClr w14:val="tx1"/>
            </w14:solidFill>
          </w14:textFill>
        </w:rPr>
        <w:t>有</w:t>
      </w:r>
      <w:r>
        <w:rPr>
          <w:color w:val="000000" w:themeColor="text1"/>
          <w:spacing w:val="11"/>
          <w:sz w:val="28"/>
          <w:szCs w:val="28"/>
          <w:lang w:eastAsia="zh-CN"/>
          <w14:textFill>
            <w14:solidFill>
              <w14:schemeClr w14:val="tx1"/>
            </w14:solidFill>
          </w14:textFill>
        </w:rPr>
        <w:t>”）；</w:t>
      </w:r>
      <w:r>
        <w:rPr>
          <w:color w:val="000000" w:themeColor="text1"/>
          <w:spacing w:val="9"/>
          <w:sz w:val="28"/>
          <w:szCs w:val="28"/>
          <w:lang w:eastAsia="zh-CN"/>
          <w14:textFill>
            <w14:solidFill>
              <w14:schemeClr w14:val="tx1"/>
            </w14:solidFill>
          </w14:textFill>
        </w:rPr>
        <w:t>我</w:t>
      </w:r>
      <w:r>
        <w:rPr>
          <w:color w:val="000000" w:themeColor="text1"/>
          <w:spacing w:val="12"/>
          <w:sz w:val="28"/>
          <w:szCs w:val="28"/>
          <w:lang w:eastAsia="zh-CN"/>
          <w14:textFill>
            <w14:solidFill>
              <w14:schemeClr w14:val="tx1"/>
            </w14:solidFill>
          </w14:textFill>
        </w:rPr>
        <w:t>单</w:t>
      </w:r>
      <w:r>
        <w:rPr>
          <w:color w:val="000000" w:themeColor="text1"/>
          <w:spacing w:val="9"/>
          <w:sz w:val="28"/>
          <w:szCs w:val="28"/>
          <w:lang w:eastAsia="zh-CN"/>
          <w14:textFill>
            <w14:solidFill>
              <w14:schemeClr w14:val="tx1"/>
            </w14:solidFill>
          </w14:textFill>
        </w:rPr>
        <w:t>位</w:t>
      </w:r>
      <w:r>
        <w:rPr>
          <w:color w:val="000000" w:themeColor="text1"/>
          <w:spacing w:val="12"/>
          <w:sz w:val="28"/>
          <w:szCs w:val="28"/>
          <w:lang w:eastAsia="zh-CN"/>
          <w14:textFill>
            <w14:solidFill>
              <w14:schemeClr w14:val="tx1"/>
            </w14:solidFill>
          </w14:textFill>
        </w:rPr>
        <w:t>的</w:t>
      </w:r>
      <w:r>
        <w:rPr>
          <w:color w:val="000000" w:themeColor="text1"/>
          <w:spacing w:val="9"/>
          <w:sz w:val="28"/>
          <w:szCs w:val="28"/>
          <w:lang w:eastAsia="zh-CN"/>
          <w14:textFill>
            <w14:solidFill>
              <w14:schemeClr w14:val="tx1"/>
            </w14:solidFill>
          </w14:textFill>
        </w:rPr>
        <w:t>现</w:t>
      </w:r>
      <w:r>
        <w:rPr>
          <w:color w:val="000000" w:themeColor="text1"/>
          <w:spacing w:val="12"/>
          <w:sz w:val="28"/>
          <w:szCs w:val="28"/>
          <w:lang w:eastAsia="zh-CN"/>
          <w14:textFill>
            <w14:solidFill>
              <w14:schemeClr w14:val="tx1"/>
            </w14:solidFill>
          </w14:textFill>
        </w:rPr>
        <w:t>任</w:t>
      </w:r>
      <w:r>
        <w:rPr>
          <w:color w:val="000000" w:themeColor="text1"/>
          <w:spacing w:val="9"/>
          <w:sz w:val="28"/>
          <w:szCs w:val="28"/>
          <w:lang w:eastAsia="zh-CN"/>
          <w14:textFill>
            <w14:solidFill>
              <w14:schemeClr w14:val="tx1"/>
            </w14:solidFill>
          </w14:textFill>
        </w:rPr>
        <w:t>法</w:t>
      </w:r>
      <w:r>
        <w:rPr>
          <w:color w:val="000000" w:themeColor="text1"/>
          <w:spacing w:val="12"/>
          <w:sz w:val="28"/>
          <w:szCs w:val="28"/>
          <w:lang w:eastAsia="zh-CN"/>
          <w14:textFill>
            <w14:solidFill>
              <w14:schemeClr w14:val="tx1"/>
            </w14:solidFill>
          </w14:textFill>
        </w:rPr>
        <w:t>定</w:t>
      </w:r>
      <w:r>
        <w:rPr>
          <w:color w:val="000000" w:themeColor="text1"/>
          <w:spacing w:val="9"/>
          <w:sz w:val="28"/>
          <w:szCs w:val="28"/>
          <w:lang w:eastAsia="zh-CN"/>
          <w14:textFill>
            <w14:solidFill>
              <w14:schemeClr w14:val="tx1"/>
            </w14:solidFill>
          </w14:textFill>
        </w:rPr>
        <w:t>代</w:t>
      </w:r>
      <w:r>
        <w:rPr>
          <w:color w:val="000000" w:themeColor="text1"/>
          <w:spacing w:val="12"/>
          <w:sz w:val="28"/>
          <w:szCs w:val="28"/>
          <w:lang w:eastAsia="zh-CN"/>
          <w14:textFill>
            <w14:solidFill>
              <w14:schemeClr w14:val="tx1"/>
            </w14:solidFill>
          </w14:textFill>
        </w:rPr>
        <w:t>表</w:t>
      </w:r>
      <w:r>
        <w:rPr>
          <w:color w:val="000000" w:themeColor="text1"/>
          <w:spacing w:val="9"/>
          <w:sz w:val="28"/>
          <w:szCs w:val="28"/>
          <w:lang w:eastAsia="zh-CN"/>
          <w14:textFill>
            <w14:solidFill>
              <w14:schemeClr w14:val="tx1"/>
            </w14:solidFill>
          </w14:textFill>
        </w:rPr>
        <w:t>人</w:t>
      </w:r>
      <w:r>
        <w:rPr>
          <w:color w:val="000000" w:themeColor="text1"/>
          <w:spacing w:val="12"/>
          <w:sz w:val="28"/>
          <w:szCs w:val="28"/>
          <w:lang w:eastAsia="zh-CN"/>
          <w14:textFill>
            <w14:solidFill>
              <w14:schemeClr w14:val="tx1"/>
            </w14:solidFill>
          </w14:textFill>
        </w:rPr>
        <w:t>姓</w:t>
      </w:r>
      <w:r>
        <w:rPr>
          <w:color w:val="000000" w:themeColor="text1"/>
          <w:spacing w:val="9"/>
          <w:sz w:val="28"/>
          <w:szCs w:val="28"/>
          <w:lang w:eastAsia="zh-CN"/>
          <w14:textFill>
            <w14:solidFill>
              <w14:schemeClr w14:val="tx1"/>
            </w14:solidFill>
          </w14:textFill>
        </w:rPr>
        <w:t>名</w:t>
      </w:r>
      <w:r>
        <w:rPr>
          <w:color w:val="000000" w:themeColor="text1"/>
          <w:spacing w:val="12"/>
          <w:sz w:val="28"/>
          <w:szCs w:val="28"/>
          <w:lang w:eastAsia="zh-CN"/>
          <w14:textFill>
            <w14:solidFill>
              <w14:schemeClr w14:val="tx1"/>
            </w14:solidFill>
          </w14:textFill>
        </w:rPr>
        <w:t>为</w:t>
      </w:r>
      <w:r>
        <w:rPr>
          <w:color w:val="000000" w:themeColor="text1"/>
          <w:spacing w:val="8"/>
          <w:sz w:val="28"/>
          <w:szCs w:val="28"/>
          <w:lang w:eastAsia="zh-CN"/>
          <w14:textFill>
            <w14:solidFill>
              <w14:schemeClr w14:val="tx1"/>
            </w14:solidFill>
          </w14:textFill>
        </w:rPr>
        <w:t>：</w:t>
      </w:r>
      <w:r>
        <w:rPr>
          <w:color w:val="000000" w:themeColor="text1"/>
          <w:spacing w:val="8"/>
          <w:sz w:val="28"/>
          <w:szCs w:val="28"/>
          <w:u w:val="single"/>
          <w:lang w:eastAsia="zh-CN"/>
          <w14:textFill>
            <w14:solidFill>
              <w14:schemeClr w14:val="tx1"/>
            </w14:solidFill>
          </w14:textFill>
        </w:rPr>
        <w:t xml:space="preserve"> </w:t>
      </w:r>
      <w:r>
        <w:rPr>
          <w:color w:val="000000" w:themeColor="text1"/>
          <w:spacing w:val="8"/>
          <w:sz w:val="28"/>
          <w:szCs w:val="28"/>
          <w:u w:val="single"/>
          <w:lang w:eastAsia="zh-CN"/>
          <w14:textFill>
            <w14:solidFill>
              <w14:schemeClr w14:val="tx1"/>
            </w14:solidFill>
          </w14:textFill>
        </w:rPr>
        <w:tab/>
      </w:r>
      <w:r>
        <w:rPr>
          <w:color w:val="000000" w:themeColor="text1"/>
          <w:spacing w:val="8"/>
          <w:sz w:val="28"/>
          <w:szCs w:val="28"/>
          <w:u w:val="single"/>
          <w:lang w:eastAsia="zh-CN"/>
          <w14:textFill>
            <w14:solidFill>
              <w14:schemeClr w14:val="tx1"/>
            </w14:solidFill>
          </w14:textFill>
        </w:rPr>
        <w:tab/>
      </w:r>
      <w:r>
        <w:rPr>
          <w:color w:val="000000" w:themeColor="text1"/>
          <w:spacing w:val="9"/>
          <w:sz w:val="28"/>
          <w:szCs w:val="28"/>
          <w:lang w:eastAsia="zh-CN"/>
          <w14:textFill>
            <w14:solidFill>
              <w14:schemeClr w14:val="tx1"/>
            </w14:solidFill>
          </w14:textFill>
        </w:rPr>
        <w:t>，</w:t>
      </w:r>
      <w:r>
        <w:rPr>
          <w:color w:val="000000" w:themeColor="text1"/>
          <w:spacing w:val="12"/>
          <w:sz w:val="28"/>
          <w:szCs w:val="28"/>
          <w:lang w:eastAsia="zh-CN"/>
          <w14:textFill>
            <w14:solidFill>
              <w14:schemeClr w14:val="tx1"/>
            </w14:solidFill>
          </w14:textFill>
        </w:rPr>
        <w:t>身</w:t>
      </w:r>
      <w:r>
        <w:rPr>
          <w:color w:val="000000" w:themeColor="text1"/>
          <w:spacing w:val="9"/>
          <w:sz w:val="28"/>
          <w:szCs w:val="28"/>
          <w:lang w:eastAsia="zh-CN"/>
          <w14:textFill>
            <w14:solidFill>
              <w14:schemeClr w14:val="tx1"/>
            </w14:solidFill>
          </w14:textFill>
        </w:rPr>
        <w:t>份</w:t>
      </w:r>
      <w:r>
        <w:rPr>
          <w:color w:val="000000" w:themeColor="text1"/>
          <w:spacing w:val="-11"/>
          <w:sz w:val="28"/>
          <w:szCs w:val="28"/>
          <w:lang w:eastAsia="zh-CN"/>
          <w14:textFill>
            <w14:solidFill>
              <w14:schemeClr w14:val="tx1"/>
            </w14:solidFill>
          </w14:textFill>
        </w:rPr>
        <w:t>证</w:t>
      </w:r>
      <w:r>
        <w:rPr>
          <w:color w:val="000000" w:themeColor="text1"/>
          <w:sz w:val="28"/>
          <w:szCs w:val="28"/>
          <w:lang w:eastAsia="zh-CN"/>
          <w14:textFill>
            <w14:solidFill>
              <w14:schemeClr w14:val="tx1"/>
            </w14:solidFill>
          </w14:textFill>
        </w:rPr>
        <w:t>号：</w:t>
      </w:r>
      <w:r>
        <w:rPr>
          <w:color w:val="000000" w:themeColor="text1"/>
          <w:sz w:val="28"/>
          <w:szCs w:val="28"/>
          <w:u w:val="single"/>
          <w:lang w:eastAsia="zh-CN"/>
          <w14:textFill>
            <w14:solidFill>
              <w14:schemeClr w14:val="tx1"/>
            </w14:solidFill>
          </w14:textFill>
        </w:rPr>
        <w:t xml:space="preserve"> </w:t>
      </w:r>
      <w:r>
        <w:rPr>
          <w:color w:val="000000" w:themeColor="text1"/>
          <w:sz w:val="28"/>
          <w:szCs w:val="28"/>
          <w:u w:val="single"/>
          <w:lang w:eastAsia="zh-CN"/>
          <w14:textFill>
            <w14:solidFill>
              <w14:schemeClr w14:val="tx1"/>
            </w14:solidFill>
          </w14:textFill>
        </w:rPr>
        <w:tab/>
      </w:r>
      <w:r>
        <w:rPr>
          <w:color w:val="000000" w:themeColor="text1"/>
          <w:sz w:val="28"/>
          <w:szCs w:val="28"/>
          <w:lang w:eastAsia="zh-CN"/>
          <w14:textFill>
            <w14:solidFill>
              <w14:schemeClr w14:val="tx1"/>
            </w14:solidFill>
          </w14:textFill>
        </w:rPr>
        <w:t>。主要负责人姓名为：</w:t>
      </w:r>
      <w:r>
        <w:rPr>
          <w:color w:val="000000" w:themeColor="text1"/>
          <w:sz w:val="28"/>
          <w:szCs w:val="28"/>
          <w:u w:val="single"/>
          <w:lang w:eastAsia="zh-CN"/>
          <w14:textFill>
            <w14:solidFill>
              <w14:schemeClr w14:val="tx1"/>
            </w14:solidFill>
          </w14:textFill>
        </w:rPr>
        <w:t xml:space="preserve"> </w:t>
      </w:r>
      <w:r>
        <w:rPr>
          <w:color w:val="000000" w:themeColor="text1"/>
          <w:sz w:val="28"/>
          <w:szCs w:val="28"/>
          <w:u w:val="single"/>
          <w:lang w:eastAsia="zh-CN"/>
          <w14:textFill>
            <w14:solidFill>
              <w14:schemeClr w14:val="tx1"/>
            </w14:solidFill>
          </w14:textFill>
        </w:rPr>
        <w:tab/>
      </w:r>
      <w:r>
        <w:rPr>
          <w:color w:val="000000" w:themeColor="text1"/>
          <w:sz w:val="28"/>
          <w:szCs w:val="28"/>
          <w:lang w:eastAsia="zh-CN"/>
          <w14:textFill>
            <w14:solidFill>
              <w14:schemeClr w14:val="tx1"/>
            </w14:solidFill>
          </w14:textFill>
        </w:rPr>
        <w:t>，身份证号：</w:t>
      </w:r>
      <w:r>
        <w:rPr>
          <w:color w:val="000000" w:themeColor="text1"/>
          <w:sz w:val="28"/>
          <w:szCs w:val="28"/>
          <w:u w:val="single"/>
          <w:lang w:eastAsia="zh-CN"/>
          <w14:textFill>
            <w14:solidFill>
              <w14:schemeClr w14:val="tx1"/>
            </w14:solidFill>
          </w14:textFill>
        </w:rPr>
        <w:t xml:space="preserve"> </w:t>
      </w:r>
      <w:r>
        <w:rPr>
          <w:color w:val="000000" w:themeColor="text1"/>
          <w:sz w:val="28"/>
          <w:szCs w:val="28"/>
          <w:u w:val="single"/>
          <w:lang w:eastAsia="zh-CN"/>
          <w14:textFill>
            <w14:solidFill>
              <w14:schemeClr w14:val="tx1"/>
            </w14:solidFill>
          </w14:textFill>
        </w:rPr>
        <w:tab/>
      </w:r>
      <w:r>
        <w:rPr>
          <w:color w:val="000000" w:themeColor="text1"/>
          <w:sz w:val="28"/>
          <w:szCs w:val="28"/>
          <w:u w:val="single"/>
          <w:lang w:eastAsia="zh-CN"/>
          <w14:textFill>
            <w14:solidFill>
              <w14:schemeClr w14:val="tx1"/>
            </w14:solidFill>
          </w14:textFill>
        </w:rPr>
        <w:tab/>
      </w:r>
      <w:r>
        <w:rPr>
          <w:color w:val="000000" w:themeColor="text1"/>
          <w:sz w:val="28"/>
          <w:szCs w:val="28"/>
          <w:u w:val="single"/>
          <w:lang w:eastAsia="zh-CN"/>
          <w14:textFill>
            <w14:solidFill>
              <w14:schemeClr w14:val="tx1"/>
            </w14:solidFill>
          </w14:textFill>
        </w:rPr>
        <w:tab/>
      </w:r>
      <w:r>
        <w:rPr>
          <w:color w:val="000000" w:themeColor="text1"/>
          <w:sz w:val="28"/>
          <w:szCs w:val="28"/>
          <w:lang w:eastAsia="zh-CN"/>
          <w14:textFill>
            <w14:solidFill>
              <w14:schemeClr w14:val="tx1"/>
            </w14:solidFill>
          </w14:textFill>
        </w:rPr>
        <w:t>。</w:t>
      </w:r>
    </w:p>
    <w:p w14:paraId="0B23A691">
      <w:pPr>
        <w:pStyle w:val="7"/>
        <w:spacing w:line="440" w:lineRule="exact"/>
        <w:ind w:firstLine="560" w:firstLineChars="200"/>
        <w:jc w:val="both"/>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2、如若我单位及现任法定代表人和主要负责人在规定期限内具有行贿犯罪记录，我单位承</w:t>
      </w:r>
      <w:r>
        <w:rPr>
          <w:rFonts w:hint="eastAsia"/>
          <w:color w:val="000000" w:themeColor="text1"/>
          <w:sz w:val="28"/>
          <w:szCs w:val="28"/>
          <w:lang w:eastAsia="zh-CN"/>
          <w14:textFill>
            <w14:solidFill>
              <w14:schemeClr w14:val="tx1"/>
            </w14:solidFill>
          </w14:textFill>
        </w:rPr>
        <w:t>担</w:t>
      </w:r>
      <w:r>
        <w:rPr>
          <w:color w:val="000000" w:themeColor="text1"/>
          <w:sz w:val="28"/>
          <w:szCs w:val="28"/>
          <w:lang w:eastAsia="zh-CN"/>
          <w14:textFill>
            <w14:solidFill>
              <w14:schemeClr w14:val="tx1"/>
            </w14:solidFill>
          </w14:textFill>
        </w:rPr>
        <w:t>如下相应责任：</w:t>
      </w:r>
    </w:p>
    <w:p w14:paraId="72C704A3">
      <w:pPr>
        <w:pStyle w:val="30"/>
        <w:numPr>
          <w:ilvl w:val="1"/>
          <w:numId w:val="11"/>
        </w:numPr>
        <w:tabs>
          <w:tab w:val="left" w:pos="2361"/>
        </w:tabs>
        <w:spacing w:line="440" w:lineRule="exact"/>
        <w:ind w:left="0"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中标（成交）后未签订政府采购合同的，认定中标（成交）</w:t>
      </w:r>
      <w:r>
        <w:rPr>
          <w:color w:val="000000" w:themeColor="text1"/>
          <w:spacing w:val="-4"/>
          <w:sz w:val="28"/>
          <w:szCs w:val="28"/>
          <w:lang w:eastAsia="zh-CN"/>
          <w14:textFill>
            <w14:solidFill>
              <w14:schemeClr w14:val="tx1"/>
            </w14:solidFill>
          </w14:textFill>
        </w:rPr>
        <w:t>无效，已</w:t>
      </w:r>
      <w:r>
        <w:rPr>
          <w:color w:val="000000" w:themeColor="text1"/>
          <w:sz w:val="28"/>
          <w:szCs w:val="28"/>
          <w:lang w:eastAsia="zh-CN"/>
          <w14:textFill>
            <w14:solidFill>
              <w14:schemeClr w14:val="tx1"/>
            </w14:solidFill>
          </w14:textFill>
        </w:rPr>
        <w:t>签订政府采购合同的应当终止执行政府采购合同，并按相应规定处理；</w:t>
      </w:r>
    </w:p>
    <w:p w14:paraId="168B4D2A">
      <w:pPr>
        <w:pStyle w:val="30"/>
        <w:numPr>
          <w:ilvl w:val="1"/>
          <w:numId w:val="11"/>
        </w:numPr>
        <w:tabs>
          <w:tab w:val="left" w:pos="2361"/>
        </w:tabs>
        <w:spacing w:line="440" w:lineRule="exact"/>
        <w:ind w:left="0"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按提供虚假材料谋取中标的处理；</w:t>
      </w:r>
    </w:p>
    <w:p w14:paraId="162402F3">
      <w:pPr>
        <w:pStyle w:val="30"/>
        <w:numPr>
          <w:ilvl w:val="1"/>
          <w:numId w:val="11"/>
        </w:numPr>
        <w:tabs>
          <w:tab w:val="left" w:pos="2361"/>
        </w:tabs>
        <w:spacing w:line="440" w:lineRule="exact"/>
        <w:ind w:left="0"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招标文件规定的其他应当承担的处理；</w:t>
      </w:r>
    </w:p>
    <w:p w14:paraId="615D5142">
      <w:pPr>
        <w:pStyle w:val="7"/>
        <w:spacing w:line="44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3、其他未尽事项按照相关法律法规规定执行。</w:t>
      </w:r>
    </w:p>
    <w:p w14:paraId="0608A409">
      <w:pPr>
        <w:pStyle w:val="7"/>
        <w:spacing w:line="440" w:lineRule="exact"/>
        <w:ind w:firstLine="560" w:firstLineChars="200"/>
        <w:rPr>
          <w:color w:val="000000" w:themeColor="text1"/>
          <w:sz w:val="28"/>
          <w:szCs w:val="28"/>
          <w:lang w:eastAsia="zh-CN"/>
          <w14:textFill>
            <w14:solidFill>
              <w14:schemeClr w14:val="tx1"/>
            </w14:solidFill>
          </w14:textFill>
        </w:rPr>
      </w:pPr>
    </w:p>
    <w:p w14:paraId="2E7D36E3">
      <w:pPr>
        <w:pStyle w:val="7"/>
        <w:spacing w:line="440" w:lineRule="exact"/>
        <w:ind w:firstLine="560" w:firstLineChars="200"/>
        <w:rPr>
          <w:color w:val="000000" w:themeColor="text1"/>
          <w:sz w:val="28"/>
          <w:szCs w:val="28"/>
          <w:lang w:eastAsia="zh-CN"/>
          <w14:textFill>
            <w14:solidFill>
              <w14:schemeClr w14:val="tx1"/>
            </w14:solidFill>
          </w14:textFill>
        </w:rPr>
      </w:pPr>
    </w:p>
    <w:p w14:paraId="4AF63511">
      <w:pPr>
        <w:adjustRightInd w:val="0"/>
        <w:spacing w:line="44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供应商名称（盖单位公章）：</w:t>
      </w:r>
    </w:p>
    <w:p w14:paraId="79C4576F">
      <w:pPr>
        <w:adjustRightInd w:val="0"/>
        <w:spacing w:line="440" w:lineRule="exact"/>
        <w:ind w:firstLine="560" w:firstLineChars="200"/>
        <w:rPr>
          <w:bCs/>
          <w:color w:val="000000" w:themeColor="text1"/>
          <w:sz w:val="28"/>
          <w:szCs w:val="28"/>
          <w:lang w:eastAsia="zh-CN"/>
          <w14:textFill>
            <w14:solidFill>
              <w14:schemeClr w14:val="tx1"/>
            </w14:solidFill>
          </w14:textFill>
        </w:rPr>
      </w:pPr>
      <w:r>
        <w:rPr>
          <w:rFonts w:hint="eastAsia"/>
          <w:bCs/>
          <w:color w:val="000000" w:themeColor="text1"/>
          <w:sz w:val="28"/>
          <w:szCs w:val="28"/>
          <w:lang w:eastAsia="zh-CN"/>
          <w14:textFill>
            <w14:solidFill>
              <w14:schemeClr w14:val="tx1"/>
            </w14:solidFill>
          </w14:textFill>
        </w:rPr>
        <w:t>法定代表人或授权代表（签字或盖章）：</w:t>
      </w:r>
    </w:p>
    <w:p w14:paraId="3BB757E4">
      <w:pPr>
        <w:adjustRightInd w:val="0"/>
        <w:spacing w:line="440" w:lineRule="exact"/>
        <w:ind w:firstLine="560" w:firstLineChars="200"/>
        <w:rPr>
          <w:bCs/>
          <w:color w:val="000000" w:themeColor="text1"/>
          <w:sz w:val="28"/>
          <w:szCs w:val="28"/>
          <w:lang w:eastAsia="zh-CN"/>
          <w14:textFill>
            <w14:solidFill>
              <w14:schemeClr w14:val="tx1"/>
            </w14:solidFill>
          </w14:textFill>
        </w:rPr>
      </w:pPr>
      <w:r>
        <w:rPr>
          <w:rFonts w:hint="eastAsia"/>
          <w:bCs/>
          <w:color w:val="000000" w:themeColor="text1"/>
          <w:sz w:val="28"/>
          <w:szCs w:val="28"/>
          <w:lang w:eastAsia="zh-CN"/>
          <w14:textFill>
            <w14:solidFill>
              <w14:schemeClr w14:val="tx1"/>
            </w14:solidFill>
          </w14:textFill>
        </w:rPr>
        <w:t>日</w:t>
      </w:r>
      <w:r>
        <w:rPr>
          <w:bCs/>
          <w:color w:val="000000" w:themeColor="text1"/>
          <w:sz w:val="28"/>
          <w:szCs w:val="28"/>
          <w:lang w:eastAsia="zh-CN"/>
          <w14:textFill>
            <w14:solidFill>
              <w14:schemeClr w14:val="tx1"/>
            </w14:solidFill>
          </w14:textFill>
        </w:rPr>
        <w:t xml:space="preserve">  </w:t>
      </w:r>
      <w:r>
        <w:rPr>
          <w:rFonts w:hint="eastAsia"/>
          <w:bCs/>
          <w:color w:val="000000" w:themeColor="text1"/>
          <w:sz w:val="28"/>
          <w:szCs w:val="28"/>
          <w:lang w:eastAsia="zh-CN"/>
          <w14:textFill>
            <w14:solidFill>
              <w14:schemeClr w14:val="tx1"/>
            </w14:solidFill>
          </w14:textFill>
        </w:rPr>
        <w:t>期：</w:t>
      </w:r>
    </w:p>
    <w:p w14:paraId="569C0151">
      <w:pPr>
        <w:spacing w:line="364" w:lineRule="auto"/>
        <w:rPr>
          <w:color w:val="000000" w:themeColor="text1"/>
          <w:lang w:eastAsia="zh-CN"/>
          <w14:textFill>
            <w14:solidFill>
              <w14:schemeClr w14:val="tx1"/>
            </w14:solidFill>
          </w14:textFill>
        </w:rPr>
        <w:sectPr>
          <w:pgSz w:w="11910" w:h="16840"/>
          <w:pgMar w:top="2098" w:right="1474" w:bottom="1985" w:left="1588" w:header="0" w:footer="1171" w:gutter="0"/>
          <w:pgNumType w:fmt="numberInDash"/>
          <w:cols w:space="720" w:num="1"/>
        </w:sectPr>
      </w:pPr>
    </w:p>
    <w:p w14:paraId="6E132BF9">
      <w:pPr>
        <w:tabs>
          <w:tab w:val="left" w:pos="1765"/>
          <w:tab w:val="left" w:pos="4332"/>
          <w:tab w:val="left" w:pos="4553"/>
        </w:tabs>
        <w:jc w:val="center"/>
        <w:outlineLvl w:val="1"/>
        <w:rPr>
          <w:rFonts w:ascii="黑体" w:hAnsi="黑体" w:eastAsia="黑体" w:cs="黑体"/>
          <w:color w:val="000000" w:themeColor="text1"/>
          <w:sz w:val="32"/>
          <w:szCs w:val="32"/>
          <w:lang w:eastAsia="zh-CN"/>
          <w14:textFill>
            <w14:solidFill>
              <w14:schemeClr w14:val="tx1"/>
            </w14:solidFill>
          </w14:textFill>
        </w:rPr>
      </w:pPr>
      <w:bookmarkStart w:id="117" w:name="十、监狱企业声明函"/>
      <w:bookmarkEnd w:id="117"/>
      <w:bookmarkStart w:id="118" w:name="_bookmark22"/>
      <w:bookmarkEnd w:id="118"/>
      <w:bookmarkStart w:id="119" w:name="_Toc214285786"/>
      <w:r>
        <w:rPr>
          <w:rFonts w:hint="eastAsia" w:ascii="黑体" w:hAnsi="黑体" w:eastAsia="黑体" w:cs="黑体"/>
          <w:color w:val="000000" w:themeColor="text1"/>
          <w:sz w:val="32"/>
          <w:szCs w:val="32"/>
          <w:lang w:eastAsia="zh-CN"/>
          <w14:textFill>
            <w14:solidFill>
              <w14:schemeClr w14:val="tx1"/>
            </w14:solidFill>
          </w14:textFill>
        </w:rPr>
        <w:t>九、</w:t>
      </w:r>
      <w:bookmarkStart w:id="120" w:name="OLE_LINK72"/>
      <w:bookmarkStart w:id="121" w:name="OLE_LINK71"/>
      <w:r>
        <w:rPr>
          <w:rFonts w:hint="eastAsia" w:ascii="黑体" w:hAnsi="黑体" w:eastAsia="黑体" w:cs="黑体"/>
          <w:color w:val="000000" w:themeColor="text1"/>
          <w:sz w:val="32"/>
          <w:szCs w:val="32"/>
          <w:lang w:eastAsia="zh-CN"/>
          <w14:textFill>
            <w14:solidFill>
              <w14:schemeClr w14:val="tx1"/>
            </w14:solidFill>
          </w14:textFill>
        </w:rPr>
        <w:t>中小企业</w:t>
      </w:r>
      <w:bookmarkEnd w:id="120"/>
      <w:bookmarkEnd w:id="121"/>
      <w:r>
        <w:rPr>
          <w:rFonts w:hint="eastAsia" w:ascii="黑体" w:hAnsi="黑体" w:eastAsia="黑体" w:cs="黑体"/>
          <w:color w:val="000000" w:themeColor="text1"/>
          <w:sz w:val="32"/>
          <w:szCs w:val="32"/>
          <w:lang w:eastAsia="zh-CN"/>
          <w14:textFill>
            <w14:solidFill>
              <w14:schemeClr w14:val="tx1"/>
            </w14:solidFill>
          </w14:textFill>
        </w:rPr>
        <w:t>声明函（货物）</w:t>
      </w:r>
      <w:bookmarkEnd w:id="119"/>
    </w:p>
    <w:p w14:paraId="3B4A674E">
      <w:pPr>
        <w:spacing w:line="440" w:lineRule="exact"/>
        <w:ind w:firstLine="200"/>
        <w:rPr>
          <w:color w:val="000000" w:themeColor="text1"/>
          <w:sz w:val="24"/>
          <w:szCs w:val="24"/>
          <w:lang w:eastAsia="zh-CN"/>
          <w14:textFill>
            <w14:solidFill>
              <w14:schemeClr w14:val="tx1"/>
            </w14:solidFill>
          </w14:textFill>
        </w:rPr>
      </w:pPr>
    </w:p>
    <w:p w14:paraId="7175DF5B">
      <w:pPr>
        <w:autoSpaceDE/>
        <w:autoSpaceDN/>
        <w:spacing w:line="440" w:lineRule="exact"/>
        <w:ind w:firstLine="720" w:firstLineChars="300"/>
        <w:rPr>
          <w:color w:val="000000" w:themeColor="text1"/>
          <w:sz w:val="24"/>
          <w:szCs w:val="24"/>
          <w:lang w:eastAsia="zh-CN"/>
          <w14:textFill>
            <w14:solidFill>
              <w14:schemeClr w14:val="tx1"/>
            </w14:solidFill>
          </w14:textFill>
        </w:rPr>
      </w:pPr>
      <w:bookmarkStart w:id="122" w:name="_Toc25801"/>
      <w:bookmarkStart w:id="123" w:name="_Toc25"/>
      <w:bookmarkStart w:id="124" w:name="_Toc29503"/>
      <w:bookmarkStart w:id="125" w:name="_Toc4797"/>
      <w:r>
        <w:rPr>
          <w:rFonts w:hint="eastAsia"/>
          <w:color w:val="000000" w:themeColor="text1"/>
          <w:sz w:val="24"/>
          <w:szCs w:val="24"/>
          <w:lang w:eastAsia="zh-CN"/>
          <w14:textFill>
            <w14:solidFill>
              <w14:schemeClr w14:val="tx1"/>
            </w14:solidFill>
          </w14:textFill>
        </w:rPr>
        <w:t>本公司（联合体）郑重声明，根据《政府采购促进中小企业发展管理办法》（财库﹝</w:t>
      </w:r>
      <w:r>
        <w:rPr>
          <w:color w:val="000000" w:themeColor="text1"/>
          <w:sz w:val="24"/>
          <w:szCs w:val="24"/>
          <w:lang w:eastAsia="zh-CN"/>
          <w14:textFill>
            <w14:solidFill>
              <w14:schemeClr w14:val="tx1"/>
            </w14:solidFill>
          </w14:textFill>
        </w:rPr>
        <w:t>2020﹞46号）的规定，本公司（联合体）参加（</w:t>
      </w:r>
      <w:r>
        <w:rPr>
          <w:color w:val="000000" w:themeColor="text1"/>
          <w:sz w:val="24"/>
          <w:szCs w:val="24"/>
          <w:u w:val="single"/>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单位名称）的（</w:t>
      </w:r>
      <w:r>
        <w:rPr>
          <w:color w:val="000000" w:themeColor="text1"/>
          <w:sz w:val="24"/>
          <w:szCs w:val="24"/>
          <w:u w:val="single"/>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项目名称）采购活动，提供的货物全部由符合政策要求的中小企业制造。相关企业（含联合体中的中小企业、签订分包意向协议的中小企业）的具体情况如下：</w:t>
      </w:r>
      <w:bookmarkEnd w:id="122"/>
      <w:bookmarkEnd w:id="123"/>
      <w:bookmarkEnd w:id="124"/>
      <w:bookmarkEnd w:id="125"/>
      <w:r>
        <w:rPr>
          <w:color w:val="000000" w:themeColor="text1"/>
          <w:sz w:val="24"/>
          <w:szCs w:val="24"/>
          <w:lang w:eastAsia="zh-CN"/>
          <w14:textFill>
            <w14:solidFill>
              <w14:schemeClr w14:val="tx1"/>
            </w14:solidFill>
          </w14:textFill>
        </w:rPr>
        <w:t xml:space="preserve"> </w:t>
      </w:r>
    </w:p>
    <w:p w14:paraId="241FF855">
      <w:pPr>
        <w:autoSpaceDE/>
        <w:autoSpaceDN/>
        <w:spacing w:line="440" w:lineRule="exact"/>
        <w:ind w:firstLine="720" w:firstLineChars="300"/>
        <w:rPr>
          <w:color w:val="000000" w:themeColor="text1"/>
          <w:sz w:val="24"/>
          <w:szCs w:val="24"/>
          <w:lang w:eastAsia="zh-CN"/>
          <w14:textFill>
            <w14:solidFill>
              <w14:schemeClr w14:val="tx1"/>
            </w14:solidFill>
          </w14:textFill>
        </w:rPr>
      </w:pPr>
      <w:bookmarkStart w:id="126" w:name="_Toc27334"/>
      <w:bookmarkStart w:id="127" w:name="_Toc6228"/>
      <w:bookmarkStart w:id="128" w:name="_Toc9057"/>
      <w:bookmarkStart w:id="129" w:name="_Toc14700"/>
      <w:r>
        <w:rPr>
          <w:color w:val="000000" w:themeColor="text1"/>
          <w:sz w:val="24"/>
          <w:szCs w:val="24"/>
          <w:lang w:eastAsia="zh-CN"/>
          <w14:textFill>
            <w14:solidFill>
              <w14:schemeClr w14:val="tx1"/>
            </w14:solidFill>
          </w14:textFill>
        </w:rPr>
        <w:t xml:space="preserve">1. </w:t>
      </w:r>
      <w:r>
        <w:rPr>
          <w:color w:val="000000" w:themeColor="text1"/>
          <w:sz w:val="24"/>
          <w:szCs w:val="24"/>
          <w:u w:val="single"/>
          <w:lang w:eastAsia="zh-CN"/>
          <w14:textFill>
            <w14:solidFill>
              <w14:schemeClr w14:val="tx1"/>
            </w14:solidFill>
          </w14:textFill>
        </w:rPr>
        <w:t xml:space="preserve"> （标的名称）   </w:t>
      </w:r>
      <w:r>
        <w:rPr>
          <w:color w:val="000000" w:themeColor="text1"/>
          <w:sz w:val="24"/>
          <w:szCs w:val="24"/>
          <w:lang w:eastAsia="zh-CN"/>
          <w14:textFill>
            <w14:solidFill>
              <w14:schemeClr w14:val="tx1"/>
            </w14:solidFill>
          </w14:textFill>
        </w:rPr>
        <w:t xml:space="preserve"> ，属于</w:t>
      </w:r>
      <w:r>
        <w:rPr>
          <w:color w:val="000000" w:themeColor="text1"/>
          <w:sz w:val="24"/>
          <w:szCs w:val="24"/>
          <w:u w:val="single"/>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（采购文件中明确的所属行业）行业；制造商为</w:t>
      </w:r>
      <w:r>
        <w:rPr>
          <w:color w:val="000000" w:themeColor="text1"/>
          <w:sz w:val="24"/>
          <w:szCs w:val="24"/>
          <w:u w:val="single"/>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（企业名称），从业人员</w:t>
      </w:r>
      <w:r>
        <w:rPr>
          <w:color w:val="000000" w:themeColor="text1"/>
          <w:sz w:val="24"/>
          <w:szCs w:val="24"/>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人，营业收入为</w:t>
      </w:r>
      <w:r>
        <w:rPr>
          <w:color w:val="000000" w:themeColor="text1"/>
          <w:sz w:val="24"/>
          <w:szCs w:val="24"/>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万元，资产总额为</w:t>
      </w:r>
      <w:r>
        <w:rPr>
          <w:color w:val="000000" w:themeColor="text1"/>
          <w:sz w:val="24"/>
          <w:szCs w:val="24"/>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万元，属于</w:t>
      </w:r>
      <w:r>
        <w:rPr>
          <w:color w:val="000000" w:themeColor="text1"/>
          <w:sz w:val="24"/>
          <w:szCs w:val="24"/>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（中型企业、小</w:t>
      </w:r>
      <w:r>
        <w:rPr>
          <w:color w:val="000000" w:themeColor="text1"/>
          <w:sz w:val="24"/>
          <w:szCs w:val="24"/>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型企业、微型企业）；</w:t>
      </w:r>
      <w:bookmarkEnd w:id="126"/>
      <w:bookmarkEnd w:id="127"/>
      <w:bookmarkEnd w:id="128"/>
      <w:bookmarkEnd w:id="129"/>
      <w:r>
        <w:rPr>
          <w:color w:val="000000" w:themeColor="text1"/>
          <w:sz w:val="24"/>
          <w:szCs w:val="24"/>
          <w:lang w:eastAsia="zh-CN"/>
          <w14:textFill>
            <w14:solidFill>
              <w14:schemeClr w14:val="tx1"/>
            </w14:solidFill>
          </w14:textFill>
        </w:rPr>
        <w:t xml:space="preserve"> </w:t>
      </w:r>
    </w:p>
    <w:p w14:paraId="030489ED">
      <w:pPr>
        <w:autoSpaceDE/>
        <w:autoSpaceDN/>
        <w:spacing w:line="440" w:lineRule="exact"/>
        <w:ind w:firstLine="720" w:firstLineChars="300"/>
        <w:rPr>
          <w:color w:val="000000" w:themeColor="text1"/>
          <w:sz w:val="24"/>
          <w:szCs w:val="24"/>
          <w:lang w:eastAsia="zh-CN"/>
          <w14:textFill>
            <w14:solidFill>
              <w14:schemeClr w14:val="tx1"/>
            </w14:solidFill>
          </w14:textFill>
        </w:rPr>
      </w:pPr>
      <w:r>
        <w:rPr>
          <w:color w:val="000000" w:themeColor="text1"/>
          <w:sz w:val="24"/>
          <w:szCs w:val="24"/>
          <w:lang w:eastAsia="zh-CN"/>
          <w14:textFill>
            <w14:solidFill>
              <w14:schemeClr w14:val="tx1"/>
            </w14:solidFill>
          </w14:textFill>
        </w:rPr>
        <w:t>2.</w:t>
      </w:r>
      <w:r>
        <w:rPr>
          <w:rFonts w:hint="eastAsia"/>
          <w:color w:val="000000" w:themeColor="text1"/>
          <w:sz w:val="24"/>
          <w:szCs w:val="24"/>
          <w:u w:val="single"/>
          <w:lang w:eastAsia="zh-CN"/>
          <w14:textFill>
            <w14:solidFill>
              <w14:schemeClr w14:val="tx1"/>
            </w14:solidFill>
          </w14:textFill>
        </w:rPr>
        <w:t>（标的名称）</w:t>
      </w:r>
      <w:r>
        <w:rPr>
          <w:color w:val="000000" w:themeColor="text1"/>
          <w:sz w:val="24"/>
          <w:szCs w:val="24"/>
          <w:u w:val="single"/>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，属于</w:t>
      </w:r>
      <w:r>
        <w:rPr>
          <w:color w:val="000000" w:themeColor="text1"/>
          <w:sz w:val="24"/>
          <w:szCs w:val="24"/>
          <w:u w:val="single"/>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（采购文件中明确的所属行业）</w:t>
      </w:r>
      <w:r>
        <w:rPr>
          <w:color w:val="000000" w:themeColor="text1"/>
          <w:sz w:val="24"/>
          <w:szCs w:val="24"/>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行业；制造商为</w:t>
      </w:r>
      <w:r>
        <w:rPr>
          <w:color w:val="000000" w:themeColor="text1"/>
          <w:sz w:val="24"/>
          <w:szCs w:val="24"/>
          <w:u w:val="single"/>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（企业名称），从业人员</w:t>
      </w:r>
      <w:r>
        <w:rPr>
          <w:color w:val="000000" w:themeColor="text1"/>
          <w:sz w:val="24"/>
          <w:szCs w:val="24"/>
          <w:u w:val="single"/>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人，营业收入为</w:t>
      </w:r>
      <w:r>
        <w:rPr>
          <w:color w:val="000000" w:themeColor="text1"/>
          <w:sz w:val="24"/>
          <w:szCs w:val="24"/>
          <w:u w:val="single"/>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万元，资产总额为</w:t>
      </w:r>
      <w:r>
        <w:rPr>
          <w:color w:val="000000" w:themeColor="text1"/>
          <w:sz w:val="24"/>
          <w:szCs w:val="24"/>
          <w:u w:val="single"/>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万元，属于</w:t>
      </w:r>
      <w:r>
        <w:rPr>
          <w:color w:val="000000" w:themeColor="text1"/>
          <w:sz w:val="24"/>
          <w:szCs w:val="24"/>
          <w:u w:val="single"/>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中型企业、小</w:t>
      </w:r>
      <w:r>
        <w:rPr>
          <w:color w:val="000000" w:themeColor="text1"/>
          <w:sz w:val="24"/>
          <w:szCs w:val="24"/>
          <w:lang w:eastAsia="zh-CN"/>
          <w14:textFill>
            <w14:solidFill>
              <w14:schemeClr w14:val="tx1"/>
            </w14:solidFill>
          </w14:textFill>
        </w:rPr>
        <w:t xml:space="preserve"> 型企业、微型企业）； </w:t>
      </w:r>
    </w:p>
    <w:p w14:paraId="03EA3FB2">
      <w:pPr>
        <w:autoSpaceDE/>
        <w:autoSpaceDN/>
        <w:spacing w:line="440" w:lineRule="exact"/>
        <w:ind w:firstLine="200"/>
        <w:rPr>
          <w:color w:val="000000" w:themeColor="text1"/>
          <w:sz w:val="24"/>
          <w:szCs w:val="24"/>
          <w:lang w:eastAsia="zh-CN"/>
          <w14:textFill>
            <w14:solidFill>
              <w14:schemeClr w14:val="tx1"/>
            </w14:solidFill>
          </w14:textFill>
        </w:rPr>
      </w:pPr>
    </w:p>
    <w:p w14:paraId="613E887A">
      <w:pPr>
        <w:autoSpaceDE/>
        <w:autoSpaceDN/>
        <w:spacing w:line="440" w:lineRule="exact"/>
        <w:ind w:firstLine="200"/>
        <w:rPr>
          <w:color w:val="000000" w:themeColor="text1"/>
          <w:sz w:val="24"/>
          <w:szCs w:val="24"/>
          <w:lang w:eastAsia="zh-CN"/>
          <w14:textFill>
            <w14:solidFill>
              <w14:schemeClr w14:val="tx1"/>
            </w14:solidFill>
          </w14:textFill>
        </w:rPr>
      </w:pPr>
      <w:bookmarkStart w:id="130" w:name="_Toc21111"/>
      <w:bookmarkStart w:id="131" w:name="_Toc28957"/>
      <w:bookmarkStart w:id="132" w:name="_Toc29838"/>
      <w:bookmarkStart w:id="133" w:name="_Toc7061"/>
      <w:r>
        <w:rPr>
          <w:rFonts w:hint="eastAsia"/>
          <w:color w:val="000000" w:themeColor="text1"/>
          <w:sz w:val="24"/>
          <w:szCs w:val="24"/>
          <w:lang w:eastAsia="zh-CN"/>
          <w14:textFill>
            <w14:solidFill>
              <w14:schemeClr w14:val="tx1"/>
            </w14:solidFill>
          </w14:textFill>
        </w:rPr>
        <w:t>……</w:t>
      </w:r>
      <w:bookmarkEnd w:id="130"/>
      <w:bookmarkEnd w:id="131"/>
      <w:bookmarkEnd w:id="132"/>
      <w:bookmarkEnd w:id="133"/>
    </w:p>
    <w:p w14:paraId="0094FF1F">
      <w:pPr>
        <w:autoSpaceDE/>
        <w:autoSpaceDN/>
        <w:spacing w:line="440" w:lineRule="exact"/>
        <w:ind w:firstLine="480" w:firstLineChars="200"/>
        <w:rPr>
          <w:color w:val="000000" w:themeColor="text1"/>
          <w:sz w:val="24"/>
          <w:szCs w:val="24"/>
          <w:lang w:eastAsia="zh-CN"/>
          <w14:textFill>
            <w14:solidFill>
              <w14:schemeClr w14:val="tx1"/>
            </w14:solidFill>
          </w14:textFill>
        </w:rPr>
      </w:pPr>
      <w:bookmarkStart w:id="134" w:name="_Toc23898"/>
      <w:bookmarkStart w:id="135" w:name="_Toc14925"/>
      <w:bookmarkStart w:id="136" w:name="_Toc8572"/>
      <w:bookmarkStart w:id="137" w:name="_Toc10573"/>
      <w:r>
        <w:rPr>
          <w:rFonts w:hint="eastAsia"/>
          <w:color w:val="000000" w:themeColor="text1"/>
          <w:sz w:val="24"/>
          <w:szCs w:val="24"/>
          <w:lang w:eastAsia="zh-CN"/>
          <w14:textFill>
            <w14:solidFill>
              <w14:schemeClr w14:val="tx1"/>
            </w14:solidFill>
          </w14:textFill>
        </w:rPr>
        <w:t>以上企业，不属于大企业的分支机构，不存在控股股东</w:t>
      </w:r>
      <w:r>
        <w:rPr>
          <w:color w:val="000000" w:themeColor="text1"/>
          <w:sz w:val="24"/>
          <w:szCs w:val="24"/>
          <w:lang w:eastAsia="zh-CN"/>
          <w14:textFill>
            <w14:solidFill>
              <w14:schemeClr w14:val="tx1"/>
            </w14:solidFill>
          </w14:textFill>
        </w:rPr>
        <w:t xml:space="preserve"> </w:t>
      </w:r>
      <w:r>
        <w:rPr>
          <w:rFonts w:hint="eastAsia"/>
          <w:color w:val="000000" w:themeColor="text1"/>
          <w:sz w:val="24"/>
          <w:szCs w:val="24"/>
          <w:lang w:eastAsia="zh-CN"/>
          <w14:textFill>
            <w14:solidFill>
              <w14:schemeClr w14:val="tx1"/>
            </w14:solidFill>
          </w14:textFill>
        </w:rPr>
        <w:t>为大企业的情形，也不存在与大企业的负责人为同一人的情形。</w:t>
      </w:r>
      <w:bookmarkEnd w:id="134"/>
      <w:bookmarkEnd w:id="135"/>
      <w:bookmarkEnd w:id="136"/>
      <w:bookmarkEnd w:id="137"/>
    </w:p>
    <w:p w14:paraId="03CF7418">
      <w:pPr>
        <w:autoSpaceDE/>
        <w:autoSpaceDN/>
        <w:spacing w:line="440" w:lineRule="exact"/>
        <w:ind w:firstLine="480" w:firstLineChars="200"/>
        <w:rPr>
          <w:color w:val="000000" w:themeColor="text1"/>
          <w:sz w:val="24"/>
          <w:szCs w:val="24"/>
          <w:lang w:eastAsia="zh-CN"/>
          <w14:textFill>
            <w14:solidFill>
              <w14:schemeClr w14:val="tx1"/>
            </w14:solidFill>
          </w14:textFill>
        </w:rPr>
      </w:pPr>
      <w:bookmarkStart w:id="138" w:name="_Toc30114"/>
      <w:bookmarkStart w:id="139" w:name="_Toc17667"/>
      <w:bookmarkStart w:id="140" w:name="_Toc14239"/>
      <w:bookmarkStart w:id="141" w:name="_Toc13525"/>
      <w:r>
        <w:rPr>
          <w:rFonts w:hint="eastAsia"/>
          <w:color w:val="000000" w:themeColor="text1"/>
          <w:sz w:val="24"/>
          <w:szCs w:val="24"/>
          <w:lang w:eastAsia="zh-CN"/>
          <w14:textFill>
            <w14:solidFill>
              <w14:schemeClr w14:val="tx1"/>
            </w14:solidFill>
          </w14:textFill>
        </w:rPr>
        <w:t>本企业对上述声明内容的真实性负责。如有虚假，将依法承担相应责任。</w:t>
      </w:r>
      <w:bookmarkEnd w:id="138"/>
      <w:bookmarkEnd w:id="139"/>
      <w:bookmarkEnd w:id="140"/>
      <w:bookmarkEnd w:id="141"/>
      <w:r>
        <w:rPr>
          <w:color w:val="000000" w:themeColor="text1"/>
          <w:sz w:val="24"/>
          <w:szCs w:val="24"/>
          <w:lang w:eastAsia="zh-CN"/>
          <w14:textFill>
            <w14:solidFill>
              <w14:schemeClr w14:val="tx1"/>
            </w14:solidFill>
          </w14:textFill>
        </w:rPr>
        <w:t xml:space="preserve"> </w:t>
      </w:r>
    </w:p>
    <w:p w14:paraId="45E8D8D5">
      <w:pPr>
        <w:autoSpaceDE/>
        <w:autoSpaceDN/>
        <w:spacing w:line="440" w:lineRule="exact"/>
        <w:ind w:firstLine="200"/>
        <w:rPr>
          <w:color w:val="000000" w:themeColor="text1"/>
          <w:sz w:val="24"/>
          <w:szCs w:val="24"/>
          <w:lang w:eastAsia="zh-CN"/>
          <w14:textFill>
            <w14:solidFill>
              <w14:schemeClr w14:val="tx1"/>
            </w14:solidFill>
          </w14:textFill>
        </w:rPr>
      </w:pPr>
    </w:p>
    <w:p w14:paraId="5509B776">
      <w:pPr>
        <w:autoSpaceDE/>
        <w:autoSpaceDN/>
        <w:spacing w:line="440" w:lineRule="exact"/>
        <w:ind w:firstLine="200"/>
        <w:rPr>
          <w:color w:val="000000" w:themeColor="text1"/>
          <w:sz w:val="24"/>
          <w:szCs w:val="24"/>
          <w:lang w:eastAsia="zh-CN"/>
          <w14:textFill>
            <w14:solidFill>
              <w14:schemeClr w14:val="tx1"/>
            </w14:solidFill>
          </w14:textFill>
        </w:rPr>
      </w:pPr>
    </w:p>
    <w:p w14:paraId="46B59F0B">
      <w:pPr>
        <w:adjustRightInd w:val="0"/>
        <w:spacing w:line="440" w:lineRule="exact"/>
        <w:ind w:firstLine="200"/>
        <w:rPr>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供应商名称（盖单位公章）：</w:t>
      </w:r>
    </w:p>
    <w:p w14:paraId="419D1EB9">
      <w:pPr>
        <w:adjustRightInd w:val="0"/>
        <w:spacing w:line="440" w:lineRule="exact"/>
        <w:ind w:firstLine="200"/>
        <w:rPr>
          <w:bCs/>
          <w:color w:val="000000" w:themeColor="text1"/>
          <w:sz w:val="24"/>
          <w:szCs w:val="24"/>
          <w:lang w:eastAsia="zh-CN"/>
          <w14:textFill>
            <w14:solidFill>
              <w14:schemeClr w14:val="tx1"/>
            </w14:solidFill>
          </w14:textFill>
        </w:rPr>
      </w:pPr>
      <w:bookmarkStart w:id="142" w:name="OLE_LINK74"/>
      <w:bookmarkStart w:id="143" w:name="OLE_LINK73"/>
      <w:r>
        <w:rPr>
          <w:rFonts w:hint="eastAsia"/>
          <w:bCs/>
          <w:color w:val="000000" w:themeColor="text1"/>
          <w:sz w:val="24"/>
          <w:szCs w:val="24"/>
          <w:lang w:eastAsia="zh-CN"/>
          <w14:textFill>
            <w14:solidFill>
              <w14:schemeClr w14:val="tx1"/>
            </w14:solidFill>
          </w14:textFill>
        </w:rPr>
        <w:t>法定代表人或授权代表（签字或盖章）：</w:t>
      </w:r>
    </w:p>
    <w:bookmarkEnd w:id="142"/>
    <w:bookmarkEnd w:id="143"/>
    <w:p w14:paraId="0BAD899E">
      <w:pPr>
        <w:adjustRightInd w:val="0"/>
        <w:spacing w:line="440" w:lineRule="exact"/>
        <w:ind w:firstLine="200"/>
        <w:rPr>
          <w:bCs/>
          <w:color w:val="000000" w:themeColor="text1"/>
          <w:sz w:val="24"/>
          <w:szCs w:val="24"/>
          <w:lang w:eastAsia="zh-CN"/>
          <w14:textFill>
            <w14:solidFill>
              <w14:schemeClr w14:val="tx1"/>
            </w14:solidFill>
          </w14:textFill>
        </w:rPr>
      </w:pPr>
      <w:r>
        <w:rPr>
          <w:rFonts w:hint="eastAsia"/>
          <w:bCs/>
          <w:color w:val="000000" w:themeColor="text1"/>
          <w:sz w:val="24"/>
          <w:szCs w:val="24"/>
          <w:lang w:eastAsia="zh-CN"/>
          <w14:textFill>
            <w14:solidFill>
              <w14:schemeClr w14:val="tx1"/>
            </w14:solidFill>
          </w14:textFill>
        </w:rPr>
        <w:t>日</w:t>
      </w:r>
      <w:r>
        <w:rPr>
          <w:bCs/>
          <w:color w:val="000000" w:themeColor="text1"/>
          <w:sz w:val="24"/>
          <w:szCs w:val="24"/>
          <w:lang w:eastAsia="zh-CN"/>
          <w14:textFill>
            <w14:solidFill>
              <w14:schemeClr w14:val="tx1"/>
            </w14:solidFill>
          </w14:textFill>
        </w:rPr>
        <w:t xml:space="preserve">  </w:t>
      </w:r>
      <w:r>
        <w:rPr>
          <w:rFonts w:hint="eastAsia"/>
          <w:bCs/>
          <w:color w:val="000000" w:themeColor="text1"/>
          <w:sz w:val="24"/>
          <w:szCs w:val="24"/>
          <w:lang w:eastAsia="zh-CN"/>
          <w14:textFill>
            <w14:solidFill>
              <w14:schemeClr w14:val="tx1"/>
            </w14:solidFill>
          </w14:textFill>
        </w:rPr>
        <w:t>期：</w:t>
      </w:r>
    </w:p>
    <w:p w14:paraId="4F20090A">
      <w:pPr>
        <w:adjustRightInd w:val="0"/>
        <w:spacing w:line="440" w:lineRule="exact"/>
        <w:ind w:firstLine="200"/>
        <w:rPr>
          <w:bCs/>
          <w:color w:val="000000" w:themeColor="text1"/>
          <w:sz w:val="24"/>
          <w:szCs w:val="24"/>
          <w:lang w:eastAsia="zh-CN"/>
          <w14:textFill>
            <w14:solidFill>
              <w14:schemeClr w14:val="tx1"/>
            </w14:solidFill>
          </w14:textFill>
        </w:rPr>
      </w:pPr>
    </w:p>
    <w:p w14:paraId="7C9A2EE3">
      <w:pPr>
        <w:autoSpaceDE/>
        <w:autoSpaceDN/>
        <w:spacing w:line="360" w:lineRule="auto"/>
        <w:ind w:left="1276" w:right="1371" w:rightChars="623" w:firstLine="709"/>
        <w:rPr>
          <w:color w:val="000000" w:themeColor="text1"/>
          <w:sz w:val="24"/>
          <w:szCs w:val="32"/>
          <w:lang w:eastAsia="zh-CN"/>
          <w14:textFill>
            <w14:solidFill>
              <w14:schemeClr w14:val="tx1"/>
            </w14:solidFill>
          </w14:textFill>
        </w:rPr>
      </w:pPr>
    </w:p>
    <w:p w14:paraId="5667053D">
      <w:pPr>
        <w:autoSpaceDE/>
        <w:autoSpaceDN/>
        <w:spacing w:line="440" w:lineRule="exact"/>
        <w:ind w:firstLine="480" w:firstLineChars="200"/>
        <w:rPr>
          <w:color w:val="000000" w:themeColor="text1"/>
          <w:sz w:val="24"/>
          <w:szCs w:val="32"/>
          <w:lang w:eastAsia="zh-CN"/>
          <w14:textFill>
            <w14:solidFill>
              <w14:schemeClr w14:val="tx1"/>
            </w14:solidFill>
          </w14:textFill>
        </w:rPr>
      </w:pPr>
      <w:bookmarkStart w:id="144" w:name="_Toc7478"/>
      <w:bookmarkStart w:id="145" w:name="_Toc32470"/>
      <w:bookmarkStart w:id="146" w:name="_Toc19856"/>
      <w:bookmarkStart w:id="147" w:name="_Toc28264"/>
      <w:r>
        <w:rPr>
          <w:rFonts w:hint="eastAsia"/>
          <w:color w:val="000000" w:themeColor="text1"/>
          <w:sz w:val="24"/>
          <w:szCs w:val="32"/>
          <w:lang w:eastAsia="zh-CN"/>
          <w14:textFill>
            <w14:solidFill>
              <w14:schemeClr w14:val="tx1"/>
            </w14:solidFill>
          </w14:textFill>
        </w:rPr>
        <w:t>注：</w:t>
      </w:r>
      <w:r>
        <w:rPr>
          <w:color w:val="000000" w:themeColor="text1"/>
          <w:sz w:val="24"/>
          <w:szCs w:val="32"/>
          <w:lang w:eastAsia="zh-CN"/>
          <w14:textFill>
            <w14:solidFill>
              <w14:schemeClr w14:val="tx1"/>
            </w14:solidFill>
          </w14:textFill>
        </w:rPr>
        <w:t>1.从业人员、营业收入、资产总额填报上一年度数据，无上</w:t>
      </w:r>
      <w:r>
        <w:rPr>
          <w:rFonts w:hint="eastAsia"/>
          <w:color w:val="000000" w:themeColor="text1"/>
          <w:sz w:val="24"/>
          <w:szCs w:val="32"/>
          <w:lang w:eastAsia="zh-CN"/>
          <w14:textFill>
            <w14:solidFill>
              <w14:schemeClr w14:val="tx1"/>
            </w14:solidFill>
          </w14:textFill>
        </w:rPr>
        <w:t>一年度数据的新成立企业可不填报。</w:t>
      </w:r>
      <w:bookmarkEnd w:id="144"/>
      <w:bookmarkEnd w:id="145"/>
      <w:bookmarkEnd w:id="146"/>
      <w:bookmarkEnd w:id="147"/>
    </w:p>
    <w:p w14:paraId="4D1FA7F0">
      <w:pPr>
        <w:autoSpaceDE/>
        <w:autoSpaceDN/>
        <w:spacing w:line="440" w:lineRule="exact"/>
        <w:ind w:firstLine="480" w:firstLineChars="200"/>
        <w:rPr>
          <w:color w:val="000000" w:themeColor="text1"/>
          <w:sz w:val="24"/>
          <w:szCs w:val="32"/>
          <w:lang w:eastAsia="zh-CN"/>
          <w14:textFill>
            <w14:solidFill>
              <w14:schemeClr w14:val="tx1"/>
            </w14:solidFill>
          </w14:textFill>
        </w:rPr>
      </w:pPr>
      <w:r>
        <w:rPr>
          <w:color w:val="000000" w:themeColor="text1"/>
          <w:sz w:val="24"/>
          <w:szCs w:val="32"/>
          <w:lang w:eastAsia="zh-CN"/>
          <w14:textFill>
            <w14:solidFill>
              <w14:schemeClr w14:val="tx1"/>
            </w14:solidFill>
          </w14:textFill>
        </w:rPr>
        <w:t>2.非</w:t>
      </w:r>
      <w:r>
        <w:rPr>
          <w:rFonts w:hint="eastAsia"/>
          <w:color w:val="000000" w:themeColor="text1"/>
          <w:sz w:val="24"/>
          <w:szCs w:val="32"/>
          <w:lang w:eastAsia="zh-CN"/>
          <w14:textFill>
            <w14:solidFill>
              <w14:schemeClr w14:val="tx1"/>
            </w14:solidFill>
          </w14:textFill>
        </w:rPr>
        <w:t>中小企业</w:t>
      </w:r>
      <w:r>
        <w:rPr>
          <w:color w:val="000000" w:themeColor="text1"/>
          <w:sz w:val="24"/>
          <w:szCs w:val="32"/>
          <w:lang w:eastAsia="zh-CN"/>
          <w14:textFill>
            <w14:solidFill>
              <w14:schemeClr w14:val="tx1"/>
            </w14:solidFill>
          </w14:textFill>
        </w:rPr>
        <w:t>无须提供此证明。</w:t>
      </w:r>
    </w:p>
    <w:p w14:paraId="3EFD30A9">
      <w:pPr>
        <w:spacing w:line="364" w:lineRule="auto"/>
        <w:rPr>
          <w:color w:val="000000" w:themeColor="text1"/>
          <w:lang w:eastAsia="zh-CN"/>
          <w14:textFill>
            <w14:solidFill>
              <w14:schemeClr w14:val="tx1"/>
            </w14:solidFill>
          </w14:textFill>
        </w:rPr>
        <w:sectPr>
          <w:pgSz w:w="11910" w:h="16840"/>
          <w:pgMar w:top="2098" w:right="1474" w:bottom="1985" w:left="1588" w:header="0" w:footer="1171" w:gutter="0"/>
          <w:pgNumType w:fmt="numberInDash"/>
          <w:cols w:space="720" w:num="1"/>
          <w:docGrid w:linePitch="299" w:charSpace="0"/>
        </w:sectPr>
      </w:pPr>
    </w:p>
    <w:p w14:paraId="45961C02">
      <w:pPr>
        <w:tabs>
          <w:tab w:val="left" w:pos="1765"/>
          <w:tab w:val="left" w:pos="4332"/>
          <w:tab w:val="left" w:pos="4553"/>
        </w:tabs>
        <w:jc w:val="center"/>
        <w:outlineLvl w:val="1"/>
        <w:rPr>
          <w:rFonts w:ascii="黑体" w:hAnsi="黑体" w:eastAsia="黑体" w:cs="黑体"/>
          <w:color w:val="000000" w:themeColor="text1"/>
          <w:sz w:val="32"/>
          <w:szCs w:val="32"/>
          <w:lang w:eastAsia="zh-CN"/>
          <w14:textFill>
            <w14:solidFill>
              <w14:schemeClr w14:val="tx1"/>
            </w14:solidFill>
          </w14:textFill>
        </w:rPr>
      </w:pPr>
      <w:bookmarkStart w:id="148" w:name="_bookmark23"/>
      <w:bookmarkEnd w:id="148"/>
      <w:bookmarkStart w:id="149" w:name="十一、残疾人福利性单位声明函"/>
      <w:bookmarkEnd w:id="149"/>
      <w:bookmarkStart w:id="150" w:name="十二、技术要求应答表"/>
      <w:bookmarkEnd w:id="150"/>
      <w:bookmarkStart w:id="151" w:name="_bookmark24"/>
      <w:bookmarkEnd w:id="151"/>
      <w:bookmarkStart w:id="152" w:name="_Toc214285787"/>
      <w:r>
        <w:rPr>
          <w:rFonts w:hint="eastAsia" w:ascii="黑体" w:hAnsi="黑体" w:eastAsia="黑体" w:cs="黑体"/>
          <w:color w:val="000000" w:themeColor="text1"/>
          <w:sz w:val="32"/>
          <w:szCs w:val="32"/>
          <w:lang w:eastAsia="zh-CN"/>
          <w14:textFill>
            <w14:solidFill>
              <w14:schemeClr w14:val="tx1"/>
            </w14:solidFill>
          </w14:textFill>
        </w:rPr>
        <w:t>十、残疾人福利性单位声明函（如有）</w:t>
      </w:r>
      <w:bookmarkEnd w:id="152"/>
    </w:p>
    <w:p w14:paraId="377D2194">
      <w:pPr>
        <w:widowControl/>
        <w:spacing w:line="44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 </w:t>
      </w:r>
    </w:p>
    <w:p w14:paraId="41733F03">
      <w:pPr>
        <w:spacing w:line="440" w:lineRule="exact"/>
        <w:ind w:firstLine="584" w:firstLineChars="200"/>
        <w:rPr>
          <w:color w:val="000000" w:themeColor="text1"/>
          <w:spacing w:val="6"/>
          <w:sz w:val="28"/>
          <w:szCs w:val="28"/>
          <w:lang w:eastAsia="zh-CN"/>
          <w14:textFill>
            <w14:solidFill>
              <w14:schemeClr w14:val="tx1"/>
            </w14:solidFill>
          </w14:textFill>
        </w:rPr>
      </w:pPr>
      <w:r>
        <w:rPr>
          <w:rFonts w:hint="eastAsia"/>
          <w:color w:val="000000" w:themeColor="text1"/>
          <w:spacing w:val="6"/>
          <w:sz w:val="28"/>
          <w:szCs w:val="28"/>
          <w:lang w:eastAsia="zh-CN"/>
          <w14:textFill>
            <w14:solidFill>
              <w14:schemeClr w14:val="tx1"/>
            </w14:solidFill>
          </w14:textFill>
        </w:rPr>
        <w:t>本单位郑重声明，根据《财政部</w:t>
      </w:r>
      <w:r>
        <w:rPr>
          <w:color w:val="000000" w:themeColor="text1"/>
          <w:spacing w:val="6"/>
          <w:sz w:val="28"/>
          <w:szCs w:val="28"/>
          <w:lang w:eastAsia="zh-CN"/>
          <w14:textFill>
            <w14:solidFill>
              <w14:schemeClr w14:val="tx1"/>
            </w14:solidFill>
          </w14:textFill>
        </w:rPr>
        <w:t xml:space="preserve"> </w:t>
      </w:r>
      <w:r>
        <w:rPr>
          <w:rFonts w:hint="eastAsia"/>
          <w:color w:val="000000" w:themeColor="text1"/>
          <w:spacing w:val="6"/>
          <w:sz w:val="28"/>
          <w:szCs w:val="28"/>
          <w:lang w:eastAsia="zh-CN"/>
          <w14:textFill>
            <w14:solidFill>
              <w14:schemeClr w14:val="tx1"/>
            </w14:solidFill>
          </w14:textFill>
        </w:rPr>
        <w:t>民政部</w:t>
      </w:r>
      <w:r>
        <w:rPr>
          <w:color w:val="000000" w:themeColor="text1"/>
          <w:spacing w:val="6"/>
          <w:sz w:val="28"/>
          <w:szCs w:val="28"/>
          <w:lang w:eastAsia="zh-CN"/>
          <w14:textFill>
            <w14:solidFill>
              <w14:schemeClr w14:val="tx1"/>
            </w14:solidFill>
          </w14:textFill>
        </w:rPr>
        <w:t xml:space="preserve"> </w:t>
      </w:r>
      <w:r>
        <w:rPr>
          <w:rFonts w:hint="eastAsia"/>
          <w:color w:val="000000" w:themeColor="text1"/>
          <w:spacing w:val="6"/>
          <w:sz w:val="28"/>
          <w:szCs w:val="28"/>
          <w:lang w:eastAsia="zh-CN"/>
          <w14:textFill>
            <w14:solidFill>
              <w14:schemeClr w14:val="tx1"/>
            </w14:solidFill>
          </w14:textFill>
        </w:rPr>
        <w:t>中国残疾人联合会关于促进残疾人就业政府采购政策的通知》（财库</w:t>
      </w:r>
      <w:r>
        <w:rPr>
          <w:rFonts w:hint="eastAsia"/>
          <w:color w:val="000000" w:themeColor="text1"/>
          <w:sz w:val="28"/>
          <w:szCs w:val="28"/>
          <w:lang w:eastAsia="zh-CN"/>
          <w14:textFill>
            <w14:solidFill>
              <w14:schemeClr w14:val="tx1"/>
            </w14:solidFill>
          </w14:textFill>
        </w:rPr>
        <w:t>〔</w:t>
      </w:r>
      <w:r>
        <w:rPr>
          <w:color w:val="000000" w:themeColor="text1"/>
          <w:sz w:val="28"/>
          <w:szCs w:val="28"/>
          <w:lang w:eastAsia="zh-CN"/>
          <w14:textFill>
            <w14:solidFill>
              <w14:schemeClr w14:val="tx1"/>
            </w14:solidFill>
          </w14:textFill>
        </w:rPr>
        <w:t>2017〕 141</w:t>
      </w:r>
      <w:r>
        <w:rPr>
          <w:rFonts w:hint="eastAsia"/>
          <w:color w:val="000000" w:themeColor="text1"/>
          <w:spacing w:val="6"/>
          <w:sz w:val="28"/>
          <w:szCs w:val="28"/>
          <w:lang w:eastAsia="zh-CN"/>
          <w14:textFill>
            <w14:solidFill>
              <w14:schemeClr w14:val="tx1"/>
            </w14:solidFill>
          </w14:textFill>
        </w:rPr>
        <w:t>号）的规定，本单位为符合条件的残疾人福利性单位，且本单位参加</w:t>
      </w:r>
      <w:r>
        <w:rPr>
          <w:color w:val="000000" w:themeColor="text1"/>
          <w:spacing w:val="6"/>
          <w:sz w:val="28"/>
          <w:szCs w:val="28"/>
          <w:lang w:eastAsia="zh-CN"/>
          <w14:textFill>
            <w14:solidFill>
              <w14:schemeClr w14:val="tx1"/>
            </w14:solidFill>
          </w14:textFill>
        </w:rPr>
        <w:t>______单位的______项目采购活动提供本单位制造的货物（由本单位承担工程/提供服务），或者提供其他残疾人福利性单位制造的货物（不包括使用非残疾人福利性单位注册商标的货物）。</w:t>
      </w:r>
    </w:p>
    <w:p w14:paraId="63D8872D">
      <w:pPr>
        <w:spacing w:line="440" w:lineRule="exact"/>
        <w:ind w:firstLine="584" w:firstLineChars="200"/>
        <w:rPr>
          <w:color w:val="000000" w:themeColor="text1"/>
          <w:spacing w:val="6"/>
          <w:sz w:val="28"/>
          <w:szCs w:val="28"/>
          <w:lang w:eastAsia="zh-CN"/>
          <w14:textFill>
            <w14:solidFill>
              <w14:schemeClr w14:val="tx1"/>
            </w14:solidFill>
          </w14:textFill>
        </w:rPr>
      </w:pPr>
      <w:r>
        <w:rPr>
          <w:rFonts w:hint="eastAsia"/>
          <w:color w:val="000000" w:themeColor="text1"/>
          <w:spacing w:val="6"/>
          <w:sz w:val="28"/>
          <w:szCs w:val="28"/>
          <w:lang w:eastAsia="zh-CN"/>
          <w14:textFill>
            <w14:solidFill>
              <w14:schemeClr w14:val="tx1"/>
            </w14:solidFill>
          </w14:textFill>
        </w:rPr>
        <w:t>本单位对上述声明的真实性负责。如有虚假，将依法承担相应责任。</w:t>
      </w:r>
    </w:p>
    <w:p w14:paraId="385127E7">
      <w:pPr>
        <w:widowControl/>
        <w:spacing w:line="440" w:lineRule="exact"/>
        <w:ind w:firstLine="560" w:firstLineChars="200"/>
        <w:rPr>
          <w:color w:val="000000" w:themeColor="text1"/>
          <w:sz w:val="28"/>
          <w:szCs w:val="28"/>
          <w:lang w:eastAsia="zh-CN"/>
          <w14:textFill>
            <w14:solidFill>
              <w14:schemeClr w14:val="tx1"/>
            </w14:solidFill>
          </w14:textFill>
        </w:rPr>
      </w:pPr>
    </w:p>
    <w:p w14:paraId="4DA5A3EB">
      <w:pPr>
        <w:widowControl/>
        <w:spacing w:line="440" w:lineRule="exact"/>
        <w:ind w:firstLine="560" w:firstLineChars="200"/>
        <w:rPr>
          <w:color w:val="000000" w:themeColor="text1"/>
          <w:sz w:val="28"/>
          <w:szCs w:val="28"/>
          <w:lang w:eastAsia="zh-CN"/>
          <w14:textFill>
            <w14:solidFill>
              <w14:schemeClr w14:val="tx1"/>
            </w14:solidFill>
          </w14:textFill>
        </w:rPr>
      </w:pPr>
    </w:p>
    <w:p w14:paraId="3156BF45">
      <w:pPr>
        <w:widowControl/>
        <w:spacing w:line="440" w:lineRule="exact"/>
        <w:ind w:firstLine="560" w:firstLineChars="200"/>
        <w:rPr>
          <w:color w:val="000000" w:themeColor="text1"/>
          <w:sz w:val="28"/>
          <w:szCs w:val="28"/>
          <w:lang w:eastAsia="zh-CN"/>
          <w14:textFill>
            <w14:solidFill>
              <w14:schemeClr w14:val="tx1"/>
            </w14:solidFill>
          </w14:textFill>
        </w:rPr>
      </w:pPr>
    </w:p>
    <w:p w14:paraId="56E52E5E">
      <w:pPr>
        <w:widowControl/>
        <w:spacing w:line="440" w:lineRule="exact"/>
        <w:ind w:firstLine="560" w:firstLineChars="200"/>
        <w:rPr>
          <w:color w:val="000000" w:themeColor="text1"/>
          <w:sz w:val="28"/>
          <w:szCs w:val="28"/>
          <w:lang w:eastAsia="zh-CN"/>
          <w14:textFill>
            <w14:solidFill>
              <w14:schemeClr w14:val="tx1"/>
            </w14:solidFill>
          </w14:textFill>
        </w:rPr>
      </w:pPr>
    </w:p>
    <w:p w14:paraId="69CE1AF1">
      <w:pPr>
        <w:widowControl/>
        <w:spacing w:line="44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　　</w:t>
      </w:r>
    </w:p>
    <w:p w14:paraId="564705DD">
      <w:pPr>
        <w:adjustRightInd w:val="0"/>
        <w:spacing w:line="44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供应商名称（盖单位公章）：</w:t>
      </w:r>
    </w:p>
    <w:p w14:paraId="5305AB13">
      <w:pPr>
        <w:adjustRightInd w:val="0"/>
        <w:spacing w:line="440" w:lineRule="exact"/>
        <w:ind w:firstLine="560" w:firstLineChars="200"/>
        <w:rPr>
          <w:bCs/>
          <w:color w:val="000000" w:themeColor="text1"/>
          <w:sz w:val="28"/>
          <w:szCs w:val="28"/>
          <w:lang w:eastAsia="zh-CN"/>
          <w14:textFill>
            <w14:solidFill>
              <w14:schemeClr w14:val="tx1"/>
            </w14:solidFill>
          </w14:textFill>
        </w:rPr>
      </w:pPr>
      <w:r>
        <w:rPr>
          <w:rFonts w:hint="eastAsia"/>
          <w:bCs/>
          <w:color w:val="000000" w:themeColor="text1"/>
          <w:sz w:val="28"/>
          <w:szCs w:val="28"/>
          <w:lang w:eastAsia="zh-CN"/>
          <w14:textFill>
            <w14:solidFill>
              <w14:schemeClr w14:val="tx1"/>
            </w14:solidFill>
          </w14:textFill>
        </w:rPr>
        <w:t>法定代表人或授权代表（签字或盖章）：</w:t>
      </w:r>
    </w:p>
    <w:p w14:paraId="4558AF63">
      <w:pPr>
        <w:adjustRightInd w:val="0"/>
        <w:spacing w:line="440" w:lineRule="exact"/>
        <w:ind w:firstLine="560" w:firstLineChars="200"/>
        <w:rPr>
          <w:bCs/>
          <w:color w:val="000000" w:themeColor="text1"/>
          <w:sz w:val="28"/>
          <w:szCs w:val="28"/>
          <w:lang w:eastAsia="zh-CN"/>
          <w14:textFill>
            <w14:solidFill>
              <w14:schemeClr w14:val="tx1"/>
            </w14:solidFill>
          </w14:textFill>
        </w:rPr>
      </w:pPr>
      <w:r>
        <w:rPr>
          <w:rFonts w:hint="eastAsia"/>
          <w:bCs/>
          <w:color w:val="000000" w:themeColor="text1"/>
          <w:sz w:val="28"/>
          <w:szCs w:val="28"/>
          <w:lang w:eastAsia="zh-CN"/>
          <w14:textFill>
            <w14:solidFill>
              <w14:schemeClr w14:val="tx1"/>
            </w14:solidFill>
          </w14:textFill>
        </w:rPr>
        <w:t>日</w:t>
      </w:r>
      <w:r>
        <w:rPr>
          <w:bCs/>
          <w:color w:val="000000" w:themeColor="text1"/>
          <w:sz w:val="28"/>
          <w:szCs w:val="28"/>
          <w:lang w:eastAsia="zh-CN"/>
          <w14:textFill>
            <w14:solidFill>
              <w14:schemeClr w14:val="tx1"/>
            </w14:solidFill>
          </w14:textFill>
        </w:rPr>
        <w:t xml:space="preserve">  </w:t>
      </w:r>
      <w:r>
        <w:rPr>
          <w:rFonts w:hint="eastAsia"/>
          <w:bCs/>
          <w:color w:val="000000" w:themeColor="text1"/>
          <w:sz w:val="28"/>
          <w:szCs w:val="28"/>
          <w:lang w:eastAsia="zh-CN"/>
          <w14:textFill>
            <w14:solidFill>
              <w14:schemeClr w14:val="tx1"/>
            </w14:solidFill>
          </w14:textFill>
        </w:rPr>
        <w:t>期：</w:t>
      </w:r>
    </w:p>
    <w:p w14:paraId="4E570A12">
      <w:pPr>
        <w:spacing w:line="440" w:lineRule="exact"/>
        <w:ind w:firstLine="560" w:firstLineChars="200"/>
        <w:rPr>
          <w:color w:val="000000" w:themeColor="text1"/>
          <w:sz w:val="28"/>
          <w:szCs w:val="28"/>
          <w:lang w:eastAsia="zh-CN"/>
          <w14:textFill>
            <w14:solidFill>
              <w14:schemeClr w14:val="tx1"/>
            </w14:solidFill>
          </w14:textFill>
        </w:rPr>
      </w:pPr>
    </w:p>
    <w:p w14:paraId="54B1C2CE">
      <w:pPr>
        <w:spacing w:line="440" w:lineRule="exact"/>
        <w:ind w:firstLine="560" w:firstLineChars="200"/>
        <w:rPr>
          <w:color w:val="000000" w:themeColor="text1"/>
          <w:sz w:val="28"/>
          <w:szCs w:val="28"/>
          <w:lang w:eastAsia="zh-CN"/>
          <w14:textFill>
            <w14:solidFill>
              <w14:schemeClr w14:val="tx1"/>
            </w14:solidFill>
          </w14:textFill>
        </w:rPr>
      </w:pPr>
    </w:p>
    <w:p w14:paraId="0F828636">
      <w:pPr>
        <w:spacing w:line="440" w:lineRule="exact"/>
        <w:ind w:firstLine="560" w:firstLineChars="200"/>
        <w:rPr>
          <w:color w:val="000000" w:themeColor="text1"/>
          <w:sz w:val="28"/>
          <w:szCs w:val="28"/>
          <w:lang w:eastAsia="zh-CN"/>
          <w14:textFill>
            <w14:solidFill>
              <w14:schemeClr w14:val="tx1"/>
            </w14:solidFill>
          </w14:textFill>
        </w:rPr>
      </w:pPr>
    </w:p>
    <w:p w14:paraId="79AA7936">
      <w:pPr>
        <w:spacing w:line="440" w:lineRule="exact"/>
        <w:ind w:firstLine="560" w:firstLineChars="200"/>
        <w:rPr>
          <w:color w:val="000000" w:themeColor="text1"/>
          <w:sz w:val="28"/>
          <w:szCs w:val="28"/>
          <w:lang w:eastAsia="zh-CN"/>
          <w14:textFill>
            <w14:solidFill>
              <w14:schemeClr w14:val="tx1"/>
            </w14:solidFill>
          </w14:textFill>
        </w:rPr>
      </w:pPr>
    </w:p>
    <w:p w14:paraId="1CB05A5F">
      <w:pPr>
        <w:spacing w:line="440" w:lineRule="exact"/>
        <w:ind w:firstLine="560" w:firstLineChars="200"/>
        <w:rPr>
          <w:color w:val="000000" w:themeColor="text1"/>
          <w:sz w:val="28"/>
          <w:szCs w:val="28"/>
          <w:lang w:eastAsia="zh-CN"/>
          <w14:textFill>
            <w14:solidFill>
              <w14:schemeClr w14:val="tx1"/>
            </w14:solidFill>
          </w14:textFill>
        </w:rPr>
      </w:pPr>
    </w:p>
    <w:p w14:paraId="76A6999E">
      <w:pPr>
        <w:pStyle w:val="7"/>
        <w:spacing w:line="440" w:lineRule="exact"/>
        <w:ind w:firstLine="560" w:firstLineChars="200"/>
        <w:rPr>
          <w:color w:val="000000" w:themeColor="text1"/>
          <w:sz w:val="28"/>
          <w:szCs w:val="28"/>
          <w:lang w:eastAsia="zh-CN"/>
          <w14:textFill>
            <w14:solidFill>
              <w14:schemeClr w14:val="tx1"/>
            </w14:solidFill>
          </w14:textFill>
        </w:rPr>
      </w:pPr>
    </w:p>
    <w:p w14:paraId="47C6FE48">
      <w:pPr>
        <w:pStyle w:val="7"/>
        <w:spacing w:line="440" w:lineRule="exact"/>
        <w:ind w:firstLine="560" w:firstLineChars="200"/>
        <w:rPr>
          <w:color w:val="000000" w:themeColor="text1"/>
          <w:sz w:val="28"/>
          <w:szCs w:val="28"/>
          <w:lang w:eastAsia="zh-CN"/>
          <w14:textFill>
            <w14:solidFill>
              <w14:schemeClr w14:val="tx1"/>
            </w14:solidFill>
          </w14:textFill>
        </w:rPr>
      </w:pPr>
    </w:p>
    <w:p w14:paraId="32B45A52">
      <w:pPr>
        <w:pStyle w:val="7"/>
        <w:spacing w:line="440" w:lineRule="exact"/>
        <w:ind w:firstLine="560" w:firstLineChars="200"/>
        <w:rPr>
          <w:color w:val="000000" w:themeColor="text1"/>
          <w:sz w:val="28"/>
          <w:szCs w:val="28"/>
          <w:lang w:eastAsia="zh-CN"/>
          <w14:textFill>
            <w14:solidFill>
              <w14:schemeClr w14:val="tx1"/>
            </w14:solidFill>
          </w14:textFill>
        </w:rPr>
      </w:pPr>
    </w:p>
    <w:p w14:paraId="0FC0B953">
      <w:pPr>
        <w:pStyle w:val="7"/>
        <w:spacing w:line="440" w:lineRule="exact"/>
        <w:ind w:firstLine="560" w:firstLineChars="200"/>
        <w:rPr>
          <w:color w:val="000000" w:themeColor="text1"/>
          <w:sz w:val="28"/>
          <w:szCs w:val="28"/>
          <w:lang w:eastAsia="zh-CN"/>
          <w14:textFill>
            <w14:solidFill>
              <w14:schemeClr w14:val="tx1"/>
            </w14:solidFill>
          </w14:textFill>
        </w:rPr>
      </w:pPr>
    </w:p>
    <w:p w14:paraId="439BB2A1">
      <w:pPr>
        <w:spacing w:line="440" w:lineRule="exact"/>
        <w:ind w:firstLine="44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注：非残疾人福利性单位无须提供此证明。</w:t>
      </w:r>
    </w:p>
    <w:p w14:paraId="2C277339">
      <w:pPr>
        <w:rPr>
          <w:color w:val="000000" w:themeColor="text1"/>
          <w:lang w:eastAsia="zh-CN"/>
          <w14:textFill>
            <w14:solidFill>
              <w14:schemeClr w14:val="tx1"/>
            </w14:solidFill>
          </w14:textFill>
        </w:rPr>
        <w:sectPr>
          <w:footerReference r:id="rId6" w:type="default"/>
          <w:pgSz w:w="11910" w:h="16840"/>
          <w:pgMar w:top="2098" w:right="1474" w:bottom="1985" w:left="1588" w:header="0" w:footer="1119" w:gutter="0"/>
          <w:pgNumType w:fmt="numberInDash"/>
          <w:cols w:space="720" w:num="1"/>
          <w:docGrid w:linePitch="299" w:charSpace="0"/>
        </w:sectPr>
      </w:pPr>
    </w:p>
    <w:p w14:paraId="042A1EC5">
      <w:pPr>
        <w:tabs>
          <w:tab w:val="left" w:pos="1765"/>
          <w:tab w:val="left" w:pos="4332"/>
          <w:tab w:val="left" w:pos="4553"/>
        </w:tabs>
        <w:jc w:val="center"/>
        <w:outlineLvl w:val="1"/>
        <w:rPr>
          <w:rFonts w:ascii="黑体" w:hAnsi="黑体" w:eastAsia="黑体" w:cs="黑体"/>
          <w:color w:val="000000" w:themeColor="text1"/>
          <w:sz w:val="32"/>
          <w:szCs w:val="32"/>
          <w:lang w:eastAsia="zh-CN"/>
          <w14:textFill>
            <w14:solidFill>
              <w14:schemeClr w14:val="tx1"/>
            </w14:solidFill>
          </w14:textFill>
        </w:rPr>
      </w:pPr>
      <w:bookmarkStart w:id="153" w:name="_bookmark25"/>
      <w:bookmarkEnd w:id="153"/>
      <w:bookmarkStart w:id="154" w:name="_Toc214285788"/>
      <w:r>
        <w:rPr>
          <w:rFonts w:hint="eastAsia" w:ascii="黑体" w:hAnsi="黑体" w:eastAsia="黑体" w:cs="黑体"/>
          <w:color w:val="000000" w:themeColor="text1"/>
          <w:sz w:val="32"/>
          <w:szCs w:val="32"/>
          <w:lang w:eastAsia="zh-CN"/>
          <w14:textFill>
            <w14:solidFill>
              <w14:schemeClr w14:val="tx1"/>
            </w14:solidFill>
          </w14:textFill>
        </w:rPr>
        <w:t>十一、技术要求应答表</w:t>
      </w:r>
      <w:bookmarkEnd w:id="154"/>
    </w:p>
    <w:p w14:paraId="5027596E">
      <w:pPr>
        <w:pStyle w:val="7"/>
        <w:rPr>
          <w:b/>
          <w:color w:val="000000" w:themeColor="text1"/>
          <w:sz w:val="20"/>
          <w:lang w:eastAsia="zh-CN"/>
          <w14:textFill>
            <w14:solidFill>
              <w14:schemeClr w14:val="tx1"/>
            </w14:solidFill>
          </w14:textFill>
        </w:rPr>
      </w:pPr>
    </w:p>
    <w:p w14:paraId="018F2E3F">
      <w:pPr>
        <w:pStyle w:val="7"/>
        <w:spacing w:before="3"/>
        <w:rPr>
          <w:b/>
          <w:color w:val="000000" w:themeColor="text1"/>
          <w:lang w:eastAsia="zh-CN"/>
          <w14:textFill>
            <w14:solidFill>
              <w14:schemeClr w14:val="tx1"/>
            </w14:solidFill>
          </w14:textFill>
        </w:rPr>
      </w:pPr>
    </w:p>
    <w:tbl>
      <w:tblPr>
        <w:tblStyle w:val="19"/>
        <w:tblW w:w="94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4"/>
        <w:gridCol w:w="2835"/>
        <w:gridCol w:w="3261"/>
        <w:gridCol w:w="2363"/>
      </w:tblGrid>
      <w:tr w14:paraId="1BDC8D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center"/>
        </w:trPr>
        <w:tc>
          <w:tcPr>
            <w:tcW w:w="974" w:type="dxa"/>
            <w:vAlign w:val="center"/>
          </w:tcPr>
          <w:p w14:paraId="35EBD2FA">
            <w:pPr>
              <w:pStyle w:val="44"/>
              <w:spacing w:before="72"/>
              <w:ind w:left="268"/>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序号</w:t>
            </w:r>
          </w:p>
        </w:tc>
        <w:tc>
          <w:tcPr>
            <w:tcW w:w="2835" w:type="dxa"/>
            <w:vAlign w:val="center"/>
          </w:tcPr>
          <w:p w14:paraId="13454D86">
            <w:pPr>
              <w:pStyle w:val="44"/>
              <w:spacing w:before="72"/>
              <w:ind w:left="770"/>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采购文件要求</w:t>
            </w:r>
          </w:p>
        </w:tc>
        <w:tc>
          <w:tcPr>
            <w:tcW w:w="3261" w:type="dxa"/>
            <w:vAlign w:val="center"/>
          </w:tcPr>
          <w:p w14:paraId="4C007BFB">
            <w:pPr>
              <w:pStyle w:val="44"/>
              <w:spacing w:before="72"/>
              <w:ind w:left="769"/>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响应文件响应</w:t>
            </w:r>
          </w:p>
        </w:tc>
        <w:tc>
          <w:tcPr>
            <w:tcW w:w="2363" w:type="dxa"/>
            <w:vAlign w:val="center"/>
          </w:tcPr>
          <w:p w14:paraId="75FCC5D8">
            <w:pPr>
              <w:pStyle w:val="44"/>
              <w:spacing w:before="72"/>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备注</w:t>
            </w:r>
          </w:p>
        </w:tc>
      </w:tr>
      <w:tr w14:paraId="2BF56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0" w:hRule="atLeast"/>
          <w:jc w:val="center"/>
        </w:trPr>
        <w:tc>
          <w:tcPr>
            <w:tcW w:w="974" w:type="dxa"/>
          </w:tcPr>
          <w:p w14:paraId="2966B4D9">
            <w:pPr>
              <w:pStyle w:val="44"/>
              <w:rPr>
                <w:rFonts w:ascii="Times New Roman"/>
                <w:color w:val="000000" w:themeColor="text1"/>
                <w:sz w:val="21"/>
                <w:szCs w:val="21"/>
                <w14:textFill>
                  <w14:solidFill>
                    <w14:schemeClr w14:val="tx1"/>
                  </w14:solidFill>
                </w14:textFill>
              </w:rPr>
            </w:pPr>
          </w:p>
        </w:tc>
        <w:tc>
          <w:tcPr>
            <w:tcW w:w="2835" w:type="dxa"/>
          </w:tcPr>
          <w:p w14:paraId="2E2C9364">
            <w:pPr>
              <w:pStyle w:val="44"/>
              <w:rPr>
                <w:rFonts w:ascii="Times New Roman"/>
                <w:color w:val="000000" w:themeColor="text1"/>
                <w:sz w:val="21"/>
                <w:szCs w:val="21"/>
                <w14:textFill>
                  <w14:solidFill>
                    <w14:schemeClr w14:val="tx1"/>
                  </w14:solidFill>
                </w14:textFill>
              </w:rPr>
            </w:pPr>
          </w:p>
        </w:tc>
        <w:tc>
          <w:tcPr>
            <w:tcW w:w="3261" w:type="dxa"/>
          </w:tcPr>
          <w:p w14:paraId="34B4C8B5">
            <w:pPr>
              <w:pStyle w:val="44"/>
              <w:rPr>
                <w:rFonts w:ascii="Times New Roman"/>
                <w:color w:val="000000" w:themeColor="text1"/>
                <w:sz w:val="21"/>
                <w:szCs w:val="21"/>
                <w14:textFill>
                  <w14:solidFill>
                    <w14:schemeClr w14:val="tx1"/>
                  </w14:solidFill>
                </w14:textFill>
              </w:rPr>
            </w:pPr>
          </w:p>
        </w:tc>
        <w:tc>
          <w:tcPr>
            <w:tcW w:w="2363" w:type="dxa"/>
          </w:tcPr>
          <w:p w14:paraId="53F2960C">
            <w:pPr>
              <w:pStyle w:val="44"/>
              <w:rPr>
                <w:rFonts w:ascii="Times New Roman"/>
                <w:color w:val="000000" w:themeColor="text1"/>
                <w:sz w:val="21"/>
                <w:szCs w:val="21"/>
                <w14:textFill>
                  <w14:solidFill>
                    <w14:schemeClr w14:val="tx1"/>
                  </w14:solidFill>
                </w14:textFill>
              </w:rPr>
            </w:pPr>
          </w:p>
        </w:tc>
      </w:tr>
      <w:tr w14:paraId="7CE2C1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jc w:val="center"/>
        </w:trPr>
        <w:tc>
          <w:tcPr>
            <w:tcW w:w="974" w:type="dxa"/>
          </w:tcPr>
          <w:p w14:paraId="16D86D40">
            <w:pPr>
              <w:pStyle w:val="44"/>
              <w:rPr>
                <w:rFonts w:ascii="Times New Roman"/>
                <w:color w:val="000000" w:themeColor="text1"/>
                <w:sz w:val="21"/>
                <w:szCs w:val="21"/>
                <w14:textFill>
                  <w14:solidFill>
                    <w14:schemeClr w14:val="tx1"/>
                  </w14:solidFill>
                </w14:textFill>
              </w:rPr>
            </w:pPr>
          </w:p>
        </w:tc>
        <w:tc>
          <w:tcPr>
            <w:tcW w:w="2835" w:type="dxa"/>
          </w:tcPr>
          <w:p w14:paraId="1B0992C1">
            <w:pPr>
              <w:pStyle w:val="44"/>
              <w:rPr>
                <w:rFonts w:ascii="Times New Roman"/>
                <w:color w:val="000000" w:themeColor="text1"/>
                <w:sz w:val="21"/>
                <w:szCs w:val="21"/>
                <w14:textFill>
                  <w14:solidFill>
                    <w14:schemeClr w14:val="tx1"/>
                  </w14:solidFill>
                </w14:textFill>
              </w:rPr>
            </w:pPr>
          </w:p>
        </w:tc>
        <w:tc>
          <w:tcPr>
            <w:tcW w:w="3261" w:type="dxa"/>
          </w:tcPr>
          <w:p w14:paraId="1D57138D">
            <w:pPr>
              <w:pStyle w:val="44"/>
              <w:rPr>
                <w:rFonts w:ascii="Times New Roman"/>
                <w:color w:val="000000" w:themeColor="text1"/>
                <w:sz w:val="21"/>
                <w:szCs w:val="21"/>
                <w14:textFill>
                  <w14:solidFill>
                    <w14:schemeClr w14:val="tx1"/>
                  </w14:solidFill>
                </w14:textFill>
              </w:rPr>
            </w:pPr>
          </w:p>
        </w:tc>
        <w:tc>
          <w:tcPr>
            <w:tcW w:w="2363" w:type="dxa"/>
          </w:tcPr>
          <w:p w14:paraId="45D4ED1F">
            <w:pPr>
              <w:pStyle w:val="44"/>
              <w:rPr>
                <w:rFonts w:ascii="Times New Roman"/>
                <w:color w:val="000000" w:themeColor="text1"/>
                <w:sz w:val="21"/>
                <w:szCs w:val="21"/>
                <w14:textFill>
                  <w14:solidFill>
                    <w14:schemeClr w14:val="tx1"/>
                  </w14:solidFill>
                </w14:textFill>
              </w:rPr>
            </w:pPr>
          </w:p>
        </w:tc>
      </w:tr>
      <w:tr w14:paraId="2DCEC8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jc w:val="center"/>
        </w:trPr>
        <w:tc>
          <w:tcPr>
            <w:tcW w:w="974" w:type="dxa"/>
          </w:tcPr>
          <w:p w14:paraId="4821FDBA">
            <w:pPr>
              <w:pStyle w:val="44"/>
              <w:rPr>
                <w:rFonts w:ascii="Times New Roman"/>
                <w:color w:val="000000" w:themeColor="text1"/>
                <w:sz w:val="21"/>
                <w:szCs w:val="21"/>
                <w14:textFill>
                  <w14:solidFill>
                    <w14:schemeClr w14:val="tx1"/>
                  </w14:solidFill>
                </w14:textFill>
              </w:rPr>
            </w:pPr>
          </w:p>
        </w:tc>
        <w:tc>
          <w:tcPr>
            <w:tcW w:w="2835" w:type="dxa"/>
          </w:tcPr>
          <w:p w14:paraId="32144BB3">
            <w:pPr>
              <w:pStyle w:val="44"/>
              <w:rPr>
                <w:rFonts w:ascii="Times New Roman"/>
                <w:color w:val="000000" w:themeColor="text1"/>
                <w:sz w:val="21"/>
                <w:szCs w:val="21"/>
                <w14:textFill>
                  <w14:solidFill>
                    <w14:schemeClr w14:val="tx1"/>
                  </w14:solidFill>
                </w14:textFill>
              </w:rPr>
            </w:pPr>
          </w:p>
        </w:tc>
        <w:tc>
          <w:tcPr>
            <w:tcW w:w="3261" w:type="dxa"/>
          </w:tcPr>
          <w:p w14:paraId="4A85C6B3">
            <w:pPr>
              <w:pStyle w:val="44"/>
              <w:rPr>
                <w:rFonts w:ascii="Times New Roman"/>
                <w:color w:val="000000" w:themeColor="text1"/>
                <w:sz w:val="21"/>
                <w:szCs w:val="21"/>
                <w14:textFill>
                  <w14:solidFill>
                    <w14:schemeClr w14:val="tx1"/>
                  </w14:solidFill>
                </w14:textFill>
              </w:rPr>
            </w:pPr>
          </w:p>
        </w:tc>
        <w:tc>
          <w:tcPr>
            <w:tcW w:w="2363" w:type="dxa"/>
          </w:tcPr>
          <w:p w14:paraId="0CF27584">
            <w:pPr>
              <w:pStyle w:val="44"/>
              <w:rPr>
                <w:rFonts w:ascii="Times New Roman"/>
                <w:color w:val="000000" w:themeColor="text1"/>
                <w:sz w:val="21"/>
                <w:szCs w:val="21"/>
                <w14:textFill>
                  <w14:solidFill>
                    <w14:schemeClr w14:val="tx1"/>
                  </w14:solidFill>
                </w14:textFill>
              </w:rPr>
            </w:pPr>
          </w:p>
        </w:tc>
      </w:tr>
      <w:tr w14:paraId="6C8B94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jc w:val="center"/>
        </w:trPr>
        <w:tc>
          <w:tcPr>
            <w:tcW w:w="974" w:type="dxa"/>
          </w:tcPr>
          <w:p w14:paraId="3A0DC1EE">
            <w:pPr>
              <w:pStyle w:val="44"/>
              <w:rPr>
                <w:rFonts w:ascii="Times New Roman"/>
                <w:color w:val="000000" w:themeColor="text1"/>
                <w:sz w:val="21"/>
                <w:szCs w:val="21"/>
                <w14:textFill>
                  <w14:solidFill>
                    <w14:schemeClr w14:val="tx1"/>
                  </w14:solidFill>
                </w14:textFill>
              </w:rPr>
            </w:pPr>
          </w:p>
        </w:tc>
        <w:tc>
          <w:tcPr>
            <w:tcW w:w="2835" w:type="dxa"/>
          </w:tcPr>
          <w:p w14:paraId="6CB2BA70">
            <w:pPr>
              <w:pStyle w:val="44"/>
              <w:rPr>
                <w:rFonts w:ascii="Times New Roman"/>
                <w:color w:val="000000" w:themeColor="text1"/>
                <w:sz w:val="21"/>
                <w:szCs w:val="21"/>
                <w14:textFill>
                  <w14:solidFill>
                    <w14:schemeClr w14:val="tx1"/>
                  </w14:solidFill>
                </w14:textFill>
              </w:rPr>
            </w:pPr>
          </w:p>
        </w:tc>
        <w:tc>
          <w:tcPr>
            <w:tcW w:w="3261" w:type="dxa"/>
          </w:tcPr>
          <w:p w14:paraId="361CEFDF">
            <w:pPr>
              <w:pStyle w:val="44"/>
              <w:rPr>
                <w:rFonts w:ascii="Times New Roman"/>
                <w:color w:val="000000" w:themeColor="text1"/>
                <w:sz w:val="21"/>
                <w:szCs w:val="21"/>
                <w14:textFill>
                  <w14:solidFill>
                    <w14:schemeClr w14:val="tx1"/>
                  </w14:solidFill>
                </w14:textFill>
              </w:rPr>
            </w:pPr>
          </w:p>
        </w:tc>
        <w:tc>
          <w:tcPr>
            <w:tcW w:w="2363" w:type="dxa"/>
          </w:tcPr>
          <w:p w14:paraId="6223D909">
            <w:pPr>
              <w:pStyle w:val="44"/>
              <w:rPr>
                <w:rFonts w:ascii="Times New Roman"/>
                <w:color w:val="000000" w:themeColor="text1"/>
                <w:sz w:val="21"/>
                <w:szCs w:val="21"/>
                <w14:textFill>
                  <w14:solidFill>
                    <w14:schemeClr w14:val="tx1"/>
                  </w14:solidFill>
                </w14:textFill>
              </w:rPr>
            </w:pPr>
          </w:p>
        </w:tc>
      </w:tr>
      <w:tr w14:paraId="1E53ED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jc w:val="center"/>
        </w:trPr>
        <w:tc>
          <w:tcPr>
            <w:tcW w:w="974" w:type="dxa"/>
          </w:tcPr>
          <w:p w14:paraId="2DF6EF0D">
            <w:pPr>
              <w:pStyle w:val="44"/>
              <w:rPr>
                <w:rFonts w:ascii="Times New Roman"/>
                <w:color w:val="000000" w:themeColor="text1"/>
                <w:sz w:val="21"/>
                <w:szCs w:val="21"/>
                <w14:textFill>
                  <w14:solidFill>
                    <w14:schemeClr w14:val="tx1"/>
                  </w14:solidFill>
                </w14:textFill>
              </w:rPr>
            </w:pPr>
          </w:p>
        </w:tc>
        <w:tc>
          <w:tcPr>
            <w:tcW w:w="2835" w:type="dxa"/>
          </w:tcPr>
          <w:p w14:paraId="404E8CEE">
            <w:pPr>
              <w:pStyle w:val="44"/>
              <w:rPr>
                <w:rFonts w:ascii="Times New Roman"/>
                <w:color w:val="000000" w:themeColor="text1"/>
                <w:sz w:val="21"/>
                <w:szCs w:val="21"/>
                <w14:textFill>
                  <w14:solidFill>
                    <w14:schemeClr w14:val="tx1"/>
                  </w14:solidFill>
                </w14:textFill>
              </w:rPr>
            </w:pPr>
          </w:p>
        </w:tc>
        <w:tc>
          <w:tcPr>
            <w:tcW w:w="3261" w:type="dxa"/>
          </w:tcPr>
          <w:p w14:paraId="10C5D7DC">
            <w:pPr>
              <w:pStyle w:val="44"/>
              <w:rPr>
                <w:rFonts w:ascii="Times New Roman"/>
                <w:color w:val="000000" w:themeColor="text1"/>
                <w:sz w:val="21"/>
                <w:szCs w:val="21"/>
                <w14:textFill>
                  <w14:solidFill>
                    <w14:schemeClr w14:val="tx1"/>
                  </w14:solidFill>
                </w14:textFill>
              </w:rPr>
            </w:pPr>
          </w:p>
        </w:tc>
        <w:tc>
          <w:tcPr>
            <w:tcW w:w="2363" w:type="dxa"/>
          </w:tcPr>
          <w:p w14:paraId="2FF3B4C4">
            <w:pPr>
              <w:pStyle w:val="44"/>
              <w:rPr>
                <w:rFonts w:ascii="Times New Roman"/>
                <w:color w:val="000000" w:themeColor="text1"/>
                <w:sz w:val="21"/>
                <w:szCs w:val="21"/>
                <w14:textFill>
                  <w14:solidFill>
                    <w14:schemeClr w14:val="tx1"/>
                  </w14:solidFill>
                </w14:textFill>
              </w:rPr>
            </w:pPr>
          </w:p>
        </w:tc>
      </w:tr>
    </w:tbl>
    <w:p w14:paraId="0288CBDA">
      <w:pPr>
        <w:pStyle w:val="7"/>
        <w:rPr>
          <w:b/>
          <w:color w:val="000000" w:themeColor="text1"/>
          <w:sz w:val="20"/>
          <w14:textFill>
            <w14:solidFill>
              <w14:schemeClr w14:val="tx1"/>
            </w14:solidFill>
          </w14:textFill>
        </w:rPr>
      </w:pPr>
    </w:p>
    <w:p w14:paraId="600C46F2">
      <w:pPr>
        <w:pStyle w:val="7"/>
        <w:spacing w:line="480" w:lineRule="exact"/>
        <w:ind w:firstLine="524" w:firstLineChars="200"/>
        <w:rPr>
          <w:color w:val="000000" w:themeColor="text1"/>
          <w:sz w:val="28"/>
          <w:szCs w:val="28"/>
          <w:lang w:eastAsia="zh-CN"/>
          <w14:textFill>
            <w14:solidFill>
              <w14:schemeClr w14:val="tx1"/>
            </w14:solidFill>
          </w14:textFill>
        </w:rPr>
      </w:pPr>
      <w:r>
        <w:rPr>
          <w:color w:val="000000" w:themeColor="text1"/>
          <w:spacing w:val="-9"/>
          <w:sz w:val="28"/>
          <w:szCs w:val="28"/>
          <w:lang w:eastAsia="zh-CN"/>
          <w14:textFill>
            <w14:solidFill>
              <w14:schemeClr w14:val="tx1"/>
            </w14:solidFill>
          </w14:textFill>
        </w:rPr>
        <w:t>注：供应商必须根据询价文件要求据实逐条填写，不得虚假响应，虚假响应的，其响应文</w:t>
      </w:r>
      <w:r>
        <w:rPr>
          <w:color w:val="000000" w:themeColor="text1"/>
          <w:sz w:val="28"/>
          <w:szCs w:val="28"/>
          <w:lang w:eastAsia="zh-CN"/>
          <w14:textFill>
            <w14:solidFill>
              <w14:schemeClr w14:val="tx1"/>
            </w14:solidFill>
          </w14:textFill>
        </w:rPr>
        <w:t>件无效并按规定追究其相关责任。</w:t>
      </w:r>
    </w:p>
    <w:p w14:paraId="6F6F29D0">
      <w:pPr>
        <w:pStyle w:val="7"/>
        <w:spacing w:line="480" w:lineRule="exact"/>
        <w:ind w:firstLine="560" w:firstLineChars="200"/>
        <w:rPr>
          <w:color w:val="000000" w:themeColor="text1"/>
          <w:sz w:val="28"/>
          <w:szCs w:val="28"/>
          <w:lang w:eastAsia="zh-CN"/>
          <w14:textFill>
            <w14:solidFill>
              <w14:schemeClr w14:val="tx1"/>
            </w14:solidFill>
          </w14:textFill>
        </w:rPr>
      </w:pPr>
    </w:p>
    <w:p w14:paraId="4162BE8A">
      <w:pPr>
        <w:pStyle w:val="7"/>
        <w:tabs>
          <w:tab w:val="left" w:pos="6319"/>
        </w:tabs>
        <w:spacing w:line="48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供应商名称：</w:t>
      </w:r>
      <w:r>
        <w:rPr>
          <w:color w:val="000000" w:themeColor="text1"/>
          <w:sz w:val="28"/>
          <w:szCs w:val="28"/>
          <w:u w:val="single"/>
          <w:lang w:eastAsia="zh-CN"/>
          <w14:textFill>
            <w14:solidFill>
              <w14:schemeClr w14:val="tx1"/>
            </w14:solidFill>
          </w14:textFill>
        </w:rPr>
        <w:t xml:space="preserve"> </w:t>
      </w:r>
      <w:r>
        <w:rPr>
          <w:color w:val="000000" w:themeColor="text1"/>
          <w:sz w:val="28"/>
          <w:szCs w:val="28"/>
          <w:u w:val="single"/>
          <w:lang w:eastAsia="zh-CN"/>
          <w14:textFill>
            <w14:solidFill>
              <w14:schemeClr w14:val="tx1"/>
            </w14:solidFill>
          </w14:textFill>
        </w:rPr>
        <w:tab/>
      </w:r>
      <w:r>
        <w:rPr>
          <w:color w:val="000000" w:themeColor="text1"/>
          <w:sz w:val="28"/>
          <w:szCs w:val="28"/>
          <w:lang w:eastAsia="zh-CN"/>
          <w14:textFill>
            <w14:solidFill>
              <w14:schemeClr w14:val="tx1"/>
            </w14:solidFill>
          </w14:textFill>
        </w:rPr>
        <w:t>（盖单位公章）</w:t>
      </w:r>
    </w:p>
    <w:p w14:paraId="2F7ADE94">
      <w:pPr>
        <w:pStyle w:val="7"/>
        <w:tabs>
          <w:tab w:val="left" w:pos="1699"/>
          <w:tab w:val="left" w:pos="2539"/>
          <w:tab w:val="left" w:pos="3139"/>
          <w:tab w:val="left" w:pos="3739"/>
          <w:tab w:val="left" w:pos="9590"/>
        </w:tabs>
        <w:spacing w:line="480" w:lineRule="exact"/>
        <w:ind w:firstLine="556" w:firstLineChars="200"/>
        <w:rPr>
          <w:rFonts w:ascii="Times New Roman" w:eastAsiaTheme="minorEastAsia"/>
          <w:color w:val="000000" w:themeColor="text1"/>
          <w:sz w:val="28"/>
          <w:szCs w:val="28"/>
          <w:u w:val="single"/>
          <w:lang w:eastAsia="zh-CN"/>
          <w14:textFill>
            <w14:solidFill>
              <w14:schemeClr w14:val="tx1"/>
            </w14:solidFill>
          </w14:textFill>
        </w:rPr>
      </w:pPr>
      <w:r>
        <w:rPr>
          <w:color w:val="000000" w:themeColor="text1"/>
          <w:spacing w:val="-1"/>
          <w:sz w:val="28"/>
          <w:szCs w:val="28"/>
          <w:lang w:eastAsia="zh-CN"/>
          <w14:textFill>
            <w14:solidFill>
              <w14:schemeClr w14:val="tx1"/>
            </w14:solidFill>
          </w14:textFill>
        </w:rPr>
        <w:t>法定代</w:t>
      </w:r>
      <w:r>
        <w:rPr>
          <w:color w:val="000000" w:themeColor="text1"/>
          <w:sz w:val="28"/>
          <w:szCs w:val="28"/>
          <w:lang w:eastAsia="zh-CN"/>
          <w14:textFill>
            <w14:solidFill>
              <w14:schemeClr w14:val="tx1"/>
            </w14:solidFill>
          </w14:textFill>
        </w:rPr>
        <w:t>表人</w:t>
      </w:r>
      <w:r>
        <w:rPr>
          <w:rFonts w:ascii="Calibri" w:eastAsia="Calibri"/>
          <w:color w:val="000000" w:themeColor="text1"/>
          <w:sz w:val="28"/>
          <w:szCs w:val="28"/>
          <w:lang w:eastAsia="zh-CN"/>
          <w14:textFill>
            <w14:solidFill>
              <w14:schemeClr w14:val="tx1"/>
            </w14:solidFill>
          </w14:textFill>
        </w:rPr>
        <w:t>/</w:t>
      </w:r>
      <w:r>
        <w:rPr>
          <w:color w:val="000000" w:themeColor="text1"/>
          <w:sz w:val="28"/>
          <w:szCs w:val="28"/>
          <w:lang w:eastAsia="zh-CN"/>
          <w14:textFill>
            <w14:solidFill>
              <w14:schemeClr w14:val="tx1"/>
            </w14:solidFill>
          </w14:textFill>
        </w:rPr>
        <w:t>单位负责人或授权代表：</w:t>
      </w:r>
      <w:r>
        <w:rPr>
          <w:rFonts w:ascii="Times New Roman" w:eastAsia="Times New Roman"/>
          <w:color w:val="000000" w:themeColor="text1"/>
          <w:sz w:val="28"/>
          <w:szCs w:val="28"/>
          <w:u w:val="single"/>
          <w:lang w:eastAsia="zh-CN"/>
          <w14:textFill>
            <w14:solidFill>
              <w14:schemeClr w14:val="tx1"/>
            </w14:solidFill>
          </w14:textFill>
        </w:rPr>
        <w:t xml:space="preserve"> </w:t>
      </w:r>
      <w:r>
        <w:rPr>
          <w:rFonts w:ascii="Times New Roman" w:eastAsiaTheme="minorEastAsia"/>
          <w:color w:val="000000" w:themeColor="text1"/>
          <w:sz w:val="28"/>
          <w:szCs w:val="28"/>
          <w:u w:val="single"/>
          <w:lang w:eastAsia="zh-CN"/>
          <w14:textFill>
            <w14:solidFill>
              <w14:schemeClr w14:val="tx1"/>
            </w14:solidFill>
          </w14:textFill>
        </w:rPr>
        <w:t xml:space="preserve">       </w:t>
      </w:r>
      <w:r>
        <w:rPr>
          <w:color w:val="000000" w:themeColor="text1"/>
          <w:sz w:val="28"/>
          <w:szCs w:val="28"/>
          <w:lang w:eastAsia="zh-CN"/>
          <w14:textFill>
            <w14:solidFill>
              <w14:schemeClr w14:val="tx1"/>
            </w14:solidFill>
          </w14:textFill>
        </w:rPr>
        <w:t>（签字或盖章）</w:t>
      </w:r>
    </w:p>
    <w:p w14:paraId="6B5FE8A0">
      <w:pPr>
        <w:pStyle w:val="7"/>
        <w:tabs>
          <w:tab w:val="left" w:pos="1699"/>
          <w:tab w:val="left" w:pos="2539"/>
          <w:tab w:val="left" w:pos="3139"/>
          <w:tab w:val="left" w:pos="3739"/>
          <w:tab w:val="left" w:pos="9590"/>
        </w:tabs>
        <w:spacing w:line="48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日</w:t>
      </w:r>
      <w:r>
        <w:rPr>
          <w:color w:val="000000" w:themeColor="text1"/>
          <w:sz w:val="28"/>
          <w:szCs w:val="28"/>
          <w:lang w:eastAsia="zh-CN"/>
          <w14:textFill>
            <w14:solidFill>
              <w14:schemeClr w14:val="tx1"/>
            </w14:solidFill>
          </w14:textFill>
        </w:rPr>
        <w:tab/>
      </w:r>
      <w:r>
        <w:rPr>
          <w:color w:val="000000" w:themeColor="text1"/>
          <w:sz w:val="28"/>
          <w:szCs w:val="28"/>
          <w:lang w:eastAsia="zh-CN"/>
          <w14:textFill>
            <w14:solidFill>
              <w14:schemeClr w14:val="tx1"/>
            </w14:solidFill>
          </w14:textFill>
        </w:rPr>
        <w:t>期：</w:t>
      </w:r>
      <w:r>
        <w:rPr>
          <w:color w:val="000000" w:themeColor="text1"/>
          <w:sz w:val="28"/>
          <w:szCs w:val="28"/>
          <w:lang w:eastAsia="zh-CN"/>
          <w14:textFill>
            <w14:solidFill>
              <w14:schemeClr w14:val="tx1"/>
            </w14:solidFill>
          </w14:textFill>
        </w:rPr>
        <w:tab/>
      </w:r>
      <w:r>
        <w:rPr>
          <w:color w:val="000000" w:themeColor="text1"/>
          <w:sz w:val="28"/>
          <w:szCs w:val="28"/>
          <w:lang w:eastAsia="zh-CN"/>
          <w14:textFill>
            <w14:solidFill>
              <w14:schemeClr w14:val="tx1"/>
            </w14:solidFill>
          </w14:textFill>
        </w:rPr>
        <w:t>年</w:t>
      </w:r>
      <w:r>
        <w:rPr>
          <w:color w:val="000000" w:themeColor="text1"/>
          <w:sz w:val="28"/>
          <w:szCs w:val="28"/>
          <w:lang w:eastAsia="zh-CN"/>
          <w14:textFill>
            <w14:solidFill>
              <w14:schemeClr w14:val="tx1"/>
            </w14:solidFill>
          </w14:textFill>
        </w:rPr>
        <w:tab/>
      </w:r>
      <w:r>
        <w:rPr>
          <w:color w:val="000000" w:themeColor="text1"/>
          <w:sz w:val="28"/>
          <w:szCs w:val="28"/>
          <w:lang w:eastAsia="zh-CN"/>
          <w14:textFill>
            <w14:solidFill>
              <w14:schemeClr w14:val="tx1"/>
            </w14:solidFill>
          </w14:textFill>
        </w:rPr>
        <w:t>月</w:t>
      </w:r>
      <w:r>
        <w:rPr>
          <w:color w:val="000000" w:themeColor="text1"/>
          <w:sz w:val="28"/>
          <w:szCs w:val="28"/>
          <w:lang w:eastAsia="zh-CN"/>
          <w14:textFill>
            <w14:solidFill>
              <w14:schemeClr w14:val="tx1"/>
            </w14:solidFill>
          </w14:textFill>
        </w:rPr>
        <w:tab/>
      </w:r>
      <w:r>
        <w:rPr>
          <w:color w:val="000000" w:themeColor="text1"/>
          <w:sz w:val="28"/>
          <w:szCs w:val="28"/>
          <w:lang w:eastAsia="zh-CN"/>
          <w14:textFill>
            <w14:solidFill>
              <w14:schemeClr w14:val="tx1"/>
            </w14:solidFill>
          </w14:textFill>
        </w:rPr>
        <w:t>日</w:t>
      </w:r>
    </w:p>
    <w:p w14:paraId="4A61695E">
      <w:pPr>
        <w:spacing w:line="362" w:lineRule="auto"/>
        <w:rPr>
          <w:color w:val="000000" w:themeColor="text1"/>
          <w:lang w:eastAsia="zh-CN"/>
          <w14:textFill>
            <w14:solidFill>
              <w14:schemeClr w14:val="tx1"/>
            </w14:solidFill>
          </w14:textFill>
        </w:rPr>
        <w:sectPr>
          <w:pgSz w:w="11910" w:h="16840"/>
          <w:pgMar w:top="2098" w:right="1474" w:bottom="1985" w:left="1588" w:header="0" w:footer="1119" w:gutter="0"/>
          <w:pgNumType w:fmt="numberInDash"/>
          <w:cols w:space="720" w:num="1"/>
          <w:docGrid w:linePitch="299" w:charSpace="0"/>
        </w:sectPr>
      </w:pPr>
    </w:p>
    <w:p w14:paraId="235F18F9">
      <w:pPr>
        <w:tabs>
          <w:tab w:val="left" w:pos="1765"/>
          <w:tab w:val="left" w:pos="4332"/>
          <w:tab w:val="left" w:pos="4553"/>
        </w:tabs>
        <w:jc w:val="center"/>
        <w:outlineLvl w:val="1"/>
        <w:rPr>
          <w:rFonts w:ascii="黑体" w:hAnsi="黑体" w:eastAsia="黑体" w:cs="黑体"/>
          <w:color w:val="000000" w:themeColor="text1"/>
          <w:sz w:val="32"/>
          <w:szCs w:val="32"/>
          <w:lang w:eastAsia="zh-CN"/>
          <w14:textFill>
            <w14:solidFill>
              <w14:schemeClr w14:val="tx1"/>
            </w14:solidFill>
          </w14:textFill>
        </w:rPr>
      </w:pPr>
      <w:bookmarkStart w:id="155" w:name="十三、商务应答表"/>
      <w:bookmarkEnd w:id="155"/>
      <w:bookmarkStart w:id="156" w:name="_bookmark26"/>
      <w:bookmarkEnd w:id="156"/>
      <w:bookmarkStart w:id="157" w:name="_Toc214285789"/>
      <w:r>
        <w:rPr>
          <w:rFonts w:hint="eastAsia" w:ascii="黑体" w:hAnsi="黑体" w:eastAsia="黑体" w:cs="黑体"/>
          <w:color w:val="000000" w:themeColor="text1"/>
          <w:sz w:val="32"/>
          <w:szCs w:val="32"/>
          <w:lang w:eastAsia="zh-CN"/>
          <w14:textFill>
            <w14:solidFill>
              <w14:schemeClr w14:val="tx1"/>
            </w14:solidFill>
          </w14:textFill>
        </w:rPr>
        <w:t>十二、商务应答表</w:t>
      </w:r>
      <w:bookmarkEnd w:id="157"/>
    </w:p>
    <w:p w14:paraId="5FA41170">
      <w:pPr>
        <w:pStyle w:val="7"/>
        <w:rPr>
          <w:b/>
          <w:color w:val="000000" w:themeColor="text1"/>
          <w:sz w:val="20"/>
          <w:lang w:eastAsia="zh-CN"/>
          <w14:textFill>
            <w14:solidFill>
              <w14:schemeClr w14:val="tx1"/>
            </w14:solidFill>
          </w14:textFill>
        </w:rPr>
      </w:pPr>
    </w:p>
    <w:p w14:paraId="276AF512">
      <w:pPr>
        <w:pStyle w:val="7"/>
        <w:rPr>
          <w:b/>
          <w:color w:val="000000" w:themeColor="text1"/>
          <w:sz w:val="20"/>
          <w:lang w:eastAsia="zh-CN"/>
          <w14:textFill>
            <w14:solidFill>
              <w14:schemeClr w14:val="tx1"/>
            </w14:solidFill>
          </w14:textFill>
        </w:rPr>
      </w:pPr>
    </w:p>
    <w:p w14:paraId="3E5BBF75">
      <w:pPr>
        <w:pStyle w:val="7"/>
        <w:spacing w:before="1"/>
        <w:rPr>
          <w:b/>
          <w:color w:val="000000" w:themeColor="text1"/>
          <w:sz w:val="20"/>
          <w:lang w:eastAsia="zh-CN"/>
          <w14:textFill>
            <w14:solidFill>
              <w14:schemeClr w14:val="tx1"/>
            </w14:solidFill>
          </w14:textFill>
        </w:rPr>
      </w:pPr>
    </w:p>
    <w:tbl>
      <w:tblPr>
        <w:tblStyle w:val="1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20"/>
        <w:gridCol w:w="2981"/>
        <w:gridCol w:w="2981"/>
        <w:gridCol w:w="2981"/>
      </w:tblGrid>
      <w:tr w14:paraId="00FE11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jc w:val="center"/>
        </w:trPr>
        <w:tc>
          <w:tcPr>
            <w:tcW w:w="1020" w:type="dxa"/>
          </w:tcPr>
          <w:p w14:paraId="2ECEABD8">
            <w:pPr>
              <w:pStyle w:val="44"/>
              <w:spacing w:before="70"/>
              <w:ind w:left="269"/>
              <w:rPr>
                <w:b/>
                <w:color w:val="000000" w:themeColor="text1"/>
                <w:sz w:val="24"/>
                <w14:textFill>
                  <w14:solidFill>
                    <w14:schemeClr w14:val="tx1"/>
                  </w14:solidFill>
                </w14:textFill>
              </w:rPr>
            </w:pPr>
            <w:r>
              <w:rPr>
                <w:b/>
                <w:color w:val="000000" w:themeColor="text1"/>
                <w:sz w:val="24"/>
                <w14:textFill>
                  <w14:solidFill>
                    <w14:schemeClr w14:val="tx1"/>
                  </w14:solidFill>
                </w14:textFill>
              </w:rPr>
              <w:t>序号</w:t>
            </w:r>
          </w:p>
        </w:tc>
        <w:tc>
          <w:tcPr>
            <w:tcW w:w="2981" w:type="dxa"/>
          </w:tcPr>
          <w:p w14:paraId="67985405">
            <w:pPr>
              <w:pStyle w:val="44"/>
              <w:spacing w:before="70"/>
              <w:ind w:left="770"/>
              <w:rPr>
                <w:b/>
                <w:color w:val="000000" w:themeColor="text1"/>
                <w:sz w:val="24"/>
                <w14:textFill>
                  <w14:solidFill>
                    <w14:schemeClr w14:val="tx1"/>
                  </w14:solidFill>
                </w14:textFill>
              </w:rPr>
            </w:pPr>
            <w:r>
              <w:rPr>
                <w:b/>
                <w:color w:val="000000" w:themeColor="text1"/>
                <w:sz w:val="24"/>
                <w14:textFill>
                  <w14:solidFill>
                    <w14:schemeClr w14:val="tx1"/>
                  </w14:solidFill>
                </w14:textFill>
              </w:rPr>
              <w:t>采购文件要求</w:t>
            </w:r>
          </w:p>
        </w:tc>
        <w:tc>
          <w:tcPr>
            <w:tcW w:w="2981" w:type="dxa"/>
          </w:tcPr>
          <w:p w14:paraId="423F4D5D">
            <w:pPr>
              <w:pStyle w:val="44"/>
              <w:spacing w:before="70"/>
              <w:ind w:left="770"/>
              <w:rPr>
                <w:b/>
                <w:color w:val="000000" w:themeColor="text1"/>
                <w:sz w:val="24"/>
                <w14:textFill>
                  <w14:solidFill>
                    <w14:schemeClr w14:val="tx1"/>
                  </w14:solidFill>
                </w14:textFill>
              </w:rPr>
            </w:pPr>
            <w:r>
              <w:rPr>
                <w:b/>
                <w:color w:val="000000" w:themeColor="text1"/>
                <w:sz w:val="24"/>
                <w14:textFill>
                  <w14:solidFill>
                    <w14:schemeClr w14:val="tx1"/>
                  </w14:solidFill>
                </w14:textFill>
              </w:rPr>
              <w:t>响应文件响应</w:t>
            </w:r>
          </w:p>
        </w:tc>
        <w:tc>
          <w:tcPr>
            <w:tcW w:w="2981" w:type="dxa"/>
          </w:tcPr>
          <w:p w14:paraId="3532D1B9">
            <w:pPr>
              <w:pStyle w:val="44"/>
              <w:spacing w:before="70"/>
              <w:ind w:left="1228" w:right="1219"/>
              <w:jc w:val="center"/>
              <w:rPr>
                <w:b/>
                <w:color w:val="000000" w:themeColor="text1"/>
                <w:sz w:val="24"/>
                <w14:textFill>
                  <w14:solidFill>
                    <w14:schemeClr w14:val="tx1"/>
                  </w14:solidFill>
                </w14:textFill>
              </w:rPr>
            </w:pPr>
            <w:r>
              <w:rPr>
                <w:b/>
                <w:color w:val="000000" w:themeColor="text1"/>
                <w:sz w:val="24"/>
                <w14:textFill>
                  <w14:solidFill>
                    <w14:schemeClr w14:val="tx1"/>
                  </w14:solidFill>
                </w14:textFill>
              </w:rPr>
              <w:t>备注</w:t>
            </w:r>
          </w:p>
        </w:tc>
      </w:tr>
      <w:tr w14:paraId="191277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jc w:val="center"/>
        </w:trPr>
        <w:tc>
          <w:tcPr>
            <w:tcW w:w="1020" w:type="dxa"/>
          </w:tcPr>
          <w:p w14:paraId="0695052C">
            <w:pPr>
              <w:pStyle w:val="44"/>
              <w:rPr>
                <w:rFonts w:ascii="Times New Roman"/>
                <w:color w:val="000000" w:themeColor="text1"/>
                <w:sz w:val="24"/>
                <w14:textFill>
                  <w14:solidFill>
                    <w14:schemeClr w14:val="tx1"/>
                  </w14:solidFill>
                </w14:textFill>
              </w:rPr>
            </w:pPr>
          </w:p>
        </w:tc>
        <w:tc>
          <w:tcPr>
            <w:tcW w:w="2981" w:type="dxa"/>
          </w:tcPr>
          <w:p w14:paraId="1875D114">
            <w:pPr>
              <w:pStyle w:val="44"/>
              <w:rPr>
                <w:rFonts w:ascii="Times New Roman"/>
                <w:color w:val="000000" w:themeColor="text1"/>
                <w:sz w:val="24"/>
                <w14:textFill>
                  <w14:solidFill>
                    <w14:schemeClr w14:val="tx1"/>
                  </w14:solidFill>
                </w14:textFill>
              </w:rPr>
            </w:pPr>
          </w:p>
        </w:tc>
        <w:tc>
          <w:tcPr>
            <w:tcW w:w="2981" w:type="dxa"/>
          </w:tcPr>
          <w:p w14:paraId="3A88B161">
            <w:pPr>
              <w:pStyle w:val="44"/>
              <w:rPr>
                <w:rFonts w:ascii="Times New Roman"/>
                <w:color w:val="000000" w:themeColor="text1"/>
                <w:sz w:val="24"/>
                <w14:textFill>
                  <w14:solidFill>
                    <w14:schemeClr w14:val="tx1"/>
                  </w14:solidFill>
                </w14:textFill>
              </w:rPr>
            </w:pPr>
          </w:p>
        </w:tc>
        <w:tc>
          <w:tcPr>
            <w:tcW w:w="2981" w:type="dxa"/>
          </w:tcPr>
          <w:p w14:paraId="45F27929">
            <w:pPr>
              <w:pStyle w:val="44"/>
              <w:rPr>
                <w:rFonts w:ascii="Times New Roman"/>
                <w:color w:val="000000" w:themeColor="text1"/>
                <w:sz w:val="24"/>
                <w14:textFill>
                  <w14:solidFill>
                    <w14:schemeClr w14:val="tx1"/>
                  </w14:solidFill>
                </w14:textFill>
              </w:rPr>
            </w:pPr>
          </w:p>
        </w:tc>
      </w:tr>
      <w:tr w14:paraId="2F96E3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jc w:val="center"/>
        </w:trPr>
        <w:tc>
          <w:tcPr>
            <w:tcW w:w="1020" w:type="dxa"/>
          </w:tcPr>
          <w:p w14:paraId="2AB3057E">
            <w:pPr>
              <w:pStyle w:val="44"/>
              <w:rPr>
                <w:rFonts w:ascii="Times New Roman"/>
                <w:color w:val="000000" w:themeColor="text1"/>
                <w:sz w:val="24"/>
                <w14:textFill>
                  <w14:solidFill>
                    <w14:schemeClr w14:val="tx1"/>
                  </w14:solidFill>
                </w14:textFill>
              </w:rPr>
            </w:pPr>
          </w:p>
        </w:tc>
        <w:tc>
          <w:tcPr>
            <w:tcW w:w="2981" w:type="dxa"/>
          </w:tcPr>
          <w:p w14:paraId="6DCB7F16">
            <w:pPr>
              <w:pStyle w:val="44"/>
              <w:rPr>
                <w:rFonts w:ascii="Times New Roman"/>
                <w:color w:val="000000" w:themeColor="text1"/>
                <w:sz w:val="24"/>
                <w14:textFill>
                  <w14:solidFill>
                    <w14:schemeClr w14:val="tx1"/>
                  </w14:solidFill>
                </w14:textFill>
              </w:rPr>
            </w:pPr>
          </w:p>
        </w:tc>
        <w:tc>
          <w:tcPr>
            <w:tcW w:w="2981" w:type="dxa"/>
          </w:tcPr>
          <w:p w14:paraId="65077F78">
            <w:pPr>
              <w:pStyle w:val="44"/>
              <w:rPr>
                <w:rFonts w:ascii="Times New Roman"/>
                <w:color w:val="000000" w:themeColor="text1"/>
                <w:sz w:val="24"/>
                <w14:textFill>
                  <w14:solidFill>
                    <w14:schemeClr w14:val="tx1"/>
                  </w14:solidFill>
                </w14:textFill>
              </w:rPr>
            </w:pPr>
          </w:p>
        </w:tc>
        <w:tc>
          <w:tcPr>
            <w:tcW w:w="2981" w:type="dxa"/>
          </w:tcPr>
          <w:p w14:paraId="08202792">
            <w:pPr>
              <w:pStyle w:val="44"/>
              <w:rPr>
                <w:rFonts w:ascii="Times New Roman"/>
                <w:color w:val="000000" w:themeColor="text1"/>
                <w:sz w:val="24"/>
                <w14:textFill>
                  <w14:solidFill>
                    <w14:schemeClr w14:val="tx1"/>
                  </w14:solidFill>
                </w14:textFill>
              </w:rPr>
            </w:pPr>
          </w:p>
        </w:tc>
      </w:tr>
      <w:tr w14:paraId="618F8B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jc w:val="center"/>
        </w:trPr>
        <w:tc>
          <w:tcPr>
            <w:tcW w:w="1020" w:type="dxa"/>
          </w:tcPr>
          <w:p w14:paraId="25E40E8F">
            <w:pPr>
              <w:pStyle w:val="44"/>
              <w:rPr>
                <w:rFonts w:ascii="Times New Roman"/>
                <w:color w:val="000000" w:themeColor="text1"/>
                <w:sz w:val="24"/>
                <w14:textFill>
                  <w14:solidFill>
                    <w14:schemeClr w14:val="tx1"/>
                  </w14:solidFill>
                </w14:textFill>
              </w:rPr>
            </w:pPr>
          </w:p>
        </w:tc>
        <w:tc>
          <w:tcPr>
            <w:tcW w:w="2981" w:type="dxa"/>
          </w:tcPr>
          <w:p w14:paraId="6BA2D3F1">
            <w:pPr>
              <w:pStyle w:val="44"/>
              <w:rPr>
                <w:rFonts w:ascii="Times New Roman"/>
                <w:color w:val="000000" w:themeColor="text1"/>
                <w:sz w:val="24"/>
                <w14:textFill>
                  <w14:solidFill>
                    <w14:schemeClr w14:val="tx1"/>
                  </w14:solidFill>
                </w14:textFill>
              </w:rPr>
            </w:pPr>
          </w:p>
        </w:tc>
        <w:tc>
          <w:tcPr>
            <w:tcW w:w="2981" w:type="dxa"/>
          </w:tcPr>
          <w:p w14:paraId="51A336CE">
            <w:pPr>
              <w:pStyle w:val="44"/>
              <w:rPr>
                <w:rFonts w:ascii="Times New Roman"/>
                <w:color w:val="000000" w:themeColor="text1"/>
                <w:sz w:val="24"/>
                <w14:textFill>
                  <w14:solidFill>
                    <w14:schemeClr w14:val="tx1"/>
                  </w14:solidFill>
                </w14:textFill>
              </w:rPr>
            </w:pPr>
          </w:p>
        </w:tc>
        <w:tc>
          <w:tcPr>
            <w:tcW w:w="2981" w:type="dxa"/>
          </w:tcPr>
          <w:p w14:paraId="4A4E7E49">
            <w:pPr>
              <w:pStyle w:val="44"/>
              <w:rPr>
                <w:rFonts w:ascii="Times New Roman"/>
                <w:color w:val="000000" w:themeColor="text1"/>
                <w:sz w:val="24"/>
                <w14:textFill>
                  <w14:solidFill>
                    <w14:schemeClr w14:val="tx1"/>
                  </w14:solidFill>
                </w14:textFill>
              </w:rPr>
            </w:pPr>
          </w:p>
        </w:tc>
      </w:tr>
      <w:tr w14:paraId="0C58A7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jc w:val="center"/>
        </w:trPr>
        <w:tc>
          <w:tcPr>
            <w:tcW w:w="1020" w:type="dxa"/>
          </w:tcPr>
          <w:p w14:paraId="45A94CEB">
            <w:pPr>
              <w:pStyle w:val="44"/>
              <w:rPr>
                <w:rFonts w:ascii="Times New Roman"/>
                <w:color w:val="000000" w:themeColor="text1"/>
                <w:sz w:val="24"/>
                <w14:textFill>
                  <w14:solidFill>
                    <w14:schemeClr w14:val="tx1"/>
                  </w14:solidFill>
                </w14:textFill>
              </w:rPr>
            </w:pPr>
          </w:p>
        </w:tc>
        <w:tc>
          <w:tcPr>
            <w:tcW w:w="2981" w:type="dxa"/>
          </w:tcPr>
          <w:p w14:paraId="5396ED0B">
            <w:pPr>
              <w:pStyle w:val="44"/>
              <w:rPr>
                <w:rFonts w:ascii="Times New Roman"/>
                <w:color w:val="000000" w:themeColor="text1"/>
                <w:sz w:val="24"/>
                <w14:textFill>
                  <w14:solidFill>
                    <w14:schemeClr w14:val="tx1"/>
                  </w14:solidFill>
                </w14:textFill>
              </w:rPr>
            </w:pPr>
          </w:p>
        </w:tc>
        <w:tc>
          <w:tcPr>
            <w:tcW w:w="2981" w:type="dxa"/>
          </w:tcPr>
          <w:p w14:paraId="6A6FCF63">
            <w:pPr>
              <w:pStyle w:val="44"/>
              <w:rPr>
                <w:rFonts w:ascii="Times New Roman"/>
                <w:color w:val="000000" w:themeColor="text1"/>
                <w:sz w:val="24"/>
                <w14:textFill>
                  <w14:solidFill>
                    <w14:schemeClr w14:val="tx1"/>
                  </w14:solidFill>
                </w14:textFill>
              </w:rPr>
            </w:pPr>
          </w:p>
        </w:tc>
        <w:tc>
          <w:tcPr>
            <w:tcW w:w="2981" w:type="dxa"/>
          </w:tcPr>
          <w:p w14:paraId="04E842BD">
            <w:pPr>
              <w:pStyle w:val="44"/>
              <w:rPr>
                <w:rFonts w:ascii="Times New Roman"/>
                <w:color w:val="000000" w:themeColor="text1"/>
                <w:sz w:val="24"/>
                <w14:textFill>
                  <w14:solidFill>
                    <w14:schemeClr w14:val="tx1"/>
                  </w14:solidFill>
                </w14:textFill>
              </w:rPr>
            </w:pPr>
          </w:p>
        </w:tc>
      </w:tr>
    </w:tbl>
    <w:p w14:paraId="31C6023E">
      <w:pPr>
        <w:pStyle w:val="7"/>
        <w:spacing w:before="8"/>
        <w:rPr>
          <w:b/>
          <w:color w:val="000000" w:themeColor="text1"/>
          <w:sz w:val="36"/>
          <w14:textFill>
            <w14:solidFill>
              <w14:schemeClr w14:val="tx1"/>
            </w14:solidFill>
          </w14:textFill>
        </w:rPr>
      </w:pPr>
    </w:p>
    <w:p w14:paraId="6D51E6A2">
      <w:pPr>
        <w:pStyle w:val="7"/>
        <w:spacing w:line="480" w:lineRule="exact"/>
        <w:ind w:firstLine="440" w:firstLineChars="200"/>
        <w:rPr>
          <w:color w:val="000000" w:themeColor="text1"/>
          <w:lang w:eastAsia="zh-CN"/>
          <w14:textFill>
            <w14:solidFill>
              <w14:schemeClr w14:val="tx1"/>
            </w14:solidFill>
          </w14:textFill>
        </w:rPr>
      </w:pPr>
      <w:r>
        <w:rPr>
          <w:color w:val="000000" w:themeColor="text1"/>
          <w:spacing w:val="-10"/>
          <w:lang w:eastAsia="zh-CN"/>
          <w14:textFill>
            <w14:solidFill>
              <w14:schemeClr w14:val="tx1"/>
            </w14:solidFill>
          </w14:textFill>
        </w:rPr>
        <w:t>注意：供应商必须据实填写，不得虚假响应，虚假响应的，其响应文件无效并按规定追究</w:t>
      </w:r>
      <w:r>
        <w:rPr>
          <w:color w:val="000000" w:themeColor="text1"/>
          <w:lang w:eastAsia="zh-CN"/>
          <w14:textFill>
            <w14:solidFill>
              <w14:schemeClr w14:val="tx1"/>
            </w14:solidFill>
          </w14:textFill>
        </w:rPr>
        <w:t>其相关责任。</w:t>
      </w:r>
    </w:p>
    <w:p w14:paraId="4851AC12">
      <w:pPr>
        <w:pStyle w:val="7"/>
        <w:spacing w:line="480" w:lineRule="exact"/>
        <w:ind w:firstLine="480" w:firstLineChars="200"/>
        <w:rPr>
          <w:color w:val="000000" w:themeColor="text1"/>
          <w:lang w:eastAsia="zh-CN"/>
          <w14:textFill>
            <w14:solidFill>
              <w14:schemeClr w14:val="tx1"/>
            </w14:solidFill>
          </w14:textFill>
        </w:rPr>
      </w:pPr>
    </w:p>
    <w:p w14:paraId="02DD3C43">
      <w:pPr>
        <w:pStyle w:val="7"/>
        <w:tabs>
          <w:tab w:val="left" w:pos="5839"/>
        </w:tabs>
        <w:spacing w:line="48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供应商名称：</w:t>
      </w:r>
      <w:r>
        <w:rPr>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（盖单位公章）</w:t>
      </w:r>
    </w:p>
    <w:p w14:paraId="605B605C">
      <w:pPr>
        <w:pStyle w:val="7"/>
        <w:tabs>
          <w:tab w:val="left" w:pos="1579"/>
          <w:tab w:val="left" w:pos="2419"/>
          <w:tab w:val="left" w:pos="3019"/>
          <w:tab w:val="left" w:pos="3619"/>
          <w:tab w:val="left" w:pos="10310"/>
        </w:tabs>
        <w:spacing w:line="480" w:lineRule="exact"/>
        <w:ind w:firstLine="476" w:firstLineChars="200"/>
        <w:rPr>
          <w:rFonts w:ascii="Times New Roman" w:eastAsiaTheme="minorEastAsia"/>
          <w:color w:val="000000" w:themeColor="text1"/>
          <w:u w:val="single"/>
          <w:lang w:eastAsia="zh-CN"/>
          <w14:textFill>
            <w14:solidFill>
              <w14:schemeClr w14:val="tx1"/>
            </w14:solidFill>
          </w14:textFill>
        </w:rPr>
      </w:pPr>
      <w:r>
        <w:rPr>
          <w:color w:val="000000" w:themeColor="text1"/>
          <w:spacing w:val="-1"/>
          <w:lang w:eastAsia="zh-CN"/>
          <w14:textFill>
            <w14:solidFill>
              <w14:schemeClr w14:val="tx1"/>
            </w14:solidFill>
          </w14:textFill>
        </w:rPr>
        <w:t>法定代</w:t>
      </w:r>
      <w:r>
        <w:rPr>
          <w:color w:val="000000" w:themeColor="text1"/>
          <w:lang w:eastAsia="zh-CN"/>
          <w14:textFill>
            <w14:solidFill>
              <w14:schemeClr w14:val="tx1"/>
            </w14:solidFill>
          </w14:textFill>
        </w:rPr>
        <w:t>表人</w:t>
      </w:r>
      <w:r>
        <w:rPr>
          <w:rFonts w:ascii="Calibri" w:eastAsia="Calibri"/>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单位负责人或授权代表：</w:t>
      </w:r>
      <w:r>
        <w:rPr>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（签字或盖章）</w:t>
      </w:r>
    </w:p>
    <w:p w14:paraId="0516CEAB">
      <w:pPr>
        <w:pStyle w:val="7"/>
        <w:tabs>
          <w:tab w:val="left" w:pos="1579"/>
          <w:tab w:val="left" w:pos="2419"/>
          <w:tab w:val="left" w:pos="3019"/>
          <w:tab w:val="left" w:pos="3619"/>
          <w:tab w:val="left" w:pos="10310"/>
        </w:tabs>
        <w:spacing w:line="48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日</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期：</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年</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月</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日</w:t>
      </w:r>
    </w:p>
    <w:p w14:paraId="044C8C28">
      <w:pPr>
        <w:spacing w:line="364" w:lineRule="auto"/>
        <w:rPr>
          <w:color w:val="000000" w:themeColor="text1"/>
          <w:lang w:eastAsia="zh-CN"/>
          <w14:textFill>
            <w14:solidFill>
              <w14:schemeClr w14:val="tx1"/>
            </w14:solidFill>
          </w14:textFill>
        </w:rPr>
        <w:sectPr>
          <w:pgSz w:w="11910" w:h="16840"/>
          <w:pgMar w:top="2098" w:right="1474" w:bottom="1985" w:left="1588" w:header="0" w:footer="1119" w:gutter="0"/>
          <w:pgNumType w:fmt="numberInDash"/>
          <w:cols w:space="720" w:num="1"/>
          <w:docGrid w:linePitch="299" w:charSpace="0"/>
        </w:sectPr>
      </w:pPr>
    </w:p>
    <w:p w14:paraId="2A8E5A3B">
      <w:pPr>
        <w:pStyle w:val="7"/>
        <w:spacing w:before="1"/>
        <w:rPr>
          <w:color w:val="000000" w:themeColor="text1"/>
          <w:sz w:val="12"/>
          <w:lang w:eastAsia="zh-CN"/>
          <w14:textFill>
            <w14:solidFill>
              <w14:schemeClr w14:val="tx1"/>
            </w14:solidFill>
          </w14:textFill>
        </w:rPr>
      </w:pPr>
    </w:p>
    <w:p w14:paraId="54A66435">
      <w:pPr>
        <w:tabs>
          <w:tab w:val="left" w:pos="1765"/>
          <w:tab w:val="left" w:pos="4332"/>
          <w:tab w:val="left" w:pos="4553"/>
        </w:tabs>
        <w:jc w:val="center"/>
        <w:outlineLvl w:val="1"/>
        <w:rPr>
          <w:rFonts w:ascii="黑体" w:hAnsi="黑体" w:eastAsia="黑体" w:cs="黑体"/>
          <w:color w:val="000000" w:themeColor="text1"/>
          <w:sz w:val="32"/>
          <w:szCs w:val="32"/>
          <w:lang w:eastAsia="zh-CN"/>
          <w14:textFill>
            <w14:solidFill>
              <w14:schemeClr w14:val="tx1"/>
            </w14:solidFill>
          </w14:textFill>
        </w:rPr>
      </w:pPr>
      <w:bookmarkStart w:id="158" w:name="十四、供应商类似项目业绩一览表"/>
      <w:bookmarkEnd w:id="158"/>
      <w:bookmarkStart w:id="159" w:name="_bookmark27"/>
      <w:bookmarkEnd w:id="159"/>
      <w:bookmarkStart w:id="160" w:name="_Toc214285790"/>
      <w:r>
        <w:rPr>
          <w:rFonts w:hint="eastAsia" w:ascii="黑体" w:hAnsi="黑体" w:eastAsia="黑体" w:cs="黑体"/>
          <w:color w:val="000000" w:themeColor="text1"/>
          <w:sz w:val="32"/>
          <w:szCs w:val="32"/>
          <w:lang w:eastAsia="zh-CN"/>
          <w14:textFill>
            <w14:solidFill>
              <w14:schemeClr w14:val="tx1"/>
            </w14:solidFill>
          </w14:textFill>
        </w:rPr>
        <w:t>十三、供应商类似项目业绩一览表</w:t>
      </w:r>
      <w:bookmarkEnd w:id="160"/>
    </w:p>
    <w:p w14:paraId="38B346C9">
      <w:pPr>
        <w:pStyle w:val="7"/>
        <w:spacing w:before="8"/>
        <w:rPr>
          <w:b/>
          <w:color w:val="000000" w:themeColor="text1"/>
          <w:sz w:val="28"/>
          <w:lang w:eastAsia="zh-CN"/>
          <w14:textFill>
            <w14:solidFill>
              <w14:schemeClr w14:val="tx1"/>
            </w14:solidFill>
          </w14:textFill>
        </w:rPr>
      </w:pPr>
    </w:p>
    <w:tbl>
      <w:tblPr>
        <w:tblStyle w:val="19"/>
        <w:tblW w:w="940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1"/>
        <w:gridCol w:w="1566"/>
        <w:gridCol w:w="1435"/>
        <w:gridCol w:w="1262"/>
        <w:gridCol w:w="1546"/>
        <w:gridCol w:w="1756"/>
        <w:gridCol w:w="1061"/>
      </w:tblGrid>
      <w:tr w14:paraId="4D8FF2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jc w:val="center"/>
        </w:trPr>
        <w:tc>
          <w:tcPr>
            <w:tcW w:w="781" w:type="dxa"/>
            <w:tcBorders>
              <w:bottom w:val="single" w:color="000000" w:sz="6" w:space="0"/>
              <w:right w:val="single" w:color="000000" w:sz="6" w:space="0"/>
            </w:tcBorders>
            <w:vAlign w:val="center"/>
          </w:tcPr>
          <w:p w14:paraId="11884F32">
            <w:pPr>
              <w:pStyle w:val="44"/>
              <w:jc w:val="center"/>
              <w:rPr>
                <w:b/>
                <w:color w:val="000000" w:themeColor="text1"/>
                <w:sz w:val="21"/>
                <w14:textFill>
                  <w14:solidFill>
                    <w14:schemeClr w14:val="tx1"/>
                  </w14:solidFill>
                </w14:textFill>
              </w:rPr>
            </w:pPr>
            <w:r>
              <w:rPr>
                <w:b/>
                <w:color w:val="000000" w:themeColor="text1"/>
                <w:sz w:val="21"/>
                <w14:textFill>
                  <w14:solidFill>
                    <w14:schemeClr w14:val="tx1"/>
                  </w14:solidFill>
                </w14:textFill>
              </w:rPr>
              <w:t>年份</w:t>
            </w:r>
          </w:p>
        </w:tc>
        <w:tc>
          <w:tcPr>
            <w:tcW w:w="1566" w:type="dxa"/>
            <w:tcBorders>
              <w:left w:val="single" w:color="000000" w:sz="6" w:space="0"/>
              <w:bottom w:val="single" w:color="000000" w:sz="6" w:space="0"/>
              <w:right w:val="single" w:color="000000" w:sz="6" w:space="0"/>
            </w:tcBorders>
            <w:vAlign w:val="center"/>
          </w:tcPr>
          <w:p w14:paraId="48BCDA8A">
            <w:pPr>
              <w:pStyle w:val="44"/>
              <w:jc w:val="center"/>
              <w:rPr>
                <w:b/>
                <w:color w:val="000000" w:themeColor="text1"/>
                <w:sz w:val="21"/>
                <w14:textFill>
                  <w14:solidFill>
                    <w14:schemeClr w14:val="tx1"/>
                  </w14:solidFill>
                </w14:textFill>
              </w:rPr>
            </w:pPr>
            <w:r>
              <w:rPr>
                <w:b/>
                <w:color w:val="000000" w:themeColor="text1"/>
                <w:sz w:val="21"/>
                <w14:textFill>
                  <w14:solidFill>
                    <w14:schemeClr w14:val="tx1"/>
                  </w14:solidFill>
                </w14:textFill>
              </w:rPr>
              <w:t>用户名称</w:t>
            </w:r>
          </w:p>
        </w:tc>
        <w:tc>
          <w:tcPr>
            <w:tcW w:w="1435" w:type="dxa"/>
            <w:tcBorders>
              <w:left w:val="single" w:color="000000" w:sz="6" w:space="0"/>
              <w:bottom w:val="single" w:color="000000" w:sz="6" w:space="0"/>
              <w:right w:val="single" w:color="000000" w:sz="6" w:space="0"/>
            </w:tcBorders>
            <w:vAlign w:val="center"/>
          </w:tcPr>
          <w:p w14:paraId="05809FD7">
            <w:pPr>
              <w:pStyle w:val="44"/>
              <w:jc w:val="center"/>
              <w:rPr>
                <w:b/>
                <w:color w:val="000000" w:themeColor="text1"/>
                <w:sz w:val="21"/>
                <w14:textFill>
                  <w14:solidFill>
                    <w14:schemeClr w14:val="tx1"/>
                  </w14:solidFill>
                </w14:textFill>
              </w:rPr>
            </w:pPr>
            <w:r>
              <w:rPr>
                <w:b/>
                <w:color w:val="000000" w:themeColor="text1"/>
                <w:sz w:val="21"/>
                <w14:textFill>
                  <w14:solidFill>
                    <w14:schemeClr w14:val="tx1"/>
                  </w14:solidFill>
                </w14:textFill>
              </w:rPr>
              <w:t>项目名称</w:t>
            </w:r>
          </w:p>
        </w:tc>
        <w:tc>
          <w:tcPr>
            <w:tcW w:w="1262" w:type="dxa"/>
            <w:tcBorders>
              <w:left w:val="single" w:color="000000" w:sz="6" w:space="0"/>
              <w:bottom w:val="single" w:color="000000" w:sz="6" w:space="0"/>
              <w:right w:val="single" w:color="000000" w:sz="6" w:space="0"/>
            </w:tcBorders>
            <w:vAlign w:val="center"/>
          </w:tcPr>
          <w:p w14:paraId="6E08B381">
            <w:pPr>
              <w:pStyle w:val="44"/>
              <w:jc w:val="center"/>
              <w:rPr>
                <w:b/>
                <w:color w:val="000000" w:themeColor="text1"/>
                <w:sz w:val="21"/>
                <w14:textFill>
                  <w14:solidFill>
                    <w14:schemeClr w14:val="tx1"/>
                  </w14:solidFill>
                </w14:textFill>
              </w:rPr>
            </w:pPr>
            <w:r>
              <w:rPr>
                <w:b/>
                <w:color w:val="000000" w:themeColor="text1"/>
                <w:sz w:val="21"/>
                <w14:textFill>
                  <w14:solidFill>
                    <w14:schemeClr w14:val="tx1"/>
                  </w14:solidFill>
                </w14:textFill>
              </w:rPr>
              <w:t>完成时间</w:t>
            </w:r>
          </w:p>
        </w:tc>
        <w:tc>
          <w:tcPr>
            <w:tcW w:w="1546" w:type="dxa"/>
            <w:tcBorders>
              <w:left w:val="single" w:color="000000" w:sz="6" w:space="0"/>
              <w:bottom w:val="single" w:color="000000" w:sz="6" w:space="0"/>
              <w:right w:val="single" w:color="000000" w:sz="6" w:space="0"/>
            </w:tcBorders>
            <w:vAlign w:val="center"/>
          </w:tcPr>
          <w:p w14:paraId="060DE88A">
            <w:pPr>
              <w:pStyle w:val="44"/>
              <w:jc w:val="center"/>
              <w:rPr>
                <w:b/>
                <w:color w:val="000000" w:themeColor="text1"/>
                <w:sz w:val="21"/>
                <w14:textFill>
                  <w14:solidFill>
                    <w14:schemeClr w14:val="tx1"/>
                  </w14:solidFill>
                </w14:textFill>
              </w:rPr>
            </w:pPr>
            <w:r>
              <w:rPr>
                <w:b/>
                <w:color w:val="000000" w:themeColor="text1"/>
                <w:sz w:val="21"/>
                <w14:textFill>
                  <w14:solidFill>
                    <w14:schemeClr w14:val="tx1"/>
                  </w14:solidFill>
                </w14:textFill>
              </w:rPr>
              <w:t>合同金额</w:t>
            </w:r>
          </w:p>
        </w:tc>
        <w:tc>
          <w:tcPr>
            <w:tcW w:w="1756" w:type="dxa"/>
            <w:tcBorders>
              <w:left w:val="single" w:color="000000" w:sz="6" w:space="0"/>
              <w:bottom w:val="single" w:color="000000" w:sz="6" w:space="0"/>
            </w:tcBorders>
            <w:vAlign w:val="center"/>
          </w:tcPr>
          <w:p w14:paraId="47C5DF16">
            <w:pPr>
              <w:pStyle w:val="44"/>
              <w:jc w:val="center"/>
              <w:rPr>
                <w:b/>
                <w:color w:val="000000" w:themeColor="text1"/>
                <w:sz w:val="21"/>
                <w14:textFill>
                  <w14:solidFill>
                    <w14:schemeClr w14:val="tx1"/>
                  </w14:solidFill>
                </w14:textFill>
              </w:rPr>
            </w:pPr>
            <w:r>
              <w:rPr>
                <w:b/>
                <w:color w:val="000000" w:themeColor="text1"/>
                <w:sz w:val="21"/>
                <w14:textFill>
                  <w14:solidFill>
                    <w14:schemeClr w14:val="tx1"/>
                  </w14:solidFill>
                </w14:textFill>
              </w:rPr>
              <w:t>是否通过验收</w:t>
            </w:r>
          </w:p>
        </w:tc>
        <w:tc>
          <w:tcPr>
            <w:tcW w:w="1061" w:type="dxa"/>
            <w:tcBorders>
              <w:bottom w:val="single" w:color="000000" w:sz="6" w:space="0"/>
            </w:tcBorders>
            <w:vAlign w:val="center"/>
          </w:tcPr>
          <w:p w14:paraId="5588CA2F">
            <w:pPr>
              <w:pStyle w:val="44"/>
              <w:jc w:val="center"/>
              <w:rPr>
                <w:b/>
                <w:color w:val="000000" w:themeColor="text1"/>
                <w:sz w:val="21"/>
                <w14:textFill>
                  <w14:solidFill>
                    <w14:schemeClr w14:val="tx1"/>
                  </w14:solidFill>
                </w14:textFill>
              </w:rPr>
            </w:pPr>
            <w:r>
              <w:rPr>
                <w:b/>
                <w:color w:val="000000" w:themeColor="text1"/>
                <w:sz w:val="21"/>
                <w14:textFill>
                  <w14:solidFill>
                    <w14:schemeClr w14:val="tx1"/>
                  </w14:solidFill>
                </w14:textFill>
              </w:rPr>
              <w:t>备注</w:t>
            </w:r>
          </w:p>
        </w:tc>
      </w:tr>
      <w:tr w14:paraId="365ADB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jc w:val="center"/>
        </w:trPr>
        <w:tc>
          <w:tcPr>
            <w:tcW w:w="781" w:type="dxa"/>
            <w:tcBorders>
              <w:top w:val="single" w:color="000000" w:sz="6" w:space="0"/>
              <w:bottom w:val="single" w:color="000000" w:sz="6" w:space="0"/>
              <w:right w:val="single" w:color="000000" w:sz="6" w:space="0"/>
            </w:tcBorders>
          </w:tcPr>
          <w:p w14:paraId="445EE050">
            <w:pPr>
              <w:pStyle w:val="44"/>
              <w:rPr>
                <w:rFonts w:ascii="Times New Roman"/>
                <w:color w:val="000000" w:themeColor="text1"/>
                <w:sz w:val="24"/>
                <w14:textFill>
                  <w14:solidFill>
                    <w14:schemeClr w14:val="tx1"/>
                  </w14:solidFill>
                </w14:textFill>
              </w:rPr>
            </w:pPr>
          </w:p>
        </w:tc>
        <w:tc>
          <w:tcPr>
            <w:tcW w:w="1566" w:type="dxa"/>
            <w:tcBorders>
              <w:top w:val="single" w:color="000000" w:sz="6" w:space="0"/>
              <w:left w:val="single" w:color="000000" w:sz="6" w:space="0"/>
              <w:bottom w:val="single" w:color="000000" w:sz="6" w:space="0"/>
              <w:right w:val="single" w:color="000000" w:sz="6" w:space="0"/>
            </w:tcBorders>
          </w:tcPr>
          <w:p w14:paraId="6C5F4B07">
            <w:pPr>
              <w:pStyle w:val="44"/>
              <w:rPr>
                <w:rFonts w:ascii="Times New Roman"/>
                <w:color w:val="000000" w:themeColor="text1"/>
                <w:sz w:val="24"/>
                <w14:textFill>
                  <w14:solidFill>
                    <w14:schemeClr w14:val="tx1"/>
                  </w14:solidFill>
                </w14:textFill>
              </w:rPr>
            </w:pPr>
          </w:p>
        </w:tc>
        <w:tc>
          <w:tcPr>
            <w:tcW w:w="1435" w:type="dxa"/>
            <w:tcBorders>
              <w:top w:val="single" w:color="000000" w:sz="6" w:space="0"/>
              <w:left w:val="single" w:color="000000" w:sz="6" w:space="0"/>
              <w:bottom w:val="single" w:color="000000" w:sz="6" w:space="0"/>
              <w:right w:val="single" w:color="000000" w:sz="6" w:space="0"/>
            </w:tcBorders>
          </w:tcPr>
          <w:p w14:paraId="60CB8FFF">
            <w:pPr>
              <w:pStyle w:val="44"/>
              <w:rPr>
                <w:rFonts w:ascii="Times New Roman"/>
                <w:color w:val="000000" w:themeColor="text1"/>
                <w:sz w:val="24"/>
                <w14:textFill>
                  <w14:solidFill>
                    <w14:schemeClr w14:val="tx1"/>
                  </w14:solidFill>
                </w14:textFill>
              </w:rPr>
            </w:pPr>
          </w:p>
        </w:tc>
        <w:tc>
          <w:tcPr>
            <w:tcW w:w="1262" w:type="dxa"/>
            <w:tcBorders>
              <w:top w:val="single" w:color="000000" w:sz="6" w:space="0"/>
              <w:left w:val="single" w:color="000000" w:sz="6" w:space="0"/>
              <w:bottom w:val="single" w:color="000000" w:sz="6" w:space="0"/>
              <w:right w:val="single" w:color="000000" w:sz="6" w:space="0"/>
            </w:tcBorders>
          </w:tcPr>
          <w:p w14:paraId="0B152674">
            <w:pPr>
              <w:pStyle w:val="44"/>
              <w:rPr>
                <w:rFonts w:ascii="Times New Roman"/>
                <w:color w:val="000000" w:themeColor="text1"/>
                <w:sz w:val="24"/>
                <w14:textFill>
                  <w14:solidFill>
                    <w14:schemeClr w14:val="tx1"/>
                  </w14:solidFill>
                </w14:textFill>
              </w:rPr>
            </w:pPr>
          </w:p>
        </w:tc>
        <w:tc>
          <w:tcPr>
            <w:tcW w:w="1546" w:type="dxa"/>
            <w:tcBorders>
              <w:top w:val="single" w:color="000000" w:sz="6" w:space="0"/>
              <w:left w:val="single" w:color="000000" w:sz="6" w:space="0"/>
              <w:bottom w:val="single" w:color="000000" w:sz="6" w:space="0"/>
              <w:right w:val="single" w:color="000000" w:sz="6" w:space="0"/>
            </w:tcBorders>
          </w:tcPr>
          <w:p w14:paraId="4227E387">
            <w:pPr>
              <w:pStyle w:val="44"/>
              <w:rPr>
                <w:rFonts w:ascii="Times New Roman"/>
                <w:color w:val="000000" w:themeColor="text1"/>
                <w:sz w:val="24"/>
                <w14:textFill>
                  <w14:solidFill>
                    <w14:schemeClr w14:val="tx1"/>
                  </w14:solidFill>
                </w14:textFill>
              </w:rPr>
            </w:pPr>
          </w:p>
        </w:tc>
        <w:tc>
          <w:tcPr>
            <w:tcW w:w="1756" w:type="dxa"/>
            <w:tcBorders>
              <w:top w:val="single" w:color="000000" w:sz="6" w:space="0"/>
              <w:left w:val="single" w:color="000000" w:sz="6" w:space="0"/>
              <w:bottom w:val="single" w:color="000000" w:sz="6" w:space="0"/>
            </w:tcBorders>
          </w:tcPr>
          <w:p w14:paraId="088ED15D">
            <w:pPr>
              <w:pStyle w:val="44"/>
              <w:rPr>
                <w:rFonts w:ascii="Times New Roman"/>
                <w:color w:val="000000" w:themeColor="text1"/>
                <w:sz w:val="24"/>
                <w14:textFill>
                  <w14:solidFill>
                    <w14:schemeClr w14:val="tx1"/>
                  </w14:solidFill>
                </w14:textFill>
              </w:rPr>
            </w:pPr>
          </w:p>
        </w:tc>
        <w:tc>
          <w:tcPr>
            <w:tcW w:w="1061" w:type="dxa"/>
            <w:tcBorders>
              <w:top w:val="single" w:color="000000" w:sz="6" w:space="0"/>
              <w:bottom w:val="single" w:color="000000" w:sz="6" w:space="0"/>
            </w:tcBorders>
          </w:tcPr>
          <w:p w14:paraId="091BB189">
            <w:pPr>
              <w:pStyle w:val="44"/>
              <w:rPr>
                <w:rFonts w:ascii="Times New Roman"/>
                <w:color w:val="000000" w:themeColor="text1"/>
                <w:sz w:val="24"/>
                <w14:textFill>
                  <w14:solidFill>
                    <w14:schemeClr w14:val="tx1"/>
                  </w14:solidFill>
                </w14:textFill>
              </w:rPr>
            </w:pPr>
          </w:p>
        </w:tc>
      </w:tr>
      <w:tr w14:paraId="47813C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jc w:val="center"/>
        </w:trPr>
        <w:tc>
          <w:tcPr>
            <w:tcW w:w="781" w:type="dxa"/>
            <w:tcBorders>
              <w:top w:val="single" w:color="000000" w:sz="6" w:space="0"/>
              <w:bottom w:val="single" w:color="000000" w:sz="6" w:space="0"/>
              <w:right w:val="single" w:color="000000" w:sz="6" w:space="0"/>
            </w:tcBorders>
          </w:tcPr>
          <w:p w14:paraId="6586D5BD">
            <w:pPr>
              <w:pStyle w:val="44"/>
              <w:rPr>
                <w:rFonts w:ascii="Times New Roman"/>
                <w:color w:val="000000" w:themeColor="text1"/>
                <w:sz w:val="24"/>
                <w14:textFill>
                  <w14:solidFill>
                    <w14:schemeClr w14:val="tx1"/>
                  </w14:solidFill>
                </w14:textFill>
              </w:rPr>
            </w:pPr>
          </w:p>
        </w:tc>
        <w:tc>
          <w:tcPr>
            <w:tcW w:w="1566" w:type="dxa"/>
            <w:tcBorders>
              <w:top w:val="single" w:color="000000" w:sz="6" w:space="0"/>
              <w:left w:val="single" w:color="000000" w:sz="6" w:space="0"/>
              <w:bottom w:val="single" w:color="000000" w:sz="6" w:space="0"/>
              <w:right w:val="single" w:color="000000" w:sz="6" w:space="0"/>
            </w:tcBorders>
          </w:tcPr>
          <w:p w14:paraId="041F8224">
            <w:pPr>
              <w:pStyle w:val="44"/>
              <w:rPr>
                <w:rFonts w:ascii="Times New Roman"/>
                <w:color w:val="000000" w:themeColor="text1"/>
                <w:sz w:val="24"/>
                <w14:textFill>
                  <w14:solidFill>
                    <w14:schemeClr w14:val="tx1"/>
                  </w14:solidFill>
                </w14:textFill>
              </w:rPr>
            </w:pPr>
          </w:p>
        </w:tc>
        <w:tc>
          <w:tcPr>
            <w:tcW w:w="1435" w:type="dxa"/>
            <w:tcBorders>
              <w:top w:val="single" w:color="000000" w:sz="6" w:space="0"/>
              <w:left w:val="single" w:color="000000" w:sz="6" w:space="0"/>
              <w:bottom w:val="single" w:color="000000" w:sz="6" w:space="0"/>
              <w:right w:val="single" w:color="000000" w:sz="6" w:space="0"/>
            </w:tcBorders>
          </w:tcPr>
          <w:p w14:paraId="467E186B">
            <w:pPr>
              <w:pStyle w:val="44"/>
              <w:rPr>
                <w:rFonts w:ascii="Times New Roman"/>
                <w:color w:val="000000" w:themeColor="text1"/>
                <w:sz w:val="24"/>
                <w14:textFill>
                  <w14:solidFill>
                    <w14:schemeClr w14:val="tx1"/>
                  </w14:solidFill>
                </w14:textFill>
              </w:rPr>
            </w:pPr>
          </w:p>
        </w:tc>
        <w:tc>
          <w:tcPr>
            <w:tcW w:w="1262" w:type="dxa"/>
            <w:tcBorders>
              <w:top w:val="single" w:color="000000" w:sz="6" w:space="0"/>
              <w:left w:val="single" w:color="000000" w:sz="6" w:space="0"/>
              <w:bottom w:val="single" w:color="000000" w:sz="6" w:space="0"/>
              <w:right w:val="single" w:color="000000" w:sz="6" w:space="0"/>
            </w:tcBorders>
          </w:tcPr>
          <w:p w14:paraId="6BC96839">
            <w:pPr>
              <w:pStyle w:val="44"/>
              <w:rPr>
                <w:rFonts w:ascii="Times New Roman"/>
                <w:color w:val="000000" w:themeColor="text1"/>
                <w:sz w:val="24"/>
                <w14:textFill>
                  <w14:solidFill>
                    <w14:schemeClr w14:val="tx1"/>
                  </w14:solidFill>
                </w14:textFill>
              </w:rPr>
            </w:pPr>
          </w:p>
        </w:tc>
        <w:tc>
          <w:tcPr>
            <w:tcW w:w="1546" w:type="dxa"/>
            <w:tcBorders>
              <w:top w:val="single" w:color="000000" w:sz="6" w:space="0"/>
              <w:left w:val="single" w:color="000000" w:sz="6" w:space="0"/>
              <w:bottom w:val="single" w:color="000000" w:sz="6" w:space="0"/>
              <w:right w:val="single" w:color="000000" w:sz="6" w:space="0"/>
            </w:tcBorders>
          </w:tcPr>
          <w:p w14:paraId="0419F6E6">
            <w:pPr>
              <w:pStyle w:val="44"/>
              <w:rPr>
                <w:rFonts w:ascii="Times New Roman"/>
                <w:color w:val="000000" w:themeColor="text1"/>
                <w:sz w:val="24"/>
                <w14:textFill>
                  <w14:solidFill>
                    <w14:schemeClr w14:val="tx1"/>
                  </w14:solidFill>
                </w14:textFill>
              </w:rPr>
            </w:pPr>
          </w:p>
        </w:tc>
        <w:tc>
          <w:tcPr>
            <w:tcW w:w="1756" w:type="dxa"/>
            <w:tcBorders>
              <w:top w:val="single" w:color="000000" w:sz="6" w:space="0"/>
              <w:left w:val="single" w:color="000000" w:sz="6" w:space="0"/>
              <w:bottom w:val="single" w:color="000000" w:sz="6" w:space="0"/>
            </w:tcBorders>
          </w:tcPr>
          <w:p w14:paraId="03BBA7F0">
            <w:pPr>
              <w:pStyle w:val="44"/>
              <w:rPr>
                <w:rFonts w:ascii="Times New Roman"/>
                <w:color w:val="000000" w:themeColor="text1"/>
                <w:sz w:val="24"/>
                <w14:textFill>
                  <w14:solidFill>
                    <w14:schemeClr w14:val="tx1"/>
                  </w14:solidFill>
                </w14:textFill>
              </w:rPr>
            </w:pPr>
          </w:p>
        </w:tc>
        <w:tc>
          <w:tcPr>
            <w:tcW w:w="1061" w:type="dxa"/>
            <w:tcBorders>
              <w:top w:val="single" w:color="000000" w:sz="6" w:space="0"/>
              <w:bottom w:val="single" w:color="000000" w:sz="6" w:space="0"/>
            </w:tcBorders>
          </w:tcPr>
          <w:p w14:paraId="77C5EC64">
            <w:pPr>
              <w:pStyle w:val="44"/>
              <w:rPr>
                <w:rFonts w:ascii="Times New Roman"/>
                <w:color w:val="000000" w:themeColor="text1"/>
                <w:sz w:val="24"/>
                <w14:textFill>
                  <w14:solidFill>
                    <w14:schemeClr w14:val="tx1"/>
                  </w14:solidFill>
                </w14:textFill>
              </w:rPr>
            </w:pPr>
          </w:p>
        </w:tc>
      </w:tr>
      <w:tr w14:paraId="321329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jc w:val="center"/>
        </w:trPr>
        <w:tc>
          <w:tcPr>
            <w:tcW w:w="781" w:type="dxa"/>
            <w:tcBorders>
              <w:top w:val="single" w:color="000000" w:sz="6" w:space="0"/>
              <w:bottom w:val="single" w:color="000000" w:sz="6" w:space="0"/>
              <w:right w:val="single" w:color="000000" w:sz="6" w:space="0"/>
            </w:tcBorders>
          </w:tcPr>
          <w:p w14:paraId="1BF43FB5">
            <w:pPr>
              <w:pStyle w:val="44"/>
              <w:rPr>
                <w:rFonts w:ascii="Times New Roman"/>
                <w:color w:val="000000" w:themeColor="text1"/>
                <w:sz w:val="24"/>
                <w14:textFill>
                  <w14:solidFill>
                    <w14:schemeClr w14:val="tx1"/>
                  </w14:solidFill>
                </w14:textFill>
              </w:rPr>
            </w:pPr>
          </w:p>
        </w:tc>
        <w:tc>
          <w:tcPr>
            <w:tcW w:w="1566" w:type="dxa"/>
            <w:tcBorders>
              <w:top w:val="single" w:color="000000" w:sz="6" w:space="0"/>
              <w:left w:val="single" w:color="000000" w:sz="6" w:space="0"/>
              <w:bottom w:val="single" w:color="000000" w:sz="6" w:space="0"/>
              <w:right w:val="single" w:color="000000" w:sz="6" w:space="0"/>
            </w:tcBorders>
          </w:tcPr>
          <w:p w14:paraId="06A4E138">
            <w:pPr>
              <w:pStyle w:val="44"/>
              <w:rPr>
                <w:rFonts w:ascii="Times New Roman"/>
                <w:color w:val="000000" w:themeColor="text1"/>
                <w:sz w:val="24"/>
                <w14:textFill>
                  <w14:solidFill>
                    <w14:schemeClr w14:val="tx1"/>
                  </w14:solidFill>
                </w14:textFill>
              </w:rPr>
            </w:pPr>
          </w:p>
        </w:tc>
        <w:tc>
          <w:tcPr>
            <w:tcW w:w="1435" w:type="dxa"/>
            <w:tcBorders>
              <w:top w:val="single" w:color="000000" w:sz="6" w:space="0"/>
              <w:left w:val="single" w:color="000000" w:sz="6" w:space="0"/>
              <w:bottom w:val="single" w:color="000000" w:sz="6" w:space="0"/>
              <w:right w:val="single" w:color="000000" w:sz="6" w:space="0"/>
            </w:tcBorders>
          </w:tcPr>
          <w:p w14:paraId="67E1D303">
            <w:pPr>
              <w:pStyle w:val="44"/>
              <w:rPr>
                <w:rFonts w:ascii="Times New Roman"/>
                <w:color w:val="000000" w:themeColor="text1"/>
                <w:sz w:val="24"/>
                <w14:textFill>
                  <w14:solidFill>
                    <w14:schemeClr w14:val="tx1"/>
                  </w14:solidFill>
                </w14:textFill>
              </w:rPr>
            </w:pPr>
          </w:p>
        </w:tc>
        <w:tc>
          <w:tcPr>
            <w:tcW w:w="1262" w:type="dxa"/>
            <w:tcBorders>
              <w:top w:val="single" w:color="000000" w:sz="6" w:space="0"/>
              <w:left w:val="single" w:color="000000" w:sz="6" w:space="0"/>
              <w:bottom w:val="single" w:color="000000" w:sz="6" w:space="0"/>
              <w:right w:val="single" w:color="000000" w:sz="6" w:space="0"/>
            </w:tcBorders>
          </w:tcPr>
          <w:p w14:paraId="682107AC">
            <w:pPr>
              <w:pStyle w:val="44"/>
              <w:rPr>
                <w:rFonts w:ascii="Times New Roman"/>
                <w:color w:val="000000" w:themeColor="text1"/>
                <w:sz w:val="24"/>
                <w14:textFill>
                  <w14:solidFill>
                    <w14:schemeClr w14:val="tx1"/>
                  </w14:solidFill>
                </w14:textFill>
              </w:rPr>
            </w:pPr>
          </w:p>
        </w:tc>
        <w:tc>
          <w:tcPr>
            <w:tcW w:w="1546" w:type="dxa"/>
            <w:tcBorders>
              <w:top w:val="single" w:color="000000" w:sz="6" w:space="0"/>
              <w:left w:val="single" w:color="000000" w:sz="6" w:space="0"/>
              <w:bottom w:val="single" w:color="000000" w:sz="6" w:space="0"/>
              <w:right w:val="single" w:color="000000" w:sz="6" w:space="0"/>
            </w:tcBorders>
          </w:tcPr>
          <w:p w14:paraId="3CD5B79F">
            <w:pPr>
              <w:pStyle w:val="44"/>
              <w:rPr>
                <w:rFonts w:ascii="Times New Roman"/>
                <w:color w:val="000000" w:themeColor="text1"/>
                <w:sz w:val="24"/>
                <w14:textFill>
                  <w14:solidFill>
                    <w14:schemeClr w14:val="tx1"/>
                  </w14:solidFill>
                </w14:textFill>
              </w:rPr>
            </w:pPr>
          </w:p>
        </w:tc>
        <w:tc>
          <w:tcPr>
            <w:tcW w:w="1756" w:type="dxa"/>
            <w:tcBorders>
              <w:top w:val="single" w:color="000000" w:sz="6" w:space="0"/>
              <w:left w:val="single" w:color="000000" w:sz="6" w:space="0"/>
              <w:bottom w:val="single" w:color="000000" w:sz="6" w:space="0"/>
            </w:tcBorders>
          </w:tcPr>
          <w:p w14:paraId="654B633F">
            <w:pPr>
              <w:pStyle w:val="44"/>
              <w:rPr>
                <w:rFonts w:ascii="Times New Roman"/>
                <w:color w:val="000000" w:themeColor="text1"/>
                <w:sz w:val="24"/>
                <w14:textFill>
                  <w14:solidFill>
                    <w14:schemeClr w14:val="tx1"/>
                  </w14:solidFill>
                </w14:textFill>
              </w:rPr>
            </w:pPr>
          </w:p>
        </w:tc>
        <w:tc>
          <w:tcPr>
            <w:tcW w:w="1061" w:type="dxa"/>
            <w:tcBorders>
              <w:top w:val="single" w:color="000000" w:sz="6" w:space="0"/>
              <w:bottom w:val="single" w:color="000000" w:sz="6" w:space="0"/>
            </w:tcBorders>
          </w:tcPr>
          <w:p w14:paraId="5AD61F1F">
            <w:pPr>
              <w:pStyle w:val="44"/>
              <w:rPr>
                <w:rFonts w:ascii="Times New Roman"/>
                <w:color w:val="000000" w:themeColor="text1"/>
                <w:sz w:val="24"/>
                <w14:textFill>
                  <w14:solidFill>
                    <w14:schemeClr w14:val="tx1"/>
                  </w14:solidFill>
                </w14:textFill>
              </w:rPr>
            </w:pPr>
          </w:p>
        </w:tc>
      </w:tr>
      <w:tr w14:paraId="7CED72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jc w:val="center"/>
        </w:trPr>
        <w:tc>
          <w:tcPr>
            <w:tcW w:w="781" w:type="dxa"/>
            <w:tcBorders>
              <w:top w:val="single" w:color="000000" w:sz="6" w:space="0"/>
              <w:bottom w:val="single" w:color="000000" w:sz="6" w:space="0"/>
              <w:right w:val="single" w:color="000000" w:sz="6" w:space="0"/>
            </w:tcBorders>
          </w:tcPr>
          <w:p w14:paraId="4FCF165E">
            <w:pPr>
              <w:pStyle w:val="44"/>
              <w:rPr>
                <w:rFonts w:ascii="Times New Roman"/>
                <w:color w:val="000000" w:themeColor="text1"/>
                <w:sz w:val="24"/>
                <w14:textFill>
                  <w14:solidFill>
                    <w14:schemeClr w14:val="tx1"/>
                  </w14:solidFill>
                </w14:textFill>
              </w:rPr>
            </w:pPr>
          </w:p>
        </w:tc>
        <w:tc>
          <w:tcPr>
            <w:tcW w:w="1566" w:type="dxa"/>
            <w:tcBorders>
              <w:top w:val="single" w:color="000000" w:sz="6" w:space="0"/>
              <w:left w:val="single" w:color="000000" w:sz="6" w:space="0"/>
              <w:bottom w:val="single" w:color="000000" w:sz="6" w:space="0"/>
            </w:tcBorders>
          </w:tcPr>
          <w:p w14:paraId="37F6DCA2">
            <w:pPr>
              <w:pStyle w:val="44"/>
              <w:rPr>
                <w:rFonts w:ascii="Times New Roman"/>
                <w:color w:val="000000" w:themeColor="text1"/>
                <w:sz w:val="24"/>
                <w14:textFill>
                  <w14:solidFill>
                    <w14:schemeClr w14:val="tx1"/>
                  </w14:solidFill>
                </w14:textFill>
              </w:rPr>
            </w:pPr>
          </w:p>
        </w:tc>
        <w:tc>
          <w:tcPr>
            <w:tcW w:w="1435" w:type="dxa"/>
            <w:tcBorders>
              <w:top w:val="single" w:color="000000" w:sz="6" w:space="0"/>
              <w:bottom w:val="single" w:color="000000" w:sz="6" w:space="0"/>
              <w:right w:val="single" w:color="000000" w:sz="6" w:space="0"/>
            </w:tcBorders>
          </w:tcPr>
          <w:p w14:paraId="3A64C5BC">
            <w:pPr>
              <w:pStyle w:val="44"/>
              <w:rPr>
                <w:rFonts w:ascii="Times New Roman"/>
                <w:color w:val="000000" w:themeColor="text1"/>
                <w:sz w:val="24"/>
                <w14:textFill>
                  <w14:solidFill>
                    <w14:schemeClr w14:val="tx1"/>
                  </w14:solidFill>
                </w14:textFill>
              </w:rPr>
            </w:pPr>
          </w:p>
        </w:tc>
        <w:tc>
          <w:tcPr>
            <w:tcW w:w="1262" w:type="dxa"/>
            <w:tcBorders>
              <w:top w:val="single" w:color="000000" w:sz="6" w:space="0"/>
              <w:left w:val="single" w:color="000000" w:sz="6" w:space="0"/>
              <w:bottom w:val="single" w:color="000000" w:sz="6" w:space="0"/>
              <w:right w:val="single" w:color="000000" w:sz="6" w:space="0"/>
            </w:tcBorders>
          </w:tcPr>
          <w:p w14:paraId="461E05DA">
            <w:pPr>
              <w:pStyle w:val="44"/>
              <w:rPr>
                <w:rFonts w:ascii="Times New Roman"/>
                <w:color w:val="000000" w:themeColor="text1"/>
                <w:sz w:val="24"/>
                <w14:textFill>
                  <w14:solidFill>
                    <w14:schemeClr w14:val="tx1"/>
                  </w14:solidFill>
                </w14:textFill>
              </w:rPr>
            </w:pPr>
          </w:p>
        </w:tc>
        <w:tc>
          <w:tcPr>
            <w:tcW w:w="1546" w:type="dxa"/>
            <w:tcBorders>
              <w:top w:val="single" w:color="000000" w:sz="6" w:space="0"/>
              <w:left w:val="single" w:color="000000" w:sz="6" w:space="0"/>
              <w:bottom w:val="single" w:color="000000" w:sz="6" w:space="0"/>
              <w:right w:val="single" w:color="000000" w:sz="6" w:space="0"/>
            </w:tcBorders>
          </w:tcPr>
          <w:p w14:paraId="70A6B194">
            <w:pPr>
              <w:pStyle w:val="44"/>
              <w:rPr>
                <w:rFonts w:ascii="Times New Roman"/>
                <w:color w:val="000000" w:themeColor="text1"/>
                <w:sz w:val="24"/>
                <w14:textFill>
                  <w14:solidFill>
                    <w14:schemeClr w14:val="tx1"/>
                  </w14:solidFill>
                </w14:textFill>
              </w:rPr>
            </w:pPr>
          </w:p>
        </w:tc>
        <w:tc>
          <w:tcPr>
            <w:tcW w:w="1756" w:type="dxa"/>
            <w:tcBorders>
              <w:top w:val="single" w:color="000000" w:sz="6" w:space="0"/>
              <w:left w:val="single" w:color="000000" w:sz="6" w:space="0"/>
              <w:bottom w:val="single" w:color="000000" w:sz="6" w:space="0"/>
            </w:tcBorders>
          </w:tcPr>
          <w:p w14:paraId="0C4198B3">
            <w:pPr>
              <w:pStyle w:val="44"/>
              <w:rPr>
                <w:rFonts w:ascii="Times New Roman"/>
                <w:color w:val="000000" w:themeColor="text1"/>
                <w:sz w:val="24"/>
                <w14:textFill>
                  <w14:solidFill>
                    <w14:schemeClr w14:val="tx1"/>
                  </w14:solidFill>
                </w14:textFill>
              </w:rPr>
            </w:pPr>
          </w:p>
        </w:tc>
        <w:tc>
          <w:tcPr>
            <w:tcW w:w="1061" w:type="dxa"/>
            <w:tcBorders>
              <w:top w:val="single" w:color="000000" w:sz="6" w:space="0"/>
              <w:bottom w:val="single" w:color="000000" w:sz="6" w:space="0"/>
            </w:tcBorders>
          </w:tcPr>
          <w:p w14:paraId="7EC43D7F">
            <w:pPr>
              <w:pStyle w:val="44"/>
              <w:rPr>
                <w:rFonts w:ascii="Times New Roman"/>
                <w:color w:val="000000" w:themeColor="text1"/>
                <w:sz w:val="24"/>
                <w14:textFill>
                  <w14:solidFill>
                    <w14:schemeClr w14:val="tx1"/>
                  </w14:solidFill>
                </w14:textFill>
              </w:rPr>
            </w:pPr>
          </w:p>
        </w:tc>
      </w:tr>
      <w:tr w14:paraId="020F55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jc w:val="center"/>
        </w:trPr>
        <w:tc>
          <w:tcPr>
            <w:tcW w:w="781" w:type="dxa"/>
            <w:tcBorders>
              <w:top w:val="single" w:color="000000" w:sz="6" w:space="0"/>
              <w:bottom w:val="single" w:color="000000" w:sz="6" w:space="0"/>
            </w:tcBorders>
          </w:tcPr>
          <w:p w14:paraId="7F40C98C">
            <w:pPr>
              <w:pStyle w:val="44"/>
              <w:rPr>
                <w:rFonts w:ascii="Times New Roman"/>
                <w:color w:val="000000" w:themeColor="text1"/>
                <w:sz w:val="24"/>
                <w14:textFill>
                  <w14:solidFill>
                    <w14:schemeClr w14:val="tx1"/>
                  </w14:solidFill>
                </w14:textFill>
              </w:rPr>
            </w:pPr>
          </w:p>
        </w:tc>
        <w:tc>
          <w:tcPr>
            <w:tcW w:w="1566" w:type="dxa"/>
            <w:tcBorders>
              <w:top w:val="single" w:color="000000" w:sz="6" w:space="0"/>
              <w:bottom w:val="single" w:color="000000" w:sz="6" w:space="0"/>
            </w:tcBorders>
          </w:tcPr>
          <w:p w14:paraId="5ECD4A74">
            <w:pPr>
              <w:pStyle w:val="44"/>
              <w:rPr>
                <w:rFonts w:ascii="Times New Roman"/>
                <w:color w:val="000000" w:themeColor="text1"/>
                <w:sz w:val="24"/>
                <w14:textFill>
                  <w14:solidFill>
                    <w14:schemeClr w14:val="tx1"/>
                  </w14:solidFill>
                </w14:textFill>
              </w:rPr>
            </w:pPr>
          </w:p>
        </w:tc>
        <w:tc>
          <w:tcPr>
            <w:tcW w:w="1435" w:type="dxa"/>
            <w:tcBorders>
              <w:top w:val="single" w:color="000000" w:sz="6" w:space="0"/>
              <w:bottom w:val="single" w:color="000000" w:sz="6" w:space="0"/>
            </w:tcBorders>
          </w:tcPr>
          <w:p w14:paraId="4736642B">
            <w:pPr>
              <w:pStyle w:val="44"/>
              <w:rPr>
                <w:rFonts w:ascii="Times New Roman"/>
                <w:color w:val="000000" w:themeColor="text1"/>
                <w:sz w:val="24"/>
                <w14:textFill>
                  <w14:solidFill>
                    <w14:schemeClr w14:val="tx1"/>
                  </w14:solidFill>
                </w14:textFill>
              </w:rPr>
            </w:pPr>
          </w:p>
        </w:tc>
        <w:tc>
          <w:tcPr>
            <w:tcW w:w="1262" w:type="dxa"/>
            <w:tcBorders>
              <w:top w:val="single" w:color="000000" w:sz="6" w:space="0"/>
              <w:bottom w:val="single" w:color="000000" w:sz="6" w:space="0"/>
            </w:tcBorders>
          </w:tcPr>
          <w:p w14:paraId="4D7B42D5">
            <w:pPr>
              <w:pStyle w:val="44"/>
              <w:rPr>
                <w:rFonts w:ascii="Times New Roman"/>
                <w:color w:val="000000" w:themeColor="text1"/>
                <w:sz w:val="24"/>
                <w14:textFill>
                  <w14:solidFill>
                    <w14:schemeClr w14:val="tx1"/>
                  </w14:solidFill>
                </w14:textFill>
              </w:rPr>
            </w:pPr>
          </w:p>
        </w:tc>
        <w:tc>
          <w:tcPr>
            <w:tcW w:w="1546" w:type="dxa"/>
            <w:tcBorders>
              <w:top w:val="single" w:color="000000" w:sz="6" w:space="0"/>
              <w:bottom w:val="single" w:color="000000" w:sz="6" w:space="0"/>
            </w:tcBorders>
          </w:tcPr>
          <w:p w14:paraId="089F67E6">
            <w:pPr>
              <w:pStyle w:val="44"/>
              <w:rPr>
                <w:rFonts w:ascii="Times New Roman"/>
                <w:color w:val="000000" w:themeColor="text1"/>
                <w:sz w:val="24"/>
                <w14:textFill>
                  <w14:solidFill>
                    <w14:schemeClr w14:val="tx1"/>
                  </w14:solidFill>
                </w14:textFill>
              </w:rPr>
            </w:pPr>
          </w:p>
        </w:tc>
        <w:tc>
          <w:tcPr>
            <w:tcW w:w="1756" w:type="dxa"/>
            <w:tcBorders>
              <w:top w:val="single" w:color="000000" w:sz="6" w:space="0"/>
              <w:bottom w:val="single" w:color="000000" w:sz="6" w:space="0"/>
            </w:tcBorders>
          </w:tcPr>
          <w:p w14:paraId="65449239">
            <w:pPr>
              <w:pStyle w:val="44"/>
              <w:rPr>
                <w:rFonts w:ascii="Times New Roman"/>
                <w:color w:val="000000" w:themeColor="text1"/>
                <w:sz w:val="24"/>
                <w14:textFill>
                  <w14:solidFill>
                    <w14:schemeClr w14:val="tx1"/>
                  </w14:solidFill>
                </w14:textFill>
              </w:rPr>
            </w:pPr>
          </w:p>
        </w:tc>
        <w:tc>
          <w:tcPr>
            <w:tcW w:w="1061" w:type="dxa"/>
            <w:tcBorders>
              <w:top w:val="single" w:color="000000" w:sz="6" w:space="0"/>
              <w:bottom w:val="single" w:color="000000" w:sz="6" w:space="0"/>
            </w:tcBorders>
          </w:tcPr>
          <w:p w14:paraId="0F501D94">
            <w:pPr>
              <w:pStyle w:val="44"/>
              <w:rPr>
                <w:rFonts w:ascii="Times New Roman"/>
                <w:color w:val="000000" w:themeColor="text1"/>
                <w:sz w:val="24"/>
                <w14:textFill>
                  <w14:solidFill>
                    <w14:schemeClr w14:val="tx1"/>
                  </w14:solidFill>
                </w14:textFill>
              </w:rPr>
            </w:pPr>
          </w:p>
        </w:tc>
      </w:tr>
      <w:tr w14:paraId="6B5FB7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jc w:val="center"/>
        </w:trPr>
        <w:tc>
          <w:tcPr>
            <w:tcW w:w="781" w:type="dxa"/>
            <w:tcBorders>
              <w:top w:val="single" w:color="000000" w:sz="6" w:space="0"/>
              <w:bottom w:val="single" w:color="000000" w:sz="6" w:space="0"/>
              <w:right w:val="single" w:color="000000" w:sz="6" w:space="0"/>
            </w:tcBorders>
          </w:tcPr>
          <w:p w14:paraId="0C4475A4">
            <w:pPr>
              <w:pStyle w:val="44"/>
              <w:rPr>
                <w:rFonts w:ascii="Times New Roman"/>
                <w:color w:val="000000" w:themeColor="text1"/>
                <w:sz w:val="24"/>
                <w14:textFill>
                  <w14:solidFill>
                    <w14:schemeClr w14:val="tx1"/>
                  </w14:solidFill>
                </w14:textFill>
              </w:rPr>
            </w:pPr>
          </w:p>
        </w:tc>
        <w:tc>
          <w:tcPr>
            <w:tcW w:w="1566" w:type="dxa"/>
            <w:tcBorders>
              <w:top w:val="single" w:color="000000" w:sz="6" w:space="0"/>
              <w:left w:val="single" w:color="000000" w:sz="6" w:space="0"/>
              <w:bottom w:val="single" w:color="000000" w:sz="6" w:space="0"/>
              <w:right w:val="single" w:color="000000" w:sz="6" w:space="0"/>
            </w:tcBorders>
          </w:tcPr>
          <w:p w14:paraId="4B6AA38D">
            <w:pPr>
              <w:pStyle w:val="44"/>
              <w:rPr>
                <w:rFonts w:ascii="Times New Roman"/>
                <w:color w:val="000000" w:themeColor="text1"/>
                <w:sz w:val="24"/>
                <w14:textFill>
                  <w14:solidFill>
                    <w14:schemeClr w14:val="tx1"/>
                  </w14:solidFill>
                </w14:textFill>
              </w:rPr>
            </w:pPr>
          </w:p>
        </w:tc>
        <w:tc>
          <w:tcPr>
            <w:tcW w:w="1435" w:type="dxa"/>
            <w:tcBorders>
              <w:top w:val="single" w:color="000000" w:sz="6" w:space="0"/>
              <w:left w:val="single" w:color="000000" w:sz="6" w:space="0"/>
              <w:bottom w:val="single" w:color="000000" w:sz="6" w:space="0"/>
              <w:right w:val="single" w:color="000000" w:sz="6" w:space="0"/>
            </w:tcBorders>
          </w:tcPr>
          <w:p w14:paraId="65028BE4">
            <w:pPr>
              <w:pStyle w:val="44"/>
              <w:rPr>
                <w:rFonts w:ascii="Times New Roman"/>
                <w:color w:val="000000" w:themeColor="text1"/>
                <w:sz w:val="24"/>
                <w14:textFill>
                  <w14:solidFill>
                    <w14:schemeClr w14:val="tx1"/>
                  </w14:solidFill>
                </w14:textFill>
              </w:rPr>
            </w:pPr>
          </w:p>
        </w:tc>
        <w:tc>
          <w:tcPr>
            <w:tcW w:w="1262" w:type="dxa"/>
            <w:tcBorders>
              <w:top w:val="single" w:color="000000" w:sz="6" w:space="0"/>
              <w:left w:val="single" w:color="000000" w:sz="6" w:space="0"/>
              <w:bottom w:val="single" w:color="000000" w:sz="6" w:space="0"/>
              <w:right w:val="single" w:color="000000" w:sz="6" w:space="0"/>
            </w:tcBorders>
          </w:tcPr>
          <w:p w14:paraId="55C97C86">
            <w:pPr>
              <w:pStyle w:val="44"/>
              <w:rPr>
                <w:rFonts w:ascii="Times New Roman"/>
                <w:color w:val="000000" w:themeColor="text1"/>
                <w:sz w:val="24"/>
                <w14:textFill>
                  <w14:solidFill>
                    <w14:schemeClr w14:val="tx1"/>
                  </w14:solidFill>
                </w14:textFill>
              </w:rPr>
            </w:pPr>
          </w:p>
        </w:tc>
        <w:tc>
          <w:tcPr>
            <w:tcW w:w="1546" w:type="dxa"/>
            <w:tcBorders>
              <w:top w:val="single" w:color="000000" w:sz="6" w:space="0"/>
              <w:left w:val="single" w:color="000000" w:sz="6" w:space="0"/>
              <w:bottom w:val="single" w:color="000000" w:sz="6" w:space="0"/>
            </w:tcBorders>
          </w:tcPr>
          <w:p w14:paraId="33A9DD26">
            <w:pPr>
              <w:pStyle w:val="44"/>
              <w:rPr>
                <w:rFonts w:ascii="Times New Roman"/>
                <w:color w:val="000000" w:themeColor="text1"/>
                <w:sz w:val="24"/>
                <w14:textFill>
                  <w14:solidFill>
                    <w14:schemeClr w14:val="tx1"/>
                  </w14:solidFill>
                </w14:textFill>
              </w:rPr>
            </w:pPr>
          </w:p>
        </w:tc>
        <w:tc>
          <w:tcPr>
            <w:tcW w:w="1756" w:type="dxa"/>
            <w:tcBorders>
              <w:top w:val="single" w:color="000000" w:sz="6" w:space="0"/>
              <w:bottom w:val="single" w:color="000000" w:sz="6" w:space="0"/>
            </w:tcBorders>
          </w:tcPr>
          <w:p w14:paraId="77BA55DF">
            <w:pPr>
              <w:pStyle w:val="44"/>
              <w:rPr>
                <w:rFonts w:ascii="Times New Roman"/>
                <w:color w:val="000000" w:themeColor="text1"/>
                <w:sz w:val="24"/>
                <w14:textFill>
                  <w14:solidFill>
                    <w14:schemeClr w14:val="tx1"/>
                  </w14:solidFill>
                </w14:textFill>
              </w:rPr>
            </w:pPr>
          </w:p>
        </w:tc>
        <w:tc>
          <w:tcPr>
            <w:tcW w:w="1061" w:type="dxa"/>
            <w:tcBorders>
              <w:top w:val="single" w:color="000000" w:sz="6" w:space="0"/>
              <w:bottom w:val="single" w:color="000000" w:sz="6" w:space="0"/>
            </w:tcBorders>
          </w:tcPr>
          <w:p w14:paraId="3DE202EE">
            <w:pPr>
              <w:pStyle w:val="44"/>
              <w:rPr>
                <w:rFonts w:ascii="Times New Roman"/>
                <w:color w:val="000000" w:themeColor="text1"/>
                <w:sz w:val="24"/>
                <w14:textFill>
                  <w14:solidFill>
                    <w14:schemeClr w14:val="tx1"/>
                  </w14:solidFill>
                </w14:textFill>
              </w:rPr>
            </w:pPr>
          </w:p>
        </w:tc>
      </w:tr>
      <w:tr w14:paraId="4B8272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jc w:val="center"/>
        </w:trPr>
        <w:tc>
          <w:tcPr>
            <w:tcW w:w="781" w:type="dxa"/>
            <w:tcBorders>
              <w:top w:val="single" w:color="000000" w:sz="6" w:space="0"/>
              <w:bottom w:val="single" w:color="000000" w:sz="6" w:space="0"/>
              <w:right w:val="single" w:color="000000" w:sz="6" w:space="0"/>
            </w:tcBorders>
          </w:tcPr>
          <w:p w14:paraId="58770C55">
            <w:pPr>
              <w:pStyle w:val="44"/>
              <w:rPr>
                <w:rFonts w:ascii="Times New Roman"/>
                <w:color w:val="000000" w:themeColor="text1"/>
                <w:sz w:val="24"/>
                <w14:textFill>
                  <w14:solidFill>
                    <w14:schemeClr w14:val="tx1"/>
                  </w14:solidFill>
                </w14:textFill>
              </w:rPr>
            </w:pPr>
          </w:p>
        </w:tc>
        <w:tc>
          <w:tcPr>
            <w:tcW w:w="1566" w:type="dxa"/>
            <w:tcBorders>
              <w:top w:val="single" w:color="000000" w:sz="6" w:space="0"/>
              <w:left w:val="single" w:color="000000" w:sz="6" w:space="0"/>
              <w:bottom w:val="single" w:color="000000" w:sz="6" w:space="0"/>
              <w:right w:val="single" w:color="000000" w:sz="6" w:space="0"/>
            </w:tcBorders>
          </w:tcPr>
          <w:p w14:paraId="6557CD55">
            <w:pPr>
              <w:pStyle w:val="44"/>
              <w:rPr>
                <w:rFonts w:ascii="Times New Roman"/>
                <w:color w:val="000000" w:themeColor="text1"/>
                <w:sz w:val="24"/>
                <w14:textFill>
                  <w14:solidFill>
                    <w14:schemeClr w14:val="tx1"/>
                  </w14:solidFill>
                </w14:textFill>
              </w:rPr>
            </w:pPr>
          </w:p>
        </w:tc>
        <w:tc>
          <w:tcPr>
            <w:tcW w:w="1435" w:type="dxa"/>
            <w:tcBorders>
              <w:top w:val="single" w:color="000000" w:sz="6" w:space="0"/>
              <w:left w:val="single" w:color="000000" w:sz="6" w:space="0"/>
              <w:bottom w:val="single" w:color="000000" w:sz="6" w:space="0"/>
              <w:right w:val="single" w:color="000000" w:sz="6" w:space="0"/>
            </w:tcBorders>
          </w:tcPr>
          <w:p w14:paraId="059EE421">
            <w:pPr>
              <w:pStyle w:val="44"/>
              <w:rPr>
                <w:rFonts w:ascii="Times New Roman"/>
                <w:color w:val="000000" w:themeColor="text1"/>
                <w:sz w:val="24"/>
                <w14:textFill>
                  <w14:solidFill>
                    <w14:schemeClr w14:val="tx1"/>
                  </w14:solidFill>
                </w14:textFill>
              </w:rPr>
            </w:pPr>
          </w:p>
        </w:tc>
        <w:tc>
          <w:tcPr>
            <w:tcW w:w="1262" w:type="dxa"/>
            <w:tcBorders>
              <w:top w:val="single" w:color="000000" w:sz="6" w:space="0"/>
              <w:left w:val="single" w:color="000000" w:sz="6" w:space="0"/>
              <w:bottom w:val="single" w:color="000000" w:sz="6" w:space="0"/>
              <w:right w:val="single" w:color="000000" w:sz="6" w:space="0"/>
            </w:tcBorders>
          </w:tcPr>
          <w:p w14:paraId="231526F2">
            <w:pPr>
              <w:pStyle w:val="44"/>
              <w:rPr>
                <w:rFonts w:ascii="Times New Roman"/>
                <w:color w:val="000000" w:themeColor="text1"/>
                <w:sz w:val="24"/>
                <w14:textFill>
                  <w14:solidFill>
                    <w14:schemeClr w14:val="tx1"/>
                  </w14:solidFill>
                </w14:textFill>
              </w:rPr>
            </w:pPr>
          </w:p>
        </w:tc>
        <w:tc>
          <w:tcPr>
            <w:tcW w:w="1546" w:type="dxa"/>
            <w:tcBorders>
              <w:top w:val="single" w:color="000000" w:sz="6" w:space="0"/>
              <w:left w:val="single" w:color="000000" w:sz="6" w:space="0"/>
              <w:bottom w:val="single" w:color="000000" w:sz="6" w:space="0"/>
            </w:tcBorders>
          </w:tcPr>
          <w:p w14:paraId="29BEA5EC">
            <w:pPr>
              <w:pStyle w:val="44"/>
              <w:rPr>
                <w:rFonts w:ascii="Times New Roman"/>
                <w:color w:val="000000" w:themeColor="text1"/>
                <w:sz w:val="24"/>
                <w14:textFill>
                  <w14:solidFill>
                    <w14:schemeClr w14:val="tx1"/>
                  </w14:solidFill>
                </w14:textFill>
              </w:rPr>
            </w:pPr>
          </w:p>
        </w:tc>
        <w:tc>
          <w:tcPr>
            <w:tcW w:w="1756" w:type="dxa"/>
            <w:tcBorders>
              <w:top w:val="single" w:color="000000" w:sz="6" w:space="0"/>
              <w:bottom w:val="single" w:color="000000" w:sz="6" w:space="0"/>
            </w:tcBorders>
          </w:tcPr>
          <w:p w14:paraId="632C9AE7">
            <w:pPr>
              <w:pStyle w:val="44"/>
              <w:rPr>
                <w:rFonts w:ascii="Times New Roman"/>
                <w:color w:val="000000" w:themeColor="text1"/>
                <w:sz w:val="24"/>
                <w14:textFill>
                  <w14:solidFill>
                    <w14:schemeClr w14:val="tx1"/>
                  </w14:solidFill>
                </w14:textFill>
              </w:rPr>
            </w:pPr>
          </w:p>
        </w:tc>
        <w:tc>
          <w:tcPr>
            <w:tcW w:w="1061" w:type="dxa"/>
            <w:tcBorders>
              <w:top w:val="single" w:color="000000" w:sz="6" w:space="0"/>
              <w:bottom w:val="single" w:color="000000" w:sz="6" w:space="0"/>
            </w:tcBorders>
          </w:tcPr>
          <w:p w14:paraId="0B3152D9">
            <w:pPr>
              <w:pStyle w:val="44"/>
              <w:rPr>
                <w:rFonts w:ascii="Times New Roman"/>
                <w:color w:val="000000" w:themeColor="text1"/>
                <w:sz w:val="24"/>
                <w14:textFill>
                  <w14:solidFill>
                    <w14:schemeClr w14:val="tx1"/>
                  </w14:solidFill>
                </w14:textFill>
              </w:rPr>
            </w:pPr>
          </w:p>
        </w:tc>
      </w:tr>
      <w:tr w14:paraId="2D9E1D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jc w:val="center"/>
        </w:trPr>
        <w:tc>
          <w:tcPr>
            <w:tcW w:w="781" w:type="dxa"/>
            <w:tcBorders>
              <w:top w:val="single" w:color="000000" w:sz="6" w:space="0"/>
              <w:bottom w:val="single" w:color="000000" w:sz="6" w:space="0"/>
              <w:right w:val="single" w:color="000000" w:sz="6" w:space="0"/>
            </w:tcBorders>
          </w:tcPr>
          <w:p w14:paraId="48AE0936">
            <w:pPr>
              <w:pStyle w:val="44"/>
              <w:rPr>
                <w:rFonts w:ascii="Times New Roman"/>
                <w:color w:val="000000" w:themeColor="text1"/>
                <w:sz w:val="24"/>
                <w14:textFill>
                  <w14:solidFill>
                    <w14:schemeClr w14:val="tx1"/>
                  </w14:solidFill>
                </w14:textFill>
              </w:rPr>
            </w:pPr>
          </w:p>
        </w:tc>
        <w:tc>
          <w:tcPr>
            <w:tcW w:w="1566" w:type="dxa"/>
            <w:tcBorders>
              <w:top w:val="single" w:color="000000" w:sz="6" w:space="0"/>
              <w:left w:val="single" w:color="000000" w:sz="6" w:space="0"/>
              <w:bottom w:val="single" w:color="000000" w:sz="6" w:space="0"/>
              <w:right w:val="single" w:color="000000" w:sz="6" w:space="0"/>
            </w:tcBorders>
          </w:tcPr>
          <w:p w14:paraId="5641751D">
            <w:pPr>
              <w:pStyle w:val="44"/>
              <w:rPr>
                <w:rFonts w:ascii="Times New Roman"/>
                <w:color w:val="000000" w:themeColor="text1"/>
                <w:sz w:val="24"/>
                <w14:textFill>
                  <w14:solidFill>
                    <w14:schemeClr w14:val="tx1"/>
                  </w14:solidFill>
                </w14:textFill>
              </w:rPr>
            </w:pPr>
          </w:p>
        </w:tc>
        <w:tc>
          <w:tcPr>
            <w:tcW w:w="1435" w:type="dxa"/>
            <w:tcBorders>
              <w:top w:val="single" w:color="000000" w:sz="6" w:space="0"/>
              <w:left w:val="single" w:color="000000" w:sz="6" w:space="0"/>
              <w:bottom w:val="single" w:color="000000" w:sz="6" w:space="0"/>
              <w:right w:val="single" w:color="000000" w:sz="6" w:space="0"/>
            </w:tcBorders>
          </w:tcPr>
          <w:p w14:paraId="248F3B3C">
            <w:pPr>
              <w:pStyle w:val="44"/>
              <w:rPr>
                <w:rFonts w:ascii="Times New Roman"/>
                <w:color w:val="000000" w:themeColor="text1"/>
                <w:sz w:val="24"/>
                <w14:textFill>
                  <w14:solidFill>
                    <w14:schemeClr w14:val="tx1"/>
                  </w14:solidFill>
                </w14:textFill>
              </w:rPr>
            </w:pPr>
          </w:p>
        </w:tc>
        <w:tc>
          <w:tcPr>
            <w:tcW w:w="1262" w:type="dxa"/>
            <w:tcBorders>
              <w:top w:val="single" w:color="000000" w:sz="6" w:space="0"/>
              <w:left w:val="single" w:color="000000" w:sz="6" w:space="0"/>
              <w:bottom w:val="single" w:color="000000" w:sz="6" w:space="0"/>
              <w:right w:val="single" w:color="000000" w:sz="6" w:space="0"/>
            </w:tcBorders>
          </w:tcPr>
          <w:p w14:paraId="24623CD0">
            <w:pPr>
              <w:pStyle w:val="44"/>
              <w:rPr>
                <w:rFonts w:ascii="Times New Roman"/>
                <w:color w:val="000000" w:themeColor="text1"/>
                <w:sz w:val="24"/>
                <w14:textFill>
                  <w14:solidFill>
                    <w14:schemeClr w14:val="tx1"/>
                  </w14:solidFill>
                </w14:textFill>
              </w:rPr>
            </w:pPr>
          </w:p>
        </w:tc>
        <w:tc>
          <w:tcPr>
            <w:tcW w:w="1546" w:type="dxa"/>
            <w:tcBorders>
              <w:top w:val="single" w:color="000000" w:sz="6" w:space="0"/>
              <w:left w:val="single" w:color="000000" w:sz="6" w:space="0"/>
              <w:bottom w:val="single" w:color="000000" w:sz="6" w:space="0"/>
            </w:tcBorders>
          </w:tcPr>
          <w:p w14:paraId="7BE78B98">
            <w:pPr>
              <w:pStyle w:val="44"/>
              <w:rPr>
                <w:rFonts w:ascii="Times New Roman"/>
                <w:color w:val="000000" w:themeColor="text1"/>
                <w:sz w:val="24"/>
                <w14:textFill>
                  <w14:solidFill>
                    <w14:schemeClr w14:val="tx1"/>
                  </w14:solidFill>
                </w14:textFill>
              </w:rPr>
            </w:pPr>
          </w:p>
        </w:tc>
        <w:tc>
          <w:tcPr>
            <w:tcW w:w="1756" w:type="dxa"/>
            <w:tcBorders>
              <w:top w:val="single" w:color="000000" w:sz="6" w:space="0"/>
              <w:bottom w:val="single" w:color="000000" w:sz="6" w:space="0"/>
            </w:tcBorders>
          </w:tcPr>
          <w:p w14:paraId="1EBD5BA3">
            <w:pPr>
              <w:pStyle w:val="44"/>
              <w:rPr>
                <w:rFonts w:ascii="Times New Roman"/>
                <w:color w:val="000000" w:themeColor="text1"/>
                <w:sz w:val="24"/>
                <w14:textFill>
                  <w14:solidFill>
                    <w14:schemeClr w14:val="tx1"/>
                  </w14:solidFill>
                </w14:textFill>
              </w:rPr>
            </w:pPr>
          </w:p>
        </w:tc>
        <w:tc>
          <w:tcPr>
            <w:tcW w:w="1061" w:type="dxa"/>
            <w:tcBorders>
              <w:top w:val="single" w:color="000000" w:sz="6" w:space="0"/>
              <w:bottom w:val="single" w:color="000000" w:sz="6" w:space="0"/>
            </w:tcBorders>
          </w:tcPr>
          <w:p w14:paraId="4450F406">
            <w:pPr>
              <w:pStyle w:val="44"/>
              <w:rPr>
                <w:rFonts w:ascii="Times New Roman"/>
                <w:color w:val="000000" w:themeColor="text1"/>
                <w:sz w:val="24"/>
                <w14:textFill>
                  <w14:solidFill>
                    <w14:schemeClr w14:val="tx1"/>
                  </w14:solidFill>
                </w14:textFill>
              </w:rPr>
            </w:pPr>
          </w:p>
        </w:tc>
      </w:tr>
      <w:tr w14:paraId="5252F7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781" w:type="dxa"/>
            <w:tcBorders>
              <w:top w:val="single" w:color="000000" w:sz="6" w:space="0"/>
              <w:right w:val="single" w:color="000000" w:sz="6" w:space="0"/>
            </w:tcBorders>
          </w:tcPr>
          <w:p w14:paraId="0BF8E24C">
            <w:pPr>
              <w:pStyle w:val="44"/>
              <w:rPr>
                <w:rFonts w:ascii="Times New Roman"/>
                <w:color w:val="000000" w:themeColor="text1"/>
                <w:sz w:val="24"/>
                <w14:textFill>
                  <w14:solidFill>
                    <w14:schemeClr w14:val="tx1"/>
                  </w14:solidFill>
                </w14:textFill>
              </w:rPr>
            </w:pPr>
          </w:p>
        </w:tc>
        <w:tc>
          <w:tcPr>
            <w:tcW w:w="1566" w:type="dxa"/>
            <w:tcBorders>
              <w:top w:val="single" w:color="000000" w:sz="6" w:space="0"/>
              <w:left w:val="single" w:color="000000" w:sz="6" w:space="0"/>
              <w:right w:val="single" w:color="000000" w:sz="6" w:space="0"/>
            </w:tcBorders>
          </w:tcPr>
          <w:p w14:paraId="7DD6833A">
            <w:pPr>
              <w:pStyle w:val="44"/>
              <w:rPr>
                <w:rFonts w:ascii="Times New Roman"/>
                <w:color w:val="000000" w:themeColor="text1"/>
                <w:sz w:val="24"/>
                <w14:textFill>
                  <w14:solidFill>
                    <w14:schemeClr w14:val="tx1"/>
                  </w14:solidFill>
                </w14:textFill>
              </w:rPr>
            </w:pPr>
          </w:p>
        </w:tc>
        <w:tc>
          <w:tcPr>
            <w:tcW w:w="1435" w:type="dxa"/>
            <w:tcBorders>
              <w:top w:val="single" w:color="000000" w:sz="6" w:space="0"/>
              <w:left w:val="single" w:color="000000" w:sz="6" w:space="0"/>
              <w:right w:val="single" w:color="000000" w:sz="6" w:space="0"/>
            </w:tcBorders>
          </w:tcPr>
          <w:p w14:paraId="02CEF5BF">
            <w:pPr>
              <w:pStyle w:val="44"/>
              <w:rPr>
                <w:rFonts w:ascii="Times New Roman"/>
                <w:color w:val="000000" w:themeColor="text1"/>
                <w:sz w:val="24"/>
                <w14:textFill>
                  <w14:solidFill>
                    <w14:schemeClr w14:val="tx1"/>
                  </w14:solidFill>
                </w14:textFill>
              </w:rPr>
            </w:pPr>
          </w:p>
        </w:tc>
        <w:tc>
          <w:tcPr>
            <w:tcW w:w="1262" w:type="dxa"/>
            <w:tcBorders>
              <w:top w:val="single" w:color="000000" w:sz="6" w:space="0"/>
              <w:left w:val="single" w:color="000000" w:sz="6" w:space="0"/>
              <w:right w:val="single" w:color="000000" w:sz="6" w:space="0"/>
            </w:tcBorders>
          </w:tcPr>
          <w:p w14:paraId="233075A8">
            <w:pPr>
              <w:pStyle w:val="44"/>
              <w:rPr>
                <w:rFonts w:ascii="Times New Roman"/>
                <w:color w:val="000000" w:themeColor="text1"/>
                <w:sz w:val="24"/>
                <w14:textFill>
                  <w14:solidFill>
                    <w14:schemeClr w14:val="tx1"/>
                  </w14:solidFill>
                </w14:textFill>
              </w:rPr>
            </w:pPr>
          </w:p>
        </w:tc>
        <w:tc>
          <w:tcPr>
            <w:tcW w:w="1546" w:type="dxa"/>
            <w:tcBorders>
              <w:top w:val="single" w:color="000000" w:sz="6" w:space="0"/>
              <w:left w:val="single" w:color="000000" w:sz="6" w:space="0"/>
            </w:tcBorders>
          </w:tcPr>
          <w:p w14:paraId="5D806DB7">
            <w:pPr>
              <w:pStyle w:val="44"/>
              <w:rPr>
                <w:rFonts w:ascii="Times New Roman"/>
                <w:color w:val="000000" w:themeColor="text1"/>
                <w:sz w:val="24"/>
                <w14:textFill>
                  <w14:solidFill>
                    <w14:schemeClr w14:val="tx1"/>
                  </w14:solidFill>
                </w14:textFill>
              </w:rPr>
            </w:pPr>
          </w:p>
        </w:tc>
        <w:tc>
          <w:tcPr>
            <w:tcW w:w="1756" w:type="dxa"/>
            <w:tcBorders>
              <w:top w:val="single" w:color="000000" w:sz="6" w:space="0"/>
            </w:tcBorders>
          </w:tcPr>
          <w:p w14:paraId="5FACFEE2">
            <w:pPr>
              <w:pStyle w:val="44"/>
              <w:rPr>
                <w:rFonts w:ascii="Times New Roman"/>
                <w:color w:val="000000" w:themeColor="text1"/>
                <w:sz w:val="24"/>
                <w14:textFill>
                  <w14:solidFill>
                    <w14:schemeClr w14:val="tx1"/>
                  </w14:solidFill>
                </w14:textFill>
              </w:rPr>
            </w:pPr>
          </w:p>
        </w:tc>
        <w:tc>
          <w:tcPr>
            <w:tcW w:w="1061" w:type="dxa"/>
            <w:tcBorders>
              <w:top w:val="single" w:color="000000" w:sz="6" w:space="0"/>
            </w:tcBorders>
          </w:tcPr>
          <w:p w14:paraId="1D9A08CB">
            <w:pPr>
              <w:pStyle w:val="44"/>
              <w:rPr>
                <w:rFonts w:ascii="Times New Roman"/>
                <w:color w:val="000000" w:themeColor="text1"/>
                <w:sz w:val="24"/>
                <w14:textFill>
                  <w14:solidFill>
                    <w14:schemeClr w14:val="tx1"/>
                  </w14:solidFill>
                </w14:textFill>
              </w:rPr>
            </w:pPr>
          </w:p>
        </w:tc>
      </w:tr>
      <w:tr w14:paraId="7059ED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jc w:val="center"/>
        </w:trPr>
        <w:tc>
          <w:tcPr>
            <w:tcW w:w="781" w:type="dxa"/>
            <w:tcBorders>
              <w:right w:val="single" w:color="000000" w:sz="6" w:space="0"/>
            </w:tcBorders>
          </w:tcPr>
          <w:p w14:paraId="5C7B1B46">
            <w:pPr>
              <w:pStyle w:val="44"/>
              <w:rPr>
                <w:rFonts w:ascii="Times New Roman"/>
                <w:color w:val="000000" w:themeColor="text1"/>
                <w:sz w:val="24"/>
                <w14:textFill>
                  <w14:solidFill>
                    <w14:schemeClr w14:val="tx1"/>
                  </w14:solidFill>
                </w14:textFill>
              </w:rPr>
            </w:pPr>
          </w:p>
        </w:tc>
        <w:tc>
          <w:tcPr>
            <w:tcW w:w="1566" w:type="dxa"/>
            <w:tcBorders>
              <w:left w:val="single" w:color="000000" w:sz="6" w:space="0"/>
              <w:right w:val="single" w:color="000000" w:sz="6" w:space="0"/>
            </w:tcBorders>
          </w:tcPr>
          <w:p w14:paraId="776B3B82">
            <w:pPr>
              <w:pStyle w:val="44"/>
              <w:rPr>
                <w:rFonts w:ascii="Times New Roman"/>
                <w:color w:val="000000" w:themeColor="text1"/>
                <w:sz w:val="24"/>
                <w14:textFill>
                  <w14:solidFill>
                    <w14:schemeClr w14:val="tx1"/>
                  </w14:solidFill>
                </w14:textFill>
              </w:rPr>
            </w:pPr>
          </w:p>
        </w:tc>
        <w:tc>
          <w:tcPr>
            <w:tcW w:w="1435" w:type="dxa"/>
            <w:tcBorders>
              <w:left w:val="single" w:color="000000" w:sz="6" w:space="0"/>
              <w:right w:val="single" w:color="000000" w:sz="6" w:space="0"/>
            </w:tcBorders>
          </w:tcPr>
          <w:p w14:paraId="27175108">
            <w:pPr>
              <w:pStyle w:val="44"/>
              <w:rPr>
                <w:rFonts w:ascii="Times New Roman"/>
                <w:color w:val="000000" w:themeColor="text1"/>
                <w:sz w:val="24"/>
                <w14:textFill>
                  <w14:solidFill>
                    <w14:schemeClr w14:val="tx1"/>
                  </w14:solidFill>
                </w14:textFill>
              </w:rPr>
            </w:pPr>
          </w:p>
        </w:tc>
        <w:tc>
          <w:tcPr>
            <w:tcW w:w="1262" w:type="dxa"/>
            <w:tcBorders>
              <w:left w:val="single" w:color="000000" w:sz="6" w:space="0"/>
              <w:right w:val="single" w:color="000000" w:sz="6" w:space="0"/>
            </w:tcBorders>
          </w:tcPr>
          <w:p w14:paraId="10BF9E1D">
            <w:pPr>
              <w:pStyle w:val="44"/>
              <w:rPr>
                <w:rFonts w:ascii="Times New Roman"/>
                <w:color w:val="000000" w:themeColor="text1"/>
                <w:sz w:val="24"/>
                <w14:textFill>
                  <w14:solidFill>
                    <w14:schemeClr w14:val="tx1"/>
                  </w14:solidFill>
                </w14:textFill>
              </w:rPr>
            </w:pPr>
          </w:p>
        </w:tc>
        <w:tc>
          <w:tcPr>
            <w:tcW w:w="1546" w:type="dxa"/>
            <w:tcBorders>
              <w:left w:val="single" w:color="000000" w:sz="6" w:space="0"/>
            </w:tcBorders>
          </w:tcPr>
          <w:p w14:paraId="7D570B08">
            <w:pPr>
              <w:pStyle w:val="44"/>
              <w:rPr>
                <w:rFonts w:ascii="Times New Roman"/>
                <w:color w:val="000000" w:themeColor="text1"/>
                <w:sz w:val="24"/>
                <w14:textFill>
                  <w14:solidFill>
                    <w14:schemeClr w14:val="tx1"/>
                  </w14:solidFill>
                </w14:textFill>
              </w:rPr>
            </w:pPr>
          </w:p>
        </w:tc>
        <w:tc>
          <w:tcPr>
            <w:tcW w:w="1756" w:type="dxa"/>
          </w:tcPr>
          <w:p w14:paraId="0328FC29">
            <w:pPr>
              <w:pStyle w:val="44"/>
              <w:rPr>
                <w:rFonts w:ascii="Times New Roman"/>
                <w:color w:val="000000" w:themeColor="text1"/>
                <w:sz w:val="24"/>
                <w14:textFill>
                  <w14:solidFill>
                    <w14:schemeClr w14:val="tx1"/>
                  </w14:solidFill>
                </w14:textFill>
              </w:rPr>
            </w:pPr>
          </w:p>
        </w:tc>
        <w:tc>
          <w:tcPr>
            <w:tcW w:w="1061" w:type="dxa"/>
          </w:tcPr>
          <w:p w14:paraId="7ECF2564">
            <w:pPr>
              <w:pStyle w:val="44"/>
              <w:rPr>
                <w:rFonts w:ascii="Times New Roman"/>
                <w:color w:val="000000" w:themeColor="text1"/>
                <w:sz w:val="24"/>
                <w14:textFill>
                  <w14:solidFill>
                    <w14:schemeClr w14:val="tx1"/>
                  </w14:solidFill>
                </w14:textFill>
              </w:rPr>
            </w:pPr>
          </w:p>
        </w:tc>
      </w:tr>
      <w:tr w14:paraId="5F6C0D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jc w:val="center"/>
        </w:trPr>
        <w:tc>
          <w:tcPr>
            <w:tcW w:w="781" w:type="dxa"/>
            <w:tcBorders>
              <w:right w:val="single" w:color="000000" w:sz="6" w:space="0"/>
            </w:tcBorders>
          </w:tcPr>
          <w:p w14:paraId="619295B6">
            <w:pPr>
              <w:pStyle w:val="44"/>
              <w:rPr>
                <w:rFonts w:ascii="Times New Roman"/>
                <w:color w:val="000000" w:themeColor="text1"/>
                <w:sz w:val="24"/>
                <w14:textFill>
                  <w14:solidFill>
                    <w14:schemeClr w14:val="tx1"/>
                  </w14:solidFill>
                </w14:textFill>
              </w:rPr>
            </w:pPr>
          </w:p>
        </w:tc>
        <w:tc>
          <w:tcPr>
            <w:tcW w:w="1566" w:type="dxa"/>
            <w:tcBorders>
              <w:left w:val="single" w:color="000000" w:sz="6" w:space="0"/>
              <w:right w:val="single" w:color="000000" w:sz="6" w:space="0"/>
            </w:tcBorders>
          </w:tcPr>
          <w:p w14:paraId="5D793AC9">
            <w:pPr>
              <w:pStyle w:val="44"/>
              <w:rPr>
                <w:rFonts w:ascii="Times New Roman"/>
                <w:color w:val="000000" w:themeColor="text1"/>
                <w:sz w:val="24"/>
                <w14:textFill>
                  <w14:solidFill>
                    <w14:schemeClr w14:val="tx1"/>
                  </w14:solidFill>
                </w14:textFill>
              </w:rPr>
            </w:pPr>
          </w:p>
        </w:tc>
        <w:tc>
          <w:tcPr>
            <w:tcW w:w="1435" w:type="dxa"/>
            <w:tcBorders>
              <w:left w:val="single" w:color="000000" w:sz="6" w:space="0"/>
              <w:right w:val="single" w:color="000000" w:sz="6" w:space="0"/>
            </w:tcBorders>
          </w:tcPr>
          <w:p w14:paraId="2D2467CD">
            <w:pPr>
              <w:pStyle w:val="44"/>
              <w:rPr>
                <w:rFonts w:ascii="Times New Roman"/>
                <w:color w:val="000000" w:themeColor="text1"/>
                <w:sz w:val="24"/>
                <w14:textFill>
                  <w14:solidFill>
                    <w14:schemeClr w14:val="tx1"/>
                  </w14:solidFill>
                </w14:textFill>
              </w:rPr>
            </w:pPr>
          </w:p>
        </w:tc>
        <w:tc>
          <w:tcPr>
            <w:tcW w:w="1262" w:type="dxa"/>
            <w:tcBorders>
              <w:left w:val="single" w:color="000000" w:sz="6" w:space="0"/>
              <w:right w:val="single" w:color="000000" w:sz="6" w:space="0"/>
            </w:tcBorders>
          </w:tcPr>
          <w:p w14:paraId="7CDE4B08">
            <w:pPr>
              <w:pStyle w:val="44"/>
              <w:rPr>
                <w:rFonts w:ascii="Times New Roman"/>
                <w:color w:val="000000" w:themeColor="text1"/>
                <w:sz w:val="24"/>
                <w14:textFill>
                  <w14:solidFill>
                    <w14:schemeClr w14:val="tx1"/>
                  </w14:solidFill>
                </w14:textFill>
              </w:rPr>
            </w:pPr>
          </w:p>
        </w:tc>
        <w:tc>
          <w:tcPr>
            <w:tcW w:w="1546" w:type="dxa"/>
            <w:tcBorders>
              <w:left w:val="single" w:color="000000" w:sz="6" w:space="0"/>
            </w:tcBorders>
          </w:tcPr>
          <w:p w14:paraId="5DC6BF7A">
            <w:pPr>
              <w:pStyle w:val="44"/>
              <w:rPr>
                <w:rFonts w:ascii="Times New Roman"/>
                <w:color w:val="000000" w:themeColor="text1"/>
                <w:sz w:val="24"/>
                <w14:textFill>
                  <w14:solidFill>
                    <w14:schemeClr w14:val="tx1"/>
                  </w14:solidFill>
                </w14:textFill>
              </w:rPr>
            </w:pPr>
          </w:p>
        </w:tc>
        <w:tc>
          <w:tcPr>
            <w:tcW w:w="1756" w:type="dxa"/>
          </w:tcPr>
          <w:p w14:paraId="148CED56">
            <w:pPr>
              <w:pStyle w:val="44"/>
              <w:rPr>
                <w:rFonts w:ascii="Times New Roman"/>
                <w:color w:val="000000" w:themeColor="text1"/>
                <w:sz w:val="24"/>
                <w14:textFill>
                  <w14:solidFill>
                    <w14:schemeClr w14:val="tx1"/>
                  </w14:solidFill>
                </w14:textFill>
              </w:rPr>
            </w:pPr>
          </w:p>
        </w:tc>
        <w:tc>
          <w:tcPr>
            <w:tcW w:w="1061" w:type="dxa"/>
          </w:tcPr>
          <w:p w14:paraId="03BD7FC1">
            <w:pPr>
              <w:pStyle w:val="44"/>
              <w:rPr>
                <w:rFonts w:ascii="Times New Roman"/>
                <w:color w:val="000000" w:themeColor="text1"/>
                <w:sz w:val="24"/>
                <w14:textFill>
                  <w14:solidFill>
                    <w14:schemeClr w14:val="tx1"/>
                  </w14:solidFill>
                </w14:textFill>
              </w:rPr>
            </w:pPr>
          </w:p>
        </w:tc>
      </w:tr>
      <w:tr w14:paraId="222F3C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781" w:type="dxa"/>
            <w:tcBorders>
              <w:right w:val="single" w:color="000000" w:sz="6" w:space="0"/>
            </w:tcBorders>
          </w:tcPr>
          <w:p w14:paraId="302E36D5">
            <w:pPr>
              <w:pStyle w:val="44"/>
              <w:rPr>
                <w:rFonts w:ascii="Times New Roman"/>
                <w:color w:val="000000" w:themeColor="text1"/>
                <w:sz w:val="24"/>
                <w14:textFill>
                  <w14:solidFill>
                    <w14:schemeClr w14:val="tx1"/>
                  </w14:solidFill>
                </w14:textFill>
              </w:rPr>
            </w:pPr>
          </w:p>
        </w:tc>
        <w:tc>
          <w:tcPr>
            <w:tcW w:w="1566" w:type="dxa"/>
            <w:tcBorders>
              <w:left w:val="single" w:color="000000" w:sz="6" w:space="0"/>
              <w:right w:val="single" w:color="000000" w:sz="6" w:space="0"/>
            </w:tcBorders>
          </w:tcPr>
          <w:p w14:paraId="4B96FF99">
            <w:pPr>
              <w:pStyle w:val="44"/>
              <w:rPr>
                <w:rFonts w:ascii="Times New Roman"/>
                <w:color w:val="000000" w:themeColor="text1"/>
                <w:sz w:val="24"/>
                <w14:textFill>
                  <w14:solidFill>
                    <w14:schemeClr w14:val="tx1"/>
                  </w14:solidFill>
                </w14:textFill>
              </w:rPr>
            </w:pPr>
          </w:p>
        </w:tc>
        <w:tc>
          <w:tcPr>
            <w:tcW w:w="1435" w:type="dxa"/>
            <w:tcBorders>
              <w:left w:val="single" w:color="000000" w:sz="6" w:space="0"/>
              <w:right w:val="single" w:color="000000" w:sz="6" w:space="0"/>
            </w:tcBorders>
          </w:tcPr>
          <w:p w14:paraId="69F91A16">
            <w:pPr>
              <w:pStyle w:val="44"/>
              <w:rPr>
                <w:rFonts w:ascii="Times New Roman"/>
                <w:color w:val="000000" w:themeColor="text1"/>
                <w:sz w:val="24"/>
                <w14:textFill>
                  <w14:solidFill>
                    <w14:schemeClr w14:val="tx1"/>
                  </w14:solidFill>
                </w14:textFill>
              </w:rPr>
            </w:pPr>
          </w:p>
        </w:tc>
        <w:tc>
          <w:tcPr>
            <w:tcW w:w="1262" w:type="dxa"/>
            <w:tcBorders>
              <w:left w:val="single" w:color="000000" w:sz="6" w:space="0"/>
              <w:right w:val="single" w:color="000000" w:sz="6" w:space="0"/>
            </w:tcBorders>
          </w:tcPr>
          <w:p w14:paraId="0B7955AA">
            <w:pPr>
              <w:pStyle w:val="44"/>
              <w:rPr>
                <w:rFonts w:ascii="Times New Roman"/>
                <w:color w:val="000000" w:themeColor="text1"/>
                <w:sz w:val="24"/>
                <w14:textFill>
                  <w14:solidFill>
                    <w14:schemeClr w14:val="tx1"/>
                  </w14:solidFill>
                </w14:textFill>
              </w:rPr>
            </w:pPr>
          </w:p>
        </w:tc>
        <w:tc>
          <w:tcPr>
            <w:tcW w:w="1546" w:type="dxa"/>
            <w:tcBorders>
              <w:left w:val="single" w:color="000000" w:sz="6" w:space="0"/>
            </w:tcBorders>
          </w:tcPr>
          <w:p w14:paraId="32638AC0">
            <w:pPr>
              <w:pStyle w:val="44"/>
              <w:rPr>
                <w:rFonts w:ascii="Times New Roman"/>
                <w:color w:val="000000" w:themeColor="text1"/>
                <w:sz w:val="24"/>
                <w14:textFill>
                  <w14:solidFill>
                    <w14:schemeClr w14:val="tx1"/>
                  </w14:solidFill>
                </w14:textFill>
              </w:rPr>
            </w:pPr>
          </w:p>
        </w:tc>
        <w:tc>
          <w:tcPr>
            <w:tcW w:w="1756" w:type="dxa"/>
          </w:tcPr>
          <w:p w14:paraId="6FD6A037">
            <w:pPr>
              <w:pStyle w:val="44"/>
              <w:rPr>
                <w:rFonts w:ascii="Times New Roman"/>
                <w:color w:val="000000" w:themeColor="text1"/>
                <w:sz w:val="24"/>
                <w14:textFill>
                  <w14:solidFill>
                    <w14:schemeClr w14:val="tx1"/>
                  </w14:solidFill>
                </w14:textFill>
              </w:rPr>
            </w:pPr>
          </w:p>
        </w:tc>
        <w:tc>
          <w:tcPr>
            <w:tcW w:w="1061" w:type="dxa"/>
          </w:tcPr>
          <w:p w14:paraId="30735B9A">
            <w:pPr>
              <w:pStyle w:val="44"/>
              <w:rPr>
                <w:rFonts w:ascii="Times New Roman"/>
                <w:color w:val="000000" w:themeColor="text1"/>
                <w:sz w:val="24"/>
                <w14:textFill>
                  <w14:solidFill>
                    <w14:schemeClr w14:val="tx1"/>
                  </w14:solidFill>
                </w14:textFill>
              </w:rPr>
            </w:pPr>
          </w:p>
        </w:tc>
      </w:tr>
      <w:tr w14:paraId="1D0481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781" w:type="dxa"/>
            <w:tcBorders>
              <w:right w:val="single" w:color="000000" w:sz="6" w:space="0"/>
            </w:tcBorders>
          </w:tcPr>
          <w:p w14:paraId="1E9BBA3F">
            <w:pPr>
              <w:pStyle w:val="44"/>
              <w:rPr>
                <w:rFonts w:ascii="Times New Roman"/>
                <w:color w:val="000000" w:themeColor="text1"/>
                <w:sz w:val="24"/>
                <w14:textFill>
                  <w14:solidFill>
                    <w14:schemeClr w14:val="tx1"/>
                  </w14:solidFill>
                </w14:textFill>
              </w:rPr>
            </w:pPr>
          </w:p>
        </w:tc>
        <w:tc>
          <w:tcPr>
            <w:tcW w:w="1566" w:type="dxa"/>
            <w:tcBorders>
              <w:left w:val="single" w:color="000000" w:sz="6" w:space="0"/>
              <w:right w:val="single" w:color="000000" w:sz="6" w:space="0"/>
            </w:tcBorders>
          </w:tcPr>
          <w:p w14:paraId="5F4A8EFC">
            <w:pPr>
              <w:pStyle w:val="44"/>
              <w:rPr>
                <w:rFonts w:ascii="Times New Roman"/>
                <w:color w:val="000000" w:themeColor="text1"/>
                <w:sz w:val="24"/>
                <w14:textFill>
                  <w14:solidFill>
                    <w14:schemeClr w14:val="tx1"/>
                  </w14:solidFill>
                </w14:textFill>
              </w:rPr>
            </w:pPr>
          </w:p>
        </w:tc>
        <w:tc>
          <w:tcPr>
            <w:tcW w:w="1435" w:type="dxa"/>
            <w:tcBorders>
              <w:left w:val="single" w:color="000000" w:sz="6" w:space="0"/>
              <w:right w:val="single" w:color="000000" w:sz="6" w:space="0"/>
            </w:tcBorders>
          </w:tcPr>
          <w:p w14:paraId="120BDAF4">
            <w:pPr>
              <w:pStyle w:val="44"/>
              <w:rPr>
                <w:rFonts w:ascii="Times New Roman"/>
                <w:color w:val="000000" w:themeColor="text1"/>
                <w:sz w:val="24"/>
                <w14:textFill>
                  <w14:solidFill>
                    <w14:schemeClr w14:val="tx1"/>
                  </w14:solidFill>
                </w14:textFill>
              </w:rPr>
            </w:pPr>
          </w:p>
        </w:tc>
        <w:tc>
          <w:tcPr>
            <w:tcW w:w="1262" w:type="dxa"/>
            <w:tcBorders>
              <w:left w:val="single" w:color="000000" w:sz="6" w:space="0"/>
              <w:right w:val="single" w:color="000000" w:sz="6" w:space="0"/>
            </w:tcBorders>
          </w:tcPr>
          <w:p w14:paraId="72469C91">
            <w:pPr>
              <w:pStyle w:val="44"/>
              <w:rPr>
                <w:rFonts w:ascii="Times New Roman"/>
                <w:color w:val="000000" w:themeColor="text1"/>
                <w:sz w:val="24"/>
                <w14:textFill>
                  <w14:solidFill>
                    <w14:schemeClr w14:val="tx1"/>
                  </w14:solidFill>
                </w14:textFill>
              </w:rPr>
            </w:pPr>
          </w:p>
        </w:tc>
        <w:tc>
          <w:tcPr>
            <w:tcW w:w="1546" w:type="dxa"/>
            <w:tcBorders>
              <w:left w:val="single" w:color="000000" w:sz="6" w:space="0"/>
            </w:tcBorders>
          </w:tcPr>
          <w:p w14:paraId="4F6CC130">
            <w:pPr>
              <w:pStyle w:val="44"/>
              <w:rPr>
                <w:rFonts w:ascii="Times New Roman"/>
                <w:color w:val="000000" w:themeColor="text1"/>
                <w:sz w:val="24"/>
                <w14:textFill>
                  <w14:solidFill>
                    <w14:schemeClr w14:val="tx1"/>
                  </w14:solidFill>
                </w14:textFill>
              </w:rPr>
            </w:pPr>
          </w:p>
        </w:tc>
        <w:tc>
          <w:tcPr>
            <w:tcW w:w="1756" w:type="dxa"/>
          </w:tcPr>
          <w:p w14:paraId="30C0A362">
            <w:pPr>
              <w:pStyle w:val="44"/>
              <w:rPr>
                <w:rFonts w:ascii="Times New Roman"/>
                <w:color w:val="000000" w:themeColor="text1"/>
                <w:sz w:val="24"/>
                <w14:textFill>
                  <w14:solidFill>
                    <w14:schemeClr w14:val="tx1"/>
                  </w14:solidFill>
                </w14:textFill>
              </w:rPr>
            </w:pPr>
          </w:p>
        </w:tc>
        <w:tc>
          <w:tcPr>
            <w:tcW w:w="1061" w:type="dxa"/>
          </w:tcPr>
          <w:p w14:paraId="12CE1324">
            <w:pPr>
              <w:pStyle w:val="44"/>
              <w:rPr>
                <w:rFonts w:ascii="Times New Roman"/>
                <w:color w:val="000000" w:themeColor="text1"/>
                <w:sz w:val="24"/>
                <w14:textFill>
                  <w14:solidFill>
                    <w14:schemeClr w14:val="tx1"/>
                  </w14:solidFill>
                </w14:textFill>
              </w:rPr>
            </w:pPr>
          </w:p>
        </w:tc>
      </w:tr>
    </w:tbl>
    <w:p w14:paraId="37C55D2C">
      <w:pPr>
        <w:pStyle w:val="7"/>
        <w:spacing w:line="480" w:lineRule="exact"/>
        <w:jc w:val="both"/>
        <w:rPr>
          <w:color w:val="000000" w:themeColor="text1"/>
          <w:lang w:eastAsia="zh-CN"/>
          <w14:textFill>
            <w14:solidFill>
              <w14:schemeClr w14:val="tx1"/>
            </w14:solidFill>
          </w14:textFill>
        </w:rPr>
      </w:pPr>
      <w:r>
        <w:rPr>
          <w:color w:val="000000" w:themeColor="text1"/>
          <w:spacing w:val="-9"/>
          <w:lang w:eastAsia="zh-CN"/>
          <w14:textFill>
            <w14:solidFill>
              <w14:schemeClr w14:val="tx1"/>
            </w14:solidFill>
          </w14:textFill>
        </w:rPr>
        <w:t>注：供应商</w:t>
      </w:r>
      <w:r>
        <w:rPr>
          <w:color w:val="000000" w:themeColor="text1"/>
          <w:spacing w:val="-3"/>
          <w:lang w:eastAsia="zh-CN"/>
          <w14:textFill>
            <w14:solidFill>
              <w14:schemeClr w14:val="tx1"/>
            </w14:solidFill>
          </w14:textFill>
        </w:rPr>
        <w:t>（</w:t>
      </w:r>
      <w:r>
        <w:rPr>
          <w:color w:val="000000" w:themeColor="text1"/>
          <w:lang w:eastAsia="zh-CN"/>
          <w14:textFill>
            <w14:solidFill>
              <w14:schemeClr w14:val="tx1"/>
            </w14:solidFill>
          </w14:textFill>
        </w:rPr>
        <w:t>仅限于供应商自己的</w:t>
      </w:r>
      <w:r>
        <w:rPr>
          <w:color w:val="000000" w:themeColor="text1"/>
          <w:spacing w:val="-17"/>
          <w:lang w:eastAsia="zh-CN"/>
          <w14:textFill>
            <w14:solidFill>
              <w14:schemeClr w14:val="tx1"/>
            </w14:solidFill>
          </w14:textFill>
        </w:rPr>
        <w:t>）</w:t>
      </w:r>
      <w:r>
        <w:rPr>
          <w:color w:val="000000" w:themeColor="text1"/>
          <w:spacing w:val="-4"/>
          <w:lang w:eastAsia="zh-CN"/>
          <w14:textFill>
            <w14:solidFill>
              <w14:schemeClr w14:val="tx1"/>
            </w14:solidFill>
          </w14:textFill>
        </w:rPr>
        <w:t>以上业绩需提供有关书面证明材料。“合同</w:t>
      </w:r>
      <w:r>
        <w:rPr>
          <w:color w:val="000000" w:themeColor="text1"/>
          <w:spacing w:val="-11"/>
          <w:lang w:eastAsia="zh-CN"/>
          <w14:textFill>
            <w14:solidFill>
              <w14:schemeClr w14:val="tx1"/>
            </w14:solidFill>
          </w14:textFill>
        </w:rPr>
        <w:t>金额”需提供合同复印件；“是否通过验收”需提供合同验收合格或用户单位书</w:t>
      </w:r>
      <w:r>
        <w:rPr>
          <w:color w:val="000000" w:themeColor="text1"/>
          <w:lang w:eastAsia="zh-CN"/>
          <w14:textFill>
            <w14:solidFill>
              <w14:schemeClr w14:val="tx1"/>
            </w14:solidFill>
          </w14:textFill>
        </w:rPr>
        <w:t>面证明材料。</w:t>
      </w:r>
    </w:p>
    <w:p w14:paraId="7C2A37E7">
      <w:pPr>
        <w:pStyle w:val="7"/>
        <w:spacing w:line="480" w:lineRule="exact"/>
        <w:rPr>
          <w:color w:val="000000" w:themeColor="text1"/>
          <w:sz w:val="25"/>
          <w:lang w:eastAsia="zh-CN"/>
          <w14:textFill>
            <w14:solidFill>
              <w14:schemeClr w14:val="tx1"/>
            </w14:solidFill>
          </w14:textFill>
        </w:rPr>
      </w:pPr>
    </w:p>
    <w:p w14:paraId="6D6D4388">
      <w:pPr>
        <w:pStyle w:val="7"/>
        <w:tabs>
          <w:tab w:val="left" w:pos="5599"/>
        </w:tabs>
        <w:spacing w:line="480" w:lineRule="exact"/>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供应商名称：</w:t>
      </w:r>
      <w:r>
        <w:rPr>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（盖单位公章）</w:t>
      </w:r>
    </w:p>
    <w:p w14:paraId="0E02F6CF">
      <w:pPr>
        <w:pStyle w:val="7"/>
        <w:tabs>
          <w:tab w:val="left" w:pos="2299"/>
          <w:tab w:val="left" w:pos="3139"/>
          <w:tab w:val="left" w:pos="3739"/>
          <w:tab w:val="left" w:pos="5533"/>
          <w:tab w:val="left" w:pos="9645"/>
        </w:tabs>
        <w:spacing w:line="480" w:lineRule="exact"/>
        <w:ind w:hanging="60"/>
        <w:rPr>
          <w:rFonts w:ascii="Times New Roman" w:eastAsiaTheme="minorEastAsia"/>
          <w:color w:val="000000" w:themeColor="text1"/>
          <w:u w:val="single"/>
          <w:lang w:eastAsia="zh-CN"/>
          <w14:textFill>
            <w14:solidFill>
              <w14:schemeClr w14:val="tx1"/>
            </w14:solidFill>
          </w14:textFill>
        </w:rPr>
      </w:pPr>
      <w:r>
        <w:rPr>
          <w:color w:val="000000" w:themeColor="text1"/>
          <w:spacing w:val="-1"/>
          <w:lang w:eastAsia="zh-CN"/>
          <w14:textFill>
            <w14:solidFill>
              <w14:schemeClr w14:val="tx1"/>
            </w14:solidFill>
          </w14:textFill>
        </w:rPr>
        <w:t>法定代</w:t>
      </w:r>
      <w:r>
        <w:rPr>
          <w:color w:val="000000" w:themeColor="text1"/>
          <w:lang w:eastAsia="zh-CN"/>
          <w14:textFill>
            <w14:solidFill>
              <w14:schemeClr w14:val="tx1"/>
            </w14:solidFill>
          </w14:textFill>
        </w:rPr>
        <w:t>表人</w:t>
      </w:r>
      <w:r>
        <w:rPr>
          <w:rFonts w:ascii="Calibri" w:eastAsia="Calibri"/>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单位负责人或授权代表：</w:t>
      </w:r>
      <w:r>
        <w:rPr>
          <w:rFonts w:ascii="Times New Roman" w:eastAsia="Times New Roman"/>
          <w:color w:val="000000" w:themeColor="text1"/>
          <w:u w:val="single"/>
          <w:lang w:eastAsia="zh-CN"/>
          <w14:textFill>
            <w14:solidFill>
              <w14:schemeClr w14:val="tx1"/>
            </w14:solidFill>
          </w14:textFill>
        </w:rPr>
        <w:t xml:space="preserve"> </w:t>
      </w:r>
      <w:r>
        <w:rPr>
          <w:rFonts w:ascii="Times New Roman" w:eastAsia="Times New Roman"/>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（签字或盖章）</w:t>
      </w:r>
    </w:p>
    <w:p w14:paraId="18D6A0A1">
      <w:pPr>
        <w:pStyle w:val="7"/>
        <w:tabs>
          <w:tab w:val="left" w:pos="2299"/>
          <w:tab w:val="left" w:pos="3139"/>
          <w:tab w:val="left" w:pos="3739"/>
          <w:tab w:val="left" w:pos="4339"/>
          <w:tab w:val="left" w:pos="9645"/>
        </w:tabs>
        <w:spacing w:line="480" w:lineRule="exact"/>
        <w:ind w:hanging="6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日      期：</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年</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月</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日</w:t>
      </w:r>
    </w:p>
    <w:p w14:paraId="7AD68D03">
      <w:pPr>
        <w:spacing w:line="364" w:lineRule="auto"/>
        <w:rPr>
          <w:color w:val="000000" w:themeColor="text1"/>
          <w:lang w:eastAsia="zh-CN"/>
          <w14:textFill>
            <w14:solidFill>
              <w14:schemeClr w14:val="tx1"/>
            </w14:solidFill>
          </w14:textFill>
        </w:rPr>
        <w:sectPr>
          <w:pgSz w:w="11910" w:h="16840"/>
          <w:pgMar w:top="2098" w:right="1474" w:bottom="1985" w:left="1588" w:header="0" w:footer="1119" w:gutter="0"/>
          <w:pgNumType w:fmt="numberInDash"/>
          <w:cols w:space="720" w:num="1"/>
          <w:docGrid w:linePitch="299" w:charSpace="0"/>
        </w:sectPr>
      </w:pPr>
    </w:p>
    <w:p w14:paraId="41FB421F">
      <w:pPr>
        <w:tabs>
          <w:tab w:val="left" w:pos="1765"/>
          <w:tab w:val="left" w:pos="4332"/>
          <w:tab w:val="left" w:pos="4553"/>
        </w:tabs>
        <w:jc w:val="center"/>
        <w:outlineLvl w:val="1"/>
        <w:rPr>
          <w:rFonts w:ascii="黑体" w:hAnsi="黑体" w:eastAsia="黑体" w:cs="黑体"/>
          <w:color w:val="000000" w:themeColor="text1"/>
          <w:sz w:val="32"/>
          <w:szCs w:val="32"/>
          <w:lang w:eastAsia="zh-CN"/>
          <w14:textFill>
            <w14:solidFill>
              <w14:schemeClr w14:val="tx1"/>
            </w14:solidFill>
          </w14:textFill>
        </w:rPr>
      </w:pPr>
      <w:bookmarkStart w:id="161" w:name="十五、供应商本项目管理、技术、服务人员情况表"/>
      <w:bookmarkEnd w:id="161"/>
      <w:bookmarkStart w:id="162" w:name="第九章__评审方法"/>
      <w:bookmarkEnd w:id="162"/>
      <w:bookmarkStart w:id="163" w:name="_bookmark28"/>
      <w:bookmarkEnd w:id="163"/>
      <w:bookmarkStart w:id="164" w:name="_Toc214285791"/>
      <w:r>
        <w:rPr>
          <w:rFonts w:hint="eastAsia" w:ascii="黑体" w:hAnsi="黑体" w:eastAsia="黑体" w:cs="黑体"/>
          <w:color w:val="000000" w:themeColor="text1"/>
          <w:sz w:val="32"/>
          <w:szCs w:val="32"/>
          <w:lang w:eastAsia="zh-CN"/>
          <w14:textFill>
            <w14:solidFill>
              <w14:schemeClr w14:val="tx1"/>
            </w14:solidFill>
          </w14:textFill>
        </w:rPr>
        <w:t>十四、供应商本项目管理、技术、服务人员情况表</w:t>
      </w:r>
      <w:bookmarkEnd w:id="164"/>
    </w:p>
    <w:p w14:paraId="591F0D9D">
      <w:pPr>
        <w:pStyle w:val="7"/>
        <w:spacing w:before="7"/>
        <w:rPr>
          <w:b/>
          <w:color w:val="000000" w:themeColor="text1"/>
          <w:sz w:val="28"/>
          <w:lang w:eastAsia="zh-CN"/>
          <w14:textFill>
            <w14:solidFill>
              <w14:schemeClr w14:val="tx1"/>
            </w14:solidFill>
          </w14:textFill>
        </w:rPr>
      </w:pPr>
    </w:p>
    <w:tbl>
      <w:tblPr>
        <w:tblStyle w:val="19"/>
        <w:tblW w:w="96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2"/>
        <w:gridCol w:w="1107"/>
        <w:gridCol w:w="1107"/>
        <w:gridCol w:w="1107"/>
        <w:gridCol w:w="1107"/>
        <w:gridCol w:w="1107"/>
        <w:gridCol w:w="1107"/>
        <w:gridCol w:w="1107"/>
        <w:gridCol w:w="1108"/>
      </w:tblGrid>
      <w:tr w14:paraId="4B85C4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exact"/>
          <w:jc w:val="center"/>
        </w:trPr>
        <w:tc>
          <w:tcPr>
            <w:tcW w:w="832" w:type="dxa"/>
            <w:vMerge w:val="restart"/>
            <w:vAlign w:val="center"/>
          </w:tcPr>
          <w:p w14:paraId="7CBF814B">
            <w:pPr>
              <w:pStyle w:val="44"/>
              <w:spacing w:line="320" w:lineRule="exact"/>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类别</w:t>
            </w:r>
          </w:p>
        </w:tc>
        <w:tc>
          <w:tcPr>
            <w:tcW w:w="1107" w:type="dxa"/>
            <w:vMerge w:val="restart"/>
            <w:vAlign w:val="center"/>
          </w:tcPr>
          <w:p w14:paraId="258791AA">
            <w:pPr>
              <w:pStyle w:val="44"/>
              <w:spacing w:line="320" w:lineRule="exact"/>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职务</w:t>
            </w:r>
          </w:p>
        </w:tc>
        <w:tc>
          <w:tcPr>
            <w:tcW w:w="1107" w:type="dxa"/>
            <w:vMerge w:val="restart"/>
            <w:vAlign w:val="center"/>
          </w:tcPr>
          <w:p w14:paraId="21BABBC6">
            <w:pPr>
              <w:pStyle w:val="44"/>
              <w:spacing w:line="320" w:lineRule="exact"/>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姓名</w:t>
            </w:r>
          </w:p>
        </w:tc>
        <w:tc>
          <w:tcPr>
            <w:tcW w:w="1107" w:type="dxa"/>
            <w:vMerge w:val="restart"/>
            <w:vAlign w:val="center"/>
          </w:tcPr>
          <w:p w14:paraId="697BE4FB">
            <w:pPr>
              <w:pStyle w:val="44"/>
              <w:spacing w:line="320" w:lineRule="exact"/>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职称</w:t>
            </w:r>
          </w:p>
        </w:tc>
        <w:tc>
          <w:tcPr>
            <w:tcW w:w="1107" w:type="dxa"/>
            <w:vMerge w:val="restart"/>
            <w:vAlign w:val="center"/>
          </w:tcPr>
          <w:p w14:paraId="29244EAA">
            <w:pPr>
              <w:pStyle w:val="44"/>
              <w:spacing w:line="320" w:lineRule="exact"/>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常住地</w:t>
            </w:r>
          </w:p>
        </w:tc>
        <w:tc>
          <w:tcPr>
            <w:tcW w:w="4429" w:type="dxa"/>
            <w:gridSpan w:val="4"/>
            <w:vAlign w:val="center"/>
          </w:tcPr>
          <w:p w14:paraId="4C3849FF">
            <w:pPr>
              <w:pStyle w:val="44"/>
              <w:spacing w:line="320" w:lineRule="exact"/>
              <w:jc w:val="center"/>
              <w:rPr>
                <w:rFonts w:ascii="黑体" w:hAnsi="黑体" w:eastAsia="黑体"/>
                <w:color w:val="000000" w:themeColor="text1"/>
                <w:sz w:val="21"/>
                <w:szCs w:val="21"/>
                <w:lang w:eastAsia="zh-CN"/>
                <w14:textFill>
                  <w14:solidFill>
                    <w14:schemeClr w14:val="tx1"/>
                  </w14:solidFill>
                </w14:textFill>
              </w:rPr>
            </w:pPr>
            <w:r>
              <w:rPr>
                <w:rFonts w:ascii="黑体" w:hAnsi="黑体" w:eastAsia="黑体"/>
                <w:color w:val="000000" w:themeColor="text1"/>
                <w:sz w:val="21"/>
                <w:szCs w:val="21"/>
                <w:lang w:eastAsia="zh-CN"/>
                <w14:textFill>
                  <w14:solidFill>
                    <w14:schemeClr w14:val="tx1"/>
                  </w14:solidFill>
                </w14:textFill>
              </w:rPr>
              <w:t>资格证明（附复印件）</w:t>
            </w:r>
          </w:p>
        </w:tc>
      </w:tr>
      <w:tr w14:paraId="4BAC34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exact"/>
          <w:jc w:val="center"/>
        </w:trPr>
        <w:tc>
          <w:tcPr>
            <w:tcW w:w="832" w:type="dxa"/>
            <w:vMerge w:val="continue"/>
            <w:tcBorders>
              <w:top w:val="nil"/>
            </w:tcBorders>
            <w:vAlign w:val="center"/>
          </w:tcPr>
          <w:p w14:paraId="2B95F27A">
            <w:pPr>
              <w:spacing w:line="320" w:lineRule="exact"/>
              <w:jc w:val="center"/>
              <w:rPr>
                <w:rFonts w:ascii="黑体" w:hAnsi="黑体" w:eastAsia="黑体"/>
                <w:color w:val="000000" w:themeColor="text1"/>
                <w:sz w:val="21"/>
                <w:szCs w:val="21"/>
                <w:lang w:eastAsia="zh-CN"/>
                <w14:textFill>
                  <w14:solidFill>
                    <w14:schemeClr w14:val="tx1"/>
                  </w14:solidFill>
                </w14:textFill>
              </w:rPr>
            </w:pPr>
          </w:p>
        </w:tc>
        <w:tc>
          <w:tcPr>
            <w:tcW w:w="1107" w:type="dxa"/>
            <w:vMerge w:val="continue"/>
            <w:tcBorders>
              <w:top w:val="nil"/>
            </w:tcBorders>
            <w:vAlign w:val="center"/>
          </w:tcPr>
          <w:p w14:paraId="1787C12A">
            <w:pPr>
              <w:spacing w:line="320" w:lineRule="exact"/>
              <w:jc w:val="center"/>
              <w:rPr>
                <w:rFonts w:ascii="黑体" w:hAnsi="黑体" w:eastAsia="黑体"/>
                <w:color w:val="000000" w:themeColor="text1"/>
                <w:sz w:val="21"/>
                <w:szCs w:val="21"/>
                <w:lang w:eastAsia="zh-CN"/>
                <w14:textFill>
                  <w14:solidFill>
                    <w14:schemeClr w14:val="tx1"/>
                  </w14:solidFill>
                </w14:textFill>
              </w:rPr>
            </w:pPr>
          </w:p>
        </w:tc>
        <w:tc>
          <w:tcPr>
            <w:tcW w:w="1107" w:type="dxa"/>
            <w:vMerge w:val="continue"/>
            <w:tcBorders>
              <w:top w:val="nil"/>
            </w:tcBorders>
            <w:vAlign w:val="center"/>
          </w:tcPr>
          <w:p w14:paraId="493108D8">
            <w:pPr>
              <w:spacing w:line="320" w:lineRule="exact"/>
              <w:jc w:val="center"/>
              <w:rPr>
                <w:rFonts w:ascii="黑体" w:hAnsi="黑体" w:eastAsia="黑体"/>
                <w:color w:val="000000" w:themeColor="text1"/>
                <w:sz w:val="21"/>
                <w:szCs w:val="21"/>
                <w:lang w:eastAsia="zh-CN"/>
                <w14:textFill>
                  <w14:solidFill>
                    <w14:schemeClr w14:val="tx1"/>
                  </w14:solidFill>
                </w14:textFill>
              </w:rPr>
            </w:pPr>
          </w:p>
        </w:tc>
        <w:tc>
          <w:tcPr>
            <w:tcW w:w="1107" w:type="dxa"/>
            <w:vMerge w:val="continue"/>
            <w:tcBorders>
              <w:top w:val="nil"/>
            </w:tcBorders>
            <w:vAlign w:val="center"/>
          </w:tcPr>
          <w:p w14:paraId="012F6024">
            <w:pPr>
              <w:spacing w:line="320" w:lineRule="exact"/>
              <w:jc w:val="center"/>
              <w:rPr>
                <w:rFonts w:ascii="黑体" w:hAnsi="黑体" w:eastAsia="黑体"/>
                <w:color w:val="000000" w:themeColor="text1"/>
                <w:sz w:val="21"/>
                <w:szCs w:val="21"/>
                <w:lang w:eastAsia="zh-CN"/>
                <w14:textFill>
                  <w14:solidFill>
                    <w14:schemeClr w14:val="tx1"/>
                  </w14:solidFill>
                </w14:textFill>
              </w:rPr>
            </w:pPr>
          </w:p>
        </w:tc>
        <w:tc>
          <w:tcPr>
            <w:tcW w:w="1107" w:type="dxa"/>
            <w:vMerge w:val="continue"/>
            <w:tcBorders>
              <w:top w:val="nil"/>
            </w:tcBorders>
            <w:vAlign w:val="center"/>
          </w:tcPr>
          <w:p w14:paraId="3037B50A">
            <w:pPr>
              <w:spacing w:line="320" w:lineRule="exact"/>
              <w:jc w:val="center"/>
              <w:rPr>
                <w:rFonts w:ascii="黑体" w:hAnsi="黑体" w:eastAsia="黑体"/>
                <w:color w:val="000000" w:themeColor="text1"/>
                <w:sz w:val="21"/>
                <w:szCs w:val="21"/>
                <w:lang w:eastAsia="zh-CN"/>
                <w14:textFill>
                  <w14:solidFill>
                    <w14:schemeClr w14:val="tx1"/>
                  </w14:solidFill>
                </w14:textFill>
              </w:rPr>
            </w:pPr>
          </w:p>
        </w:tc>
        <w:tc>
          <w:tcPr>
            <w:tcW w:w="1107" w:type="dxa"/>
            <w:vAlign w:val="center"/>
          </w:tcPr>
          <w:p w14:paraId="7DFF1C57">
            <w:pPr>
              <w:pStyle w:val="44"/>
              <w:spacing w:line="320" w:lineRule="exact"/>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证书名称</w:t>
            </w:r>
          </w:p>
        </w:tc>
        <w:tc>
          <w:tcPr>
            <w:tcW w:w="1107" w:type="dxa"/>
            <w:vAlign w:val="center"/>
          </w:tcPr>
          <w:p w14:paraId="7214DDFF">
            <w:pPr>
              <w:pStyle w:val="44"/>
              <w:spacing w:line="320" w:lineRule="exact"/>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级别</w:t>
            </w:r>
          </w:p>
        </w:tc>
        <w:tc>
          <w:tcPr>
            <w:tcW w:w="1107" w:type="dxa"/>
            <w:vAlign w:val="center"/>
          </w:tcPr>
          <w:p w14:paraId="0C5730F2">
            <w:pPr>
              <w:pStyle w:val="44"/>
              <w:spacing w:line="320" w:lineRule="exact"/>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证号</w:t>
            </w:r>
          </w:p>
        </w:tc>
        <w:tc>
          <w:tcPr>
            <w:tcW w:w="1108" w:type="dxa"/>
            <w:vAlign w:val="center"/>
          </w:tcPr>
          <w:p w14:paraId="71476740">
            <w:pPr>
              <w:pStyle w:val="44"/>
              <w:spacing w:line="320" w:lineRule="exact"/>
              <w:jc w:val="center"/>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专业</w:t>
            </w:r>
          </w:p>
        </w:tc>
      </w:tr>
      <w:tr w14:paraId="2060A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832" w:type="dxa"/>
            <w:vMerge w:val="restart"/>
          </w:tcPr>
          <w:p w14:paraId="51AE9B7F">
            <w:pPr>
              <w:pStyle w:val="44"/>
              <w:spacing w:line="320" w:lineRule="exact"/>
              <w:jc w:val="center"/>
              <w:rPr>
                <w:b/>
                <w:color w:val="000000" w:themeColor="text1"/>
                <w:sz w:val="21"/>
                <w:szCs w:val="21"/>
                <w14:textFill>
                  <w14:solidFill>
                    <w14:schemeClr w14:val="tx1"/>
                  </w14:solidFill>
                </w14:textFill>
              </w:rPr>
            </w:pPr>
          </w:p>
          <w:p w14:paraId="0165E6EB">
            <w:pPr>
              <w:pStyle w:val="44"/>
              <w:spacing w:line="320" w:lineRule="exact"/>
              <w:jc w:val="center"/>
              <w:rPr>
                <w:color w:val="000000" w:themeColor="text1"/>
                <w:sz w:val="21"/>
                <w:szCs w:val="21"/>
                <w:lang w:eastAsia="zh-CN"/>
                <w14:textFill>
                  <w14:solidFill>
                    <w14:schemeClr w14:val="tx1"/>
                  </w14:solidFill>
                </w14:textFill>
              </w:rPr>
            </w:pPr>
            <w:r>
              <w:rPr>
                <w:color w:val="000000" w:themeColor="text1"/>
                <w:sz w:val="21"/>
                <w:szCs w:val="21"/>
                <w14:textFill>
                  <w14:solidFill>
                    <w14:schemeClr w14:val="tx1"/>
                  </w14:solidFill>
                </w14:textFill>
              </w:rPr>
              <w:t>管理</w:t>
            </w:r>
          </w:p>
          <w:p w14:paraId="43828CDD">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人员</w:t>
            </w:r>
          </w:p>
        </w:tc>
        <w:tc>
          <w:tcPr>
            <w:tcW w:w="1107" w:type="dxa"/>
          </w:tcPr>
          <w:p w14:paraId="3E5BC141">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70D20962">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58BD50FE">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14899B1F">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099956CD">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1481A9E2">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25ADAD5A">
            <w:pPr>
              <w:pStyle w:val="44"/>
              <w:spacing w:line="320" w:lineRule="exact"/>
              <w:rPr>
                <w:rFonts w:ascii="Times New Roman"/>
                <w:color w:val="000000" w:themeColor="text1"/>
                <w:sz w:val="21"/>
                <w:szCs w:val="21"/>
                <w14:textFill>
                  <w14:solidFill>
                    <w14:schemeClr w14:val="tx1"/>
                  </w14:solidFill>
                </w14:textFill>
              </w:rPr>
            </w:pPr>
          </w:p>
        </w:tc>
        <w:tc>
          <w:tcPr>
            <w:tcW w:w="1108" w:type="dxa"/>
          </w:tcPr>
          <w:p w14:paraId="7BA7CD8A">
            <w:pPr>
              <w:pStyle w:val="44"/>
              <w:spacing w:line="320" w:lineRule="exact"/>
              <w:rPr>
                <w:rFonts w:ascii="Times New Roman"/>
                <w:color w:val="000000" w:themeColor="text1"/>
                <w:sz w:val="21"/>
                <w:szCs w:val="21"/>
                <w14:textFill>
                  <w14:solidFill>
                    <w14:schemeClr w14:val="tx1"/>
                  </w14:solidFill>
                </w14:textFill>
              </w:rPr>
            </w:pPr>
          </w:p>
        </w:tc>
      </w:tr>
      <w:tr w14:paraId="506C72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832" w:type="dxa"/>
            <w:vMerge w:val="continue"/>
            <w:tcBorders>
              <w:top w:val="nil"/>
            </w:tcBorders>
          </w:tcPr>
          <w:p w14:paraId="5CB77784">
            <w:pPr>
              <w:spacing w:line="320" w:lineRule="exact"/>
              <w:jc w:val="center"/>
              <w:rPr>
                <w:color w:val="000000" w:themeColor="text1"/>
                <w:sz w:val="21"/>
                <w:szCs w:val="21"/>
                <w14:textFill>
                  <w14:solidFill>
                    <w14:schemeClr w14:val="tx1"/>
                  </w14:solidFill>
                </w14:textFill>
              </w:rPr>
            </w:pPr>
          </w:p>
        </w:tc>
        <w:tc>
          <w:tcPr>
            <w:tcW w:w="1107" w:type="dxa"/>
          </w:tcPr>
          <w:p w14:paraId="6F346884">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0935D2A7">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5A143AFB">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6182F3D0">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3B0B7E7B">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1CA23BE2">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17D125FC">
            <w:pPr>
              <w:pStyle w:val="44"/>
              <w:spacing w:line="320" w:lineRule="exact"/>
              <w:rPr>
                <w:rFonts w:ascii="Times New Roman"/>
                <w:color w:val="000000" w:themeColor="text1"/>
                <w:sz w:val="21"/>
                <w:szCs w:val="21"/>
                <w14:textFill>
                  <w14:solidFill>
                    <w14:schemeClr w14:val="tx1"/>
                  </w14:solidFill>
                </w14:textFill>
              </w:rPr>
            </w:pPr>
          </w:p>
        </w:tc>
        <w:tc>
          <w:tcPr>
            <w:tcW w:w="1108" w:type="dxa"/>
          </w:tcPr>
          <w:p w14:paraId="30C06089">
            <w:pPr>
              <w:pStyle w:val="44"/>
              <w:spacing w:line="320" w:lineRule="exact"/>
              <w:rPr>
                <w:rFonts w:ascii="Times New Roman"/>
                <w:color w:val="000000" w:themeColor="text1"/>
                <w:sz w:val="21"/>
                <w:szCs w:val="21"/>
                <w14:textFill>
                  <w14:solidFill>
                    <w14:schemeClr w14:val="tx1"/>
                  </w14:solidFill>
                </w14:textFill>
              </w:rPr>
            </w:pPr>
          </w:p>
        </w:tc>
      </w:tr>
      <w:tr w14:paraId="6CA2F5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832" w:type="dxa"/>
            <w:vMerge w:val="continue"/>
            <w:tcBorders>
              <w:top w:val="nil"/>
            </w:tcBorders>
          </w:tcPr>
          <w:p w14:paraId="3456ED0E">
            <w:pPr>
              <w:spacing w:line="320" w:lineRule="exact"/>
              <w:jc w:val="center"/>
              <w:rPr>
                <w:color w:val="000000" w:themeColor="text1"/>
                <w:sz w:val="21"/>
                <w:szCs w:val="21"/>
                <w14:textFill>
                  <w14:solidFill>
                    <w14:schemeClr w14:val="tx1"/>
                  </w14:solidFill>
                </w14:textFill>
              </w:rPr>
            </w:pPr>
          </w:p>
        </w:tc>
        <w:tc>
          <w:tcPr>
            <w:tcW w:w="1107" w:type="dxa"/>
          </w:tcPr>
          <w:p w14:paraId="7121D96A">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2F47ECFE">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080AFF12">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5712E1A0">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1AD2055F">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6A008EC6">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5236EE2D">
            <w:pPr>
              <w:pStyle w:val="44"/>
              <w:spacing w:line="320" w:lineRule="exact"/>
              <w:rPr>
                <w:rFonts w:ascii="Times New Roman"/>
                <w:color w:val="000000" w:themeColor="text1"/>
                <w:sz w:val="21"/>
                <w:szCs w:val="21"/>
                <w14:textFill>
                  <w14:solidFill>
                    <w14:schemeClr w14:val="tx1"/>
                  </w14:solidFill>
                </w14:textFill>
              </w:rPr>
            </w:pPr>
          </w:p>
        </w:tc>
        <w:tc>
          <w:tcPr>
            <w:tcW w:w="1108" w:type="dxa"/>
          </w:tcPr>
          <w:p w14:paraId="1B5452EF">
            <w:pPr>
              <w:pStyle w:val="44"/>
              <w:spacing w:line="320" w:lineRule="exact"/>
              <w:rPr>
                <w:rFonts w:ascii="Times New Roman"/>
                <w:color w:val="000000" w:themeColor="text1"/>
                <w:sz w:val="21"/>
                <w:szCs w:val="21"/>
                <w14:textFill>
                  <w14:solidFill>
                    <w14:schemeClr w14:val="tx1"/>
                  </w14:solidFill>
                </w14:textFill>
              </w:rPr>
            </w:pPr>
          </w:p>
        </w:tc>
      </w:tr>
      <w:tr w14:paraId="2E638D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832" w:type="dxa"/>
            <w:vMerge w:val="restart"/>
          </w:tcPr>
          <w:p w14:paraId="28A65542">
            <w:pPr>
              <w:pStyle w:val="44"/>
              <w:spacing w:line="320" w:lineRule="exact"/>
              <w:jc w:val="center"/>
              <w:rPr>
                <w:b/>
                <w:color w:val="000000" w:themeColor="text1"/>
                <w:sz w:val="21"/>
                <w:szCs w:val="21"/>
                <w14:textFill>
                  <w14:solidFill>
                    <w14:schemeClr w14:val="tx1"/>
                  </w14:solidFill>
                </w14:textFill>
              </w:rPr>
            </w:pPr>
          </w:p>
          <w:p w14:paraId="3C725F30">
            <w:pPr>
              <w:pStyle w:val="44"/>
              <w:spacing w:line="320" w:lineRule="exact"/>
              <w:jc w:val="center"/>
              <w:rPr>
                <w:color w:val="000000" w:themeColor="text1"/>
                <w:sz w:val="21"/>
                <w:szCs w:val="21"/>
                <w:lang w:eastAsia="zh-CN"/>
                <w14:textFill>
                  <w14:solidFill>
                    <w14:schemeClr w14:val="tx1"/>
                  </w14:solidFill>
                </w14:textFill>
              </w:rPr>
            </w:pPr>
            <w:r>
              <w:rPr>
                <w:color w:val="000000" w:themeColor="text1"/>
                <w:sz w:val="21"/>
                <w:szCs w:val="21"/>
                <w14:textFill>
                  <w14:solidFill>
                    <w14:schemeClr w14:val="tx1"/>
                  </w14:solidFill>
                </w14:textFill>
              </w:rPr>
              <w:t>技术</w:t>
            </w:r>
          </w:p>
          <w:p w14:paraId="686EA4E5">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人员</w:t>
            </w:r>
          </w:p>
        </w:tc>
        <w:tc>
          <w:tcPr>
            <w:tcW w:w="1107" w:type="dxa"/>
          </w:tcPr>
          <w:p w14:paraId="5BC8B7EC">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25410A41">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6E37965B">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64CFAC0A">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2042A63C">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2BA8515F">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332F8376">
            <w:pPr>
              <w:pStyle w:val="44"/>
              <w:spacing w:line="320" w:lineRule="exact"/>
              <w:rPr>
                <w:rFonts w:ascii="Times New Roman"/>
                <w:color w:val="000000" w:themeColor="text1"/>
                <w:sz w:val="21"/>
                <w:szCs w:val="21"/>
                <w14:textFill>
                  <w14:solidFill>
                    <w14:schemeClr w14:val="tx1"/>
                  </w14:solidFill>
                </w14:textFill>
              </w:rPr>
            </w:pPr>
          </w:p>
        </w:tc>
        <w:tc>
          <w:tcPr>
            <w:tcW w:w="1108" w:type="dxa"/>
          </w:tcPr>
          <w:p w14:paraId="4646B29A">
            <w:pPr>
              <w:pStyle w:val="44"/>
              <w:spacing w:line="320" w:lineRule="exact"/>
              <w:rPr>
                <w:rFonts w:ascii="Times New Roman"/>
                <w:color w:val="000000" w:themeColor="text1"/>
                <w:sz w:val="21"/>
                <w:szCs w:val="21"/>
                <w14:textFill>
                  <w14:solidFill>
                    <w14:schemeClr w14:val="tx1"/>
                  </w14:solidFill>
                </w14:textFill>
              </w:rPr>
            </w:pPr>
          </w:p>
        </w:tc>
      </w:tr>
      <w:tr w14:paraId="4AF4DD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832" w:type="dxa"/>
            <w:vMerge w:val="continue"/>
            <w:tcBorders>
              <w:top w:val="nil"/>
            </w:tcBorders>
          </w:tcPr>
          <w:p w14:paraId="0CC690D4">
            <w:pPr>
              <w:spacing w:line="320" w:lineRule="exact"/>
              <w:jc w:val="center"/>
              <w:rPr>
                <w:color w:val="000000" w:themeColor="text1"/>
                <w:sz w:val="21"/>
                <w:szCs w:val="21"/>
                <w14:textFill>
                  <w14:solidFill>
                    <w14:schemeClr w14:val="tx1"/>
                  </w14:solidFill>
                </w14:textFill>
              </w:rPr>
            </w:pPr>
          </w:p>
        </w:tc>
        <w:tc>
          <w:tcPr>
            <w:tcW w:w="1107" w:type="dxa"/>
          </w:tcPr>
          <w:p w14:paraId="3869EB80">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1C0FDE12">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58E7A33E">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4DB5EA6D">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274CD026">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071736B5">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1ED70636">
            <w:pPr>
              <w:pStyle w:val="44"/>
              <w:spacing w:line="320" w:lineRule="exact"/>
              <w:rPr>
                <w:rFonts w:ascii="Times New Roman"/>
                <w:color w:val="000000" w:themeColor="text1"/>
                <w:sz w:val="21"/>
                <w:szCs w:val="21"/>
                <w14:textFill>
                  <w14:solidFill>
                    <w14:schemeClr w14:val="tx1"/>
                  </w14:solidFill>
                </w14:textFill>
              </w:rPr>
            </w:pPr>
          </w:p>
        </w:tc>
        <w:tc>
          <w:tcPr>
            <w:tcW w:w="1108" w:type="dxa"/>
          </w:tcPr>
          <w:p w14:paraId="61E82A5A">
            <w:pPr>
              <w:pStyle w:val="44"/>
              <w:spacing w:line="320" w:lineRule="exact"/>
              <w:rPr>
                <w:rFonts w:ascii="Times New Roman"/>
                <w:color w:val="000000" w:themeColor="text1"/>
                <w:sz w:val="21"/>
                <w:szCs w:val="21"/>
                <w14:textFill>
                  <w14:solidFill>
                    <w14:schemeClr w14:val="tx1"/>
                  </w14:solidFill>
                </w14:textFill>
              </w:rPr>
            </w:pPr>
          </w:p>
        </w:tc>
      </w:tr>
      <w:tr w14:paraId="444A2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832" w:type="dxa"/>
            <w:vMerge w:val="continue"/>
            <w:tcBorders>
              <w:top w:val="nil"/>
            </w:tcBorders>
          </w:tcPr>
          <w:p w14:paraId="036B357D">
            <w:pPr>
              <w:spacing w:line="320" w:lineRule="exact"/>
              <w:jc w:val="center"/>
              <w:rPr>
                <w:color w:val="000000" w:themeColor="text1"/>
                <w:sz w:val="21"/>
                <w:szCs w:val="21"/>
                <w14:textFill>
                  <w14:solidFill>
                    <w14:schemeClr w14:val="tx1"/>
                  </w14:solidFill>
                </w14:textFill>
              </w:rPr>
            </w:pPr>
          </w:p>
        </w:tc>
        <w:tc>
          <w:tcPr>
            <w:tcW w:w="1107" w:type="dxa"/>
          </w:tcPr>
          <w:p w14:paraId="5CCD74AF">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46C6CD18">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6E721D0D">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393CFC15">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538C0320">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03CD01FB">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68DB1224">
            <w:pPr>
              <w:pStyle w:val="44"/>
              <w:spacing w:line="320" w:lineRule="exact"/>
              <w:rPr>
                <w:rFonts w:ascii="Times New Roman"/>
                <w:color w:val="000000" w:themeColor="text1"/>
                <w:sz w:val="21"/>
                <w:szCs w:val="21"/>
                <w14:textFill>
                  <w14:solidFill>
                    <w14:schemeClr w14:val="tx1"/>
                  </w14:solidFill>
                </w14:textFill>
              </w:rPr>
            </w:pPr>
          </w:p>
        </w:tc>
        <w:tc>
          <w:tcPr>
            <w:tcW w:w="1108" w:type="dxa"/>
          </w:tcPr>
          <w:p w14:paraId="4E5FEA70">
            <w:pPr>
              <w:pStyle w:val="44"/>
              <w:spacing w:line="320" w:lineRule="exact"/>
              <w:rPr>
                <w:rFonts w:ascii="Times New Roman"/>
                <w:color w:val="000000" w:themeColor="text1"/>
                <w:sz w:val="21"/>
                <w:szCs w:val="21"/>
                <w14:textFill>
                  <w14:solidFill>
                    <w14:schemeClr w14:val="tx1"/>
                  </w14:solidFill>
                </w14:textFill>
              </w:rPr>
            </w:pPr>
          </w:p>
        </w:tc>
      </w:tr>
      <w:tr w14:paraId="3A204E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832" w:type="dxa"/>
            <w:vMerge w:val="restart"/>
          </w:tcPr>
          <w:p w14:paraId="13BF1A06">
            <w:pPr>
              <w:pStyle w:val="44"/>
              <w:spacing w:line="320" w:lineRule="exact"/>
              <w:jc w:val="center"/>
              <w:rPr>
                <w:b/>
                <w:color w:val="000000" w:themeColor="text1"/>
                <w:sz w:val="21"/>
                <w:szCs w:val="21"/>
                <w14:textFill>
                  <w14:solidFill>
                    <w14:schemeClr w14:val="tx1"/>
                  </w14:solidFill>
                </w14:textFill>
              </w:rPr>
            </w:pPr>
          </w:p>
          <w:p w14:paraId="5127FB80">
            <w:pPr>
              <w:pStyle w:val="44"/>
              <w:spacing w:line="32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售后服务人员</w:t>
            </w:r>
          </w:p>
        </w:tc>
        <w:tc>
          <w:tcPr>
            <w:tcW w:w="1107" w:type="dxa"/>
          </w:tcPr>
          <w:p w14:paraId="244C9CF6">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5BA99538">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41554FC5">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481E6C1B">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762255E4">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22784DD5">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5AA82DA3">
            <w:pPr>
              <w:pStyle w:val="44"/>
              <w:spacing w:line="320" w:lineRule="exact"/>
              <w:rPr>
                <w:rFonts w:ascii="Times New Roman"/>
                <w:color w:val="000000" w:themeColor="text1"/>
                <w:sz w:val="21"/>
                <w:szCs w:val="21"/>
                <w14:textFill>
                  <w14:solidFill>
                    <w14:schemeClr w14:val="tx1"/>
                  </w14:solidFill>
                </w14:textFill>
              </w:rPr>
            </w:pPr>
          </w:p>
        </w:tc>
        <w:tc>
          <w:tcPr>
            <w:tcW w:w="1108" w:type="dxa"/>
          </w:tcPr>
          <w:p w14:paraId="1B7BB5D9">
            <w:pPr>
              <w:pStyle w:val="44"/>
              <w:spacing w:line="320" w:lineRule="exact"/>
              <w:rPr>
                <w:rFonts w:ascii="Times New Roman"/>
                <w:color w:val="000000" w:themeColor="text1"/>
                <w:sz w:val="21"/>
                <w:szCs w:val="21"/>
                <w14:textFill>
                  <w14:solidFill>
                    <w14:schemeClr w14:val="tx1"/>
                  </w14:solidFill>
                </w14:textFill>
              </w:rPr>
            </w:pPr>
          </w:p>
        </w:tc>
      </w:tr>
      <w:tr w14:paraId="11F645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832" w:type="dxa"/>
            <w:vMerge w:val="continue"/>
            <w:tcBorders>
              <w:top w:val="nil"/>
            </w:tcBorders>
          </w:tcPr>
          <w:p w14:paraId="7EE3ED4A">
            <w:pPr>
              <w:spacing w:line="320" w:lineRule="exact"/>
              <w:rPr>
                <w:color w:val="000000" w:themeColor="text1"/>
                <w:sz w:val="21"/>
                <w:szCs w:val="21"/>
                <w14:textFill>
                  <w14:solidFill>
                    <w14:schemeClr w14:val="tx1"/>
                  </w14:solidFill>
                </w14:textFill>
              </w:rPr>
            </w:pPr>
          </w:p>
        </w:tc>
        <w:tc>
          <w:tcPr>
            <w:tcW w:w="1107" w:type="dxa"/>
          </w:tcPr>
          <w:p w14:paraId="623A77CC">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4A19924C">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0F234979">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62408CA3">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288E6B24">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52FD49AC">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2EFFC766">
            <w:pPr>
              <w:pStyle w:val="44"/>
              <w:spacing w:line="320" w:lineRule="exact"/>
              <w:rPr>
                <w:rFonts w:ascii="Times New Roman"/>
                <w:color w:val="000000" w:themeColor="text1"/>
                <w:sz w:val="21"/>
                <w:szCs w:val="21"/>
                <w14:textFill>
                  <w14:solidFill>
                    <w14:schemeClr w14:val="tx1"/>
                  </w14:solidFill>
                </w14:textFill>
              </w:rPr>
            </w:pPr>
          </w:p>
        </w:tc>
        <w:tc>
          <w:tcPr>
            <w:tcW w:w="1108" w:type="dxa"/>
          </w:tcPr>
          <w:p w14:paraId="35538C38">
            <w:pPr>
              <w:pStyle w:val="44"/>
              <w:spacing w:line="320" w:lineRule="exact"/>
              <w:rPr>
                <w:rFonts w:ascii="Times New Roman"/>
                <w:color w:val="000000" w:themeColor="text1"/>
                <w:sz w:val="21"/>
                <w:szCs w:val="21"/>
                <w14:textFill>
                  <w14:solidFill>
                    <w14:schemeClr w14:val="tx1"/>
                  </w14:solidFill>
                </w14:textFill>
              </w:rPr>
            </w:pPr>
          </w:p>
        </w:tc>
      </w:tr>
      <w:tr w14:paraId="32E4B6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832" w:type="dxa"/>
            <w:vMerge w:val="continue"/>
            <w:tcBorders>
              <w:top w:val="nil"/>
            </w:tcBorders>
          </w:tcPr>
          <w:p w14:paraId="5946FF8A">
            <w:pPr>
              <w:spacing w:line="320" w:lineRule="exact"/>
              <w:rPr>
                <w:color w:val="000000" w:themeColor="text1"/>
                <w:sz w:val="21"/>
                <w:szCs w:val="21"/>
                <w14:textFill>
                  <w14:solidFill>
                    <w14:schemeClr w14:val="tx1"/>
                  </w14:solidFill>
                </w14:textFill>
              </w:rPr>
            </w:pPr>
          </w:p>
        </w:tc>
        <w:tc>
          <w:tcPr>
            <w:tcW w:w="1107" w:type="dxa"/>
          </w:tcPr>
          <w:p w14:paraId="65012E00">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7BDC411D">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214F9758">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76B63AC4">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0CBCC6F0">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7C49D04B">
            <w:pPr>
              <w:pStyle w:val="44"/>
              <w:spacing w:line="320" w:lineRule="exact"/>
              <w:rPr>
                <w:rFonts w:ascii="Times New Roman"/>
                <w:color w:val="000000" w:themeColor="text1"/>
                <w:sz w:val="21"/>
                <w:szCs w:val="21"/>
                <w14:textFill>
                  <w14:solidFill>
                    <w14:schemeClr w14:val="tx1"/>
                  </w14:solidFill>
                </w14:textFill>
              </w:rPr>
            </w:pPr>
          </w:p>
        </w:tc>
        <w:tc>
          <w:tcPr>
            <w:tcW w:w="1107" w:type="dxa"/>
          </w:tcPr>
          <w:p w14:paraId="0160B5E2">
            <w:pPr>
              <w:pStyle w:val="44"/>
              <w:spacing w:line="320" w:lineRule="exact"/>
              <w:rPr>
                <w:rFonts w:ascii="Times New Roman"/>
                <w:color w:val="000000" w:themeColor="text1"/>
                <w:sz w:val="21"/>
                <w:szCs w:val="21"/>
                <w14:textFill>
                  <w14:solidFill>
                    <w14:schemeClr w14:val="tx1"/>
                  </w14:solidFill>
                </w14:textFill>
              </w:rPr>
            </w:pPr>
          </w:p>
        </w:tc>
        <w:tc>
          <w:tcPr>
            <w:tcW w:w="1108" w:type="dxa"/>
          </w:tcPr>
          <w:p w14:paraId="03717D4B">
            <w:pPr>
              <w:pStyle w:val="44"/>
              <w:spacing w:line="320" w:lineRule="exact"/>
              <w:rPr>
                <w:rFonts w:ascii="Times New Roman"/>
                <w:color w:val="000000" w:themeColor="text1"/>
                <w:sz w:val="21"/>
                <w:szCs w:val="21"/>
                <w14:textFill>
                  <w14:solidFill>
                    <w14:schemeClr w14:val="tx1"/>
                  </w14:solidFill>
                </w14:textFill>
              </w:rPr>
            </w:pPr>
          </w:p>
        </w:tc>
      </w:tr>
    </w:tbl>
    <w:p w14:paraId="4E4F376B">
      <w:pPr>
        <w:pStyle w:val="7"/>
        <w:rPr>
          <w:b/>
          <w:color w:val="000000" w:themeColor="text1"/>
          <w:sz w:val="20"/>
          <w14:textFill>
            <w14:solidFill>
              <w14:schemeClr w14:val="tx1"/>
            </w14:solidFill>
          </w14:textFill>
        </w:rPr>
      </w:pPr>
    </w:p>
    <w:p w14:paraId="6D960453">
      <w:pPr>
        <w:pStyle w:val="7"/>
        <w:rPr>
          <w:b/>
          <w:color w:val="000000" w:themeColor="text1"/>
          <w:sz w:val="20"/>
          <w14:textFill>
            <w14:solidFill>
              <w14:schemeClr w14:val="tx1"/>
            </w14:solidFill>
          </w14:textFill>
        </w:rPr>
      </w:pPr>
    </w:p>
    <w:p w14:paraId="09F37311">
      <w:pPr>
        <w:pStyle w:val="7"/>
        <w:rPr>
          <w:b/>
          <w:color w:val="000000" w:themeColor="text1"/>
          <w:sz w:val="20"/>
          <w14:textFill>
            <w14:solidFill>
              <w14:schemeClr w14:val="tx1"/>
            </w14:solidFill>
          </w14:textFill>
        </w:rPr>
      </w:pPr>
    </w:p>
    <w:p w14:paraId="63312495">
      <w:pPr>
        <w:pStyle w:val="7"/>
        <w:rPr>
          <w:b/>
          <w:color w:val="000000" w:themeColor="text1"/>
          <w:sz w:val="20"/>
          <w14:textFill>
            <w14:solidFill>
              <w14:schemeClr w14:val="tx1"/>
            </w14:solidFill>
          </w14:textFill>
        </w:rPr>
      </w:pPr>
    </w:p>
    <w:p w14:paraId="2E7252CA">
      <w:pPr>
        <w:pStyle w:val="7"/>
        <w:tabs>
          <w:tab w:val="left" w:pos="5719"/>
        </w:tabs>
        <w:spacing w:line="440" w:lineRule="exact"/>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供应商名称：</w:t>
      </w:r>
      <w:r>
        <w:rPr>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（盖单位公章）</w:t>
      </w:r>
    </w:p>
    <w:p w14:paraId="4249E636">
      <w:pPr>
        <w:pStyle w:val="7"/>
        <w:tabs>
          <w:tab w:val="left" w:pos="2299"/>
          <w:tab w:val="left" w:pos="3139"/>
          <w:tab w:val="left" w:pos="3739"/>
          <w:tab w:val="left" w:pos="5773"/>
          <w:tab w:val="left" w:pos="9645"/>
        </w:tabs>
        <w:spacing w:line="440" w:lineRule="exact"/>
        <w:ind w:hanging="60"/>
        <w:rPr>
          <w:rFonts w:ascii="Times New Roman" w:eastAsiaTheme="minorEastAsia"/>
          <w:color w:val="000000" w:themeColor="text1"/>
          <w:u w:val="single"/>
          <w:lang w:eastAsia="zh-CN"/>
          <w14:textFill>
            <w14:solidFill>
              <w14:schemeClr w14:val="tx1"/>
            </w14:solidFill>
          </w14:textFill>
        </w:rPr>
      </w:pPr>
      <w:r>
        <w:rPr>
          <w:color w:val="000000" w:themeColor="text1"/>
          <w:spacing w:val="-1"/>
          <w:lang w:eastAsia="zh-CN"/>
          <w14:textFill>
            <w14:solidFill>
              <w14:schemeClr w14:val="tx1"/>
            </w14:solidFill>
          </w14:textFill>
        </w:rPr>
        <w:t>法定代</w:t>
      </w:r>
      <w:r>
        <w:rPr>
          <w:color w:val="000000" w:themeColor="text1"/>
          <w:lang w:eastAsia="zh-CN"/>
          <w14:textFill>
            <w14:solidFill>
              <w14:schemeClr w14:val="tx1"/>
            </w14:solidFill>
          </w14:textFill>
        </w:rPr>
        <w:t>表人</w:t>
      </w:r>
      <w:r>
        <w:rPr>
          <w:rFonts w:ascii="Calibri" w:eastAsia="Calibri"/>
          <w:color w:val="000000" w:themeColor="text1"/>
          <w:lang w:eastAsia="zh-CN"/>
          <w14:textFill>
            <w14:solidFill>
              <w14:schemeClr w14:val="tx1"/>
            </w14:solidFill>
          </w14:textFill>
        </w:rPr>
        <w:t>/</w:t>
      </w:r>
      <w:r>
        <w:rPr>
          <w:color w:val="000000" w:themeColor="text1"/>
          <w:lang w:eastAsia="zh-CN"/>
          <w14:textFill>
            <w14:solidFill>
              <w14:schemeClr w14:val="tx1"/>
            </w14:solidFill>
          </w14:textFill>
        </w:rPr>
        <w:t>单位负责人或授权代表：</w:t>
      </w:r>
      <w:r>
        <w:rPr>
          <w:rFonts w:ascii="Times New Roman" w:eastAsia="Times New Roman"/>
          <w:color w:val="000000" w:themeColor="text1"/>
          <w:u w:val="single"/>
          <w:lang w:eastAsia="zh-CN"/>
          <w14:textFill>
            <w14:solidFill>
              <w14:schemeClr w14:val="tx1"/>
            </w14:solidFill>
          </w14:textFill>
        </w:rPr>
        <w:t xml:space="preserve"> </w:t>
      </w:r>
      <w:r>
        <w:rPr>
          <w:rFonts w:ascii="Times New Roman" w:eastAsia="Times New Roman"/>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（签字或盖章）</w:t>
      </w:r>
    </w:p>
    <w:p w14:paraId="2650E9C9">
      <w:pPr>
        <w:pStyle w:val="7"/>
        <w:tabs>
          <w:tab w:val="left" w:pos="855"/>
          <w:tab w:val="left" w:pos="3139"/>
          <w:tab w:val="left" w:pos="3739"/>
          <w:tab w:val="left" w:pos="4339"/>
          <w:tab w:val="left" w:pos="9645"/>
        </w:tabs>
        <w:spacing w:line="440" w:lineRule="exact"/>
        <w:ind w:hanging="6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日</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期：    年    月</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日</w:t>
      </w:r>
    </w:p>
    <w:p w14:paraId="54C6BE7E">
      <w:pPr>
        <w:spacing w:line="364" w:lineRule="auto"/>
        <w:rPr>
          <w:color w:val="000000" w:themeColor="text1"/>
          <w:lang w:eastAsia="zh-CN"/>
          <w14:textFill>
            <w14:solidFill>
              <w14:schemeClr w14:val="tx1"/>
            </w14:solidFill>
          </w14:textFill>
        </w:rPr>
        <w:sectPr>
          <w:pgSz w:w="11910" w:h="16840"/>
          <w:pgMar w:top="2098" w:right="1474" w:bottom="1985" w:left="1588" w:header="0" w:footer="1119" w:gutter="0"/>
          <w:pgNumType w:fmt="numberInDash"/>
          <w:cols w:space="720" w:num="1"/>
          <w:docGrid w:linePitch="299" w:charSpace="0"/>
        </w:sectPr>
      </w:pPr>
    </w:p>
    <w:p w14:paraId="6128D82D">
      <w:pPr>
        <w:tabs>
          <w:tab w:val="left" w:pos="1765"/>
          <w:tab w:val="left" w:pos="4332"/>
          <w:tab w:val="left" w:pos="4553"/>
        </w:tabs>
        <w:jc w:val="center"/>
        <w:outlineLvl w:val="0"/>
        <w:rPr>
          <w:rFonts w:ascii="黑体" w:hAnsi="黑体" w:eastAsia="黑体" w:cs="黑体"/>
          <w:color w:val="000000" w:themeColor="text1"/>
          <w:sz w:val="32"/>
          <w:szCs w:val="32"/>
          <w:lang w:eastAsia="zh-CN"/>
          <w14:textFill>
            <w14:solidFill>
              <w14:schemeClr w14:val="tx1"/>
            </w14:solidFill>
          </w14:textFill>
        </w:rPr>
      </w:pPr>
      <w:bookmarkStart w:id="165" w:name="_bookmark29"/>
      <w:bookmarkEnd w:id="165"/>
      <w:bookmarkStart w:id="166" w:name="_Toc214285792"/>
      <w:r>
        <w:rPr>
          <w:rFonts w:hint="eastAsia" w:ascii="黑体" w:hAnsi="黑体" w:eastAsia="黑体" w:cs="黑体"/>
          <w:color w:val="000000" w:themeColor="text1"/>
          <w:sz w:val="32"/>
          <w:szCs w:val="32"/>
          <w:lang w:eastAsia="zh-CN"/>
          <w14:textFill>
            <w14:solidFill>
              <w14:schemeClr w14:val="tx1"/>
            </w14:solidFill>
          </w14:textFill>
        </w:rPr>
        <w:t>第七章</w:t>
      </w:r>
      <w:r>
        <w:rPr>
          <w:rFonts w:ascii="黑体" w:hAnsi="黑体" w:eastAsia="黑体" w:cs="黑体"/>
          <w:color w:val="000000" w:themeColor="text1"/>
          <w:sz w:val="32"/>
          <w:szCs w:val="32"/>
          <w:lang w:eastAsia="zh-CN"/>
          <w14:textFill>
            <w14:solidFill>
              <w14:schemeClr w14:val="tx1"/>
            </w14:solidFill>
          </w14:textFill>
        </w:rPr>
        <w:t xml:space="preserve">  </w:t>
      </w:r>
      <w:r>
        <w:rPr>
          <w:rFonts w:hint="eastAsia" w:ascii="黑体" w:hAnsi="黑体" w:eastAsia="黑体" w:cs="黑体"/>
          <w:color w:val="000000" w:themeColor="text1"/>
          <w:sz w:val="32"/>
          <w:szCs w:val="32"/>
          <w:lang w:eastAsia="zh-CN"/>
          <w14:textFill>
            <w14:solidFill>
              <w14:schemeClr w14:val="tx1"/>
            </w14:solidFill>
          </w14:textFill>
        </w:rPr>
        <w:t>评审方法</w:t>
      </w:r>
      <w:bookmarkEnd w:id="166"/>
    </w:p>
    <w:p w14:paraId="67444E84">
      <w:pPr>
        <w:pStyle w:val="7"/>
        <w:spacing w:line="320" w:lineRule="exact"/>
        <w:rPr>
          <w:rFonts w:ascii="仿宋_GB2312" w:eastAsia="仿宋_GB2312"/>
          <w:b/>
          <w:color w:val="000000" w:themeColor="text1"/>
          <w:sz w:val="21"/>
          <w:szCs w:val="21"/>
          <w:lang w:eastAsia="zh-CN"/>
          <w14:textFill>
            <w14:solidFill>
              <w14:schemeClr w14:val="tx1"/>
            </w14:solidFill>
          </w14:textFill>
        </w:rPr>
      </w:pPr>
    </w:p>
    <w:p w14:paraId="0B9711E8">
      <w:pPr>
        <w:numPr>
          <w:ilvl w:val="0"/>
          <w:numId w:val="12"/>
        </w:numPr>
        <w:tabs>
          <w:tab w:val="left" w:pos="2004"/>
        </w:tabs>
        <w:spacing w:line="360" w:lineRule="exact"/>
        <w:ind w:left="0" w:firstLine="420" w:firstLineChars="200"/>
        <w:outlineLvl w:val="1"/>
        <w:rPr>
          <w:rFonts w:ascii="仿宋_GB2312" w:eastAsia="仿宋_GB2312"/>
          <w:color w:val="000000" w:themeColor="text1"/>
          <w:sz w:val="21"/>
          <w:szCs w:val="21"/>
          <w14:textFill>
            <w14:solidFill>
              <w14:schemeClr w14:val="tx1"/>
            </w14:solidFill>
          </w14:textFill>
        </w:rPr>
      </w:pPr>
      <w:bookmarkStart w:id="167" w:name="_Toc214285793"/>
      <w:r>
        <w:rPr>
          <w:rFonts w:hint="eastAsia" w:ascii="仿宋_GB2312" w:eastAsia="仿宋_GB2312"/>
          <w:color w:val="000000" w:themeColor="text1"/>
          <w:sz w:val="21"/>
          <w:szCs w:val="21"/>
          <w14:textFill>
            <w14:solidFill>
              <w14:schemeClr w14:val="tx1"/>
            </w14:solidFill>
          </w14:textFill>
        </w:rPr>
        <w:t>总则</w:t>
      </w:r>
      <w:bookmarkEnd w:id="167"/>
    </w:p>
    <w:p w14:paraId="23E0F2EC">
      <w:pPr>
        <w:pStyle w:val="30"/>
        <w:numPr>
          <w:ilvl w:val="1"/>
          <w:numId w:val="12"/>
        </w:numPr>
        <w:tabs>
          <w:tab w:val="left" w:pos="2240"/>
        </w:tabs>
        <w:spacing w:line="360" w:lineRule="exact"/>
        <w:ind w:left="0" w:firstLine="420" w:firstLineChars="200"/>
        <w:jc w:val="both"/>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根据《中华人民共和国政府采购法》《政府采购非招标采购方式管理办法》（财政部令第</w:t>
      </w:r>
      <w:r>
        <w:rPr>
          <w:rFonts w:ascii="仿宋_GB2312" w:eastAsia="仿宋_GB2312"/>
          <w:color w:val="000000" w:themeColor="text1"/>
          <w:sz w:val="21"/>
          <w:szCs w:val="21"/>
          <w:lang w:eastAsia="zh-CN"/>
          <w14:textFill>
            <w14:solidFill>
              <w14:schemeClr w14:val="tx1"/>
            </w14:solidFill>
          </w14:textFill>
        </w:rPr>
        <w:t>74号）</w:t>
      </w:r>
      <w:r>
        <w:rPr>
          <w:rFonts w:hint="eastAsia" w:ascii="仿宋_GB2312" w:eastAsia="仿宋_GB2312"/>
          <w:color w:val="000000" w:themeColor="text1"/>
          <w:sz w:val="21"/>
          <w:szCs w:val="21"/>
          <w:lang w:eastAsia="zh-CN"/>
          <w14:textFill>
            <w14:solidFill>
              <w14:schemeClr w14:val="tx1"/>
            </w14:solidFill>
          </w14:textFill>
        </w:rPr>
        <w:t>《四川省政府采购非招标采购方式实施办法》（</w:t>
      </w:r>
      <w:r>
        <w:rPr>
          <w:rFonts w:ascii="仿宋_GB2312" w:eastAsia="仿宋_GB2312"/>
          <w:color w:val="000000" w:themeColor="text1"/>
          <w:sz w:val="21"/>
          <w:szCs w:val="21"/>
          <w:lang w:eastAsia="zh-CN"/>
          <w14:textFill>
            <w14:solidFill>
              <w14:schemeClr w14:val="tx1"/>
            </w14:solidFill>
          </w14:textFill>
        </w:rPr>
        <w:t>川财采〔2015〕36号）</w:t>
      </w:r>
      <w:r>
        <w:rPr>
          <w:rFonts w:hint="eastAsia" w:ascii="仿宋_GB2312" w:eastAsia="仿宋_GB2312"/>
          <w:color w:val="000000" w:themeColor="text1"/>
          <w:sz w:val="21"/>
          <w:szCs w:val="21"/>
          <w:lang w:eastAsia="zh-CN"/>
          <w14:textFill>
            <w14:solidFill>
              <w14:schemeClr w14:val="tx1"/>
            </w14:solidFill>
          </w14:textFill>
        </w:rPr>
        <w:t>等法律制度，结合本采购项目特点制定本询价方法。</w:t>
      </w:r>
    </w:p>
    <w:p w14:paraId="12F3A12D">
      <w:pPr>
        <w:pStyle w:val="30"/>
        <w:numPr>
          <w:ilvl w:val="1"/>
          <w:numId w:val="12"/>
        </w:numPr>
        <w:tabs>
          <w:tab w:val="left" w:pos="2240"/>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询价工作由采购人负责组织，具体询价由采购人依法组建的询价小组负责。</w:t>
      </w:r>
    </w:p>
    <w:p w14:paraId="255A6301">
      <w:pPr>
        <w:pStyle w:val="30"/>
        <w:numPr>
          <w:ilvl w:val="1"/>
          <w:numId w:val="12"/>
        </w:numPr>
        <w:tabs>
          <w:tab w:val="left" w:pos="2240"/>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询价工作应遵循公平、公正、科学及择优的原则，并以相同的询价程序和标准对待所有的供应商。</w:t>
      </w:r>
    </w:p>
    <w:p w14:paraId="3C146C0F">
      <w:pPr>
        <w:pStyle w:val="30"/>
        <w:numPr>
          <w:ilvl w:val="1"/>
          <w:numId w:val="12"/>
        </w:numPr>
        <w:tabs>
          <w:tab w:val="left" w:pos="2240"/>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询价小组按照询价文件规定的询价程序和标准进行评审，并独立履行下列职责：</w:t>
      </w:r>
    </w:p>
    <w:p w14:paraId="07D0974C">
      <w:pPr>
        <w:pStyle w:val="7"/>
        <w:spacing w:line="360" w:lineRule="exact"/>
        <w:ind w:firstLine="420" w:firstLineChars="200"/>
        <w:jc w:val="both"/>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（一）熟悉和理解询价文件，确定询价文件内容是否违反国家有关强制性规定或者询价文件存在歧义、重大缺陷，根据需要书面要求采购人对询价文件作出解释；</w:t>
      </w:r>
    </w:p>
    <w:p w14:paraId="52BDDEF2">
      <w:pPr>
        <w:pStyle w:val="7"/>
        <w:spacing w:line="360" w:lineRule="exact"/>
        <w:ind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（二）审查供应商响应文件是否满足询价文件要求，并作出公正评价；</w:t>
      </w:r>
    </w:p>
    <w:p w14:paraId="20858623">
      <w:pPr>
        <w:pStyle w:val="7"/>
        <w:spacing w:line="360" w:lineRule="exact"/>
        <w:ind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（三）根据需要要求供应商对响应文件中含义不明确、同类问题表述不一致或者有明显文字和计算错误的内容等作出必要的澄清、说明或者更正；</w:t>
      </w:r>
    </w:p>
    <w:p w14:paraId="45FA3CEF">
      <w:pPr>
        <w:pStyle w:val="7"/>
        <w:spacing w:line="360" w:lineRule="exact"/>
        <w:ind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（四）推荐成交供应商，或者受采购人委托确定成交供应商；</w:t>
      </w:r>
    </w:p>
    <w:p w14:paraId="18FCF6BB">
      <w:pPr>
        <w:pStyle w:val="7"/>
        <w:spacing w:line="360" w:lineRule="exact"/>
        <w:ind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（五）起草评审报告并进行签署；</w:t>
      </w:r>
    </w:p>
    <w:p w14:paraId="7BA0684E">
      <w:pPr>
        <w:pStyle w:val="7"/>
        <w:spacing w:line="360" w:lineRule="exact"/>
        <w:ind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（六）向采购人</w:t>
      </w:r>
      <w:r>
        <w:rPr>
          <w:rFonts w:ascii="仿宋_GB2312" w:eastAsia="仿宋_GB2312"/>
          <w:color w:val="000000" w:themeColor="text1"/>
          <w:sz w:val="21"/>
          <w:szCs w:val="21"/>
          <w:lang w:eastAsia="zh-CN"/>
          <w14:textFill>
            <w14:solidFill>
              <w14:schemeClr w14:val="tx1"/>
            </w14:solidFill>
          </w14:textFill>
        </w:rPr>
        <w:t>、财政部门或者其他监督部门报告非法干预评审工作的行为；</w:t>
      </w:r>
    </w:p>
    <w:p w14:paraId="05518F99">
      <w:pPr>
        <w:pStyle w:val="7"/>
        <w:spacing w:line="360" w:lineRule="exact"/>
        <w:ind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（七）法律、法规和规章规定的其他职责。</w:t>
      </w:r>
    </w:p>
    <w:p w14:paraId="0EBAC52D">
      <w:pPr>
        <w:pStyle w:val="30"/>
        <w:numPr>
          <w:ilvl w:val="1"/>
          <w:numId w:val="12"/>
        </w:numPr>
        <w:tabs>
          <w:tab w:val="left" w:pos="2221"/>
        </w:tabs>
        <w:spacing w:line="360" w:lineRule="exact"/>
        <w:ind w:left="0" w:firstLine="422"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b/>
          <w:color w:val="000000" w:themeColor="text1"/>
          <w:sz w:val="21"/>
          <w:szCs w:val="21"/>
          <w:lang w:eastAsia="zh-CN"/>
          <w14:textFill>
            <w14:solidFill>
              <w14:schemeClr w14:val="tx1"/>
            </w14:solidFill>
          </w14:textFill>
        </w:rPr>
        <w:t>（实质性要求）</w:t>
      </w:r>
      <w:r>
        <w:rPr>
          <w:rFonts w:hint="eastAsia" w:ascii="仿宋_GB2312" w:eastAsia="仿宋_GB2312"/>
          <w:color w:val="000000" w:themeColor="text1"/>
          <w:sz w:val="21"/>
          <w:szCs w:val="21"/>
          <w:lang w:eastAsia="zh-CN"/>
          <w14:textFill>
            <w14:solidFill>
              <w14:schemeClr w14:val="tx1"/>
            </w14:solidFill>
          </w14:textFill>
        </w:rPr>
        <w:t>询价过程独立、保密。供应商非法干预询价过程的，其响应文件作无效处理。</w:t>
      </w:r>
    </w:p>
    <w:p w14:paraId="270288FB">
      <w:pPr>
        <w:numPr>
          <w:ilvl w:val="0"/>
          <w:numId w:val="12"/>
        </w:numPr>
        <w:tabs>
          <w:tab w:val="left" w:pos="2004"/>
        </w:tabs>
        <w:spacing w:line="360" w:lineRule="exact"/>
        <w:ind w:left="0" w:firstLine="420" w:firstLineChars="200"/>
        <w:outlineLvl w:val="1"/>
        <w:rPr>
          <w:rFonts w:ascii="仿宋_GB2312" w:eastAsia="仿宋_GB2312"/>
          <w:color w:val="000000" w:themeColor="text1"/>
          <w:sz w:val="21"/>
          <w:szCs w:val="21"/>
          <w14:textFill>
            <w14:solidFill>
              <w14:schemeClr w14:val="tx1"/>
            </w14:solidFill>
          </w14:textFill>
        </w:rPr>
      </w:pPr>
      <w:bookmarkStart w:id="168" w:name="_Toc214285794"/>
      <w:r>
        <w:rPr>
          <w:rFonts w:hint="eastAsia" w:ascii="仿宋_GB2312" w:eastAsia="仿宋_GB2312"/>
          <w:color w:val="000000" w:themeColor="text1"/>
          <w:sz w:val="21"/>
          <w:szCs w:val="21"/>
          <w14:textFill>
            <w14:solidFill>
              <w14:schemeClr w14:val="tx1"/>
            </w14:solidFill>
          </w14:textFill>
        </w:rPr>
        <w:t>询价程序</w:t>
      </w:r>
      <w:bookmarkEnd w:id="168"/>
    </w:p>
    <w:p w14:paraId="33598C22">
      <w:pPr>
        <w:pStyle w:val="30"/>
        <w:numPr>
          <w:ilvl w:val="1"/>
          <w:numId w:val="12"/>
        </w:numPr>
        <w:tabs>
          <w:tab w:val="left" w:pos="2183"/>
        </w:tabs>
        <w:spacing w:line="360" w:lineRule="exact"/>
        <w:ind w:left="0" w:firstLine="422" w:firstLineChars="200"/>
        <w:outlineLvl w:val="2"/>
        <w:rPr>
          <w:rFonts w:ascii="仿宋_GB2312" w:eastAsia="仿宋_GB2312"/>
          <w:b/>
          <w:color w:val="000000" w:themeColor="text1"/>
          <w:sz w:val="21"/>
          <w:szCs w:val="21"/>
          <w:lang w:eastAsia="zh-CN"/>
          <w14:textFill>
            <w14:solidFill>
              <w14:schemeClr w14:val="tx1"/>
            </w14:solidFill>
          </w14:textFill>
        </w:rPr>
      </w:pPr>
      <w:r>
        <w:rPr>
          <w:rFonts w:hint="eastAsia" w:ascii="仿宋_GB2312" w:eastAsia="仿宋_GB2312"/>
          <w:b/>
          <w:color w:val="000000" w:themeColor="text1"/>
          <w:sz w:val="21"/>
          <w:szCs w:val="21"/>
          <w:lang w:eastAsia="zh-CN"/>
          <w14:textFill>
            <w14:solidFill>
              <w14:schemeClr w14:val="tx1"/>
            </w14:solidFill>
          </w14:textFill>
        </w:rPr>
        <w:t>审查询价文件和停止评审。</w:t>
      </w:r>
    </w:p>
    <w:p w14:paraId="140CD46C">
      <w:pPr>
        <w:pStyle w:val="30"/>
        <w:numPr>
          <w:ilvl w:val="2"/>
          <w:numId w:val="12"/>
        </w:numPr>
        <w:tabs>
          <w:tab w:val="left" w:pos="2480"/>
        </w:tabs>
        <w:spacing w:line="360" w:lineRule="exact"/>
        <w:ind w:left="0" w:firstLine="420" w:firstLineChars="200"/>
        <w:jc w:val="both"/>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询价小组正式评审前，应当对询价文件进行熟悉和理解，内容主要包括询价文件中供应商资格条件要求、采购项目技术、服务和商务要求、询价办法和标准、政府采购政策要求以及政府采购合同主要条款等。</w:t>
      </w:r>
    </w:p>
    <w:p w14:paraId="343301BA">
      <w:pPr>
        <w:pStyle w:val="30"/>
        <w:numPr>
          <w:ilvl w:val="2"/>
          <w:numId w:val="12"/>
        </w:numPr>
        <w:tabs>
          <w:tab w:val="left" w:pos="2480"/>
        </w:tabs>
        <w:spacing w:line="360" w:lineRule="exact"/>
        <w:ind w:left="0" w:firstLine="420" w:firstLineChars="200"/>
        <w:outlineLvl w:val="3"/>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本询价文件有下列情形之一的，询价小组应当停止评审：</w:t>
      </w:r>
    </w:p>
    <w:p w14:paraId="0BC349CF">
      <w:pPr>
        <w:pStyle w:val="30"/>
        <w:numPr>
          <w:ilvl w:val="0"/>
          <w:numId w:val="13"/>
        </w:numPr>
        <w:tabs>
          <w:tab w:val="left" w:pos="2361"/>
        </w:tabs>
        <w:spacing w:line="360" w:lineRule="exact"/>
        <w:ind w:left="0" w:firstLine="420" w:firstLineChars="200"/>
        <w:outlineLvl w:val="4"/>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询价文件的规定存在歧义、重大缺陷的，导致评审无法进行；</w:t>
      </w:r>
    </w:p>
    <w:p w14:paraId="68AF7E1C">
      <w:pPr>
        <w:pStyle w:val="30"/>
        <w:numPr>
          <w:ilvl w:val="0"/>
          <w:numId w:val="13"/>
        </w:numPr>
        <w:tabs>
          <w:tab w:val="left" w:pos="2361"/>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询价文件明显以不合理条件对供应商实行差别待遇或者歧视待遇的；</w:t>
      </w:r>
    </w:p>
    <w:p w14:paraId="317958F8">
      <w:pPr>
        <w:pStyle w:val="30"/>
        <w:numPr>
          <w:ilvl w:val="0"/>
          <w:numId w:val="13"/>
        </w:numPr>
        <w:tabs>
          <w:tab w:val="left" w:pos="2361"/>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采购项目属于国家规定的优先、强制采购范围，但是询价文件未依法体现优先、强制采购相关规定的；</w:t>
      </w:r>
    </w:p>
    <w:p w14:paraId="5D8CDD69">
      <w:pPr>
        <w:pStyle w:val="30"/>
        <w:numPr>
          <w:ilvl w:val="0"/>
          <w:numId w:val="13"/>
        </w:numPr>
        <w:tabs>
          <w:tab w:val="left" w:pos="2361"/>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采购项目属于政府采购促进中小企业发展的范围，但是询价文件未依法体现促进中小企业发展相关规定的；</w:t>
      </w:r>
    </w:p>
    <w:p w14:paraId="0B8EADC7">
      <w:pPr>
        <w:pStyle w:val="30"/>
        <w:numPr>
          <w:ilvl w:val="0"/>
          <w:numId w:val="13"/>
        </w:numPr>
        <w:tabs>
          <w:tab w:val="left" w:pos="2361"/>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询价文件载明的成交原则不合法的；</w:t>
      </w:r>
    </w:p>
    <w:p w14:paraId="0F839E0F">
      <w:pPr>
        <w:pStyle w:val="30"/>
        <w:numPr>
          <w:ilvl w:val="0"/>
          <w:numId w:val="13"/>
        </w:numPr>
        <w:tabs>
          <w:tab w:val="left" w:pos="2361"/>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询价文件有违反国家其他有关强制性规定的情形。</w:t>
      </w:r>
    </w:p>
    <w:p w14:paraId="184477E4">
      <w:pPr>
        <w:pStyle w:val="30"/>
        <w:numPr>
          <w:ilvl w:val="2"/>
          <w:numId w:val="12"/>
        </w:numPr>
        <w:tabs>
          <w:tab w:val="left" w:pos="2480"/>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出现本条</w:t>
      </w:r>
      <w:r>
        <w:rPr>
          <w:rFonts w:ascii="仿宋_GB2312" w:eastAsia="仿宋_GB2312"/>
          <w:color w:val="000000" w:themeColor="text1"/>
          <w:sz w:val="21"/>
          <w:szCs w:val="21"/>
          <w:lang w:eastAsia="zh-CN"/>
          <w14:textFill>
            <w14:solidFill>
              <w14:schemeClr w14:val="tx1"/>
            </w14:solidFill>
          </w14:textFill>
        </w:rPr>
        <w:t xml:space="preserve"> 2.1.2 </w:t>
      </w:r>
      <w:r>
        <w:rPr>
          <w:rFonts w:hint="eastAsia" w:ascii="仿宋_GB2312" w:eastAsia="仿宋_GB2312"/>
          <w:color w:val="000000" w:themeColor="text1"/>
          <w:sz w:val="21"/>
          <w:szCs w:val="21"/>
          <w:lang w:eastAsia="zh-CN"/>
          <w14:textFill>
            <w14:solidFill>
              <w14:schemeClr w14:val="tx1"/>
            </w14:solidFill>
          </w14:textFill>
        </w:rPr>
        <w:t>规定应当停止评审情形的，询价小组应当向采购人书面说明情况。除本条规定的情形外，询价小组不得以任何方式和理由停止评审。</w:t>
      </w:r>
    </w:p>
    <w:p w14:paraId="4F6055BE">
      <w:pPr>
        <w:numPr>
          <w:ilvl w:val="1"/>
          <w:numId w:val="14"/>
        </w:numPr>
        <w:tabs>
          <w:tab w:val="left" w:pos="2183"/>
        </w:tabs>
        <w:spacing w:line="360" w:lineRule="exact"/>
        <w:ind w:left="0" w:firstLine="420" w:firstLineChars="200"/>
        <w:outlineLvl w:val="2"/>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资格性审查。</w:t>
      </w:r>
    </w:p>
    <w:p w14:paraId="1F5462BA">
      <w:pPr>
        <w:pStyle w:val="30"/>
        <w:numPr>
          <w:ilvl w:val="2"/>
          <w:numId w:val="14"/>
        </w:numPr>
        <w:tabs>
          <w:tab w:val="left" w:pos="2420"/>
        </w:tabs>
        <w:spacing w:line="360" w:lineRule="exact"/>
        <w:ind w:left="0" w:firstLine="420" w:firstLineChars="200"/>
        <w:jc w:val="both"/>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本项目需要询价小组进行资格性检查。询价小组应依据法律法规和询价文件的规定，对响应文件是否按照规定要求提供资格性证明材料、是否属于禁止参加询价的供应商等进行审查，以确定供应商是否具备询价资格。</w:t>
      </w:r>
    </w:p>
    <w:p w14:paraId="2E473FF6">
      <w:pPr>
        <w:pStyle w:val="30"/>
        <w:numPr>
          <w:ilvl w:val="2"/>
          <w:numId w:val="14"/>
        </w:numPr>
        <w:tabs>
          <w:tab w:val="left" w:pos="2420"/>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资格性审查结束后，询价小组应当出具资格性审查报告，没有通过资格审查的供应商，询价小组应当在资格审查报告中说明原因。</w:t>
      </w:r>
    </w:p>
    <w:p w14:paraId="2CE32387">
      <w:pPr>
        <w:pStyle w:val="30"/>
        <w:numPr>
          <w:ilvl w:val="2"/>
          <w:numId w:val="14"/>
        </w:numPr>
        <w:tabs>
          <w:tab w:val="left" w:pos="2420"/>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询价小组应依据询价文件规定的实质性要求，对符合资格的响应文件进行有效性、完整性和响应程度审查，以确定参加询价的供应商名单。</w:t>
      </w:r>
    </w:p>
    <w:p w14:paraId="3B488B69">
      <w:pPr>
        <w:pStyle w:val="30"/>
        <w:numPr>
          <w:ilvl w:val="2"/>
          <w:numId w:val="14"/>
        </w:numPr>
        <w:tabs>
          <w:tab w:val="left" w:pos="2420"/>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采购人宣布未通过资格性审查的供应商名单时，应当告知供应商未通过审查的原因。</w:t>
      </w:r>
    </w:p>
    <w:p w14:paraId="2C185DCD">
      <w:pPr>
        <w:numPr>
          <w:ilvl w:val="1"/>
          <w:numId w:val="15"/>
        </w:numPr>
        <w:tabs>
          <w:tab w:val="left" w:pos="2248"/>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通过资格性审查的供应商不足</w:t>
      </w:r>
      <w:r>
        <w:rPr>
          <w:rFonts w:ascii="仿宋_GB2312" w:eastAsia="仿宋_GB2312"/>
          <w:color w:val="000000" w:themeColor="text1"/>
          <w:sz w:val="21"/>
          <w:szCs w:val="21"/>
          <w:lang w:eastAsia="zh-CN"/>
          <w14:textFill>
            <w14:solidFill>
              <w14:schemeClr w14:val="tx1"/>
            </w14:solidFill>
          </w14:textFill>
        </w:rPr>
        <w:t xml:space="preserve"> 3 </w:t>
      </w:r>
      <w:r>
        <w:rPr>
          <w:rFonts w:hint="eastAsia" w:ascii="仿宋_GB2312" w:eastAsia="仿宋_GB2312"/>
          <w:color w:val="000000" w:themeColor="text1"/>
          <w:sz w:val="21"/>
          <w:szCs w:val="21"/>
          <w:lang w:eastAsia="zh-CN"/>
          <w14:textFill>
            <w14:solidFill>
              <w14:schemeClr w14:val="tx1"/>
            </w14:solidFill>
          </w14:textFill>
        </w:rPr>
        <w:t>家的，终止本次采购活动，并发布终止采购活动公告。</w:t>
      </w:r>
    </w:p>
    <w:p w14:paraId="6FDE897B">
      <w:pPr>
        <w:pStyle w:val="30"/>
        <w:numPr>
          <w:ilvl w:val="1"/>
          <w:numId w:val="15"/>
        </w:numPr>
        <w:tabs>
          <w:tab w:val="left" w:pos="2183"/>
        </w:tabs>
        <w:spacing w:line="360" w:lineRule="exact"/>
        <w:ind w:left="0" w:firstLine="422" w:firstLineChars="200"/>
        <w:outlineLvl w:val="2"/>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询价。</w:t>
      </w:r>
    </w:p>
    <w:p w14:paraId="5176EDEB">
      <w:pPr>
        <w:pStyle w:val="30"/>
        <w:tabs>
          <w:tab w:val="left" w:pos="2420"/>
        </w:tabs>
        <w:spacing w:line="360" w:lineRule="exact"/>
        <w:ind w:firstLineChars="200"/>
        <w:jc w:val="both"/>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供应商资格审查结束后，采购单位应当组织询价小组按照询价文件的规定对供应商的响应文件进行书面审查。供应商响应文件未实质性响应询价通知书的，询价小组应当对其响应文件按无效处理，并书面告知供应商，说明理由。</w:t>
      </w:r>
    </w:p>
    <w:p w14:paraId="541DC90F">
      <w:pPr>
        <w:numPr>
          <w:ilvl w:val="1"/>
          <w:numId w:val="16"/>
        </w:numPr>
        <w:tabs>
          <w:tab w:val="left" w:pos="2183"/>
        </w:tabs>
        <w:spacing w:line="360" w:lineRule="exact"/>
        <w:ind w:left="0" w:firstLine="420" w:firstLineChars="200"/>
        <w:outlineLvl w:val="2"/>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一次性报价</w:t>
      </w:r>
      <w:r>
        <w:rPr>
          <w:rFonts w:hint="eastAsia" w:ascii="仿宋_GB2312" w:eastAsia="仿宋_GB2312"/>
          <w:color w:val="000000" w:themeColor="text1"/>
          <w:sz w:val="21"/>
          <w:szCs w:val="21"/>
          <w14:textFill>
            <w14:solidFill>
              <w14:schemeClr w14:val="tx1"/>
            </w14:solidFill>
          </w14:textFill>
        </w:rPr>
        <w:t>。</w:t>
      </w:r>
    </w:p>
    <w:p w14:paraId="22938794">
      <w:pPr>
        <w:pStyle w:val="30"/>
        <w:numPr>
          <w:ilvl w:val="2"/>
          <w:numId w:val="16"/>
        </w:numPr>
        <w:tabs>
          <w:tab w:val="left" w:pos="2420"/>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询价小组对供应商响应文件审查结束后，应当要求所有实质性响应的供应商按照询价文件的规定一次报出不得更改的价格。</w:t>
      </w:r>
    </w:p>
    <w:p w14:paraId="6FEF2F72">
      <w:pPr>
        <w:pStyle w:val="30"/>
        <w:numPr>
          <w:ilvl w:val="2"/>
          <w:numId w:val="16"/>
        </w:numPr>
        <w:tabs>
          <w:tab w:val="left" w:pos="2420"/>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供应商报价单应当签字确认，否则无效。供应商为法人的，应当由其法定代表人或者授权代表签字确认；供应商为其他组织的，应当由其主要负责人或者代理人签字确认；供应商为自然人的，应当由其本人或者代理人签字确认。供应商在报价过程中，不得串通。发现供应商存在串通的，询价小组应当将其响应文件作无效处理，并在询价报告中注明。在询价结束后，由采购单位报采购项目同级财政部门依法处理。</w:t>
      </w:r>
    </w:p>
    <w:p w14:paraId="5A1F79E2">
      <w:pPr>
        <w:pStyle w:val="30"/>
        <w:numPr>
          <w:ilvl w:val="1"/>
          <w:numId w:val="17"/>
        </w:numPr>
        <w:tabs>
          <w:tab w:val="left" w:pos="2183"/>
        </w:tabs>
        <w:spacing w:line="360" w:lineRule="exact"/>
        <w:ind w:left="0" w:firstLine="422" w:firstLineChars="200"/>
        <w:outlineLvl w:val="2"/>
        <w:rPr>
          <w:rFonts w:ascii="仿宋_GB2312" w:eastAsia="仿宋_GB2312"/>
          <w:color w:val="000000" w:themeColor="text1"/>
          <w:sz w:val="21"/>
          <w:szCs w:val="21"/>
          <w14:textFill>
            <w14:solidFill>
              <w14:schemeClr w14:val="tx1"/>
            </w14:solidFill>
          </w14:textFill>
        </w:rPr>
      </w:pPr>
      <w:r>
        <w:rPr>
          <w:rFonts w:hint="eastAsia" w:ascii="仿宋_GB2312" w:eastAsia="仿宋_GB2312"/>
          <w:b/>
          <w:color w:val="000000" w:themeColor="text1"/>
          <w:sz w:val="21"/>
          <w:szCs w:val="21"/>
          <w:lang w:eastAsia="zh-CN"/>
          <w14:textFill>
            <w14:solidFill>
              <w14:schemeClr w14:val="tx1"/>
            </w14:solidFill>
          </w14:textFill>
        </w:rPr>
        <w:t>复核</w:t>
      </w:r>
      <w:r>
        <w:rPr>
          <w:rFonts w:hint="eastAsia" w:ascii="仿宋_GB2312" w:eastAsia="仿宋_GB2312"/>
          <w:color w:val="000000" w:themeColor="text1"/>
          <w:sz w:val="21"/>
          <w:szCs w:val="21"/>
          <w14:textFill>
            <w14:solidFill>
              <w14:schemeClr w14:val="tx1"/>
            </w14:solidFill>
          </w14:textFill>
        </w:rPr>
        <w:t>。</w:t>
      </w:r>
      <w:r>
        <w:rPr>
          <w:rFonts w:ascii="仿宋_GB2312" w:eastAsia="仿宋_GB2312"/>
          <w:color w:val="000000" w:themeColor="text1"/>
          <w:sz w:val="21"/>
          <w:szCs w:val="21"/>
          <w:lang w:eastAsia="zh-CN"/>
          <w14:textFill>
            <w14:solidFill>
              <w14:schemeClr w14:val="tx1"/>
            </w14:solidFill>
          </w14:textFill>
        </w:rPr>
        <w:t xml:space="preserve"> </w:t>
      </w:r>
    </w:p>
    <w:p w14:paraId="378BD67D">
      <w:pPr>
        <w:pStyle w:val="30"/>
        <w:tabs>
          <w:tab w:val="left" w:pos="2183"/>
        </w:tabs>
        <w:spacing w:line="360" w:lineRule="exact"/>
        <w:ind w:firstLineChars="200"/>
        <w:jc w:val="both"/>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供应商报价结束后，询价小组应当进行评审复核，对拟推荐为成交候选供应商的、报价最低的、供应商资格审查未通过的、供应商被无效处理的重点复核。</w:t>
      </w:r>
    </w:p>
    <w:p w14:paraId="087ACA66">
      <w:pPr>
        <w:pStyle w:val="30"/>
        <w:numPr>
          <w:ilvl w:val="1"/>
          <w:numId w:val="17"/>
        </w:numPr>
        <w:tabs>
          <w:tab w:val="left" w:pos="2183"/>
        </w:tabs>
        <w:spacing w:line="360" w:lineRule="exact"/>
        <w:ind w:left="0" w:firstLine="422" w:firstLineChars="200"/>
        <w:outlineLvl w:val="2"/>
        <w:rPr>
          <w:rFonts w:ascii="仿宋_GB2312" w:eastAsia="仿宋_GB2312"/>
          <w:color w:val="000000" w:themeColor="text1"/>
          <w:sz w:val="21"/>
          <w:szCs w:val="21"/>
          <w14:textFill>
            <w14:solidFill>
              <w14:schemeClr w14:val="tx1"/>
            </w14:solidFill>
          </w14:textFill>
        </w:rPr>
      </w:pPr>
      <w:r>
        <w:rPr>
          <w:rFonts w:hint="eastAsia" w:ascii="仿宋_GB2312" w:eastAsia="仿宋_GB2312"/>
          <w:b/>
          <w:bCs/>
          <w:color w:val="000000" w:themeColor="text1"/>
          <w:sz w:val="21"/>
          <w:szCs w:val="21"/>
          <w14:textFill>
            <w14:solidFill>
              <w14:schemeClr w14:val="tx1"/>
            </w14:solidFill>
          </w14:textFill>
        </w:rPr>
        <w:t>推荐成交候选</w:t>
      </w:r>
      <w:r>
        <w:rPr>
          <w:rFonts w:hint="eastAsia" w:ascii="仿宋_GB2312" w:eastAsia="仿宋_GB2312"/>
          <w:b/>
          <w:bCs/>
          <w:color w:val="000000" w:themeColor="text1"/>
          <w:sz w:val="21"/>
          <w:szCs w:val="21"/>
          <w:lang w:eastAsia="zh-CN"/>
          <w14:textFill>
            <w14:solidFill>
              <w14:schemeClr w14:val="tx1"/>
            </w14:solidFill>
          </w14:textFill>
        </w:rPr>
        <w:t>供应商。</w:t>
      </w:r>
    </w:p>
    <w:p w14:paraId="0C57DC57">
      <w:pPr>
        <w:pStyle w:val="30"/>
        <w:tabs>
          <w:tab w:val="left" w:pos="2420"/>
        </w:tabs>
        <w:spacing w:line="360" w:lineRule="exact"/>
        <w:ind w:firstLineChars="200"/>
        <w:jc w:val="both"/>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成交候选供应商应当排序。询价小组复核结束后，应当按照供应商的报价由低到高排序，推荐成交候选供应商。供应商报价相同的，成交候选供应商并列。成交候选供应商并列的，由采购人自主采取公平、择优的方式选择成交供应商。</w:t>
      </w:r>
    </w:p>
    <w:p w14:paraId="2EF050D5">
      <w:pPr>
        <w:pStyle w:val="30"/>
        <w:numPr>
          <w:ilvl w:val="1"/>
          <w:numId w:val="17"/>
        </w:numPr>
        <w:tabs>
          <w:tab w:val="left" w:pos="2305"/>
        </w:tabs>
        <w:spacing w:line="360" w:lineRule="exact"/>
        <w:ind w:left="0" w:firstLine="422" w:firstLineChars="200"/>
        <w:outlineLvl w:val="2"/>
        <w:rPr>
          <w:rFonts w:ascii="仿宋_GB2312" w:eastAsia="仿宋_GB2312"/>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编写询价报告。</w:t>
      </w:r>
    </w:p>
    <w:p w14:paraId="2F9571E3">
      <w:pPr>
        <w:pStyle w:val="30"/>
        <w:tabs>
          <w:tab w:val="left" w:pos="2305"/>
        </w:tabs>
        <w:spacing w:line="360" w:lineRule="exact"/>
        <w:ind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询价小组推荐成交候选供应商后，应向采购人出具询价报告。询价报告应当包括以下主要内容：</w:t>
      </w:r>
    </w:p>
    <w:p w14:paraId="353C3F1B">
      <w:pPr>
        <w:pStyle w:val="30"/>
        <w:numPr>
          <w:ilvl w:val="0"/>
          <w:numId w:val="18"/>
        </w:numPr>
        <w:tabs>
          <w:tab w:val="left" w:pos="2361"/>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邀请供应商参加采购活动的具体方式和相关情况；</w:t>
      </w:r>
    </w:p>
    <w:p w14:paraId="1EA2216F">
      <w:pPr>
        <w:pStyle w:val="30"/>
        <w:numPr>
          <w:ilvl w:val="0"/>
          <w:numId w:val="18"/>
        </w:numPr>
        <w:tabs>
          <w:tab w:val="left" w:pos="2361"/>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响应文件开启日期和地点；</w:t>
      </w:r>
    </w:p>
    <w:p w14:paraId="1EF7D399">
      <w:pPr>
        <w:pStyle w:val="30"/>
        <w:numPr>
          <w:ilvl w:val="0"/>
          <w:numId w:val="18"/>
        </w:numPr>
        <w:tabs>
          <w:tab w:val="left" w:pos="2361"/>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获取询价文件的供应商名单和询价小组成员名单；</w:t>
      </w:r>
    </w:p>
    <w:p w14:paraId="2EF3C0FF">
      <w:pPr>
        <w:pStyle w:val="30"/>
        <w:numPr>
          <w:ilvl w:val="0"/>
          <w:numId w:val="18"/>
        </w:numPr>
        <w:tabs>
          <w:tab w:val="left" w:pos="2361"/>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评审情况记录和说明，包括对供应商的资格审查情况、供应商响应文件审查情况、询价情况、报价情况等；</w:t>
      </w:r>
    </w:p>
    <w:p w14:paraId="6774A81B">
      <w:pPr>
        <w:pStyle w:val="30"/>
        <w:numPr>
          <w:ilvl w:val="0"/>
          <w:numId w:val="18"/>
        </w:numPr>
        <w:tabs>
          <w:tab w:val="left" w:pos="2361"/>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提出的成交候选供应商的排序名单及理由。</w:t>
      </w:r>
    </w:p>
    <w:p w14:paraId="5421AC4A">
      <w:pPr>
        <w:pStyle w:val="7"/>
        <w:spacing w:line="360" w:lineRule="exact"/>
        <w:ind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询价报告应当由询价小组全体人员签字认可。询价小组成员对询价报告有异议的，询价小组按照少数服从多数的原则推荐成交候选供应商，采购程序继续进行。对询价报告有异议的询价小组成员，应当在报告上签署不同意见并说明理由，</w:t>
      </w:r>
      <w:r>
        <w:rPr>
          <w:rFonts w:ascii="仿宋_GB2312" w:eastAsia="仿宋_GB2312"/>
          <w:color w:val="000000" w:themeColor="text1"/>
          <w:sz w:val="21"/>
          <w:szCs w:val="21"/>
          <w:lang w:eastAsia="zh-CN"/>
          <w14:textFill>
            <w14:solidFill>
              <w14:schemeClr w14:val="tx1"/>
            </w14:solidFill>
          </w14:textFill>
        </w:rPr>
        <w:t xml:space="preserve"> </w:t>
      </w:r>
      <w:r>
        <w:rPr>
          <w:rFonts w:hint="eastAsia" w:ascii="仿宋_GB2312" w:eastAsia="仿宋_GB2312"/>
          <w:color w:val="000000" w:themeColor="text1"/>
          <w:sz w:val="21"/>
          <w:szCs w:val="21"/>
          <w:lang w:eastAsia="zh-CN"/>
          <w14:textFill>
            <w14:solidFill>
              <w14:schemeClr w14:val="tx1"/>
            </w14:solidFill>
          </w14:textFill>
        </w:rPr>
        <w:t>由询价小组书面记录相关情况。询价小组成员拒绝在报告上签字又不书面说明其不同意见和理由的，视为同意询价报告。</w:t>
      </w:r>
    </w:p>
    <w:p w14:paraId="04458425">
      <w:pPr>
        <w:pStyle w:val="30"/>
        <w:numPr>
          <w:ilvl w:val="1"/>
          <w:numId w:val="17"/>
        </w:numPr>
        <w:tabs>
          <w:tab w:val="left" w:pos="2303"/>
        </w:tabs>
        <w:spacing w:line="360" w:lineRule="exact"/>
        <w:ind w:left="0" w:firstLine="422" w:firstLineChars="200"/>
        <w:jc w:val="both"/>
        <w:outlineLvl w:val="2"/>
        <w:rPr>
          <w:rFonts w:ascii="仿宋_GB2312" w:eastAsia="仿宋_GB2312"/>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询价异议处理规则</w:t>
      </w:r>
      <w:r>
        <w:rPr>
          <w:rFonts w:hint="eastAsia" w:ascii="仿宋_GB2312" w:eastAsia="仿宋_GB2312"/>
          <w:color w:val="000000" w:themeColor="text1"/>
          <w:sz w:val="21"/>
          <w:szCs w:val="21"/>
          <w14:textFill>
            <w14:solidFill>
              <w14:schemeClr w14:val="tx1"/>
            </w14:solidFill>
          </w14:textFill>
        </w:rPr>
        <w:t>。</w:t>
      </w:r>
    </w:p>
    <w:p w14:paraId="1D3363D8">
      <w:pPr>
        <w:pStyle w:val="30"/>
        <w:tabs>
          <w:tab w:val="left" w:pos="2303"/>
        </w:tabs>
        <w:spacing w:line="360" w:lineRule="exact"/>
        <w:ind w:firstLineChars="200"/>
        <w:jc w:val="both"/>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在询价过程中，询价小组成员对响应文件是否符合询价文件规定存在争议的，应当以少数服从多数的原则处理，但不违背询价文件规定。有不同意见的询价小组成员认为认定过程和结果不符合法律法规或者询价文件规定的，应当在询价报告中予以反映。</w:t>
      </w:r>
    </w:p>
    <w:p w14:paraId="77C5B8F2">
      <w:pPr>
        <w:numPr>
          <w:ilvl w:val="1"/>
          <w:numId w:val="17"/>
        </w:numPr>
        <w:tabs>
          <w:tab w:val="left" w:pos="2303"/>
        </w:tabs>
        <w:spacing w:line="360" w:lineRule="exact"/>
        <w:ind w:left="0" w:firstLine="420" w:firstLineChars="200"/>
        <w:outlineLvl w:val="2"/>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供应商澄清、说明</w:t>
      </w:r>
    </w:p>
    <w:p w14:paraId="3724D361">
      <w:pPr>
        <w:pStyle w:val="30"/>
        <w:numPr>
          <w:ilvl w:val="2"/>
          <w:numId w:val="17"/>
        </w:numPr>
        <w:tabs>
          <w:tab w:val="left" w:pos="2543"/>
        </w:tabs>
        <w:spacing w:line="360" w:lineRule="exact"/>
        <w:ind w:left="0" w:firstLine="420" w:firstLineChars="200"/>
        <w:jc w:val="both"/>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30CCE779">
      <w:pPr>
        <w:pStyle w:val="30"/>
        <w:numPr>
          <w:ilvl w:val="2"/>
          <w:numId w:val="17"/>
        </w:numPr>
        <w:tabs>
          <w:tab w:val="left" w:pos="2543"/>
        </w:tabs>
        <w:spacing w:line="360" w:lineRule="exact"/>
        <w:ind w:left="0" w:firstLine="420" w:firstLineChars="200"/>
        <w:jc w:val="both"/>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询价小组要求供应商澄清、说明或者更正响应文件应当以书面形式作出。供应商的澄清、说明或者更正应当由法定代表人</w:t>
      </w:r>
      <w:r>
        <w:rPr>
          <w:rFonts w:ascii="仿宋_GB2312" w:eastAsia="仿宋_GB2312"/>
          <w:color w:val="000000" w:themeColor="text1"/>
          <w:sz w:val="21"/>
          <w:szCs w:val="21"/>
          <w:lang w:eastAsia="zh-CN"/>
          <w14:textFill>
            <w14:solidFill>
              <w14:schemeClr w14:val="tx1"/>
            </w14:solidFill>
          </w14:textFill>
        </w:rPr>
        <w:t>/主要负责人/其授权代表签字或者加盖公章。</w:t>
      </w:r>
    </w:p>
    <w:p w14:paraId="620EE419">
      <w:pPr>
        <w:pStyle w:val="30"/>
        <w:numPr>
          <w:ilvl w:val="1"/>
          <w:numId w:val="17"/>
        </w:numPr>
        <w:tabs>
          <w:tab w:val="left" w:pos="2300"/>
        </w:tabs>
        <w:spacing w:line="360" w:lineRule="exact"/>
        <w:ind w:left="0" w:firstLine="422" w:firstLineChars="200"/>
        <w:outlineLvl w:val="2"/>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终止询价采购活动。</w:t>
      </w:r>
    </w:p>
    <w:p w14:paraId="41D45A8A">
      <w:pPr>
        <w:pStyle w:val="7"/>
        <w:spacing w:line="360" w:lineRule="exact"/>
        <w:ind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出现下列情形之一的，采购人应当终止询价采购活动，发布项目终止公告并说明原因，重新开展采购活动：</w:t>
      </w:r>
    </w:p>
    <w:p w14:paraId="03D1C5C6">
      <w:pPr>
        <w:pStyle w:val="30"/>
        <w:numPr>
          <w:ilvl w:val="0"/>
          <w:numId w:val="19"/>
        </w:numPr>
        <w:tabs>
          <w:tab w:val="left" w:pos="2361"/>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因情况变化，不再符合规定的询价采购方式适用情形的；</w:t>
      </w:r>
    </w:p>
    <w:p w14:paraId="67C33D0B">
      <w:pPr>
        <w:pStyle w:val="30"/>
        <w:numPr>
          <w:ilvl w:val="0"/>
          <w:numId w:val="19"/>
        </w:numPr>
        <w:tabs>
          <w:tab w:val="left" w:pos="2361"/>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出现影响采购公正的违法、违规行为的；</w:t>
      </w:r>
    </w:p>
    <w:p w14:paraId="4606C81B">
      <w:pPr>
        <w:pStyle w:val="30"/>
        <w:numPr>
          <w:ilvl w:val="0"/>
          <w:numId w:val="19"/>
        </w:numPr>
        <w:tabs>
          <w:tab w:val="left" w:pos="2361"/>
        </w:tabs>
        <w:spacing w:line="360" w:lineRule="exact"/>
        <w:ind w:left="0" w:firstLine="420" w:firstLineChars="200"/>
        <w:rPr>
          <w:rFonts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在采购过程中符合要求的供应商或者报价未超过采购预算的供应商不足</w:t>
      </w:r>
      <w:r>
        <w:rPr>
          <w:rFonts w:ascii="仿宋_GB2312" w:eastAsia="仿宋_GB2312"/>
          <w:color w:val="000000" w:themeColor="text1"/>
          <w:sz w:val="21"/>
          <w:szCs w:val="21"/>
          <w:lang w:eastAsia="zh-CN"/>
          <w14:textFill>
            <w14:solidFill>
              <w14:schemeClr w14:val="tx1"/>
            </w14:solidFill>
          </w14:textFill>
        </w:rPr>
        <w:t xml:space="preserve"> 2 </w:t>
      </w:r>
      <w:r>
        <w:rPr>
          <w:rFonts w:hint="eastAsia" w:ascii="仿宋_GB2312" w:eastAsia="仿宋_GB2312"/>
          <w:color w:val="000000" w:themeColor="text1"/>
          <w:sz w:val="21"/>
          <w:szCs w:val="21"/>
          <w:lang w:eastAsia="zh-CN"/>
          <w14:textFill>
            <w14:solidFill>
              <w14:schemeClr w14:val="tx1"/>
            </w14:solidFill>
          </w14:textFill>
        </w:rPr>
        <w:t>家的。</w:t>
      </w:r>
    </w:p>
    <w:p w14:paraId="3954416D">
      <w:pPr>
        <w:pStyle w:val="7"/>
        <w:spacing w:line="360" w:lineRule="exact"/>
        <w:rPr>
          <w:rFonts w:ascii="仿宋_GB2312" w:eastAsia="仿宋_GB2312"/>
          <w:color w:val="000000" w:themeColor="text1"/>
          <w:sz w:val="21"/>
          <w:szCs w:val="21"/>
          <w:lang w:eastAsia="zh-CN"/>
          <w14:textFill>
            <w14:solidFill>
              <w14:schemeClr w14:val="tx1"/>
            </w14:solidFill>
          </w14:textFill>
        </w:rPr>
      </w:pPr>
    </w:p>
    <w:p w14:paraId="4F39186B">
      <w:pPr>
        <w:tabs>
          <w:tab w:val="left" w:pos="1765"/>
          <w:tab w:val="left" w:pos="4332"/>
          <w:tab w:val="left" w:pos="4553"/>
        </w:tabs>
        <w:jc w:val="center"/>
        <w:outlineLvl w:val="0"/>
        <w:rPr>
          <w:rFonts w:ascii="黑体" w:hAnsi="黑体" w:eastAsia="黑体" w:cs="黑体"/>
          <w:color w:val="000000" w:themeColor="text1"/>
          <w:sz w:val="32"/>
          <w:szCs w:val="32"/>
          <w:lang w:eastAsia="zh-CN"/>
          <w14:textFill>
            <w14:solidFill>
              <w14:schemeClr w14:val="tx1"/>
            </w14:solidFill>
          </w14:textFill>
        </w:rPr>
      </w:pPr>
      <w:r>
        <w:rPr>
          <w:rFonts w:ascii="仿宋_GB2312" w:eastAsia="仿宋_GB2312"/>
          <w:color w:val="000000" w:themeColor="text1"/>
          <w:sz w:val="21"/>
          <w:szCs w:val="21"/>
          <w:lang w:eastAsia="zh-CN"/>
          <w14:textFill>
            <w14:solidFill>
              <w14:schemeClr w14:val="tx1"/>
            </w14:solidFill>
          </w14:textFill>
        </w:rPr>
        <w:br w:type="page"/>
      </w:r>
      <w:bookmarkStart w:id="169" w:name="_Toc214285795"/>
      <w:r>
        <w:rPr>
          <w:rFonts w:hint="eastAsia" w:ascii="黑体" w:hAnsi="黑体" w:eastAsia="黑体" w:cs="黑体"/>
          <w:color w:val="000000" w:themeColor="text1"/>
          <w:sz w:val="32"/>
          <w:szCs w:val="32"/>
          <w:lang w:eastAsia="zh-CN"/>
          <w14:textFill>
            <w14:solidFill>
              <w14:schemeClr w14:val="tx1"/>
            </w14:solidFill>
          </w14:textFill>
        </w:rPr>
        <w:t>第八章</w:t>
      </w:r>
      <w:r>
        <w:rPr>
          <w:rFonts w:ascii="黑体" w:hAnsi="黑体" w:eastAsia="黑体" w:cs="黑体"/>
          <w:color w:val="000000" w:themeColor="text1"/>
          <w:sz w:val="32"/>
          <w:szCs w:val="32"/>
          <w:lang w:eastAsia="zh-CN"/>
          <w14:textFill>
            <w14:solidFill>
              <w14:schemeClr w14:val="tx1"/>
            </w14:solidFill>
          </w14:textFill>
        </w:rPr>
        <w:t xml:space="preserve">  </w:t>
      </w:r>
      <w:bookmarkStart w:id="170" w:name="_bookmark30"/>
      <w:bookmarkEnd w:id="170"/>
      <w:bookmarkStart w:id="171" w:name="第十章__政府采购合同（草案）"/>
      <w:bookmarkEnd w:id="171"/>
      <w:r>
        <w:rPr>
          <w:rFonts w:ascii="黑体" w:hAnsi="黑体" w:eastAsia="黑体" w:cs="黑体"/>
          <w:color w:val="000000" w:themeColor="text1"/>
          <w:sz w:val="32"/>
          <w:szCs w:val="32"/>
          <w:lang w:eastAsia="zh-CN"/>
          <w14:textFill>
            <w14:solidFill>
              <w14:schemeClr w14:val="tx1"/>
            </w14:solidFill>
          </w14:textFill>
        </w:rPr>
        <w:tab/>
      </w:r>
      <w:r>
        <w:rPr>
          <w:rFonts w:hint="eastAsia" w:ascii="黑体" w:hAnsi="黑体" w:eastAsia="黑体" w:cs="黑体"/>
          <w:color w:val="000000" w:themeColor="text1"/>
          <w:sz w:val="32"/>
          <w:szCs w:val="32"/>
          <w:lang w:eastAsia="zh-CN"/>
          <w14:textFill>
            <w14:solidFill>
              <w14:schemeClr w14:val="tx1"/>
            </w14:solidFill>
          </w14:textFill>
        </w:rPr>
        <w:t>政府采购合同（草案）</w:t>
      </w:r>
      <w:bookmarkEnd w:id="169"/>
    </w:p>
    <w:p w14:paraId="2C8E8A8D">
      <w:pPr>
        <w:pStyle w:val="7"/>
        <w:spacing w:line="400" w:lineRule="exact"/>
        <w:rPr>
          <w:rFonts w:ascii="仿宋" w:hAnsi="仿宋" w:eastAsia="仿宋"/>
          <w:b/>
          <w:color w:val="000000" w:themeColor="text1"/>
          <w:sz w:val="21"/>
          <w:szCs w:val="21"/>
          <w:lang w:eastAsia="zh-CN"/>
          <w14:textFill>
            <w14:solidFill>
              <w14:schemeClr w14:val="tx1"/>
            </w14:solidFill>
          </w14:textFill>
        </w:rPr>
      </w:pPr>
    </w:p>
    <w:p w14:paraId="5ECA773F">
      <w:pPr>
        <w:pStyle w:val="7"/>
        <w:tabs>
          <w:tab w:val="left" w:pos="6276"/>
          <w:tab w:val="left" w:pos="8623"/>
        </w:tabs>
        <w:spacing w:line="360" w:lineRule="exact"/>
        <w:ind w:firstLine="480" w:firstLineChars="20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合同编号：XXXX。签订地点：XXXX。</w:t>
      </w:r>
    </w:p>
    <w:p w14:paraId="2E482B02">
      <w:pPr>
        <w:pStyle w:val="7"/>
        <w:tabs>
          <w:tab w:val="left" w:pos="6276"/>
          <w:tab w:val="left" w:pos="8623"/>
        </w:tabs>
        <w:spacing w:line="360" w:lineRule="exact"/>
        <w:ind w:firstLine="480" w:firstLineChars="20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签订时间：XXXX 年 XX 月 XX 日。</w:t>
      </w:r>
    </w:p>
    <w:p w14:paraId="77C29E9B">
      <w:pPr>
        <w:pStyle w:val="7"/>
        <w:tabs>
          <w:tab w:val="left" w:pos="6276"/>
          <w:tab w:val="left" w:pos="8623"/>
        </w:tabs>
        <w:spacing w:line="360" w:lineRule="exact"/>
        <w:ind w:firstLine="480" w:firstLineChars="20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采购人（甲方）：</w:t>
      </w:r>
    </w:p>
    <w:p w14:paraId="597F41FE">
      <w:pPr>
        <w:pStyle w:val="7"/>
        <w:tabs>
          <w:tab w:val="left" w:pos="6276"/>
          <w:tab w:val="left" w:pos="8623"/>
        </w:tabs>
        <w:spacing w:line="360" w:lineRule="exact"/>
        <w:ind w:firstLine="480" w:firstLineChars="20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供应商（乙方）：</w:t>
      </w:r>
    </w:p>
    <w:p w14:paraId="62991451">
      <w:pPr>
        <w:pStyle w:val="7"/>
        <w:tabs>
          <w:tab w:val="left" w:pos="6276"/>
          <w:tab w:val="left" w:pos="8623"/>
        </w:tabs>
        <w:spacing w:line="360" w:lineRule="exact"/>
        <w:ind w:firstLine="480" w:firstLineChars="20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根据《中华人民共和国政府采购法》《中华人民共和国</w:t>
      </w:r>
      <w:r>
        <w:rPr>
          <w:rFonts w:hint="eastAsia"/>
          <w:color w:val="000000" w:themeColor="text1"/>
          <w:lang w:eastAsia="zh-CN"/>
          <w14:textFill>
            <w14:solidFill>
              <w14:schemeClr w14:val="tx1"/>
            </w14:solidFill>
          </w14:textFill>
        </w:rPr>
        <w:t>民法典</w:t>
      </w:r>
      <w:r>
        <w:rPr>
          <w:color w:val="000000" w:themeColor="text1"/>
          <w:lang w:eastAsia="zh-CN"/>
          <w14:textFill>
            <w14:solidFill>
              <w14:schemeClr w14:val="tx1"/>
            </w14:solidFill>
          </w14:textFill>
        </w:rPr>
        <w:t>》及 XXXX 采购项目（项目编号：XX）的《询价文件》、乙方的《响应文件》及《成交通知书》，甲、乙双方同意签订本合同。详细技术说明及其他有关合同项目的特定信息由合同附件予以说明，合同附件及本项目的询价文件、响应文件、《成交通知书》等均为本合同不可分割的部分。双方同意共同遵守如下条款：</w:t>
      </w:r>
    </w:p>
    <w:p w14:paraId="16BCDAEF">
      <w:pPr>
        <w:spacing w:line="360" w:lineRule="exact"/>
        <w:ind w:firstLine="458" w:firstLineChars="200"/>
        <w:rPr>
          <w:b/>
          <w:color w:val="000000" w:themeColor="text1"/>
          <w:w w:val="95"/>
          <w:sz w:val="24"/>
          <w:szCs w:val="24"/>
          <w14:textFill>
            <w14:solidFill>
              <w14:schemeClr w14:val="tx1"/>
            </w14:solidFill>
          </w14:textFill>
        </w:rPr>
      </w:pPr>
      <w:r>
        <w:rPr>
          <w:b/>
          <w:color w:val="000000" w:themeColor="text1"/>
          <w:w w:val="95"/>
          <w:sz w:val="24"/>
          <w:szCs w:val="24"/>
          <w14:textFill>
            <w14:solidFill>
              <w14:schemeClr w14:val="tx1"/>
            </w14:solidFill>
          </w14:textFill>
        </w:rPr>
        <w:t>一、合同货物</w:t>
      </w:r>
    </w:p>
    <w:p w14:paraId="217945CA">
      <w:pPr>
        <w:pStyle w:val="7"/>
        <w:spacing w:before="3"/>
        <w:rPr>
          <w:b/>
          <w:color w:val="000000" w:themeColor="text1"/>
          <w:sz w:val="6"/>
          <w14:textFill>
            <w14:solidFill>
              <w14:schemeClr w14:val="tx1"/>
            </w14:solidFill>
          </w14:textFill>
        </w:rPr>
      </w:pPr>
    </w:p>
    <w:tbl>
      <w:tblPr>
        <w:tblStyle w:val="19"/>
        <w:tblW w:w="874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4"/>
        <w:gridCol w:w="1050"/>
        <w:gridCol w:w="720"/>
        <w:gridCol w:w="900"/>
        <w:gridCol w:w="1258"/>
        <w:gridCol w:w="1320"/>
        <w:gridCol w:w="1455"/>
        <w:gridCol w:w="1067"/>
      </w:tblGrid>
      <w:tr w14:paraId="5B8500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jc w:val="center"/>
        </w:trPr>
        <w:tc>
          <w:tcPr>
            <w:tcW w:w="974" w:type="dxa"/>
            <w:vAlign w:val="center"/>
          </w:tcPr>
          <w:p w14:paraId="3A682301">
            <w:pPr>
              <w:pStyle w:val="44"/>
              <w:spacing w:line="280" w:lineRule="exact"/>
              <w:ind w:left="21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货物品名</w:t>
            </w:r>
          </w:p>
        </w:tc>
        <w:tc>
          <w:tcPr>
            <w:tcW w:w="1050" w:type="dxa"/>
            <w:vAlign w:val="center"/>
          </w:tcPr>
          <w:p w14:paraId="6C352EC4">
            <w:pPr>
              <w:pStyle w:val="44"/>
              <w:spacing w:line="280" w:lineRule="exact"/>
              <w:ind w:left="28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规格</w:t>
            </w:r>
          </w:p>
          <w:p w14:paraId="10B6EF67">
            <w:pPr>
              <w:pStyle w:val="44"/>
              <w:spacing w:line="280" w:lineRule="exact"/>
              <w:ind w:left="28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型号</w:t>
            </w:r>
          </w:p>
        </w:tc>
        <w:tc>
          <w:tcPr>
            <w:tcW w:w="720" w:type="dxa"/>
            <w:vAlign w:val="center"/>
          </w:tcPr>
          <w:p w14:paraId="779421EB">
            <w:pPr>
              <w:pStyle w:val="44"/>
              <w:spacing w:line="280" w:lineRule="exact"/>
              <w:ind w:left="106"/>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单位</w:t>
            </w:r>
          </w:p>
        </w:tc>
        <w:tc>
          <w:tcPr>
            <w:tcW w:w="900" w:type="dxa"/>
            <w:vAlign w:val="center"/>
          </w:tcPr>
          <w:p w14:paraId="1CA60538">
            <w:pPr>
              <w:pStyle w:val="44"/>
              <w:spacing w:line="280" w:lineRule="exact"/>
              <w:ind w:left="226"/>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数量</w:t>
            </w:r>
          </w:p>
        </w:tc>
        <w:tc>
          <w:tcPr>
            <w:tcW w:w="1258" w:type="dxa"/>
            <w:vAlign w:val="center"/>
          </w:tcPr>
          <w:p w14:paraId="4D76391B">
            <w:pPr>
              <w:pStyle w:val="44"/>
              <w:spacing w:line="280" w:lineRule="exact"/>
              <w:ind w:left="249" w:right="118"/>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单价</w:t>
            </w:r>
          </w:p>
          <w:p w14:paraId="20E63C9C">
            <w:pPr>
              <w:pStyle w:val="44"/>
              <w:spacing w:line="280" w:lineRule="exact"/>
              <w:ind w:left="129" w:right="118"/>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（万元）</w:t>
            </w:r>
          </w:p>
        </w:tc>
        <w:tc>
          <w:tcPr>
            <w:tcW w:w="1320" w:type="dxa"/>
            <w:vAlign w:val="center"/>
          </w:tcPr>
          <w:p w14:paraId="281BCCDF">
            <w:pPr>
              <w:pStyle w:val="44"/>
              <w:spacing w:line="280" w:lineRule="exact"/>
              <w:ind w:left="90" w:right="22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总价</w:t>
            </w:r>
          </w:p>
          <w:p w14:paraId="3F55B4E9">
            <w:pPr>
              <w:pStyle w:val="44"/>
              <w:spacing w:line="280" w:lineRule="exact"/>
              <w:ind w:left="90" w:right="22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（万元）</w:t>
            </w:r>
          </w:p>
        </w:tc>
        <w:tc>
          <w:tcPr>
            <w:tcW w:w="1455" w:type="dxa"/>
            <w:vAlign w:val="center"/>
          </w:tcPr>
          <w:p w14:paraId="7E7636BE">
            <w:pPr>
              <w:pStyle w:val="44"/>
              <w:spacing w:line="280" w:lineRule="exact"/>
              <w:ind w:left="487"/>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随机</w:t>
            </w:r>
          </w:p>
          <w:p w14:paraId="527BE6D9">
            <w:pPr>
              <w:pStyle w:val="44"/>
              <w:spacing w:line="280" w:lineRule="exact"/>
              <w:ind w:left="487"/>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配件</w:t>
            </w:r>
          </w:p>
        </w:tc>
        <w:tc>
          <w:tcPr>
            <w:tcW w:w="1067" w:type="dxa"/>
            <w:vAlign w:val="center"/>
          </w:tcPr>
          <w:p w14:paraId="0C278B1B">
            <w:pPr>
              <w:pStyle w:val="44"/>
              <w:spacing w:line="280" w:lineRule="exact"/>
              <w:ind w:left="227"/>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交货期</w:t>
            </w:r>
          </w:p>
        </w:tc>
      </w:tr>
      <w:tr w14:paraId="5069B6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6" w:hRule="atLeast"/>
          <w:jc w:val="center"/>
        </w:trPr>
        <w:tc>
          <w:tcPr>
            <w:tcW w:w="974" w:type="dxa"/>
          </w:tcPr>
          <w:p w14:paraId="75C39292">
            <w:pPr>
              <w:pStyle w:val="44"/>
              <w:spacing w:line="280" w:lineRule="exact"/>
              <w:rPr>
                <w:rFonts w:ascii="Times New Roman"/>
                <w:color w:val="000000" w:themeColor="text1"/>
                <w:sz w:val="21"/>
                <w:szCs w:val="21"/>
                <w14:textFill>
                  <w14:solidFill>
                    <w14:schemeClr w14:val="tx1"/>
                  </w14:solidFill>
                </w14:textFill>
              </w:rPr>
            </w:pPr>
          </w:p>
        </w:tc>
        <w:tc>
          <w:tcPr>
            <w:tcW w:w="1050" w:type="dxa"/>
          </w:tcPr>
          <w:p w14:paraId="09BEF2C0">
            <w:pPr>
              <w:pStyle w:val="44"/>
              <w:spacing w:line="280" w:lineRule="exact"/>
              <w:rPr>
                <w:rFonts w:ascii="Times New Roman"/>
                <w:color w:val="000000" w:themeColor="text1"/>
                <w:sz w:val="21"/>
                <w:szCs w:val="21"/>
                <w14:textFill>
                  <w14:solidFill>
                    <w14:schemeClr w14:val="tx1"/>
                  </w14:solidFill>
                </w14:textFill>
              </w:rPr>
            </w:pPr>
          </w:p>
        </w:tc>
        <w:tc>
          <w:tcPr>
            <w:tcW w:w="720" w:type="dxa"/>
          </w:tcPr>
          <w:p w14:paraId="5B358DA5">
            <w:pPr>
              <w:pStyle w:val="44"/>
              <w:spacing w:line="280" w:lineRule="exact"/>
              <w:rPr>
                <w:rFonts w:ascii="Times New Roman"/>
                <w:color w:val="000000" w:themeColor="text1"/>
                <w:sz w:val="21"/>
                <w:szCs w:val="21"/>
                <w14:textFill>
                  <w14:solidFill>
                    <w14:schemeClr w14:val="tx1"/>
                  </w14:solidFill>
                </w14:textFill>
              </w:rPr>
            </w:pPr>
          </w:p>
        </w:tc>
        <w:tc>
          <w:tcPr>
            <w:tcW w:w="900" w:type="dxa"/>
          </w:tcPr>
          <w:p w14:paraId="01D9EF6F">
            <w:pPr>
              <w:pStyle w:val="44"/>
              <w:spacing w:line="280" w:lineRule="exact"/>
              <w:rPr>
                <w:rFonts w:ascii="Times New Roman"/>
                <w:color w:val="000000" w:themeColor="text1"/>
                <w:sz w:val="21"/>
                <w:szCs w:val="21"/>
                <w14:textFill>
                  <w14:solidFill>
                    <w14:schemeClr w14:val="tx1"/>
                  </w14:solidFill>
                </w14:textFill>
              </w:rPr>
            </w:pPr>
          </w:p>
        </w:tc>
        <w:tc>
          <w:tcPr>
            <w:tcW w:w="1258" w:type="dxa"/>
          </w:tcPr>
          <w:p w14:paraId="7647815D">
            <w:pPr>
              <w:pStyle w:val="44"/>
              <w:spacing w:line="280" w:lineRule="exact"/>
              <w:rPr>
                <w:rFonts w:ascii="Times New Roman"/>
                <w:color w:val="000000" w:themeColor="text1"/>
                <w:sz w:val="21"/>
                <w:szCs w:val="21"/>
                <w14:textFill>
                  <w14:solidFill>
                    <w14:schemeClr w14:val="tx1"/>
                  </w14:solidFill>
                </w14:textFill>
              </w:rPr>
            </w:pPr>
          </w:p>
        </w:tc>
        <w:tc>
          <w:tcPr>
            <w:tcW w:w="1320" w:type="dxa"/>
          </w:tcPr>
          <w:p w14:paraId="134708A1">
            <w:pPr>
              <w:pStyle w:val="44"/>
              <w:spacing w:line="280" w:lineRule="exact"/>
              <w:rPr>
                <w:rFonts w:ascii="Times New Roman"/>
                <w:color w:val="000000" w:themeColor="text1"/>
                <w:sz w:val="21"/>
                <w:szCs w:val="21"/>
                <w14:textFill>
                  <w14:solidFill>
                    <w14:schemeClr w14:val="tx1"/>
                  </w14:solidFill>
                </w14:textFill>
              </w:rPr>
            </w:pPr>
          </w:p>
        </w:tc>
        <w:tc>
          <w:tcPr>
            <w:tcW w:w="1455" w:type="dxa"/>
          </w:tcPr>
          <w:p w14:paraId="5BE8FC70">
            <w:pPr>
              <w:pStyle w:val="44"/>
              <w:spacing w:line="280" w:lineRule="exact"/>
              <w:rPr>
                <w:rFonts w:ascii="Times New Roman"/>
                <w:color w:val="000000" w:themeColor="text1"/>
                <w:sz w:val="21"/>
                <w:szCs w:val="21"/>
                <w14:textFill>
                  <w14:solidFill>
                    <w14:schemeClr w14:val="tx1"/>
                  </w14:solidFill>
                </w14:textFill>
              </w:rPr>
            </w:pPr>
          </w:p>
        </w:tc>
        <w:tc>
          <w:tcPr>
            <w:tcW w:w="1067" w:type="dxa"/>
          </w:tcPr>
          <w:p w14:paraId="16F603DD">
            <w:pPr>
              <w:pStyle w:val="44"/>
              <w:spacing w:line="280" w:lineRule="exact"/>
              <w:rPr>
                <w:rFonts w:ascii="Times New Roman"/>
                <w:color w:val="000000" w:themeColor="text1"/>
                <w:sz w:val="21"/>
                <w:szCs w:val="21"/>
                <w14:textFill>
                  <w14:solidFill>
                    <w14:schemeClr w14:val="tx1"/>
                  </w14:solidFill>
                </w14:textFill>
              </w:rPr>
            </w:pPr>
          </w:p>
        </w:tc>
      </w:tr>
      <w:tr w14:paraId="60C947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atLeast"/>
          <w:jc w:val="center"/>
        </w:trPr>
        <w:tc>
          <w:tcPr>
            <w:tcW w:w="974" w:type="dxa"/>
          </w:tcPr>
          <w:p w14:paraId="0ADB1F76">
            <w:pPr>
              <w:pStyle w:val="44"/>
              <w:spacing w:line="280" w:lineRule="exact"/>
              <w:rPr>
                <w:rFonts w:ascii="Times New Roman"/>
                <w:color w:val="000000" w:themeColor="text1"/>
                <w:sz w:val="21"/>
                <w:szCs w:val="21"/>
                <w14:textFill>
                  <w14:solidFill>
                    <w14:schemeClr w14:val="tx1"/>
                  </w14:solidFill>
                </w14:textFill>
              </w:rPr>
            </w:pPr>
          </w:p>
        </w:tc>
        <w:tc>
          <w:tcPr>
            <w:tcW w:w="1050" w:type="dxa"/>
          </w:tcPr>
          <w:p w14:paraId="5FA899A5">
            <w:pPr>
              <w:pStyle w:val="44"/>
              <w:spacing w:line="280" w:lineRule="exact"/>
              <w:rPr>
                <w:rFonts w:ascii="Times New Roman"/>
                <w:color w:val="000000" w:themeColor="text1"/>
                <w:sz w:val="21"/>
                <w:szCs w:val="21"/>
                <w14:textFill>
                  <w14:solidFill>
                    <w14:schemeClr w14:val="tx1"/>
                  </w14:solidFill>
                </w14:textFill>
              </w:rPr>
            </w:pPr>
          </w:p>
        </w:tc>
        <w:tc>
          <w:tcPr>
            <w:tcW w:w="720" w:type="dxa"/>
          </w:tcPr>
          <w:p w14:paraId="4AA6C2A8">
            <w:pPr>
              <w:pStyle w:val="44"/>
              <w:spacing w:line="280" w:lineRule="exact"/>
              <w:rPr>
                <w:rFonts w:ascii="Times New Roman"/>
                <w:color w:val="000000" w:themeColor="text1"/>
                <w:sz w:val="21"/>
                <w:szCs w:val="21"/>
                <w14:textFill>
                  <w14:solidFill>
                    <w14:schemeClr w14:val="tx1"/>
                  </w14:solidFill>
                </w14:textFill>
              </w:rPr>
            </w:pPr>
          </w:p>
        </w:tc>
        <w:tc>
          <w:tcPr>
            <w:tcW w:w="900" w:type="dxa"/>
          </w:tcPr>
          <w:p w14:paraId="612B67CB">
            <w:pPr>
              <w:pStyle w:val="44"/>
              <w:spacing w:line="280" w:lineRule="exact"/>
              <w:rPr>
                <w:rFonts w:ascii="Times New Roman"/>
                <w:color w:val="000000" w:themeColor="text1"/>
                <w:sz w:val="21"/>
                <w:szCs w:val="21"/>
                <w14:textFill>
                  <w14:solidFill>
                    <w14:schemeClr w14:val="tx1"/>
                  </w14:solidFill>
                </w14:textFill>
              </w:rPr>
            </w:pPr>
          </w:p>
        </w:tc>
        <w:tc>
          <w:tcPr>
            <w:tcW w:w="1258" w:type="dxa"/>
          </w:tcPr>
          <w:p w14:paraId="44F64E18">
            <w:pPr>
              <w:pStyle w:val="44"/>
              <w:spacing w:line="280" w:lineRule="exact"/>
              <w:rPr>
                <w:rFonts w:ascii="Times New Roman"/>
                <w:color w:val="000000" w:themeColor="text1"/>
                <w:sz w:val="21"/>
                <w:szCs w:val="21"/>
                <w14:textFill>
                  <w14:solidFill>
                    <w14:schemeClr w14:val="tx1"/>
                  </w14:solidFill>
                </w14:textFill>
              </w:rPr>
            </w:pPr>
          </w:p>
        </w:tc>
        <w:tc>
          <w:tcPr>
            <w:tcW w:w="1320" w:type="dxa"/>
          </w:tcPr>
          <w:p w14:paraId="7B4134DE">
            <w:pPr>
              <w:pStyle w:val="44"/>
              <w:spacing w:line="280" w:lineRule="exact"/>
              <w:rPr>
                <w:rFonts w:ascii="Times New Roman"/>
                <w:color w:val="000000" w:themeColor="text1"/>
                <w:sz w:val="21"/>
                <w:szCs w:val="21"/>
                <w14:textFill>
                  <w14:solidFill>
                    <w14:schemeClr w14:val="tx1"/>
                  </w14:solidFill>
                </w14:textFill>
              </w:rPr>
            </w:pPr>
          </w:p>
        </w:tc>
        <w:tc>
          <w:tcPr>
            <w:tcW w:w="1455" w:type="dxa"/>
          </w:tcPr>
          <w:p w14:paraId="4E75A049">
            <w:pPr>
              <w:pStyle w:val="44"/>
              <w:spacing w:line="280" w:lineRule="exact"/>
              <w:rPr>
                <w:rFonts w:ascii="Times New Roman"/>
                <w:color w:val="000000" w:themeColor="text1"/>
                <w:sz w:val="21"/>
                <w:szCs w:val="21"/>
                <w14:textFill>
                  <w14:solidFill>
                    <w14:schemeClr w14:val="tx1"/>
                  </w14:solidFill>
                </w14:textFill>
              </w:rPr>
            </w:pPr>
          </w:p>
        </w:tc>
        <w:tc>
          <w:tcPr>
            <w:tcW w:w="1067" w:type="dxa"/>
          </w:tcPr>
          <w:p w14:paraId="21434D47">
            <w:pPr>
              <w:pStyle w:val="44"/>
              <w:spacing w:line="280" w:lineRule="exact"/>
              <w:rPr>
                <w:rFonts w:ascii="Times New Roman"/>
                <w:color w:val="000000" w:themeColor="text1"/>
                <w:sz w:val="21"/>
                <w:szCs w:val="21"/>
                <w14:textFill>
                  <w14:solidFill>
                    <w14:schemeClr w14:val="tx1"/>
                  </w14:solidFill>
                </w14:textFill>
              </w:rPr>
            </w:pPr>
          </w:p>
        </w:tc>
      </w:tr>
    </w:tbl>
    <w:p w14:paraId="6325E8D2">
      <w:pPr>
        <w:spacing w:line="360" w:lineRule="exact"/>
        <w:ind w:firstLine="458" w:firstLineChars="200"/>
        <w:rPr>
          <w:b/>
          <w:color w:val="000000" w:themeColor="text1"/>
          <w:sz w:val="24"/>
          <w:szCs w:val="24"/>
          <w14:textFill>
            <w14:solidFill>
              <w14:schemeClr w14:val="tx1"/>
            </w14:solidFill>
          </w14:textFill>
        </w:rPr>
      </w:pPr>
      <w:r>
        <w:rPr>
          <w:b/>
          <w:color w:val="000000" w:themeColor="text1"/>
          <w:w w:val="95"/>
          <w:sz w:val="24"/>
          <w:szCs w:val="24"/>
          <w14:textFill>
            <w14:solidFill>
              <w14:schemeClr w14:val="tx1"/>
            </w14:solidFill>
          </w14:textFill>
        </w:rPr>
        <w:t>二、合同总价</w:t>
      </w:r>
    </w:p>
    <w:p w14:paraId="6B9DF66D">
      <w:pPr>
        <w:pStyle w:val="7"/>
        <w:tabs>
          <w:tab w:val="left" w:pos="6276"/>
          <w:tab w:val="left" w:pos="8623"/>
        </w:tabs>
        <w:spacing w:line="360" w:lineRule="exact"/>
        <w:ind w:firstLine="480" w:firstLineChars="20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合同总价为人民币大写：</w:t>
      </w:r>
      <w:r>
        <w:rPr>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元，即RMB￥</w:t>
      </w:r>
      <w:r>
        <w:rPr>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元；该合同总价已包括货物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p w14:paraId="25E1EF8A">
      <w:pPr>
        <w:spacing w:line="360" w:lineRule="exact"/>
        <w:ind w:firstLine="458" w:firstLineChars="200"/>
        <w:rPr>
          <w:b/>
          <w:color w:val="000000" w:themeColor="text1"/>
          <w:w w:val="95"/>
          <w:sz w:val="24"/>
          <w:szCs w:val="24"/>
          <w:lang w:eastAsia="zh-CN"/>
          <w14:textFill>
            <w14:solidFill>
              <w14:schemeClr w14:val="tx1"/>
            </w14:solidFill>
          </w14:textFill>
        </w:rPr>
      </w:pPr>
      <w:r>
        <w:rPr>
          <w:b/>
          <w:color w:val="000000" w:themeColor="text1"/>
          <w:w w:val="95"/>
          <w:sz w:val="24"/>
          <w:szCs w:val="24"/>
          <w:lang w:eastAsia="zh-CN"/>
          <w14:textFill>
            <w14:solidFill>
              <w14:schemeClr w14:val="tx1"/>
            </w14:solidFill>
          </w14:textFill>
        </w:rPr>
        <w:t>三、质量要求</w:t>
      </w:r>
    </w:p>
    <w:p w14:paraId="362D427D">
      <w:pPr>
        <w:pStyle w:val="7"/>
        <w:spacing w:line="36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1、乙方须提供全新的货物（含零部件、配件等），表面无划伤、无碰撞痕迹，且权属清楚，不得侵害他人的知识产权。</w:t>
      </w:r>
    </w:p>
    <w:p w14:paraId="285C7206">
      <w:pPr>
        <w:pStyle w:val="7"/>
        <w:spacing w:line="36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2、货物必须符合或优于国家（行业）标准，以及本项目招标文件的质量要求和技术指标与出厂标准。</w:t>
      </w:r>
    </w:p>
    <w:p w14:paraId="2750A42B">
      <w:pPr>
        <w:pStyle w:val="7"/>
        <w:tabs>
          <w:tab w:val="left" w:pos="5491"/>
        </w:tabs>
        <w:spacing w:line="36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3、乙方须在本合同签订之日起</w:t>
      </w:r>
      <w:r>
        <w:rPr>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日内送交货物成品样品给甲方确认，在甲方出具样品确认书并封存成品样品外观尺寸后，乙方才能按样生产，并以此样品作为验收样品；每台货物上均应有产品质量检验合格标志。</w:t>
      </w:r>
    </w:p>
    <w:p w14:paraId="6AE54494">
      <w:pPr>
        <w:pStyle w:val="7"/>
        <w:spacing w:line="36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4、货物制造质量出现问题，乙方应负责三包（包修、包换、包退），费用由乙方负担，甲方有权到乙方生产场地检查货物质量和生产进度。</w:t>
      </w:r>
    </w:p>
    <w:p w14:paraId="4AF33BDA">
      <w:pPr>
        <w:pStyle w:val="7"/>
        <w:spacing w:line="36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5、货到现场后由于甲方保管不当造成的质量问题，乙方亦应负责修理，但费用由甲方负担。</w:t>
      </w:r>
    </w:p>
    <w:p w14:paraId="21353265">
      <w:pPr>
        <w:spacing w:line="360" w:lineRule="exact"/>
        <w:ind w:firstLine="458" w:firstLineChars="200"/>
        <w:rPr>
          <w:b/>
          <w:color w:val="000000" w:themeColor="text1"/>
          <w:w w:val="95"/>
          <w:sz w:val="24"/>
          <w:szCs w:val="24"/>
          <w:lang w:eastAsia="zh-CN"/>
          <w14:textFill>
            <w14:solidFill>
              <w14:schemeClr w14:val="tx1"/>
            </w14:solidFill>
          </w14:textFill>
        </w:rPr>
      </w:pPr>
      <w:r>
        <w:rPr>
          <w:b/>
          <w:color w:val="000000" w:themeColor="text1"/>
          <w:w w:val="95"/>
          <w:sz w:val="24"/>
          <w:szCs w:val="24"/>
          <w:lang w:eastAsia="zh-CN"/>
          <w14:textFill>
            <w14:solidFill>
              <w14:schemeClr w14:val="tx1"/>
            </w14:solidFill>
          </w14:textFill>
        </w:rPr>
        <w:t>四、交货及验收</w:t>
      </w:r>
    </w:p>
    <w:p w14:paraId="6CF382D2">
      <w:pPr>
        <w:pStyle w:val="7"/>
        <w:spacing w:line="36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1、乙方交货期限为合同签订生效后的 XX 日内，在合同签订生效之日起 XX 天内交货到甲方指定地点(项目实施的具体乡镇)，随即在 XX 日内全部完成安装调试验收合格交付使用，并且最迟应在 XX 年 XX 月 XX 日前全部完成安装调试验收合格交付使用(如由于采购人的原因造成合同延迟签订或验收的，时间顺延)。交货验收时须提供产品质检部门从同类产品中抽样检查合格的检测报告。</w:t>
      </w:r>
    </w:p>
    <w:p w14:paraId="63684F00">
      <w:pPr>
        <w:pStyle w:val="7"/>
        <w:spacing w:line="36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2、验收由甲方组织，乙方配合进行：</w:t>
      </w:r>
    </w:p>
    <w:p w14:paraId="20C89E22">
      <w:pPr>
        <w:pStyle w:val="30"/>
        <w:numPr>
          <w:ilvl w:val="0"/>
          <w:numId w:val="20"/>
        </w:numPr>
        <w:tabs>
          <w:tab w:val="left" w:pos="2240"/>
          <w:tab w:val="left" w:pos="2303"/>
          <w:tab w:val="left" w:pos="2479"/>
          <w:tab w:val="left" w:pos="6079"/>
        </w:tabs>
        <w:spacing w:line="360" w:lineRule="exact"/>
        <w:ind w:left="0" w:firstLine="480" w:firstLineChars="200"/>
        <w:rPr>
          <w:color w:val="000000" w:themeColor="text1"/>
          <w:sz w:val="24"/>
          <w:szCs w:val="24"/>
          <w:lang w:eastAsia="zh-CN"/>
          <w14:textFill>
            <w14:solidFill>
              <w14:schemeClr w14:val="tx1"/>
            </w14:solidFill>
          </w14:textFill>
        </w:rPr>
      </w:pPr>
      <w:r>
        <w:rPr>
          <w:color w:val="000000" w:themeColor="text1"/>
          <w:sz w:val="24"/>
          <w:szCs w:val="24"/>
          <w:lang w:eastAsia="zh-CN"/>
          <w14:textFill>
            <w14:solidFill>
              <w14:schemeClr w14:val="tx1"/>
            </w14:solidFill>
          </w14:textFill>
        </w:rPr>
        <w:t>货物在乙方通知安装调试完毕后</w:t>
      </w:r>
      <w:r>
        <w:rPr>
          <w:color w:val="000000" w:themeColor="text1"/>
          <w:sz w:val="24"/>
          <w:szCs w:val="24"/>
          <w:u w:val="single"/>
          <w:lang w:eastAsia="zh-CN"/>
          <w14:textFill>
            <w14:solidFill>
              <w14:schemeClr w14:val="tx1"/>
            </w14:solidFill>
          </w14:textFill>
        </w:rPr>
        <w:t xml:space="preserve"> </w:t>
      </w:r>
      <w:r>
        <w:rPr>
          <w:color w:val="000000" w:themeColor="text1"/>
          <w:sz w:val="24"/>
          <w:szCs w:val="24"/>
          <w:u w:val="single"/>
          <w:lang w:eastAsia="zh-CN"/>
          <w14:textFill>
            <w14:solidFill>
              <w14:schemeClr w14:val="tx1"/>
            </w14:solidFill>
          </w14:textFill>
        </w:rPr>
        <w:tab/>
      </w:r>
      <w:r>
        <w:rPr>
          <w:color w:val="000000" w:themeColor="text1"/>
          <w:sz w:val="24"/>
          <w:szCs w:val="24"/>
          <w:lang w:eastAsia="zh-CN"/>
          <w14:textFill>
            <w14:solidFill>
              <w14:schemeClr w14:val="tx1"/>
            </w14:solidFill>
          </w14:textFill>
        </w:rPr>
        <w:t>日内初步验收。初步验收合格后， 进入</w:t>
      </w:r>
      <w:r>
        <w:rPr>
          <w:color w:val="000000" w:themeColor="text1"/>
          <w:sz w:val="24"/>
          <w:szCs w:val="24"/>
          <w:u w:val="single"/>
          <w:lang w:eastAsia="zh-CN"/>
          <w14:textFill>
            <w14:solidFill>
              <w14:schemeClr w14:val="tx1"/>
            </w14:solidFill>
          </w14:textFill>
        </w:rPr>
        <w:t xml:space="preserve"> </w:t>
      </w:r>
      <w:r>
        <w:rPr>
          <w:color w:val="000000" w:themeColor="text1"/>
          <w:sz w:val="24"/>
          <w:szCs w:val="24"/>
          <w:u w:val="single"/>
          <w:lang w:eastAsia="zh-CN"/>
          <w14:textFill>
            <w14:solidFill>
              <w14:schemeClr w14:val="tx1"/>
            </w14:solidFill>
          </w14:textFill>
        </w:rPr>
        <w:tab/>
      </w:r>
      <w:r>
        <w:rPr>
          <w:color w:val="000000" w:themeColor="text1"/>
          <w:sz w:val="24"/>
          <w:szCs w:val="24"/>
          <w:lang w:eastAsia="zh-CN"/>
          <w14:textFill>
            <w14:solidFill>
              <w14:schemeClr w14:val="tx1"/>
            </w14:solidFill>
          </w14:textFill>
        </w:rPr>
        <w:t>试用期；试用期间发生重大质量问题，修复后试用相应顺延；试用期结束后</w:t>
      </w:r>
      <w:r>
        <w:rPr>
          <w:color w:val="000000" w:themeColor="text1"/>
          <w:sz w:val="24"/>
          <w:szCs w:val="24"/>
          <w:u w:val="single"/>
          <w:lang w:eastAsia="zh-CN"/>
          <w14:textFill>
            <w14:solidFill>
              <w14:schemeClr w14:val="tx1"/>
            </w14:solidFill>
          </w14:textFill>
        </w:rPr>
        <w:t xml:space="preserve"> </w:t>
      </w:r>
      <w:r>
        <w:rPr>
          <w:color w:val="000000" w:themeColor="text1"/>
          <w:sz w:val="24"/>
          <w:szCs w:val="24"/>
          <w:u w:val="single"/>
          <w:lang w:eastAsia="zh-CN"/>
          <w14:textFill>
            <w14:solidFill>
              <w14:schemeClr w14:val="tx1"/>
            </w14:solidFill>
          </w14:textFill>
        </w:rPr>
        <w:tab/>
      </w:r>
      <w:r>
        <w:rPr>
          <w:color w:val="000000" w:themeColor="text1"/>
          <w:sz w:val="24"/>
          <w:szCs w:val="24"/>
          <w:u w:val="single"/>
          <w:lang w:eastAsia="zh-CN"/>
          <w14:textFill>
            <w14:solidFill>
              <w14:schemeClr w14:val="tx1"/>
            </w14:solidFill>
          </w14:textFill>
        </w:rPr>
        <w:tab/>
      </w:r>
      <w:r>
        <w:rPr>
          <w:color w:val="000000" w:themeColor="text1"/>
          <w:sz w:val="24"/>
          <w:szCs w:val="24"/>
          <w:lang w:eastAsia="zh-CN"/>
          <w14:textFill>
            <w14:solidFill>
              <w14:schemeClr w14:val="tx1"/>
            </w14:solidFill>
          </w14:textFill>
        </w:rPr>
        <w:t>日内完成最终验收；</w:t>
      </w:r>
    </w:p>
    <w:p w14:paraId="4178EC77">
      <w:pPr>
        <w:pStyle w:val="30"/>
        <w:numPr>
          <w:ilvl w:val="0"/>
          <w:numId w:val="20"/>
        </w:numPr>
        <w:tabs>
          <w:tab w:val="left" w:pos="2240"/>
        </w:tabs>
        <w:spacing w:line="360" w:lineRule="exact"/>
        <w:ind w:left="0" w:firstLine="480" w:firstLineChars="200"/>
        <w:rPr>
          <w:color w:val="000000" w:themeColor="text1"/>
          <w:sz w:val="24"/>
          <w:szCs w:val="24"/>
          <w:lang w:eastAsia="zh-CN"/>
          <w14:textFill>
            <w14:solidFill>
              <w14:schemeClr w14:val="tx1"/>
            </w14:solidFill>
          </w14:textFill>
        </w:rPr>
      </w:pPr>
      <w:r>
        <w:rPr>
          <w:color w:val="000000" w:themeColor="text1"/>
          <w:sz w:val="24"/>
          <w:szCs w:val="24"/>
          <w:lang w:eastAsia="zh-CN"/>
          <w14:textFill>
            <w14:solidFill>
              <w14:schemeClr w14:val="tx1"/>
            </w14:solidFill>
          </w14:textFill>
        </w:rPr>
        <w:t>验收标准：按国家有关规定以及甲方询价文件的质量要求和技术指标、乙方的响应文件及承诺与本合同约定标准进行验收；甲乙双方如对质量要求和技术指标的约定标准有相互抵触或异议的事项，由甲方在谈判与响应文件中按质量要求和技术指标比较优胜的原则确定该项的约定标准进行验收；</w:t>
      </w:r>
    </w:p>
    <w:p w14:paraId="1B168AE7">
      <w:pPr>
        <w:pStyle w:val="30"/>
        <w:numPr>
          <w:ilvl w:val="0"/>
          <w:numId w:val="20"/>
        </w:numPr>
        <w:tabs>
          <w:tab w:val="left" w:pos="2240"/>
        </w:tabs>
        <w:spacing w:line="360" w:lineRule="exact"/>
        <w:ind w:left="0" w:firstLine="480" w:firstLineChars="200"/>
        <w:jc w:val="both"/>
        <w:rPr>
          <w:color w:val="000000" w:themeColor="text1"/>
          <w:sz w:val="24"/>
          <w:szCs w:val="24"/>
          <w:lang w:eastAsia="zh-CN"/>
          <w14:textFill>
            <w14:solidFill>
              <w14:schemeClr w14:val="tx1"/>
            </w14:solidFill>
          </w14:textFill>
        </w:rPr>
      </w:pPr>
      <w:r>
        <w:rPr>
          <w:color w:val="000000" w:themeColor="text1"/>
          <w:sz w:val="24"/>
          <w:szCs w:val="24"/>
          <w:lang w:eastAsia="zh-CN"/>
          <w14:textFill>
            <w14:solidFill>
              <w14:schemeClr w14:val="tx1"/>
            </w14:solidFill>
          </w14:textFill>
        </w:rPr>
        <w:t>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14:paraId="6EA3DFF4">
      <w:pPr>
        <w:pStyle w:val="30"/>
        <w:numPr>
          <w:ilvl w:val="0"/>
          <w:numId w:val="20"/>
        </w:numPr>
        <w:tabs>
          <w:tab w:val="left" w:pos="2240"/>
        </w:tabs>
        <w:spacing w:line="360" w:lineRule="exact"/>
        <w:ind w:left="0" w:firstLine="480" w:firstLineChars="200"/>
        <w:rPr>
          <w:color w:val="000000" w:themeColor="text1"/>
          <w:sz w:val="24"/>
          <w:szCs w:val="24"/>
          <w:lang w:eastAsia="zh-CN"/>
          <w14:textFill>
            <w14:solidFill>
              <w14:schemeClr w14:val="tx1"/>
            </w14:solidFill>
          </w14:textFill>
        </w:rPr>
      </w:pPr>
      <w:r>
        <w:rPr>
          <w:color w:val="000000" w:themeColor="text1"/>
          <w:sz w:val="24"/>
          <w:szCs w:val="24"/>
          <w:lang w:eastAsia="zh-CN"/>
          <w14:textFill>
            <w14:solidFill>
              <w14:schemeClr w14:val="tx1"/>
            </w14:solidFill>
          </w14:textFill>
        </w:rPr>
        <w:t>如质量验收合格，双方签署质量验收报告。</w:t>
      </w:r>
    </w:p>
    <w:p w14:paraId="155F4C3D">
      <w:pPr>
        <w:pStyle w:val="7"/>
        <w:spacing w:line="36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3、货物安装完成后 XX 日内，甲方无故不进行验收工作并已使用货物的，视同已安装调试完成并验收合格。</w:t>
      </w:r>
    </w:p>
    <w:p w14:paraId="789F7967">
      <w:pPr>
        <w:pStyle w:val="7"/>
        <w:spacing w:line="360" w:lineRule="exact"/>
        <w:ind w:firstLine="480" w:firstLineChars="20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4、乙方应将所提供货物的装箱清单、配件、随机工具、用户使用手册、原厂保修卡等资料交付给甲方；乙方不能完整交付货物及本款规定的单证和工具的，必须负责补齐，否则视为未按合同约定交货。</w:t>
      </w:r>
    </w:p>
    <w:p w14:paraId="5484DBC7">
      <w:pPr>
        <w:pStyle w:val="7"/>
        <w:spacing w:line="360" w:lineRule="exact"/>
        <w:ind w:firstLine="480" w:firstLineChars="20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5、如货物经乙方</w:t>
      </w:r>
      <w:r>
        <w:rPr>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次维修仍不能达到合同约定的质量标准，甲方有权退货，并视作乙方不能交付货物而须支付违约赔偿金给甲方，甲方还可依法追究乙方的违约责任。</w:t>
      </w:r>
    </w:p>
    <w:p w14:paraId="3794C930">
      <w:pPr>
        <w:pStyle w:val="7"/>
        <w:spacing w:line="36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6、其他未尽事宜应严格按照《四川省政府采购项目需求论证和履约验收管理办法》（川财采〔2015〕32 号）的要求进行。</w:t>
      </w:r>
    </w:p>
    <w:p w14:paraId="20D548F1">
      <w:pPr>
        <w:spacing w:line="360" w:lineRule="exact"/>
        <w:ind w:firstLine="458" w:firstLineChars="200"/>
        <w:rPr>
          <w:b/>
          <w:color w:val="000000" w:themeColor="text1"/>
          <w:w w:val="95"/>
          <w:sz w:val="24"/>
          <w:szCs w:val="24"/>
          <w:lang w:eastAsia="zh-CN"/>
          <w14:textFill>
            <w14:solidFill>
              <w14:schemeClr w14:val="tx1"/>
            </w14:solidFill>
          </w14:textFill>
        </w:rPr>
      </w:pPr>
      <w:r>
        <w:rPr>
          <w:b/>
          <w:color w:val="000000" w:themeColor="text1"/>
          <w:w w:val="95"/>
          <w:sz w:val="24"/>
          <w:szCs w:val="24"/>
          <w:lang w:eastAsia="zh-CN"/>
          <w14:textFill>
            <w14:solidFill>
              <w14:schemeClr w14:val="tx1"/>
            </w14:solidFill>
          </w14:textFill>
        </w:rPr>
        <w:t>五、付款方式</w:t>
      </w:r>
    </w:p>
    <w:p w14:paraId="35EA1B77">
      <w:pPr>
        <w:pStyle w:val="7"/>
        <w:spacing w:line="360" w:lineRule="exact"/>
        <w:ind w:firstLine="480" w:firstLineChars="20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1、全部货物安装调试完毕</w:t>
      </w:r>
      <w:r>
        <w:rPr>
          <w:rFonts w:hint="eastAsia"/>
          <w:color w:val="000000" w:themeColor="text1"/>
          <w:lang w:eastAsia="zh-CN"/>
          <w14:textFill>
            <w14:solidFill>
              <w14:schemeClr w14:val="tx1"/>
            </w14:solidFill>
          </w14:textFill>
        </w:rPr>
        <w:t>（出具检验检测数据的实验设备需取得检定或校准报告，且检定或校准数据符合采购参数要求）</w:t>
      </w:r>
      <w:r>
        <w:rPr>
          <w:color w:val="000000" w:themeColor="text1"/>
          <w:lang w:eastAsia="zh-CN"/>
          <w14:textFill>
            <w14:solidFill>
              <w14:schemeClr w14:val="tx1"/>
            </w14:solidFill>
          </w14:textFill>
        </w:rPr>
        <w:t>，</w:t>
      </w:r>
      <w:r>
        <w:rPr>
          <w:rFonts w:hint="eastAsia"/>
          <w:color w:val="000000" w:themeColor="text1"/>
          <w:lang w:eastAsia="zh-CN"/>
          <w14:textFill>
            <w14:solidFill>
              <w14:schemeClr w14:val="tx1"/>
            </w14:solidFill>
          </w14:textFill>
        </w:rPr>
        <w:t>并验收合格之日起，甲方接到乙方通知与票据凭证资料以后的</w:t>
      </w:r>
      <w:r>
        <w:rPr>
          <w:color w:val="000000" w:themeColor="text1"/>
          <w:lang w:eastAsia="zh-CN"/>
          <w14:textFill>
            <w14:solidFill>
              <w14:schemeClr w14:val="tx1"/>
            </w14:solidFill>
          </w14:textFill>
        </w:rPr>
        <w:t>30日内，按照大竹县财政性资金支付有关规定向县财政局申请资金拨付；待县财政局资金到位后，30日内按照财政性资金支付有关规定，向乙方支付合同价款的XX%即￥</w:t>
      </w:r>
      <w:r>
        <w:rPr>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元，人民币大写</w:t>
      </w:r>
      <w:r>
        <w:rPr>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元整，剩余 X%即￥</w:t>
      </w:r>
      <w:r>
        <w:rPr>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元，人民币大写</w:t>
      </w:r>
      <w:r>
        <w:rPr>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元整作质保金于质保期满后付清。</w:t>
      </w:r>
    </w:p>
    <w:p w14:paraId="02BBFE2A">
      <w:pPr>
        <w:pStyle w:val="7"/>
        <w:tabs>
          <w:tab w:val="left" w:pos="5493"/>
        </w:tabs>
        <w:spacing w:line="360" w:lineRule="exact"/>
        <w:ind w:firstLine="480" w:firstLineChars="20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2、履约保证金退还：在货物验收合格满  后，甲方接到乙方通知和支付凭证资料文件，以及由甲方确认本合同货物质量与服务等约定事项已经履行完毕的正式书面文件后的</w:t>
      </w:r>
      <w:r>
        <w:rPr>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 xml:space="preserve"> 日内，递交结算凭证资料给银行并由其向乙方支付价款￥</w:t>
      </w:r>
      <w:r>
        <w:rPr>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 xml:space="preserve"> 元， 人民币大写：</w:t>
      </w:r>
      <w:r>
        <w:rPr>
          <w:color w:val="000000" w:themeColor="text1"/>
          <w:u w:val="single"/>
          <w:lang w:eastAsia="zh-CN"/>
          <w14:textFill>
            <w14:solidFill>
              <w14:schemeClr w14:val="tx1"/>
            </w14:solidFill>
          </w14:textFill>
        </w:rPr>
        <w:t xml:space="preserve">          </w:t>
      </w:r>
      <w:r>
        <w:rPr>
          <w:color w:val="000000" w:themeColor="text1"/>
          <w:lang w:eastAsia="zh-CN"/>
          <w14:textFill>
            <w14:solidFill>
              <w14:schemeClr w14:val="tx1"/>
            </w14:solidFill>
          </w14:textFill>
        </w:rPr>
        <w:t>元整；乙方履约不合格的，履约保证金不予退还。</w:t>
      </w:r>
    </w:p>
    <w:p w14:paraId="487C31CE">
      <w:pPr>
        <w:pStyle w:val="7"/>
        <w:spacing w:line="36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3、乙方须向甲方出具合法有效完整的完税发票及凭证资料进行支付结算。</w:t>
      </w:r>
    </w:p>
    <w:p w14:paraId="7DE4CC7D">
      <w:pPr>
        <w:spacing w:line="360" w:lineRule="exact"/>
        <w:ind w:firstLine="458" w:firstLineChars="200"/>
        <w:rPr>
          <w:b/>
          <w:color w:val="000000" w:themeColor="text1"/>
          <w:w w:val="95"/>
          <w:sz w:val="24"/>
          <w:szCs w:val="24"/>
          <w:lang w:eastAsia="zh-CN"/>
          <w14:textFill>
            <w14:solidFill>
              <w14:schemeClr w14:val="tx1"/>
            </w14:solidFill>
          </w14:textFill>
        </w:rPr>
      </w:pPr>
      <w:r>
        <w:rPr>
          <w:b/>
          <w:color w:val="000000" w:themeColor="text1"/>
          <w:w w:val="95"/>
          <w:sz w:val="24"/>
          <w:szCs w:val="24"/>
          <w:lang w:eastAsia="zh-CN"/>
          <w14:textFill>
            <w14:solidFill>
              <w14:schemeClr w14:val="tx1"/>
            </w14:solidFill>
          </w14:textFill>
        </w:rPr>
        <w:t>六、售后服务</w:t>
      </w:r>
    </w:p>
    <w:p w14:paraId="2345D472">
      <w:pPr>
        <w:pStyle w:val="7"/>
        <w:tabs>
          <w:tab w:val="left" w:pos="2059"/>
          <w:tab w:val="left" w:pos="3199"/>
          <w:tab w:val="left" w:pos="4471"/>
          <w:tab w:val="left" w:pos="4848"/>
        </w:tabs>
        <w:spacing w:line="36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1、质保期为验收合格后</w:t>
      </w:r>
      <w:r>
        <w:rPr>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年，质保期内出现质量问题，乙方在接到通知后</w:t>
      </w:r>
      <w:r>
        <w:rPr>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小时内响应到场，</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小时内完成维修或更换，并承担修理调换的费用； 如货物经乙方</w:t>
      </w:r>
      <w:r>
        <w:rPr>
          <w:color w:val="000000" w:themeColor="text1"/>
          <w:u w:val="single"/>
          <w:lang w:eastAsia="zh-CN"/>
          <w14:textFill>
            <w14:solidFill>
              <w14:schemeClr w14:val="tx1"/>
            </w14:solidFill>
          </w14:textFill>
        </w:rPr>
        <w:t xml:space="preserve"> </w:t>
      </w:r>
      <w:r>
        <w:rPr>
          <w:color w:val="000000" w:themeColor="text1"/>
          <w:u w:val="single"/>
          <w:lang w:eastAsia="zh-CN"/>
          <w14:textFill>
            <w14:solidFill>
              <w14:schemeClr w14:val="tx1"/>
            </w14:solidFill>
          </w14:textFill>
        </w:rPr>
        <w:tab/>
      </w:r>
      <w:r>
        <w:rPr>
          <w:color w:val="000000" w:themeColor="text1"/>
          <w:lang w:eastAsia="zh-CN"/>
          <w14:textFill>
            <w14:solidFill>
              <w14:schemeClr w14:val="tx1"/>
            </w14:solidFill>
          </w14:textFill>
        </w:rPr>
        <w:t>次维修仍不能达到本合同约定的质量标准，视作乙方未能按时交货，甲方有权退货并追究乙方的违约责任。货到现场后由于甲方保管不当造成的问题，乙方亦应负责修复，但费用由甲方负担。</w:t>
      </w:r>
    </w:p>
    <w:p w14:paraId="4BCDAE55">
      <w:pPr>
        <w:spacing w:line="360" w:lineRule="exact"/>
        <w:ind w:firstLine="480" w:firstLineChars="200"/>
        <w:rPr>
          <w:color w:val="000000" w:themeColor="text1"/>
          <w:sz w:val="24"/>
          <w:szCs w:val="24"/>
          <w:lang w:eastAsia="zh-CN"/>
          <w14:textFill>
            <w14:solidFill>
              <w14:schemeClr w14:val="tx1"/>
            </w14:solidFill>
          </w14:textFill>
        </w:rPr>
      </w:pPr>
      <w:r>
        <w:rPr>
          <w:color w:val="000000" w:themeColor="text1"/>
          <w:sz w:val="24"/>
          <w:szCs w:val="24"/>
          <w:lang w:eastAsia="zh-CN"/>
          <w14:textFill>
            <w14:solidFill>
              <w14:schemeClr w14:val="tx1"/>
            </w14:solidFill>
          </w14:textFill>
        </w:rPr>
        <w:t>2、乙方须指派专人负责与甲方联系售后服务事宜。</w:t>
      </w:r>
    </w:p>
    <w:p w14:paraId="149CDD36">
      <w:pPr>
        <w:spacing w:line="360" w:lineRule="exact"/>
        <w:ind w:firstLine="458" w:firstLineChars="200"/>
        <w:rPr>
          <w:b/>
          <w:color w:val="000000" w:themeColor="text1"/>
          <w:w w:val="95"/>
          <w:sz w:val="24"/>
          <w:szCs w:val="24"/>
          <w:lang w:eastAsia="zh-CN"/>
          <w14:textFill>
            <w14:solidFill>
              <w14:schemeClr w14:val="tx1"/>
            </w14:solidFill>
          </w14:textFill>
        </w:rPr>
      </w:pPr>
      <w:r>
        <w:rPr>
          <w:b/>
          <w:color w:val="000000" w:themeColor="text1"/>
          <w:w w:val="95"/>
          <w:sz w:val="24"/>
          <w:szCs w:val="24"/>
          <w:lang w:eastAsia="zh-CN"/>
          <w14:textFill>
            <w14:solidFill>
              <w14:schemeClr w14:val="tx1"/>
            </w14:solidFill>
          </w14:textFill>
        </w:rPr>
        <w:t>七、违约责任</w:t>
      </w:r>
    </w:p>
    <w:p w14:paraId="65A71BE6">
      <w:pPr>
        <w:pStyle w:val="7"/>
        <w:spacing w:line="36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1、甲方违约责任</w:t>
      </w:r>
    </w:p>
    <w:p w14:paraId="25E974C6">
      <w:pPr>
        <w:pStyle w:val="30"/>
        <w:numPr>
          <w:ilvl w:val="0"/>
          <w:numId w:val="21"/>
        </w:numPr>
        <w:tabs>
          <w:tab w:val="left" w:pos="2372"/>
          <w:tab w:val="left" w:pos="8506"/>
        </w:tabs>
        <w:spacing w:line="360" w:lineRule="exact"/>
        <w:ind w:left="0" w:firstLine="480" w:firstLineChars="200"/>
        <w:rPr>
          <w:color w:val="000000" w:themeColor="text1"/>
          <w:sz w:val="24"/>
          <w:szCs w:val="24"/>
          <w:lang w:eastAsia="zh-CN"/>
          <w14:textFill>
            <w14:solidFill>
              <w14:schemeClr w14:val="tx1"/>
            </w14:solidFill>
          </w14:textFill>
        </w:rPr>
      </w:pPr>
      <w:r>
        <w:rPr>
          <w:color w:val="000000" w:themeColor="text1"/>
          <w:sz w:val="24"/>
          <w:szCs w:val="24"/>
          <w:lang w:eastAsia="zh-CN"/>
          <w14:textFill>
            <w14:solidFill>
              <w14:schemeClr w14:val="tx1"/>
            </w14:solidFill>
          </w14:textFill>
        </w:rPr>
        <w:t>甲方无正当理由拒收货物的，应偿付合同总价百分之</w:t>
      </w:r>
      <w:r>
        <w:rPr>
          <w:color w:val="000000" w:themeColor="text1"/>
          <w:sz w:val="24"/>
          <w:szCs w:val="24"/>
          <w:u w:val="single"/>
          <w:lang w:eastAsia="zh-CN"/>
          <w14:textFill>
            <w14:solidFill>
              <w14:schemeClr w14:val="tx1"/>
            </w14:solidFill>
          </w14:textFill>
        </w:rPr>
        <w:t xml:space="preserve">    </w:t>
      </w:r>
      <w:r>
        <w:rPr>
          <w:color w:val="000000" w:themeColor="text1"/>
          <w:sz w:val="24"/>
          <w:szCs w:val="24"/>
          <w:lang w:eastAsia="zh-CN"/>
          <w14:textFill>
            <w14:solidFill>
              <w14:schemeClr w14:val="tx1"/>
            </w14:solidFill>
          </w14:textFill>
        </w:rPr>
        <w:t>的违约金；</w:t>
      </w:r>
    </w:p>
    <w:p w14:paraId="55B73203">
      <w:pPr>
        <w:pStyle w:val="30"/>
        <w:numPr>
          <w:ilvl w:val="0"/>
          <w:numId w:val="21"/>
        </w:numPr>
        <w:tabs>
          <w:tab w:val="left" w:pos="1695"/>
          <w:tab w:val="left" w:pos="2449"/>
        </w:tabs>
        <w:spacing w:line="360" w:lineRule="exact"/>
        <w:ind w:left="0" w:firstLine="480" w:firstLineChars="200"/>
        <w:rPr>
          <w:color w:val="000000" w:themeColor="text1"/>
          <w:sz w:val="24"/>
          <w:szCs w:val="24"/>
          <w:lang w:eastAsia="zh-CN"/>
          <w14:textFill>
            <w14:solidFill>
              <w14:schemeClr w14:val="tx1"/>
            </w14:solidFill>
          </w14:textFill>
        </w:rPr>
      </w:pPr>
      <w:r>
        <w:rPr>
          <w:color w:val="000000" w:themeColor="text1"/>
          <w:sz w:val="24"/>
          <w:szCs w:val="24"/>
          <w:lang w:eastAsia="zh-CN"/>
          <w14:textFill>
            <w14:solidFill>
              <w14:schemeClr w14:val="tx1"/>
            </w14:solidFill>
          </w14:textFill>
        </w:rPr>
        <w:t>甲方逾期支付货款的，除应及时付足货款外，应向乙方偿付欠款总额万分之</w:t>
      </w:r>
      <w:r>
        <w:rPr>
          <w:color w:val="000000" w:themeColor="text1"/>
          <w:sz w:val="24"/>
          <w:szCs w:val="24"/>
          <w:u w:val="single"/>
          <w:lang w:eastAsia="zh-CN"/>
          <w14:textFill>
            <w14:solidFill>
              <w14:schemeClr w14:val="tx1"/>
            </w14:solidFill>
          </w14:textFill>
        </w:rPr>
        <w:t xml:space="preserve">   </w:t>
      </w:r>
      <w:r>
        <w:rPr>
          <w:color w:val="000000" w:themeColor="text1"/>
          <w:sz w:val="24"/>
          <w:szCs w:val="24"/>
          <w:lang w:eastAsia="zh-CN"/>
          <w14:textFill>
            <w14:solidFill>
              <w14:schemeClr w14:val="tx1"/>
            </w14:solidFill>
          </w14:textFill>
        </w:rPr>
        <w:t>的违约金；逾期付款超过</w:t>
      </w:r>
      <w:r>
        <w:rPr>
          <w:color w:val="000000" w:themeColor="text1"/>
          <w:sz w:val="24"/>
          <w:szCs w:val="24"/>
          <w:u w:val="single"/>
          <w:lang w:eastAsia="zh-CN"/>
          <w14:textFill>
            <w14:solidFill>
              <w14:schemeClr w14:val="tx1"/>
            </w14:solidFill>
          </w14:textFill>
        </w:rPr>
        <w:t xml:space="preserve">    </w:t>
      </w:r>
      <w:r>
        <w:rPr>
          <w:color w:val="000000" w:themeColor="text1"/>
          <w:sz w:val="24"/>
          <w:szCs w:val="24"/>
          <w:lang w:eastAsia="zh-CN"/>
          <w14:textFill>
            <w14:solidFill>
              <w14:schemeClr w14:val="tx1"/>
            </w14:solidFill>
          </w14:textFill>
        </w:rPr>
        <w:t>天的，乙方有权终止合同；</w:t>
      </w:r>
    </w:p>
    <w:p w14:paraId="3B0302A1">
      <w:pPr>
        <w:pStyle w:val="30"/>
        <w:numPr>
          <w:ilvl w:val="0"/>
          <w:numId w:val="21"/>
        </w:numPr>
        <w:tabs>
          <w:tab w:val="left" w:pos="2432"/>
        </w:tabs>
        <w:spacing w:line="360" w:lineRule="exact"/>
        <w:ind w:left="0" w:firstLine="480" w:firstLineChars="200"/>
        <w:rPr>
          <w:color w:val="000000" w:themeColor="text1"/>
          <w:sz w:val="24"/>
          <w:szCs w:val="24"/>
          <w:lang w:eastAsia="zh-CN"/>
          <w14:textFill>
            <w14:solidFill>
              <w14:schemeClr w14:val="tx1"/>
            </w14:solidFill>
          </w14:textFill>
        </w:rPr>
      </w:pPr>
      <w:r>
        <w:rPr>
          <w:color w:val="000000" w:themeColor="text1"/>
          <w:sz w:val="24"/>
          <w:szCs w:val="24"/>
          <w:lang w:eastAsia="zh-CN"/>
          <w14:textFill>
            <w14:solidFill>
              <w14:schemeClr w14:val="tx1"/>
            </w14:solidFill>
          </w14:textFill>
        </w:rPr>
        <w:t>甲方偿付的违约金不足以弥补乙方损失的，还应按乙方损失尚未弥补的部分，支付赔偿金给乙方。</w:t>
      </w:r>
    </w:p>
    <w:p w14:paraId="3296A288">
      <w:pPr>
        <w:pStyle w:val="7"/>
        <w:spacing w:line="360" w:lineRule="exact"/>
        <w:ind w:firstLine="480" w:firstLineChars="200"/>
        <w:rPr>
          <w:color w:val="000000" w:themeColor="text1"/>
          <w14:textFill>
            <w14:solidFill>
              <w14:schemeClr w14:val="tx1"/>
            </w14:solidFill>
          </w14:textFill>
        </w:rPr>
      </w:pPr>
      <w:r>
        <w:rPr>
          <w:color w:val="000000" w:themeColor="text1"/>
          <w14:textFill>
            <w14:solidFill>
              <w14:schemeClr w14:val="tx1"/>
            </w14:solidFill>
          </w14:textFill>
        </w:rPr>
        <w:t>2、乙方违约责任</w:t>
      </w:r>
    </w:p>
    <w:p w14:paraId="23237C34">
      <w:pPr>
        <w:pStyle w:val="30"/>
        <w:numPr>
          <w:ilvl w:val="0"/>
          <w:numId w:val="22"/>
        </w:numPr>
        <w:tabs>
          <w:tab w:val="left" w:pos="2361"/>
          <w:tab w:val="left" w:pos="2719"/>
        </w:tabs>
        <w:spacing w:line="360" w:lineRule="exact"/>
        <w:ind w:left="0" w:firstLine="480" w:firstLineChars="200"/>
        <w:rPr>
          <w:color w:val="000000" w:themeColor="text1"/>
          <w:sz w:val="24"/>
          <w:szCs w:val="24"/>
          <w:lang w:eastAsia="zh-CN"/>
          <w14:textFill>
            <w14:solidFill>
              <w14:schemeClr w14:val="tx1"/>
            </w14:solidFill>
          </w14:textFill>
        </w:rPr>
      </w:pPr>
      <w:r>
        <w:rPr>
          <w:color w:val="000000" w:themeColor="text1"/>
          <w:sz w:val="24"/>
          <w:szCs w:val="24"/>
          <w:lang w:eastAsia="zh-CN"/>
          <w14:textFill>
            <w14:solidFill>
              <w14:schemeClr w14:val="tx1"/>
            </w14:solidFill>
          </w14:textFill>
        </w:rPr>
        <w:t>乙方交付的货物质量不符合合同规定的，乙方应向甲方支付合同总价的百分之</w:t>
      </w:r>
      <w:r>
        <w:rPr>
          <w:color w:val="000000" w:themeColor="text1"/>
          <w:sz w:val="24"/>
          <w:szCs w:val="24"/>
          <w:u w:val="single"/>
          <w:lang w:eastAsia="zh-CN"/>
          <w14:textFill>
            <w14:solidFill>
              <w14:schemeClr w14:val="tx1"/>
            </w14:solidFill>
          </w14:textFill>
        </w:rPr>
        <w:t xml:space="preserve">    </w:t>
      </w:r>
      <w:r>
        <w:rPr>
          <w:color w:val="000000" w:themeColor="text1"/>
          <w:sz w:val="24"/>
          <w:szCs w:val="24"/>
          <w:lang w:eastAsia="zh-CN"/>
          <w14:textFill>
            <w14:solidFill>
              <w14:schemeClr w14:val="tx1"/>
            </w14:solidFill>
          </w14:textFill>
        </w:rPr>
        <w:t>的违约金，并须在合同规定的交货时间内更换合格的货物给甲方，否则，视作乙方不能交付货物而违约，按本条本款下述第“（2）”项规定由乙方偿付违约赔偿金给甲方。</w:t>
      </w:r>
    </w:p>
    <w:p w14:paraId="6D418822">
      <w:pPr>
        <w:pStyle w:val="30"/>
        <w:numPr>
          <w:ilvl w:val="0"/>
          <w:numId w:val="22"/>
        </w:numPr>
        <w:tabs>
          <w:tab w:val="left" w:pos="2361"/>
        </w:tabs>
        <w:spacing w:line="360" w:lineRule="exact"/>
        <w:ind w:left="0" w:firstLine="480" w:firstLineChars="200"/>
        <w:jc w:val="both"/>
        <w:rPr>
          <w:color w:val="000000" w:themeColor="text1"/>
          <w:sz w:val="24"/>
          <w:szCs w:val="24"/>
          <w:lang w:eastAsia="zh-CN"/>
          <w14:textFill>
            <w14:solidFill>
              <w14:schemeClr w14:val="tx1"/>
            </w14:solidFill>
          </w14:textFill>
        </w:rPr>
      </w:pPr>
      <w:r>
        <w:rPr>
          <w:color w:val="000000" w:themeColor="text1"/>
          <w:sz w:val="24"/>
          <w:szCs w:val="24"/>
          <w:lang w:eastAsia="zh-CN"/>
          <w14:textFill>
            <w14:solidFill>
              <w14:schemeClr w14:val="tx1"/>
            </w14:solidFill>
          </w14:textFill>
        </w:rPr>
        <w:t>乙方不能交付货物或逾期交付货物而违约的，除应及时交足货物外， 应向甲方偿付逾期交货部分货款总额的万分之</w:t>
      </w:r>
      <w:r>
        <w:rPr>
          <w:color w:val="000000" w:themeColor="text1"/>
          <w:sz w:val="24"/>
          <w:szCs w:val="24"/>
          <w:u w:val="single"/>
          <w:lang w:eastAsia="zh-CN"/>
          <w14:textFill>
            <w14:solidFill>
              <w14:schemeClr w14:val="tx1"/>
            </w14:solidFill>
          </w14:textFill>
        </w:rPr>
        <w:t xml:space="preserve">   </w:t>
      </w:r>
      <w:r>
        <w:rPr>
          <w:color w:val="000000" w:themeColor="text1"/>
          <w:sz w:val="24"/>
          <w:szCs w:val="24"/>
          <w:lang w:eastAsia="zh-CN"/>
          <w14:textFill>
            <w14:solidFill>
              <w14:schemeClr w14:val="tx1"/>
            </w14:solidFill>
          </w14:textFill>
        </w:rPr>
        <w:t>的违约金；逾期交货超过 XX 天，甲方有权终止合同，乙方则应按合同总价的百分之 的款额向甲方偿付赔偿金，并须全额退还甲方已经付给乙方的货款及其利息。</w:t>
      </w:r>
    </w:p>
    <w:p w14:paraId="542AFEE6">
      <w:pPr>
        <w:pStyle w:val="30"/>
        <w:numPr>
          <w:ilvl w:val="0"/>
          <w:numId w:val="22"/>
        </w:numPr>
        <w:tabs>
          <w:tab w:val="left" w:pos="2361"/>
        </w:tabs>
        <w:spacing w:line="360" w:lineRule="exact"/>
        <w:ind w:left="0" w:firstLine="480" w:firstLineChars="200"/>
        <w:jc w:val="both"/>
        <w:rPr>
          <w:color w:val="000000" w:themeColor="text1"/>
          <w:sz w:val="24"/>
          <w:szCs w:val="24"/>
          <w:lang w:eastAsia="zh-CN"/>
          <w14:textFill>
            <w14:solidFill>
              <w14:schemeClr w14:val="tx1"/>
            </w14:solidFill>
          </w14:textFill>
        </w:rPr>
      </w:pPr>
      <w:r>
        <w:rPr>
          <w:color w:val="000000" w:themeColor="text1"/>
          <w:sz w:val="24"/>
          <w:szCs w:val="24"/>
          <w:lang w:eastAsia="zh-CN"/>
          <w14:textFill>
            <w14:solidFill>
              <w14:schemeClr w14:val="tx1"/>
            </w14:solidFill>
          </w14:textFill>
        </w:rPr>
        <w:t>乙方货物经甲方送交具有法定资格条件的质量技术监督机构检测后， 如检测结果认定货物质量不符合本合同规定标准的，则视为乙方没有按时交货而违约，乙方须在 天内无条件更换合格的货物，如逾期不能更换合格的货物， 甲方有权终止本合同，乙方应另付合同总价的百分之 的赔偿金给甲方。</w:t>
      </w:r>
    </w:p>
    <w:p w14:paraId="29550602">
      <w:pPr>
        <w:pStyle w:val="30"/>
        <w:numPr>
          <w:ilvl w:val="0"/>
          <w:numId w:val="22"/>
        </w:numPr>
        <w:tabs>
          <w:tab w:val="left" w:pos="2361"/>
        </w:tabs>
        <w:spacing w:line="360" w:lineRule="exact"/>
        <w:ind w:left="0" w:firstLine="480" w:firstLineChars="200"/>
        <w:jc w:val="both"/>
        <w:rPr>
          <w:color w:val="000000" w:themeColor="text1"/>
          <w:sz w:val="24"/>
          <w:szCs w:val="24"/>
          <w:lang w:eastAsia="zh-CN"/>
          <w14:textFill>
            <w14:solidFill>
              <w14:schemeClr w14:val="tx1"/>
            </w14:solidFill>
          </w14:textFill>
        </w:rPr>
      </w:pPr>
      <w:r>
        <w:rPr>
          <w:color w:val="000000" w:themeColor="text1"/>
          <w:sz w:val="24"/>
          <w:szCs w:val="24"/>
          <w:lang w:eastAsia="zh-CN"/>
          <w14:textFill>
            <w14:solidFill>
              <w14:schemeClr w14:val="tx1"/>
            </w14:solidFill>
          </w14:textFill>
        </w:rPr>
        <w:t>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 向甲方支付违约金并赔偿因此给甲方造成的一切损失。</w:t>
      </w:r>
    </w:p>
    <w:p w14:paraId="30864CBC">
      <w:pPr>
        <w:pStyle w:val="30"/>
        <w:numPr>
          <w:ilvl w:val="0"/>
          <w:numId w:val="22"/>
        </w:numPr>
        <w:tabs>
          <w:tab w:val="left" w:pos="2361"/>
        </w:tabs>
        <w:spacing w:line="360" w:lineRule="exact"/>
        <w:ind w:left="0" w:firstLine="480" w:firstLineChars="200"/>
        <w:rPr>
          <w:color w:val="000000" w:themeColor="text1"/>
          <w:sz w:val="24"/>
          <w:szCs w:val="24"/>
          <w:lang w:eastAsia="zh-CN"/>
          <w14:textFill>
            <w14:solidFill>
              <w14:schemeClr w14:val="tx1"/>
            </w14:solidFill>
          </w14:textFill>
        </w:rPr>
      </w:pPr>
      <w:r>
        <w:rPr>
          <w:color w:val="000000" w:themeColor="text1"/>
          <w:sz w:val="24"/>
          <w:szCs w:val="24"/>
          <w:lang w:eastAsia="zh-CN"/>
          <w14:textFill>
            <w14:solidFill>
              <w14:schemeClr w14:val="tx1"/>
            </w14:solidFill>
          </w14:textFill>
        </w:rPr>
        <w:t>乙方偿付的违约金不足以弥补甲方损失的，还应按甲方损失尚未弥补的部分，支付赔偿金给甲方。</w:t>
      </w:r>
    </w:p>
    <w:p w14:paraId="6A9ED09C">
      <w:pPr>
        <w:spacing w:line="360" w:lineRule="exact"/>
        <w:ind w:firstLine="458" w:firstLineChars="200"/>
        <w:rPr>
          <w:b/>
          <w:color w:val="000000" w:themeColor="text1"/>
          <w:w w:val="95"/>
          <w:sz w:val="24"/>
          <w:szCs w:val="24"/>
          <w:lang w:eastAsia="zh-CN"/>
          <w14:textFill>
            <w14:solidFill>
              <w14:schemeClr w14:val="tx1"/>
            </w14:solidFill>
          </w14:textFill>
        </w:rPr>
      </w:pPr>
      <w:r>
        <w:rPr>
          <w:b/>
          <w:color w:val="000000" w:themeColor="text1"/>
          <w:w w:val="95"/>
          <w:sz w:val="24"/>
          <w:szCs w:val="24"/>
          <w:lang w:eastAsia="zh-CN"/>
          <w14:textFill>
            <w14:solidFill>
              <w14:schemeClr w14:val="tx1"/>
            </w14:solidFill>
          </w14:textFill>
        </w:rPr>
        <w:t>八、争议解决办法</w:t>
      </w:r>
    </w:p>
    <w:p w14:paraId="5E1CD14C">
      <w:pPr>
        <w:pStyle w:val="7"/>
        <w:spacing w:line="360" w:lineRule="exact"/>
        <w:ind w:firstLine="480" w:firstLineChars="20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1、因货物的质量问题发生争议，由质量技术监督部门或其指定的质量鉴定机构进行质量鉴定。货物符合标准的，鉴定费由甲方承担；货物不符合质量标准的，鉴定费由乙方承担。</w:t>
      </w:r>
    </w:p>
    <w:p w14:paraId="75D23FA2">
      <w:pPr>
        <w:pStyle w:val="7"/>
        <w:spacing w:line="36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2、合同履行期间,若双方发生争议，可协商或由有关部门调解解决，协商或调解不成的，由当事人依法维护其合法权益。</w:t>
      </w:r>
    </w:p>
    <w:p w14:paraId="1A5CC295">
      <w:pPr>
        <w:spacing w:line="360" w:lineRule="exact"/>
        <w:ind w:firstLine="458" w:firstLineChars="200"/>
        <w:rPr>
          <w:b/>
          <w:color w:val="000000" w:themeColor="text1"/>
          <w:w w:val="95"/>
          <w:sz w:val="24"/>
          <w:szCs w:val="24"/>
          <w:lang w:eastAsia="zh-CN"/>
          <w14:textFill>
            <w14:solidFill>
              <w14:schemeClr w14:val="tx1"/>
            </w14:solidFill>
          </w14:textFill>
        </w:rPr>
      </w:pPr>
      <w:r>
        <w:rPr>
          <w:b/>
          <w:color w:val="000000" w:themeColor="text1"/>
          <w:w w:val="95"/>
          <w:sz w:val="24"/>
          <w:szCs w:val="24"/>
          <w:lang w:eastAsia="zh-CN"/>
          <w14:textFill>
            <w14:solidFill>
              <w14:schemeClr w14:val="tx1"/>
            </w14:solidFill>
          </w14:textFill>
        </w:rPr>
        <w:t>九、其他</w:t>
      </w:r>
    </w:p>
    <w:p w14:paraId="6B0B98EE">
      <w:pPr>
        <w:pStyle w:val="7"/>
        <w:spacing w:line="36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1、如有未尽事宜，由双方依法订立补充合同。</w:t>
      </w:r>
    </w:p>
    <w:p w14:paraId="70124C08">
      <w:pPr>
        <w:pStyle w:val="7"/>
        <w:spacing w:line="360" w:lineRule="exact"/>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2、本合同一式</w:t>
      </w:r>
      <w:r>
        <w:rPr>
          <w:rFonts w:hint="eastAsia"/>
          <w:color w:val="000000" w:themeColor="text1"/>
          <w:lang w:eastAsia="zh-CN"/>
          <w14:textFill>
            <w14:solidFill>
              <w14:schemeClr w14:val="tx1"/>
            </w14:solidFill>
          </w14:textFill>
        </w:rPr>
        <w:t>肆</w:t>
      </w:r>
      <w:r>
        <w:rPr>
          <w:color w:val="000000" w:themeColor="text1"/>
          <w:lang w:eastAsia="zh-CN"/>
          <w14:textFill>
            <w14:solidFill>
              <w14:schemeClr w14:val="tx1"/>
            </w14:solidFill>
          </w14:textFill>
        </w:rPr>
        <w:t>份，甲方持叁份、乙方持一份，自双方签章之日起生效。</w:t>
      </w:r>
    </w:p>
    <w:p w14:paraId="61195091">
      <w:pPr>
        <w:pStyle w:val="7"/>
        <w:spacing w:before="3"/>
        <w:rPr>
          <w:color w:val="000000" w:themeColor="text1"/>
          <w:sz w:val="31"/>
          <w:lang w:eastAsia="zh-CN"/>
          <w14:textFill>
            <w14:solidFill>
              <w14:schemeClr w14:val="tx1"/>
            </w14:solidFill>
          </w14:textFill>
        </w:rPr>
      </w:pPr>
    </w:p>
    <w:p w14:paraId="6236AAEF">
      <w:pPr>
        <w:pStyle w:val="7"/>
        <w:tabs>
          <w:tab w:val="left" w:pos="2839"/>
          <w:tab w:val="left" w:pos="6379"/>
          <w:tab w:val="left" w:pos="7459"/>
        </w:tabs>
        <w:spacing w:line="360" w:lineRule="exact"/>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甲方：</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（盖章）    乙方：</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（盖章）</w:t>
      </w:r>
    </w:p>
    <w:p w14:paraId="27DE9879">
      <w:pPr>
        <w:pStyle w:val="7"/>
        <w:tabs>
          <w:tab w:val="left" w:pos="6319"/>
        </w:tabs>
        <w:spacing w:before="93" w:line="360" w:lineRule="exact"/>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法定代表人（授权代表）：            法定代表人（授权代表）：</w:t>
      </w:r>
    </w:p>
    <w:p w14:paraId="1429D140">
      <w:pPr>
        <w:pStyle w:val="7"/>
        <w:tabs>
          <w:tab w:val="left" w:pos="2479"/>
          <w:tab w:val="left" w:pos="6319"/>
          <w:tab w:val="left" w:pos="7039"/>
        </w:tabs>
        <w:spacing w:before="91" w:line="360" w:lineRule="exact"/>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地址：                              地</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址：</w:t>
      </w:r>
    </w:p>
    <w:p w14:paraId="103B30FE">
      <w:pPr>
        <w:pStyle w:val="7"/>
        <w:tabs>
          <w:tab w:val="left" w:pos="5715"/>
        </w:tabs>
        <w:spacing w:before="93" w:line="360" w:lineRule="exact"/>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开户银行：                          开户银行：</w:t>
      </w:r>
    </w:p>
    <w:p w14:paraId="2945A21A">
      <w:pPr>
        <w:pStyle w:val="7"/>
        <w:tabs>
          <w:tab w:val="left" w:pos="6319"/>
        </w:tabs>
        <w:spacing w:before="94" w:line="360" w:lineRule="exact"/>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账号：                               账号：</w:t>
      </w:r>
    </w:p>
    <w:p w14:paraId="7FE97F99">
      <w:pPr>
        <w:pStyle w:val="7"/>
        <w:tabs>
          <w:tab w:val="left" w:pos="4395"/>
          <w:tab w:val="left" w:pos="6319"/>
          <w:tab w:val="left" w:pos="7039"/>
        </w:tabs>
        <w:spacing w:before="91" w:line="360" w:lineRule="exact"/>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电话：</w:t>
      </w:r>
      <w:r>
        <w:rPr>
          <w:color w:val="000000" w:themeColor="text1"/>
          <w:lang w:eastAsia="zh-CN"/>
          <w14:textFill>
            <w14:solidFill>
              <w14:schemeClr w14:val="tx1"/>
            </w14:solidFill>
          </w14:textFill>
        </w:rPr>
        <w:tab/>
      </w:r>
      <w:r>
        <w:rPr>
          <w:rFonts w:hint="eastAsia"/>
          <w:color w:val="000000" w:themeColor="text1"/>
          <w:lang w:eastAsia="zh-CN"/>
          <w14:textFill>
            <w14:solidFill>
              <w14:schemeClr w14:val="tx1"/>
            </w14:solidFill>
          </w14:textFill>
        </w:rPr>
        <w:t>电</w:t>
      </w:r>
      <w:r>
        <w:rPr>
          <w:color w:val="000000" w:themeColor="text1"/>
          <w:lang w:eastAsia="zh-CN"/>
          <w14:textFill>
            <w14:solidFill>
              <w14:schemeClr w14:val="tx1"/>
            </w14:solidFill>
          </w14:textFill>
        </w:rPr>
        <w:t>话：</w:t>
      </w:r>
    </w:p>
    <w:p w14:paraId="3E6107FC">
      <w:pPr>
        <w:pStyle w:val="7"/>
        <w:tabs>
          <w:tab w:val="left" w:pos="4395"/>
          <w:tab w:val="left" w:pos="6319"/>
          <w:tab w:val="left" w:pos="7039"/>
        </w:tabs>
        <w:spacing w:before="93" w:line="360" w:lineRule="exact"/>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传真：</w:t>
      </w:r>
      <w:r>
        <w:rPr>
          <w:color w:val="000000" w:themeColor="text1"/>
          <w:lang w:eastAsia="zh-CN"/>
          <w14:textFill>
            <w14:solidFill>
              <w14:schemeClr w14:val="tx1"/>
            </w14:solidFill>
          </w14:textFill>
        </w:rPr>
        <w:tab/>
      </w:r>
      <w:r>
        <w:rPr>
          <w:color w:val="000000" w:themeColor="text1"/>
          <w:lang w:eastAsia="zh-CN"/>
          <w14:textFill>
            <w14:solidFill>
              <w14:schemeClr w14:val="tx1"/>
            </w14:solidFill>
          </w14:textFill>
        </w:rPr>
        <w:t>传真：</w:t>
      </w:r>
    </w:p>
    <w:p w14:paraId="2DE1F4D2">
      <w:pPr>
        <w:pStyle w:val="7"/>
        <w:tabs>
          <w:tab w:val="left" w:pos="6259"/>
        </w:tabs>
        <w:spacing w:line="360" w:lineRule="exact"/>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签约日期：XX 年 XX 月 XX 日              签约日期：XX 年 XX 月 XX 日</w:t>
      </w:r>
    </w:p>
    <w:p w14:paraId="69267A71">
      <w:pPr>
        <w:pStyle w:val="7"/>
        <w:spacing w:line="360" w:lineRule="exact"/>
        <w:rPr>
          <w:color w:val="000000" w:themeColor="text1"/>
          <w:lang w:eastAsia="zh-CN"/>
          <w14:textFill>
            <w14:solidFill>
              <w14:schemeClr w14:val="tx1"/>
            </w14:solidFill>
          </w14:textFill>
        </w:rPr>
      </w:pPr>
    </w:p>
    <w:p w14:paraId="1F6F75B5">
      <w:pPr>
        <w:spacing w:line="360" w:lineRule="exact"/>
        <w:ind w:firstLine="418" w:firstLineChars="200"/>
        <w:rPr>
          <w:rStyle w:val="35"/>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Fonts w:hint="eastAsia"/>
          <w:color w:val="000000" w:themeColor="text1"/>
          <w:w w:val="95"/>
          <w:lang w:eastAsia="zh-CN"/>
          <w14:textFill>
            <w14:solidFill>
              <w14:schemeClr w14:val="tx1"/>
            </w14:solidFill>
          </w14:textFill>
        </w:rPr>
        <w:t>注：本合同是基本格式，具体内容由采购人和成交供应商在遵守中华人民共和</w:t>
      </w:r>
      <w:r>
        <w:rPr>
          <w:color w:val="000000" w:themeColor="text1"/>
          <w:lang w:eastAsia="zh-CN"/>
          <w14:textFill>
            <w14:solidFill>
              <w14:schemeClr w14:val="tx1"/>
            </w14:solidFill>
          </w14:textFill>
        </w:rPr>
        <w:t>国相关法律法规、本询价文件具体要求及成交供应商承诺的原则上协商签订。</w:t>
      </w:r>
      <w:bookmarkStart w:id="172" w:name="附件二：《四川省财政厅关于进一步做好疫情防控期间政府采购工作有关事项的通知》（川"/>
      <w:bookmarkEnd w:id="172"/>
      <w:bookmarkStart w:id="173" w:name="_bookmark32"/>
      <w:bookmarkEnd w:id="173"/>
      <w:bookmarkStart w:id="174" w:name="_bookmark31"/>
      <w:bookmarkEnd w:id="174"/>
      <w:bookmarkStart w:id="175" w:name="附件一：四川省财政厅关于推进四川省政府采购供应商信用融资工作的通知____川财采"/>
      <w:bookmarkEnd w:id="175"/>
    </w:p>
    <w:sectPr>
      <w:headerReference r:id="rId9" w:type="first"/>
      <w:footerReference r:id="rId10" w:type="first"/>
      <w:headerReference r:id="rId7" w:type="default"/>
      <w:headerReference r:id="rId8" w:type="even"/>
      <w:pgSz w:w="11906" w:h="16838"/>
      <w:pgMar w:top="2098" w:right="1474" w:bottom="1985" w:left="1588" w:header="0" w:footer="1418" w:gutter="0"/>
      <w:pgNumType w:fmt="numberInDash"/>
      <w:cols w:space="425" w:num="1"/>
      <w:docGrid w:linePitch="550" w:charSpace="-269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29045">
    <w:pPr>
      <w:pStyle w:val="12"/>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763F09">
                          <w:pPr>
                            <w:pStyle w:val="12"/>
                          </w:pPr>
                          <w:r>
                            <w:fldChar w:fldCharType="begin"/>
                          </w:r>
                          <w:r>
                            <w:instrText xml:space="preserve"> PAGE  \* MERGEFORMAT </w:instrText>
                          </w:r>
                          <w:r>
                            <w:fldChar w:fldCharType="separate"/>
                          </w:r>
                          <w:r>
                            <w:t>- 21 -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8763F09">
                    <w:pPr>
                      <w:pStyle w:val="12"/>
                    </w:pPr>
                    <w:r>
                      <w:fldChar w:fldCharType="begin"/>
                    </w:r>
                    <w:r>
                      <w:instrText xml:space="preserve"> PAGE  \* MERGEFORMAT </w:instrText>
                    </w:r>
                    <w:r>
                      <w:fldChar w:fldCharType="separate"/>
                    </w:r>
                    <w:r>
                      <w:t>- 21 -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6AC75">
    <w:pPr>
      <w:pStyle w:val="12"/>
    </w:pPr>
    <w:r>
      <w:rPr>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7D9CB8">
                          <w:pPr>
                            <w:pStyle w:val="12"/>
                          </w:pPr>
                          <w:r>
                            <w:fldChar w:fldCharType="begin"/>
                          </w:r>
                          <w:r>
                            <w:instrText xml:space="preserve"> PAGE  \* MERGEFORMAT </w:instrText>
                          </w:r>
                          <w:r>
                            <w:fldChar w:fldCharType="separate"/>
                          </w:r>
                          <w:r>
                            <w:t>- 22 -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267D9CB8">
                    <w:pPr>
                      <w:pStyle w:val="12"/>
                    </w:pPr>
                    <w:r>
                      <w:fldChar w:fldCharType="begin"/>
                    </w:r>
                    <w:r>
                      <w:instrText xml:space="preserve"> PAGE  \* MERGEFORMAT </w:instrText>
                    </w:r>
                    <w:r>
                      <w:fldChar w:fldCharType="separate"/>
                    </w:r>
                    <w:r>
                      <w:t>- 22 -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1771745"/>
      <w:docPartObj>
        <w:docPartGallery w:val="autotext"/>
      </w:docPartObj>
    </w:sdtPr>
    <w:sdtContent>
      <w:p w14:paraId="49FE1763">
        <w:pPr>
          <w:pStyle w:val="12"/>
          <w:jc w:val="center"/>
        </w:pPr>
        <w:r>
          <w:fldChar w:fldCharType="begin"/>
        </w:r>
        <w:r>
          <w:instrText xml:space="preserve">PAGE   \* MERGEFORMAT</w:instrText>
        </w:r>
        <w:r>
          <w:fldChar w:fldCharType="separate"/>
        </w:r>
        <w:r>
          <w:rPr>
            <w:lang w:val="zh-CN" w:eastAsia="zh-CN"/>
          </w:rPr>
          <w:t>-</w:t>
        </w:r>
        <w:r>
          <w:t xml:space="preserve"> 41 -</w:t>
        </w:r>
        <w:r>
          <w:fldChar w:fldCharType="end"/>
        </w:r>
      </w:p>
    </w:sdtContent>
  </w:sdt>
  <w:p w14:paraId="15170AB2">
    <w:pPr>
      <w:pStyle w:val="7"/>
      <w:spacing w:line="14" w:lineRule="auto"/>
      <w:rPr>
        <w:sz w:val="1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9BC8B">
    <w:pPr>
      <w:pStyle w:val="12"/>
      <w:ind w:firstLine="33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E96D9">
    <w:pPr>
      <w:pStyle w:val="1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EFDB0">
    <w:pPr>
      <w:pStyle w:val="13"/>
      <w:pBdr>
        <w:bottom w:val="none" w:color="auto" w:sz="0" w:space="0"/>
      </w:pBdr>
      <w:ind w:firstLine="33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D822B">
    <w:pPr>
      <w:pStyle w:val="13"/>
      <w:pBdr>
        <w:bottom w:val="none" w:color="auto" w:sz="0" w:space="0"/>
      </w:pBdr>
      <w:ind w:firstLine="33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BDDEC">
    <w:pPr>
      <w:pStyle w:val="13"/>
      <w:ind w:firstLine="33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multilevel"/>
    <w:tmpl w:val="813A4B87"/>
    <w:lvl w:ilvl="0" w:tentative="0">
      <w:start w:val="1"/>
      <w:numFmt w:val="decimal"/>
      <w:suff w:val="space"/>
      <w:lvlText w:val="%1."/>
      <w:lvlJc w:val="left"/>
      <w:pPr>
        <w:ind w:left="2003" w:hanging="244"/>
      </w:pPr>
      <w:rPr>
        <w:rFonts w:hint="default"/>
        <w:b/>
        <w:bCs/>
        <w:spacing w:val="-3"/>
        <w:w w:val="99"/>
      </w:rPr>
    </w:lvl>
    <w:lvl w:ilvl="1" w:tentative="0">
      <w:start w:val="1"/>
      <w:numFmt w:val="decimal"/>
      <w:suff w:val="space"/>
      <w:lvlText w:val="%1.%2"/>
      <w:lvlJc w:val="left"/>
      <w:pPr>
        <w:ind w:left="2180" w:hanging="420"/>
      </w:pPr>
      <w:rPr>
        <w:rFonts w:hint="default"/>
        <w:w w:val="100"/>
      </w:rPr>
    </w:lvl>
    <w:lvl w:ilvl="2" w:tentative="0">
      <w:start w:val="1"/>
      <w:numFmt w:val="decimal"/>
      <w:suff w:val="space"/>
      <w:lvlText w:val="%1.%2.%3"/>
      <w:lvlJc w:val="left"/>
      <w:pPr>
        <w:ind w:left="1280" w:hanging="420"/>
      </w:pPr>
      <w:rPr>
        <w:rFonts w:hint="default" w:ascii="宋体" w:hAnsi="宋体" w:eastAsia="宋体" w:cs="宋体"/>
        <w:spacing w:val="-48"/>
        <w:w w:val="100"/>
        <w:sz w:val="24"/>
        <w:szCs w:val="24"/>
      </w:rPr>
    </w:lvl>
    <w:lvl w:ilvl="3" w:tentative="0">
      <w:start w:val="0"/>
      <w:numFmt w:val="bullet"/>
      <w:lvlText w:val="•"/>
      <w:lvlJc w:val="left"/>
      <w:pPr>
        <w:ind w:left="2420" w:hanging="420"/>
      </w:pPr>
      <w:rPr>
        <w:rFonts w:hint="default"/>
      </w:rPr>
    </w:lvl>
    <w:lvl w:ilvl="4" w:tentative="0">
      <w:start w:val="0"/>
      <w:numFmt w:val="bullet"/>
      <w:lvlText w:val="•"/>
      <w:lvlJc w:val="left"/>
      <w:pPr>
        <w:ind w:left="3626" w:hanging="420"/>
      </w:pPr>
      <w:rPr>
        <w:rFonts w:hint="default"/>
      </w:rPr>
    </w:lvl>
    <w:lvl w:ilvl="5" w:tentative="0">
      <w:start w:val="0"/>
      <w:numFmt w:val="bullet"/>
      <w:lvlText w:val="•"/>
      <w:lvlJc w:val="left"/>
      <w:pPr>
        <w:ind w:left="4833" w:hanging="420"/>
      </w:pPr>
      <w:rPr>
        <w:rFonts w:hint="default"/>
      </w:rPr>
    </w:lvl>
    <w:lvl w:ilvl="6" w:tentative="0">
      <w:start w:val="0"/>
      <w:numFmt w:val="bullet"/>
      <w:lvlText w:val="•"/>
      <w:lvlJc w:val="left"/>
      <w:pPr>
        <w:ind w:left="6040" w:hanging="420"/>
      </w:pPr>
      <w:rPr>
        <w:rFonts w:hint="default"/>
      </w:rPr>
    </w:lvl>
    <w:lvl w:ilvl="7" w:tentative="0">
      <w:start w:val="0"/>
      <w:numFmt w:val="bullet"/>
      <w:lvlText w:val="•"/>
      <w:lvlJc w:val="left"/>
      <w:pPr>
        <w:ind w:left="7246" w:hanging="420"/>
      </w:pPr>
      <w:rPr>
        <w:rFonts w:hint="default"/>
      </w:rPr>
    </w:lvl>
    <w:lvl w:ilvl="8" w:tentative="0">
      <w:start w:val="0"/>
      <w:numFmt w:val="bullet"/>
      <w:lvlText w:val="•"/>
      <w:lvlJc w:val="left"/>
      <w:pPr>
        <w:ind w:left="8453" w:hanging="420"/>
      </w:pPr>
      <w:rPr>
        <w:rFonts w:hint="default"/>
      </w:rPr>
    </w:lvl>
  </w:abstractNum>
  <w:abstractNum w:abstractNumId="1">
    <w:nsid w:val="845B5372"/>
    <w:multiLevelType w:val="multilevel"/>
    <w:tmpl w:val="845B5372"/>
    <w:lvl w:ilvl="0" w:tentative="0">
      <w:start w:val="1"/>
      <w:numFmt w:val="decimal"/>
      <w:suff w:val="space"/>
      <w:lvlText w:val="(%1)"/>
      <w:lvlJc w:val="left"/>
      <w:pPr>
        <w:ind w:left="1280" w:hanging="480"/>
      </w:pPr>
      <w:rPr>
        <w:rFonts w:hint="default" w:ascii="宋体" w:hAnsi="宋体" w:eastAsia="宋体" w:cs="宋体"/>
        <w:spacing w:val="-18"/>
        <w:w w:val="100"/>
        <w:sz w:val="24"/>
        <w:szCs w:val="24"/>
      </w:rPr>
    </w:lvl>
    <w:lvl w:ilvl="1" w:tentative="0">
      <w:start w:val="0"/>
      <w:numFmt w:val="bullet"/>
      <w:lvlText w:val="•"/>
      <w:lvlJc w:val="left"/>
      <w:pPr>
        <w:ind w:left="2238" w:hanging="480"/>
      </w:pPr>
      <w:rPr>
        <w:rFonts w:hint="default"/>
      </w:rPr>
    </w:lvl>
    <w:lvl w:ilvl="2" w:tentative="0">
      <w:start w:val="0"/>
      <w:numFmt w:val="bullet"/>
      <w:lvlText w:val="•"/>
      <w:lvlJc w:val="left"/>
      <w:pPr>
        <w:ind w:left="3197" w:hanging="480"/>
      </w:pPr>
      <w:rPr>
        <w:rFonts w:hint="default"/>
      </w:rPr>
    </w:lvl>
    <w:lvl w:ilvl="3" w:tentative="0">
      <w:start w:val="0"/>
      <w:numFmt w:val="bullet"/>
      <w:lvlText w:val="•"/>
      <w:lvlJc w:val="left"/>
      <w:pPr>
        <w:ind w:left="4156" w:hanging="480"/>
      </w:pPr>
      <w:rPr>
        <w:rFonts w:hint="default"/>
      </w:rPr>
    </w:lvl>
    <w:lvl w:ilvl="4" w:tentative="0">
      <w:start w:val="0"/>
      <w:numFmt w:val="bullet"/>
      <w:lvlText w:val="•"/>
      <w:lvlJc w:val="left"/>
      <w:pPr>
        <w:ind w:left="5114" w:hanging="480"/>
      </w:pPr>
      <w:rPr>
        <w:rFonts w:hint="default"/>
      </w:rPr>
    </w:lvl>
    <w:lvl w:ilvl="5" w:tentative="0">
      <w:start w:val="0"/>
      <w:numFmt w:val="bullet"/>
      <w:lvlText w:val="•"/>
      <w:lvlJc w:val="left"/>
      <w:pPr>
        <w:ind w:left="6073" w:hanging="480"/>
      </w:pPr>
      <w:rPr>
        <w:rFonts w:hint="default"/>
      </w:rPr>
    </w:lvl>
    <w:lvl w:ilvl="6" w:tentative="0">
      <w:start w:val="0"/>
      <w:numFmt w:val="bullet"/>
      <w:lvlText w:val="•"/>
      <w:lvlJc w:val="left"/>
      <w:pPr>
        <w:ind w:left="7032" w:hanging="480"/>
      </w:pPr>
      <w:rPr>
        <w:rFonts w:hint="default"/>
      </w:rPr>
    </w:lvl>
    <w:lvl w:ilvl="7" w:tentative="0">
      <w:start w:val="0"/>
      <w:numFmt w:val="bullet"/>
      <w:lvlText w:val="•"/>
      <w:lvlJc w:val="left"/>
      <w:pPr>
        <w:ind w:left="7990" w:hanging="480"/>
      </w:pPr>
      <w:rPr>
        <w:rFonts w:hint="default"/>
      </w:rPr>
    </w:lvl>
    <w:lvl w:ilvl="8" w:tentative="0">
      <w:start w:val="0"/>
      <w:numFmt w:val="bullet"/>
      <w:lvlText w:val="•"/>
      <w:lvlJc w:val="left"/>
      <w:pPr>
        <w:ind w:left="8949" w:hanging="480"/>
      </w:pPr>
      <w:rPr>
        <w:rFonts w:hint="default"/>
      </w:rPr>
    </w:lvl>
  </w:abstractNum>
  <w:abstractNum w:abstractNumId="2">
    <w:nsid w:val="8461FADE"/>
    <w:multiLevelType w:val="multilevel"/>
    <w:tmpl w:val="8461FADE"/>
    <w:lvl w:ilvl="0" w:tentative="0">
      <w:start w:val="2"/>
      <w:numFmt w:val="decimal"/>
      <w:lvlText w:val="%1."/>
      <w:lvlJc w:val="left"/>
      <w:pPr>
        <w:ind w:left="2001" w:hanging="241"/>
      </w:pPr>
      <w:rPr>
        <w:rFonts w:hint="default" w:ascii="宋体" w:hAnsi="宋体" w:eastAsia="宋体" w:cs="宋体"/>
        <w:w w:val="100"/>
        <w:sz w:val="22"/>
        <w:szCs w:val="22"/>
      </w:rPr>
    </w:lvl>
    <w:lvl w:ilvl="1" w:tentative="0">
      <w:start w:val="1"/>
      <w:numFmt w:val="decimal"/>
      <w:suff w:val="space"/>
      <w:lvlText w:val="%2）"/>
      <w:lvlJc w:val="left"/>
      <w:pPr>
        <w:ind w:left="1280" w:hanging="361"/>
      </w:pPr>
      <w:rPr>
        <w:rFonts w:hint="default" w:ascii="宋体" w:hAnsi="宋体" w:eastAsia="宋体" w:cs="宋体"/>
        <w:w w:val="100"/>
        <w:sz w:val="22"/>
        <w:szCs w:val="22"/>
      </w:rPr>
    </w:lvl>
    <w:lvl w:ilvl="2" w:tentative="0">
      <w:start w:val="0"/>
      <w:numFmt w:val="bullet"/>
      <w:lvlText w:val="•"/>
      <w:lvlJc w:val="left"/>
      <w:pPr>
        <w:ind w:left="2985" w:hanging="361"/>
      </w:pPr>
      <w:rPr>
        <w:rFonts w:hint="default"/>
      </w:rPr>
    </w:lvl>
    <w:lvl w:ilvl="3" w:tentative="0">
      <w:start w:val="0"/>
      <w:numFmt w:val="bullet"/>
      <w:lvlText w:val="•"/>
      <w:lvlJc w:val="left"/>
      <w:pPr>
        <w:ind w:left="3970" w:hanging="361"/>
      </w:pPr>
      <w:rPr>
        <w:rFonts w:hint="default"/>
      </w:rPr>
    </w:lvl>
    <w:lvl w:ilvl="4" w:tentative="0">
      <w:start w:val="0"/>
      <w:numFmt w:val="bullet"/>
      <w:lvlText w:val="•"/>
      <w:lvlJc w:val="left"/>
      <w:pPr>
        <w:ind w:left="4955" w:hanging="361"/>
      </w:pPr>
      <w:rPr>
        <w:rFonts w:hint="default"/>
      </w:rPr>
    </w:lvl>
    <w:lvl w:ilvl="5" w:tentative="0">
      <w:start w:val="0"/>
      <w:numFmt w:val="bullet"/>
      <w:lvlText w:val="•"/>
      <w:lvlJc w:val="left"/>
      <w:pPr>
        <w:ind w:left="5940" w:hanging="361"/>
      </w:pPr>
      <w:rPr>
        <w:rFonts w:hint="default"/>
      </w:rPr>
    </w:lvl>
    <w:lvl w:ilvl="6" w:tentative="0">
      <w:start w:val="0"/>
      <w:numFmt w:val="bullet"/>
      <w:lvlText w:val="•"/>
      <w:lvlJc w:val="left"/>
      <w:pPr>
        <w:ind w:left="6926" w:hanging="361"/>
      </w:pPr>
      <w:rPr>
        <w:rFonts w:hint="default"/>
      </w:rPr>
    </w:lvl>
    <w:lvl w:ilvl="7" w:tentative="0">
      <w:start w:val="0"/>
      <w:numFmt w:val="bullet"/>
      <w:lvlText w:val="•"/>
      <w:lvlJc w:val="left"/>
      <w:pPr>
        <w:ind w:left="7911" w:hanging="361"/>
      </w:pPr>
      <w:rPr>
        <w:rFonts w:hint="default"/>
      </w:rPr>
    </w:lvl>
    <w:lvl w:ilvl="8" w:tentative="0">
      <w:start w:val="0"/>
      <w:numFmt w:val="bullet"/>
      <w:lvlText w:val="•"/>
      <w:lvlJc w:val="left"/>
      <w:pPr>
        <w:ind w:left="8896" w:hanging="361"/>
      </w:pPr>
      <w:rPr>
        <w:rFonts w:hint="default"/>
      </w:rPr>
    </w:lvl>
  </w:abstractNum>
  <w:abstractNum w:abstractNumId="3">
    <w:nsid w:val="8CAEB125"/>
    <w:multiLevelType w:val="multilevel"/>
    <w:tmpl w:val="8CAEB125"/>
    <w:lvl w:ilvl="0" w:tentative="0">
      <w:start w:val="1"/>
      <w:numFmt w:val="decimal"/>
      <w:suff w:val="space"/>
      <w:lvlText w:val="（%1）"/>
      <w:lvlJc w:val="left"/>
      <w:pPr>
        <w:ind w:left="1280" w:hanging="601"/>
      </w:pPr>
      <w:rPr>
        <w:rFonts w:hint="default" w:ascii="宋体" w:hAnsi="宋体" w:eastAsia="宋体" w:cs="宋体"/>
        <w:w w:val="100"/>
        <w:sz w:val="22"/>
        <w:szCs w:val="22"/>
      </w:rPr>
    </w:lvl>
    <w:lvl w:ilvl="1" w:tentative="0">
      <w:start w:val="0"/>
      <w:numFmt w:val="bullet"/>
      <w:lvlText w:val="•"/>
      <w:lvlJc w:val="left"/>
      <w:pPr>
        <w:ind w:left="2238" w:hanging="601"/>
      </w:pPr>
      <w:rPr>
        <w:rFonts w:hint="default"/>
      </w:rPr>
    </w:lvl>
    <w:lvl w:ilvl="2" w:tentative="0">
      <w:start w:val="0"/>
      <w:numFmt w:val="bullet"/>
      <w:lvlText w:val="•"/>
      <w:lvlJc w:val="left"/>
      <w:pPr>
        <w:ind w:left="3197" w:hanging="601"/>
      </w:pPr>
      <w:rPr>
        <w:rFonts w:hint="default"/>
      </w:rPr>
    </w:lvl>
    <w:lvl w:ilvl="3" w:tentative="0">
      <w:start w:val="0"/>
      <w:numFmt w:val="bullet"/>
      <w:lvlText w:val="•"/>
      <w:lvlJc w:val="left"/>
      <w:pPr>
        <w:ind w:left="4156" w:hanging="601"/>
      </w:pPr>
      <w:rPr>
        <w:rFonts w:hint="default"/>
      </w:rPr>
    </w:lvl>
    <w:lvl w:ilvl="4" w:tentative="0">
      <w:start w:val="0"/>
      <w:numFmt w:val="bullet"/>
      <w:lvlText w:val="•"/>
      <w:lvlJc w:val="left"/>
      <w:pPr>
        <w:ind w:left="5114" w:hanging="601"/>
      </w:pPr>
      <w:rPr>
        <w:rFonts w:hint="default"/>
      </w:rPr>
    </w:lvl>
    <w:lvl w:ilvl="5" w:tentative="0">
      <w:start w:val="0"/>
      <w:numFmt w:val="bullet"/>
      <w:lvlText w:val="•"/>
      <w:lvlJc w:val="left"/>
      <w:pPr>
        <w:ind w:left="6073" w:hanging="601"/>
      </w:pPr>
      <w:rPr>
        <w:rFonts w:hint="default"/>
      </w:rPr>
    </w:lvl>
    <w:lvl w:ilvl="6" w:tentative="0">
      <w:start w:val="0"/>
      <w:numFmt w:val="bullet"/>
      <w:lvlText w:val="•"/>
      <w:lvlJc w:val="left"/>
      <w:pPr>
        <w:ind w:left="7032" w:hanging="601"/>
      </w:pPr>
      <w:rPr>
        <w:rFonts w:hint="default"/>
      </w:rPr>
    </w:lvl>
    <w:lvl w:ilvl="7" w:tentative="0">
      <w:start w:val="0"/>
      <w:numFmt w:val="bullet"/>
      <w:lvlText w:val="•"/>
      <w:lvlJc w:val="left"/>
      <w:pPr>
        <w:ind w:left="7990" w:hanging="601"/>
      </w:pPr>
      <w:rPr>
        <w:rFonts w:hint="default"/>
      </w:rPr>
    </w:lvl>
    <w:lvl w:ilvl="8" w:tentative="0">
      <w:start w:val="0"/>
      <w:numFmt w:val="bullet"/>
      <w:lvlText w:val="•"/>
      <w:lvlJc w:val="left"/>
      <w:pPr>
        <w:ind w:left="8949" w:hanging="601"/>
      </w:pPr>
      <w:rPr>
        <w:rFonts w:hint="default"/>
      </w:rPr>
    </w:lvl>
  </w:abstractNum>
  <w:abstractNum w:abstractNumId="4">
    <w:nsid w:val="91995D4F"/>
    <w:multiLevelType w:val="multilevel"/>
    <w:tmpl w:val="91995D4F"/>
    <w:lvl w:ilvl="0" w:tentative="0">
      <w:start w:val="1"/>
      <w:numFmt w:val="decimal"/>
      <w:suff w:val="space"/>
      <w:lvlText w:val="（%1）"/>
      <w:lvlJc w:val="left"/>
      <w:pPr>
        <w:ind w:left="2361" w:hanging="601"/>
      </w:pPr>
      <w:rPr>
        <w:rFonts w:hint="default" w:ascii="宋体" w:hAnsi="宋体" w:eastAsia="宋体" w:cs="宋体"/>
        <w:w w:val="100"/>
        <w:sz w:val="22"/>
        <w:szCs w:val="22"/>
      </w:rPr>
    </w:lvl>
    <w:lvl w:ilvl="1" w:tentative="0">
      <w:start w:val="0"/>
      <w:numFmt w:val="bullet"/>
      <w:lvlText w:val="•"/>
      <w:lvlJc w:val="left"/>
      <w:pPr>
        <w:ind w:left="3210" w:hanging="601"/>
      </w:pPr>
      <w:rPr>
        <w:rFonts w:hint="default"/>
      </w:rPr>
    </w:lvl>
    <w:lvl w:ilvl="2" w:tentative="0">
      <w:start w:val="0"/>
      <w:numFmt w:val="bullet"/>
      <w:lvlText w:val="•"/>
      <w:lvlJc w:val="left"/>
      <w:pPr>
        <w:ind w:left="4061" w:hanging="601"/>
      </w:pPr>
      <w:rPr>
        <w:rFonts w:hint="default"/>
      </w:rPr>
    </w:lvl>
    <w:lvl w:ilvl="3" w:tentative="0">
      <w:start w:val="0"/>
      <w:numFmt w:val="bullet"/>
      <w:lvlText w:val="•"/>
      <w:lvlJc w:val="left"/>
      <w:pPr>
        <w:ind w:left="4912" w:hanging="601"/>
      </w:pPr>
      <w:rPr>
        <w:rFonts w:hint="default"/>
      </w:rPr>
    </w:lvl>
    <w:lvl w:ilvl="4" w:tentative="0">
      <w:start w:val="0"/>
      <w:numFmt w:val="bullet"/>
      <w:lvlText w:val="•"/>
      <w:lvlJc w:val="left"/>
      <w:pPr>
        <w:ind w:left="5762" w:hanging="601"/>
      </w:pPr>
      <w:rPr>
        <w:rFonts w:hint="default"/>
      </w:rPr>
    </w:lvl>
    <w:lvl w:ilvl="5" w:tentative="0">
      <w:start w:val="0"/>
      <w:numFmt w:val="bullet"/>
      <w:lvlText w:val="•"/>
      <w:lvlJc w:val="left"/>
      <w:pPr>
        <w:ind w:left="6613" w:hanging="601"/>
      </w:pPr>
      <w:rPr>
        <w:rFonts w:hint="default"/>
      </w:rPr>
    </w:lvl>
    <w:lvl w:ilvl="6" w:tentative="0">
      <w:start w:val="0"/>
      <w:numFmt w:val="bullet"/>
      <w:lvlText w:val="•"/>
      <w:lvlJc w:val="left"/>
      <w:pPr>
        <w:ind w:left="7464" w:hanging="601"/>
      </w:pPr>
      <w:rPr>
        <w:rFonts w:hint="default"/>
      </w:rPr>
    </w:lvl>
    <w:lvl w:ilvl="7" w:tentative="0">
      <w:start w:val="0"/>
      <w:numFmt w:val="bullet"/>
      <w:lvlText w:val="•"/>
      <w:lvlJc w:val="left"/>
      <w:pPr>
        <w:ind w:left="8314" w:hanging="601"/>
      </w:pPr>
      <w:rPr>
        <w:rFonts w:hint="default"/>
      </w:rPr>
    </w:lvl>
    <w:lvl w:ilvl="8" w:tentative="0">
      <w:start w:val="0"/>
      <w:numFmt w:val="bullet"/>
      <w:lvlText w:val="•"/>
      <w:lvlJc w:val="left"/>
      <w:pPr>
        <w:ind w:left="9165" w:hanging="601"/>
      </w:pPr>
      <w:rPr>
        <w:rFonts w:hint="default"/>
      </w:rPr>
    </w:lvl>
  </w:abstractNum>
  <w:abstractNum w:abstractNumId="5">
    <w:nsid w:val="B5E306ED"/>
    <w:multiLevelType w:val="multilevel"/>
    <w:tmpl w:val="B5E306ED"/>
    <w:lvl w:ilvl="0" w:tentative="0">
      <w:start w:val="1"/>
      <w:numFmt w:val="decimal"/>
      <w:lvlText w:val="%1."/>
      <w:lvlJc w:val="left"/>
      <w:pPr>
        <w:ind w:left="127" w:hanging="212"/>
      </w:pPr>
      <w:rPr>
        <w:rFonts w:hint="default" w:ascii="宋体" w:hAnsi="宋体" w:eastAsia="宋体" w:cs="宋体"/>
        <w:spacing w:val="1"/>
        <w:w w:val="99"/>
        <w:sz w:val="19"/>
        <w:szCs w:val="19"/>
      </w:rPr>
    </w:lvl>
    <w:lvl w:ilvl="1" w:tentative="0">
      <w:start w:val="0"/>
      <w:numFmt w:val="bullet"/>
      <w:lvlText w:val="•"/>
      <w:lvlJc w:val="left"/>
      <w:pPr>
        <w:ind w:left="831" w:hanging="212"/>
      </w:pPr>
      <w:rPr>
        <w:rFonts w:hint="default"/>
      </w:rPr>
    </w:lvl>
    <w:lvl w:ilvl="2" w:tentative="0">
      <w:start w:val="0"/>
      <w:numFmt w:val="bullet"/>
      <w:lvlText w:val="•"/>
      <w:lvlJc w:val="left"/>
      <w:pPr>
        <w:ind w:left="1543" w:hanging="212"/>
      </w:pPr>
      <w:rPr>
        <w:rFonts w:hint="default"/>
      </w:rPr>
    </w:lvl>
    <w:lvl w:ilvl="3" w:tentative="0">
      <w:start w:val="0"/>
      <w:numFmt w:val="bullet"/>
      <w:lvlText w:val="•"/>
      <w:lvlJc w:val="left"/>
      <w:pPr>
        <w:ind w:left="2255" w:hanging="212"/>
      </w:pPr>
      <w:rPr>
        <w:rFonts w:hint="default"/>
      </w:rPr>
    </w:lvl>
    <w:lvl w:ilvl="4" w:tentative="0">
      <w:start w:val="0"/>
      <w:numFmt w:val="bullet"/>
      <w:lvlText w:val="•"/>
      <w:lvlJc w:val="left"/>
      <w:pPr>
        <w:ind w:left="2967" w:hanging="212"/>
      </w:pPr>
      <w:rPr>
        <w:rFonts w:hint="default"/>
      </w:rPr>
    </w:lvl>
    <w:lvl w:ilvl="5" w:tentative="0">
      <w:start w:val="0"/>
      <w:numFmt w:val="bullet"/>
      <w:lvlText w:val="•"/>
      <w:lvlJc w:val="left"/>
      <w:pPr>
        <w:ind w:left="3679" w:hanging="212"/>
      </w:pPr>
      <w:rPr>
        <w:rFonts w:hint="default"/>
      </w:rPr>
    </w:lvl>
    <w:lvl w:ilvl="6" w:tentative="0">
      <w:start w:val="0"/>
      <w:numFmt w:val="bullet"/>
      <w:lvlText w:val="•"/>
      <w:lvlJc w:val="left"/>
      <w:pPr>
        <w:ind w:left="4391" w:hanging="212"/>
      </w:pPr>
      <w:rPr>
        <w:rFonts w:hint="default"/>
      </w:rPr>
    </w:lvl>
    <w:lvl w:ilvl="7" w:tentative="0">
      <w:start w:val="0"/>
      <w:numFmt w:val="bullet"/>
      <w:lvlText w:val="•"/>
      <w:lvlJc w:val="left"/>
      <w:pPr>
        <w:ind w:left="5102" w:hanging="212"/>
      </w:pPr>
      <w:rPr>
        <w:rFonts w:hint="default"/>
      </w:rPr>
    </w:lvl>
    <w:lvl w:ilvl="8" w:tentative="0">
      <w:start w:val="0"/>
      <w:numFmt w:val="bullet"/>
      <w:lvlText w:val="•"/>
      <w:lvlJc w:val="left"/>
      <w:pPr>
        <w:ind w:left="5814" w:hanging="212"/>
      </w:pPr>
      <w:rPr>
        <w:rFonts w:hint="default"/>
      </w:rPr>
    </w:lvl>
  </w:abstractNum>
  <w:abstractNum w:abstractNumId="6">
    <w:nsid w:val="B8CEF35B"/>
    <w:multiLevelType w:val="multilevel"/>
    <w:tmpl w:val="B8CEF35B"/>
    <w:lvl w:ilvl="0" w:tentative="0">
      <w:start w:val="1"/>
      <w:numFmt w:val="decimal"/>
      <w:suff w:val="space"/>
      <w:lvlText w:val="（%1）"/>
      <w:lvlJc w:val="left"/>
      <w:pPr>
        <w:ind w:left="2361" w:hanging="601"/>
      </w:pPr>
      <w:rPr>
        <w:rFonts w:hint="default" w:ascii="宋体" w:hAnsi="宋体" w:eastAsia="宋体" w:cs="宋体"/>
        <w:w w:val="100"/>
        <w:sz w:val="22"/>
        <w:szCs w:val="22"/>
        <w:lang w:val="en-US"/>
      </w:rPr>
    </w:lvl>
    <w:lvl w:ilvl="1" w:tentative="0">
      <w:start w:val="0"/>
      <w:numFmt w:val="bullet"/>
      <w:lvlText w:val="•"/>
      <w:lvlJc w:val="left"/>
      <w:pPr>
        <w:ind w:left="3210" w:hanging="601"/>
      </w:pPr>
      <w:rPr>
        <w:rFonts w:hint="default"/>
      </w:rPr>
    </w:lvl>
    <w:lvl w:ilvl="2" w:tentative="0">
      <w:start w:val="0"/>
      <w:numFmt w:val="bullet"/>
      <w:lvlText w:val="•"/>
      <w:lvlJc w:val="left"/>
      <w:pPr>
        <w:ind w:left="4061" w:hanging="601"/>
      </w:pPr>
      <w:rPr>
        <w:rFonts w:hint="default"/>
      </w:rPr>
    </w:lvl>
    <w:lvl w:ilvl="3" w:tentative="0">
      <w:start w:val="0"/>
      <w:numFmt w:val="bullet"/>
      <w:lvlText w:val="•"/>
      <w:lvlJc w:val="left"/>
      <w:pPr>
        <w:ind w:left="4912" w:hanging="601"/>
      </w:pPr>
      <w:rPr>
        <w:rFonts w:hint="default"/>
      </w:rPr>
    </w:lvl>
    <w:lvl w:ilvl="4" w:tentative="0">
      <w:start w:val="0"/>
      <w:numFmt w:val="bullet"/>
      <w:lvlText w:val="•"/>
      <w:lvlJc w:val="left"/>
      <w:pPr>
        <w:ind w:left="5762" w:hanging="601"/>
      </w:pPr>
      <w:rPr>
        <w:rFonts w:hint="default"/>
      </w:rPr>
    </w:lvl>
    <w:lvl w:ilvl="5" w:tentative="0">
      <w:start w:val="0"/>
      <w:numFmt w:val="bullet"/>
      <w:lvlText w:val="•"/>
      <w:lvlJc w:val="left"/>
      <w:pPr>
        <w:ind w:left="6613" w:hanging="601"/>
      </w:pPr>
      <w:rPr>
        <w:rFonts w:hint="default"/>
      </w:rPr>
    </w:lvl>
    <w:lvl w:ilvl="6" w:tentative="0">
      <w:start w:val="0"/>
      <w:numFmt w:val="bullet"/>
      <w:lvlText w:val="•"/>
      <w:lvlJc w:val="left"/>
      <w:pPr>
        <w:ind w:left="7464" w:hanging="601"/>
      </w:pPr>
      <w:rPr>
        <w:rFonts w:hint="default"/>
      </w:rPr>
    </w:lvl>
    <w:lvl w:ilvl="7" w:tentative="0">
      <w:start w:val="0"/>
      <w:numFmt w:val="bullet"/>
      <w:lvlText w:val="•"/>
      <w:lvlJc w:val="left"/>
      <w:pPr>
        <w:ind w:left="8314" w:hanging="601"/>
      </w:pPr>
      <w:rPr>
        <w:rFonts w:hint="default"/>
      </w:rPr>
    </w:lvl>
    <w:lvl w:ilvl="8" w:tentative="0">
      <w:start w:val="0"/>
      <w:numFmt w:val="bullet"/>
      <w:lvlText w:val="•"/>
      <w:lvlJc w:val="left"/>
      <w:pPr>
        <w:ind w:left="9165" w:hanging="601"/>
      </w:pPr>
      <w:rPr>
        <w:rFonts w:hint="default"/>
      </w:rPr>
    </w:lvl>
  </w:abstractNum>
  <w:abstractNum w:abstractNumId="7">
    <w:nsid w:val="C8879AEF"/>
    <w:multiLevelType w:val="multilevel"/>
    <w:tmpl w:val="C8879AEF"/>
    <w:lvl w:ilvl="0" w:tentative="0">
      <w:start w:val="1"/>
      <w:numFmt w:val="decimal"/>
      <w:suff w:val="space"/>
      <w:lvlText w:val="（%1）"/>
      <w:lvlJc w:val="left"/>
      <w:pPr>
        <w:ind w:left="0" w:firstLine="0"/>
      </w:pPr>
      <w:rPr>
        <w:rFonts w:hint="default" w:ascii="宋体" w:hAnsi="宋体" w:eastAsia="宋体" w:cs="宋体"/>
        <w:w w:val="100"/>
        <w:sz w:val="22"/>
        <w:szCs w:val="22"/>
      </w:rPr>
    </w:lvl>
    <w:lvl w:ilvl="1" w:tentative="0">
      <w:start w:val="0"/>
      <w:numFmt w:val="bullet"/>
      <w:lvlText w:val="•"/>
      <w:lvlJc w:val="left"/>
      <w:pPr>
        <w:ind w:left="3210" w:hanging="601"/>
      </w:pPr>
      <w:rPr>
        <w:rFonts w:hint="default"/>
      </w:rPr>
    </w:lvl>
    <w:lvl w:ilvl="2" w:tentative="0">
      <w:start w:val="0"/>
      <w:numFmt w:val="bullet"/>
      <w:lvlText w:val="•"/>
      <w:lvlJc w:val="left"/>
      <w:pPr>
        <w:ind w:left="4061" w:hanging="601"/>
      </w:pPr>
      <w:rPr>
        <w:rFonts w:hint="default"/>
      </w:rPr>
    </w:lvl>
    <w:lvl w:ilvl="3" w:tentative="0">
      <w:start w:val="0"/>
      <w:numFmt w:val="bullet"/>
      <w:lvlText w:val="•"/>
      <w:lvlJc w:val="left"/>
      <w:pPr>
        <w:ind w:left="4912" w:hanging="601"/>
      </w:pPr>
      <w:rPr>
        <w:rFonts w:hint="default"/>
      </w:rPr>
    </w:lvl>
    <w:lvl w:ilvl="4" w:tentative="0">
      <w:start w:val="0"/>
      <w:numFmt w:val="bullet"/>
      <w:lvlText w:val="•"/>
      <w:lvlJc w:val="left"/>
      <w:pPr>
        <w:ind w:left="5762" w:hanging="601"/>
      </w:pPr>
      <w:rPr>
        <w:rFonts w:hint="default"/>
      </w:rPr>
    </w:lvl>
    <w:lvl w:ilvl="5" w:tentative="0">
      <w:start w:val="0"/>
      <w:numFmt w:val="bullet"/>
      <w:lvlText w:val="•"/>
      <w:lvlJc w:val="left"/>
      <w:pPr>
        <w:ind w:left="6613" w:hanging="601"/>
      </w:pPr>
      <w:rPr>
        <w:rFonts w:hint="default"/>
      </w:rPr>
    </w:lvl>
    <w:lvl w:ilvl="6" w:tentative="0">
      <w:start w:val="0"/>
      <w:numFmt w:val="bullet"/>
      <w:lvlText w:val="•"/>
      <w:lvlJc w:val="left"/>
      <w:pPr>
        <w:ind w:left="7464" w:hanging="601"/>
      </w:pPr>
      <w:rPr>
        <w:rFonts w:hint="default"/>
      </w:rPr>
    </w:lvl>
    <w:lvl w:ilvl="7" w:tentative="0">
      <w:start w:val="0"/>
      <w:numFmt w:val="bullet"/>
      <w:lvlText w:val="•"/>
      <w:lvlJc w:val="left"/>
      <w:pPr>
        <w:ind w:left="8314" w:hanging="601"/>
      </w:pPr>
      <w:rPr>
        <w:rFonts w:hint="default"/>
      </w:rPr>
    </w:lvl>
    <w:lvl w:ilvl="8" w:tentative="0">
      <w:start w:val="0"/>
      <w:numFmt w:val="bullet"/>
      <w:lvlText w:val="•"/>
      <w:lvlJc w:val="left"/>
      <w:pPr>
        <w:ind w:left="9165" w:hanging="601"/>
      </w:pPr>
      <w:rPr>
        <w:rFonts w:hint="default"/>
      </w:rPr>
    </w:lvl>
  </w:abstractNum>
  <w:abstractNum w:abstractNumId="8">
    <w:nsid w:val="D7F9FE59"/>
    <w:multiLevelType w:val="multilevel"/>
    <w:tmpl w:val="D7F9FE59"/>
    <w:lvl w:ilvl="0" w:tentative="0">
      <w:start w:val="1"/>
      <w:numFmt w:val="decimal"/>
      <w:suff w:val="space"/>
      <w:lvlText w:val="（%1）"/>
      <w:lvlJc w:val="left"/>
      <w:pPr>
        <w:ind w:left="1280" w:hanging="601"/>
      </w:pPr>
      <w:rPr>
        <w:rFonts w:hint="default" w:ascii="宋体" w:hAnsi="宋体" w:eastAsia="宋体" w:cs="宋体"/>
        <w:w w:val="100"/>
        <w:sz w:val="22"/>
        <w:szCs w:val="22"/>
      </w:rPr>
    </w:lvl>
    <w:lvl w:ilvl="1" w:tentative="0">
      <w:start w:val="0"/>
      <w:numFmt w:val="bullet"/>
      <w:lvlText w:val="•"/>
      <w:lvlJc w:val="left"/>
      <w:pPr>
        <w:ind w:left="2238" w:hanging="601"/>
      </w:pPr>
      <w:rPr>
        <w:rFonts w:hint="default"/>
      </w:rPr>
    </w:lvl>
    <w:lvl w:ilvl="2" w:tentative="0">
      <w:start w:val="0"/>
      <w:numFmt w:val="bullet"/>
      <w:lvlText w:val="•"/>
      <w:lvlJc w:val="left"/>
      <w:pPr>
        <w:ind w:left="3197" w:hanging="601"/>
      </w:pPr>
      <w:rPr>
        <w:rFonts w:hint="default"/>
      </w:rPr>
    </w:lvl>
    <w:lvl w:ilvl="3" w:tentative="0">
      <w:start w:val="0"/>
      <w:numFmt w:val="bullet"/>
      <w:lvlText w:val="•"/>
      <w:lvlJc w:val="left"/>
      <w:pPr>
        <w:ind w:left="4156" w:hanging="601"/>
      </w:pPr>
      <w:rPr>
        <w:rFonts w:hint="default"/>
      </w:rPr>
    </w:lvl>
    <w:lvl w:ilvl="4" w:tentative="0">
      <w:start w:val="0"/>
      <w:numFmt w:val="bullet"/>
      <w:lvlText w:val="•"/>
      <w:lvlJc w:val="left"/>
      <w:pPr>
        <w:ind w:left="5114" w:hanging="601"/>
      </w:pPr>
      <w:rPr>
        <w:rFonts w:hint="default"/>
      </w:rPr>
    </w:lvl>
    <w:lvl w:ilvl="5" w:tentative="0">
      <w:start w:val="0"/>
      <w:numFmt w:val="bullet"/>
      <w:lvlText w:val="•"/>
      <w:lvlJc w:val="left"/>
      <w:pPr>
        <w:ind w:left="6073" w:hanging="601"/>
      </w:pPr>
      <w:rPr>
        <w:rFonts w:hint="default"/>
      </w:rPr>
    </w:lvl>
    <w:lvl w:ilvl="6" w:tentative="0">
      <w:start w:val="0"/>
      <w:numFmt w:val="bullet"/>
      <w:lvlText w:val="•"/>
      <w:lvlJc w:val="left"/>
      <w:pPr>
        <w:ind w:left="7032" w:hanging="601"/>
      </w:pPr>
      <w:rPr>
        <w:rFonts w:hint="default"/>
      </w:rPr>
    </w:lvl>
    <w:lvl w:ilvl="7" w:tentative="0">
      <w:start w:val="0"/>
      <w:numFmt w:val="bullet"/>
      <w:lvlText w:val="•"/>
      <w:lvlJc w:val="left"/>
      <w:pPr>
        <w:ind w:left="7990" w:hanging="601"/>
      </w:pPr>
      <w:rPr>
        <w:rFonts w:hint="default"/>
      </w:rPr>
    </w:lvl>
    <w:lvl w:ilvl="8" w:tentative="0">
      <w:start w:val="0"/>
      <w:numFmt w:val="bullet"/>
      <w:lvlText w:val="•"/>
      <w:lvlJc w:val="left"/>
      <w:pPr>
        <w:ind w:left="8949" w:hanging="601"/>
      </w:pPr>
      <w:rPr>
        <w:rFonts w:hint="default"/>
      </w:rPr>
    </w:lvl>
  </w:abstractNum>
  <w:abstractNum w:abstractNumId="9">
    <w:nsid w:val="E093A4B0"/>
    <w:multiLevelType w:val="multilevel"/>
    <w:tmpl w:val="E093A4B0"/>
    <w:lvl w:ilvl="0" w:tentative="0">
      <w:start w:val="2"/>
      <w:numFmt w:val="decimal"/>
      <w:lvlText w:val="%1"/>
      <w:lvlJc w:val="left"/>
      <w:pPr>
        <w:ind w:left="2182" w:hanging="423"/>
      </w:pPr>
      <w:rPr>
        <w:rFonts w:hint="default"/>
      </w:rPr>
    </w:lvl>
    <w:lvl w:ilvl="1" w:tentative="0">
      <w:start w:val="5"/>
      <w:numFmt w:val="decimal"/>
      <w:suff w:val="space"/>
      <w:lvlText w:val="%1.%2"/>
      <w:lvlJc w:val="left"/>
      <w:pPr>
        <w:ind w:left="2182" w:hanging="423"/>
      </w:pPr>
      <w:rPr>
        <w:rFonts w:hint="default" w:ascii="宋体" w:hAnsi="宋体" w:eastAsia="宋体" w:cs="宋体"/>
        <w:b/>
        <w:bCs/>
        <w:spacing w:val="0"/>
        <w:w w:val="99"/>
        <w:sz w:val="24"/>
        <w:szCs w:val="24"/>
      </w:rPr>
    </w:lvl>
    <w:lvl w:ilvl="2" w:tentative="0">
      <w:start w:val="1"/>
      <w:numFmt w:val="decimal"/>
      <w:suff w:val="space"/>
      <w:lvlText w:val="%1.%2.%3"/>
      <w:lvlJc w:val="left"/>
      <w:pPr>
        <w:ind w:left="1280" w:hanging="660"/>
      </w:pPr>
      <w:rPr>
        <w:rFonts w:hint="default" w:ascii="宋体" w:hAnsi="宋体" w:eastAsia="宋体" w:cs="宋体"/>
        <w:w w:val="100"/>
        <w:sz w:val="24"/>
        <w:szCs w:val="24"/>
      </w:rPr>
    </w:lvl>
    <w:lvl w:ilvl="3" w:tentative="0">
      <w:start w:val="0"/>
      <w:numFmt w:val="bullet"/>
      <w:lvlText w:val="•"/>
      <w:lvlJc w:val="left"/>
      <w:pPr>
        <w:ind w:left="4110" w:hanging="660"/>
      </w:pPr>
      <w:rPr>
        <w:rFonts w:hint="default"/>
      </w:rPr>
    </w:lvl>
    <w:lvl w:ilvl="4" w:tentative="0">
      <w:start w:val="0"/>
      <w:numFmt w:val="bullet"/>
      <w:lvlText w:val="•"/>
      <w:lvlJc w:val="left"/>
      <w:pPr>
        <w:ind w:left="5075" w:hanging="660"/>
      </w:pPr>
      <w:rPr>
        <w:rFonts w:hint="default"/>
      </w:rPr>
    </w:lvl>
    <w:lvl w:ilvl="5" w:tentative="0">
      <w:start w:val="0"/>
      <w:numFmt w:val="bullet"/>
      <w:lvlText w:val="•"/>
      <w:lvlJc w:val="left"/>
      <w:pPr>
        <w:ind w:left="6040" w:hanging="660"/>
      </w:pPr>
      <w:rPr>
        <w:rFonts w:hint="default"/>
      </w:rPr>
    </w:lvl>
    <w:lvl w:ilvl="6" w:tentative="0">
      <w:start w:val="0"/>
      <w:numFmt w:val="bullet"/>
      <w:lvlText w:val="•"/>
      <w:lvlJc w:val="left"/>
      <w:pPr>
        <w:ind w:left="7006" w:hanging="660"/>
      </w:pPr>
      <w:rPr>
        <w:rFonts w:hint="default"/>
      </w:rPr>
    </w:lvl>
    <w:lvl w:ilvl="7" w:tentative="0">
      <w:start w:val="0"/>
      <w:numFmt w:val="bullet"/>
      <w:lvlText w:val="•"/>
      <w:lvlJc w:val="left"/>
      <w:pPr>
        <w:ind w:left="7971" w:hanging="660"/>
      </w:pPr>
      <w:rPr>
        <w:rFonts w:hint="default"/>
      </w:rPr>
    </w:lvl>
    <w:lvl w:ilvl="8" w:tentative="0">
      <w:start w:val="0"/>
      <w:numFmt w:val="bullet"/>
      <w:lvlText w:val="•"/>
      <w:lvlJc w:val="left"/>
      <w:pPr>
        <w:ind w:left="8936" w:hanging="660"/>
      </w:pPr>
      <w:rPr>
        <w:rFonts w:hint="default"/>
      </w:rPr>
    </w:lvl>
  </w:abstractNum>
  <w:abstractNum w:abstractNumId="10">
    <w:nsid w:val="F4B5D9F5"/>
    <w:multiLevelType w:val="multilevel"/>
    <w:tmpl w:val="F4B5D9F5"/>
    <w:lvl w:ilvl="0" w:tentative="0">
      <w:start w:val="1"/>
      <w:numFmt w:val="decimal"/>
      <w:suff w:val="space"/>
      <w:lvlText w:val="%1."/>
      <w:lvlJc w:val="left"/>
      <w:pPr>
        <w:ind w:left="383" w:hanging="241"/>
      </w:pPr>
      <w:rPr>
        <w:rFonts w:hint="default" w:ascii="宋体" w:hAnsi="宋体" w:eastAsia="宋体" w:cs="宋体"/>
        <w:w w:val="100"/>
        <w:sz w:val="22"/>
        <w:szCs w:val="22"/>
      </w:rPr>
    </w:lvl>
    <w:lvl w:ilvl="1" w:tentative="0">
      <w:start w:val="0"/>
      <w:numFmt w:val="bullet"/>
      <w:lvlText w:val="•"/>
      <w:lvlJc w:val="left"/>
      <w:pPr>
        <w:ind w:left="822" w:hanging="241"/>
      </w:pPr>
      <w:rPr>
        <w:rFonts w:hint="default"/>
      </w:rPr>
    </w:lvl>
    <w:lvl w:ilvl="2" w:tentative="0">
      <w:start w:val="0"/>
      <w:numFmt w:val="bullet"/>
      <w:lvlText w:val="•"/>
      <w:lvlJc w:val="left"/>
      <w:pPr>
        <w:ind w:left="1758" w:hanging="241"/>
      </w:pPr>
      <w:rPr>
        <w:rFonts w:hint="default"/>
      </w:rPr>
    </w:lvl>
    <w:lvl w:ilvl="3" w:tentative="0">
      <w:start w:val="0"/>
      <w:numFmt w:val="bullet"/>
      <w:lvlText w:val="•"/>
      <w:lvlJc w:val="left"/>
      <w:pPr>
        <w:ind w:left="2694" w:hanging="241"/>
      </w:pPr>
      <w:rPr>
        <w:rFonts w:hint="default"/>
      </w:rPr>
    </w:lvl>
    <w:lvl w:ilvl="4" w:tentative="0">
      <w:start w:val="0"/>
      <w:numFmt w:val="bullet"/>
      <w:lvlText w:val="•"/>
      <w:lvlJc w:val="left"/>
      <w:pPr>
        <w:ind w:left="3631" w:hanging="241"/>
      </w:pPr>
      <w:rPr>
        <w:rFonts w:hint="default"/>
      </w:rPr>
    </w:lvl>
    <w:lvl w:ilvl="5" w:tentative="0">
      <w:start w:val="0"/>
      <w:numFmt w:val="bullet"/>
      <w:lvlText w:val="•"/>
      <w:lvlJc w:val="left"/>
      <w:pPr>
        <w:ind w:left="4567" w:hanging="241"/>
      </w:pPr>
      <w:rPr>
        <w:rFonts w:hint="default"/>
      </w:rPr>
    </w:lvl>
    <w:lvl w:ilvl="6" w:tentative="0">
      <w:start w:val="0"/>
      <w:numFmt w:val="bullet"/>
      <w:lvlText w:val="•"/>
      <w:lvlJc w:val="left"/>
      <w:pPr>
        <w:ind w:left="5503" w:hanging="241"/>
      </w:pPr>
      <w:rPr>
        <w:rFonts w:hint="default"/>
      </w:rPr>
    </w:lvl>
    <w:lvl w:ilvl="7" w:tentative="0">
      <w:start w:val="0"/>
      <w:numFmt w:val="bullet"/>
      <w:lvlText w:val="•"/>
      <w:lvlJc w:val="left"/>
      <w:pPr>
        <w:ind w:left="6440" w:hanging="241"/>
      </w:pPr>
      <w:rPr>
        <w:rFonts w:hint="default"/>
      </w:rPr>
    </w:lvl>
    <w:lvl w:ilvl="8" w:tentative="0">
      <w:start w:val="0"/>
      <w:numFmt w:val="bullet"/>
      <w:lvlText w:val="•"/>
      <w:lvlJc w:val="left"/>
      <w:pPr>
        <w:ind w:left="7376" w:hanging="241"/>
      </w:pPr>
      <w:rPr>
        <w:rFonts w:hint="default"/>
      </w:rPr>
    </w:lvl>
  </w:abstractNum>
  <w:abstractNum w:abstractNumId="11">
    <w:nsid w:val="F7735DC9"/>
    <w:multiLevelType w:val="multilevel"/>
    <w:tmpl w:val="F7735DC9"/>
    <w:lvl w:ilvl="0" w:tentative="0">
      <w:start w:val="2"/>
      <w:numFmt w:val="decimal"/>
      <w:lvlText w:val="%1"/>
      <w:lvlJc w:val="left"/>
      <w:pPr>
        <w:ind w:left="1280" w:hanging="488"/>
      </w:pPr>
      <w:rPr>
        <w:rFonts w:hint="default"/>
      </w:rPr>
    </w:lvl>
    <w:lvl w:ilvl="1" w:tentative="0">
      <w:start w:val="3"/>
      <w:numFmt w:val="decimal"/>
      <w:suff w:val="space"/>
      <w:lvlText w:val="%1.%2"/>
      <w:lvlJc w:val="left"/>
      <w:pPr>
        <w:ind w:left="1280" w:hanging="488"/>
      </w:pPr>
      <w:rPr>
        <w:rFonts w:hint="default" w:ascii="宋体" w:hAnsi="宋体" w:eastAsia="宋体" w:cs="宋体"/>
        <w:b/>
        <w:bCs/>
        <w:spacing w:val="0"/>
        <w:w w:val="99"/>
        <w:sz w:val="24"/>
        <w:szCs w:val="24"/>
      </w:rPr>
    </w:lvl>
    <w:lvl w:ilvl="2" w:tentative="0">
      <w:start w:val="1"/>
      <w:numFmt w:val="decimal"/>
      <w:lvlText w:val="%1.%2.%3"/>
      <w:lvlJc w:val="left"/>
      <w:pPr>
        <w:ind w:left="1280" w:hanging="660"/>
      </w:pPr>
      <w:rPr>
        <w:rFonts w:hint="default" w:ascii="宋体" w:hAnsi="宋体" w:eastAsia="宋体" w:cs="宋体"/>
        <w:w w:val="100"/>
        <w:sz w:val="24"/>
        <w:szCs w:val="24"/>
      </w:rPr>
    </w:lvl>
    <w:lvl w:ilvl="3" w:tentative="0">
      <w:start w:val="0"/>
      <w:numFmt w:val="bullet"/>
      <w:lvlText w:val="•"/>
      <w:lvlJc w:val="left"/>
      <w:pPr>
        <w:ind w:left="4156" w:hanging="660"/>
      </w:pPr>
      <w:rPr>
        <w:rFonts w:hint="default"/>
      </w:rPr>
    </w:lvl>
    <w:lvl w:ilvl="4" w:tentative="0">
      <w:start w:val="0"/>
      <w:numFmt w:val="bullet"/>
      <w:lvlText w:val="•"/>
      <w:lvlJc w:val="left"/>
      <w:pPr>
        <w:ind w:left="5114" w:hanging="660"/>
      </w:pPr>
      <w:rPr>
        <w:rFonts w:hint="default"/>
      </w:rPr>
    </w:lvl>
    <w:lvl w:ilvl="5" w:tentative="0">
      <w:start w:val="0"/>
      <w:numFmt w:val="bullet"/>
      <w:lvlText w:val="•"/>
      <w:lvlJc w:val="left"/>
      <w:pPr>
        <w:ind w:left="6073" w:hanging="660"/>
      </w:pPr>
      <w:rPr>
        <w:rFonts w:hint="default"/>
      </w:rPr>
    </w:lvl>
    <w:lvl w:ilvl="6" w:tentative="0">
      <w:start w:val="0"/>
      <w:numFmt w:val="bullet"/>
      <w:lvlText w:val="•"/>
      <w:lvlJc w:val="left"/>
      <w:pPr>
        <w:ind w:left="7032" w:hanging="660"/>
      </w:pPr>
      <w:rPr>
        <w:rFonts w:hint="default"/>
      </w:rPr>
    </w:lvl>
    <w:lvl w:ilvl="7" w:tentative="0">
      <w:start w:val="0"/>
      <w:numFmt w:val="bullet"/>
      <w:lvlText w:val="•"/>
      <w:lvlJc w:val="left"/>
      <w:pPr>
        <w:ind w:left="7990" w:hanging="660"/>
      </w:pPr>
      <w:rPr>
        <w:rFonts w:hint="default"/>
      </w:rPr>
    </w:lvl>
    <w:lvl w:ilvl="8" w:tentative="0">
      <w:start w:val="0"/>
      <w:numFmt w:val="bullet"/>
      <w:lvlText w:val="•"/>
      <w:lvlJc w:val="left"/>
      <w:pPr>
        <w:ind w:left="8949" w:hanging="660"/>
      </w:pPr>
      <w:rPr>
        <w:rFonts w:hint="default"/>
      </w:rPr>
    </w:lvl>
  </w:abstractNum>
  <w:abstractNum w:abstractNumId="12">
    <w:nsid w:val="03D62ECE"/>
    <w:multiLevelType w:val="multilevel"/>
    <w:tmpl w:val="03D62ECE"/>
    <w:lvl w:ilvl="0" w:tentative="0">
      <w:start w:val="1"/>
      <w:numFmt w:val="decimal"/>
      <w:lvlText w:val="%1."/>
      <w:lvlJc w:val="left"/>
      <w:pPr>
        <w:ind w:left="127" w:hanging="212"/>
      </w:pPr>
      <w:rPr>
        <w:rFonts w:hint="default" w:ascii="宋体" w:hAnsi="宋体" w:eastAsia="宋体" w:cs="宋体"/>
        <w:spacing w:val="1"/>
        <w:w w:val="99"/>
        <w:sz w:val="19"/>
        <w:szCs w:val="19"/>
      </w:rPr>
    </w:lvl>
    <w:lvl w:ilvl="1" w:tentative="0">
      <w:start w:val="0"/>
      <w:numFmt w:val="bullet"/>
      <w:lvlText w:val="•"/>
      <w:lvlJc w:val="left"/>
      <w:pPr>
        <w:ind w:left="831" w:hanging="212"/>
      </w:pPr>
      <w:rPr>
        <w:rFonts w:hint="default"/>
      </w:rPr>
    </w:lvl>
    <w:lvl w:ilvl="2" w:tentative="0">
      <w:start w:val="0"/>
      <w:numFmt w:val="bullet"/>
      <w:lvlText w:val="•"/>
      <w:lvlJc w:val="left"/>
      <w:pPr>
        <w:ind w:left="1543" w:hanging="212"/>
      </w:pPr>
      <w:rPr>
        <w:rFonts w:hint="default"/>
      </w:rPr>
    </w:lvl>
    <w:lvl w:ilvl="3" w:tentative="0">
      <w:start w:val="0"/>
      <w:numFmt w:val="bullet"/>
      <w:lvlText w:val="•"/>
      <w:lvlJc w:val="left"/>
      <w:pPr>
        <w:ind w:left="2255" w:hanging="212"/>
      </w:pPr>
      <w:rPr>
        <w:rFonts w:hint="default"/>
      </w:rPr>
    </w:lvl>
    <w:lvl w:ilvl="4" w:tentative="0">
      <w:start w:val="0"/>
      <w:numFmt w:val="bullet"/>
      <w:lvlText w:val="•"/>
      <w:lvlJc w:val="left"/>
      <w:pPr>
        <w:ind w:left="2967" w:hanging="212"/>
      </w:pPr>
      <w:rPr>
        <w:rFonts w:hint="default"/>
      </w:rPr>
    </w:lvl>
    <w:lvl w:ilvl="5" w:tentative="0">
      <w:start w:val="0"/>
      <w:numFmt w:val="bullet"/>
      <w:lvlText w:val="•"/>
      <w:lvlJc w:val="left"/>
      <w:pPr>
        <w:ind w:left="3679" w:hanging="212"/>
      </w:pPr>
      <w:rPr>
        <w:rFonts w:hint="default"/>
      </w:rPr>
    </w:lvl>
    <w:lvl w:ilvl="6" w:tentative="0">
      <w:start w:val="0"/>
      <w:numFmt w:val="bullet"/>
      <w:lvlText w:val="•"/>
      <w:lvlJc w:val="left"/>
      <w:pPr>
        <w:ind w:left="4391" w:hanging="212"/>
      </w:pPr>
      <w:rPr>
        <w:rFonts w:hint="default"/>
      </w:rPr>
    </w:lvl>
    <w:lvl w:ilvl="7" w:tentative="0">
      <w:start w:val="0"/>
      <w:numFmt w:val="bullet"/>
      <w:lvlText w:val="•"/>
      <w:lvlJc w:val="left"/>
      <w:pPr>
        <w:ind w:left="5102" w:hanging="212"/>
      </w:pPr>
      <w:rPr>
        <w:rFonts w:hint="default"/>
      </w:rPr>
    </w:lvl>
    <w:lvl w:ilvl="8" w:tentative="0">
      <w:start w:val="0"/>
      <w:numFmt w:val="bullet"/>
      <w:lvlText w:val="•"/>
      <w:lvlJc w:val="left"/>
      <w:pPr>
        <w:ind w:left="5814" w:hanging="212"/>
      </w:pPr>
      <w:rPr>
        <w:rFonts w:hint="default"/>
      </w:rPr>
    </w:lvl>
  </w:abstractNum>
  <w:abstractNum w:abstractNumId="13">
    <w:nsid w:val="1ACDE60F"/>
    <w:multiLevelType w:val="multilevel"/>
    <w:tmpl w:val="1ACDE60F"/>
    <w:lvl w:ilvl="0" w:tentative="0">
      <w:start w:val="1"/>
      <w:numFmt w:val="decimal"/>
      <w:suff w:val="space"/>
      <w:lvlText w:val="（%1）"/>
      <w:lvlJc w:val="left"/>
      <w:pPr>
        <w:ind w:left="6566" w:hanging="612"/>
      </w:pPr>
      <w:rPr>
        <w:rFonts w:hint="default" w:ascii="宋体" w:hAnsi="宋体" w:eastAsia="宋体" w:cs="宋体"/>
        <w:w w:val="100"/>
        <w:sz w:val="22"/>
        <w:szCs w:val="22"/>
      </w:rPr>
    </w:lvl>
    <w:lvl w:ilvl="1" w:tentative="0">
      <w:start w:val="0"/>
      <w:numFmt w:val="bullet"/>
      <w:lvlText w:val="•"/>
      <w:lvlJc w:val="left"/>
      <w:pPr>
        <w:ind w:left="7422" w:hanging="612"/>
      </w:pPr>
      <w:rPr>
        <w:rFonts w:hint="default"/>
      </w:rPr>
    </w:lvl>
    <w:lvl w:ilvl="2" w:tentative="0">
      <w:start w:val="0"/>
      <w:numFmt w:val="bullet"/>
      <w:lvlText w:val="•"/>
      <w:lvlJc w:val="left"/>
      <w:pPr>
        <w:ind w:left="8271" w:hanging="612"/>
      </w:pPr>
      <w:rPr>
        <w:rFonts w:hint="default"/>
      </w:rPr>
    </w:lvl>
    <w:lvl w:ilvl="3" w:tentative="0">
      <w:start w:val="0"/>
      <w:numFmt w:val="bullet"/>
      <w:lvlText w:val="•"/>
      <w:lvlJc w:val="left"/>
      <w:pPr>
        <w:ind w:left="9120" w:hanging="612"/>
      </w:pPr>
      <w:rPr>
        <w:rFonts w:hint="default"/>
      </w:rPr>
    </w:lvl>
    <w:lvl w:ilvl="4" w:tentative="0">
      <w:start w:val="0"/>
      <w:numFmt w:val="bullet"/>
      <w:lvlText w:val="•"/>
      <w:lvlJc w:val="left"/>
      <w:pPr>
        <w:ind w:left="9968" w:hanging="612"/>
      </w:pPr>
      <w:rPr>
        <w:rFonts w:hint="default"/>
      </w:rPr>
    </w:lvl>
    <w:lvl w:ilvl="5" w:tentative="0">
      <w:start w:val="0"/>
      <w:numFmt w:val="bullet"/>
      <w:lvlText w:val="•"/>
      <w:lvlJc w:val="left"/>
      <w:pPr>
        <w:ind w:left="10817" w:hanging="612"/>
      </w:pPr>
      <w:rPr>
        <w:rFonts w:hint="default"/>
      </w:rPr>
    </w:lvl>
    <w:lvl w:ilvl="6" w:tentative="0">
      <w:start w:val="0"/>
      <w:numFmt w:val="bullet"/>
      <w:lvlText w:val="•"/>
      <w:lvlJc w:val="left"/>
      <w:pPr>
        <w:ind w:left="11666" w:hanging="612"/>
      </w:pPr>
      <w:rPr>
        <w:rFonts w:hint="default"/>
      </w:rPr>
    </w:lvl>
    <w:lvl w:ilvl="7" w:tentative="0">
      <w:start w:val="0"/>
      <w:numFmt w:val="bullet"/>
      <w:lvlText w:val="•"/>
      <w:lvlJc w:val="left"/>
      <w:pPr>
        <w:ind w:left="12514" w:hanging="612"/>
      </w:pPr>
      <w:rPr>
        <w:rFonts w:hint="default"/>
      </w:rPr>
    </w:lvl>
    <w:lvl w:ilvl="8" w:tentative="0">
      <w:start w:val="0"/>
      <w:numFmt w:val="bullet"/>
      <w:lvlText w:val="•"/>
      <w:lvlJc w:val="left"/>
      <w:pPr>
        <w:ind w:left="13363" w:hanging="612"/>
      </w:pPr>
      <w:rPr>
        <w:rFonts w:hint="default"/>
      </w:rPr>
    </w:lvl>
  </w:abstractNum>
  <w:abstractNum w:abstractNumId="14">
    <w:nsid w:val="243FCF68"/>
    <w:multiLevelType w:val="multilevel"/>
    <w:tmpl w:val="243FCF68"/>
    <w:lvl w:ilvl="0" w:tentative="0">
      <w:start w:val="1"/>
      <w:numFmt w:val="decimal"/>
      <w:suff w:val="space"/>
      <w:lvlText w:val="（%1）"/>
      <w:lvlJc w:val="left"/>
      <w:pPr>
        <w:ind w:left="2361" w:hanging="601"/>
      </w:pPr>
      <w:rPr>
        <w:rFonts w:hint="default" w:ascii="宋体" w:hAnsi="宋体" w:eastAsia="宋体" w:cs="宋体"/>
        <w:w w:val="100"/>
        <w:sz w:val="22"/>
        <w:szCs w:val="22"/>
      </w:rPr>
    </w:lvl>
    <w:lvl w:ilvl="1" w:tentative="0">
      <w:start w:val="0"/>
      <w:numFmt w:val="bullet"/>
      <w:lvlText w:val="•"/>
      <w:lvlJc w:val="left"/>
      <w:pPr>
        <w:ind w:left="3210" w:hanging="601"/>
      </w:pPr>
      <w:rPr>
        <w:rFonts w:hint="default"/>
      </w:rPr>
    </w:lvl>
    <w:lvl w:ilvl="2" w:tentative="0">
      <w:start w:val="0"/>
      <w:numFmt w:val="bullet"/>
      <w:lvlText w:val="•"/>
      <w:lvlJc w:val="left"/>
      <w:pPr>
        <w:ind w:left="4061" w:hanging="601"/>
      </w:pPr>
      <w:rPr>
        <w:rFonts w:hint="default"/>
      </w:rPr>
    </w:lvl>
    <w:lvl w:ilvl="3" w:tentative="0">
      <w:start w:val="0"/>
      <w:numFmt w:val="bullet"/>
      <w:lvlText w:val="•"/>
      <w:lvlJc w:val="left"/>
      <w:pPr>
        <w:ind w:left="4912" w:hanging="601"/>
      </w:pPr>
      <w:rPr>
        <w:rFonts w:hint="default"/>
      </w:rPr>
    </w:lvl>
    <w:lvl w:ilvl="4" w:tentative="0">
      <w:start w:val="0"/>
      <w:numFmt w:val="bullet"/>
      <w:lvlText w:val="•"/>
      <w:lvlJc w:val="left"/>
      <w:pPr>
        <w:ind w:left="5762" w:hanging="601"/>
      </w:pPr>
      <w:rPr>
        <w:rFonts w:hint="default"/>
      </w:rPr>
    </w:lvl>
    <w:lvl w:ilvl="5" w:tentative="0">
      <w:start w:val="0"/>
      <w:numFmt w:val="bullet"/>
      <w:lvlText w:val="•"/>
      <w:lvlJc w:val="left"/>
      <w:pPr>
        <w:ind w:left="6613" w:hanging="601"/>
      </w:pPr>
      <w:rPr>
        <w:rFonts w:hint="default"/>
      </w:rPr>
    </w:lvl>
    <w:lvl w:ilvl="6" w:tentative="0">
      <w:start w:val="0"/>
      <w:numFmt w:val="bullet"/>
      <w:lvlText w:val="•"/>
      <w:lvlJc w:val="left"/>
      <w:pPr>
        <w:ind w:left="7464" w:hanging="601"/>
      </w:pPr>
      <w:rPr>
        <w:rFonts w:hint="default"/>
      </w:rPr>
    </w:lvl>
    <w:lvl w:ilvl="7" w:tentative="0">
      <w:start w:val="0"/>
      <w:numFmt w:val="bullet"/>
      <w:lvlText w:val="•"/>
      <w:lvlJc w:val="left"/>
      <w:pPr>
        <w:ind w:left="8314" w:hanging="601"/>
      </w:pPr>
      <w:rPr>
        <w:rFonts w:hint="default"/>
      </w:rPr>
    </w:lvl>
    <w:lvl w:ilvl="8" w:tentative="0">
      <w:start w:val="0"/>
      <w:numFmt w:val="bullet"/>
      <w:lvlText w:val="•"/>
      <w:lvlJc w:val="left"/>
      <w:pPr>
        <w:ind w:left="9165" w:hanging="601"/>
      </w:pPr>
      <w:rPr>
        <w:rFonts w:hint="default"/>
      </w:rPr>
    </w:lvl>
  </w:abstractNum>
  <w:abstractNum w:abstractNumId="15">
    <w:nsid w:val="2A8F537B"/>
    <w:multiLevelType w:val="multilevel"/>
    <w:tmpl w:val="2A8F537B"/>
    <w:lvl w:ilvl="0" w:tentative="0">
      <w:start w:val="1"/>
      <w:numFmt w:val="decimal"/>
      <w:lvlText w:val="（%1）"/>
      <w:lvlJc w:val="left"/>
      <w:pPr>
        <w:ind w:left="1280" w:hanging="601"/>
      </w:pPr>
      <w:rPr>
        <w:rFonts w:hint="default" w:ascii="宋体" w:hAnsi="宋体" w:eastAsia="宋体" w:cs="宋体"/>
        <w:spacing w:val="-108"/>
        <w:w w:val="100"/>
        <w:sz w:val="22"/>
        <w:szCs w:val="22"/>
      </w:rPr>
    </w:lvl>
    <w:lvl w:ilvl="1" w:tentative="0">
      <w:start w:val="2"/>
      <w:numFmt w:val="decimal"/>
      <w:suff w:val="space"/>
      <w:lvlText w:val="（%2）"/>
      <w:lvlJc w:val="left"/>
      <w:pPr>
        <w:ind w:left="0" w:firstLine="0"/>
      </w:pPr>
      <w:rPr>
        <w:rFonts w:hint="default" w:ascii="宋体" w:hAnsi="宋体" w:eastAsia="宋体" w:cs="宋体"/>
        <w:w w:val="100"/>
        <w:sz w:val="22"/>
        <w:szCs w:val="22"/>
      </w:rPr>
    </w:lvl>
    <w:lvl w:ilvl="2" w:tentative="0">
      <w:start w:val="0"/>
      <w:numFmt w:val="bullet"/>
      <w:lvlText w:val="•"/>
      <w:lvlJc w:val="left"/>
      <w:pPr>
        <w:ind w:left="3411" w:hanging="601"/>
      </w:pPr>
      <w:rPr>
        <w:rFonts w:hint="default"/>
      </w:rPr>
    </w:lvl>
    <w:lvl w:ilvl="3" w:tentative="0">
      <w:start w:val="0"/>
      <w:numFmt w:val="bullet"/>
      <w:lvlText w:val="•"/>
      <w:lvlJc w:val="left"/>
      <w:pPr>
        <w:ind w:left="4343" w:hanging="601"/>
      </w:pPr>
      <w:rPr>
        <w:rFonts w:hint="default"/>
      </w:rPr>
    </w:lvl>
    <w:lvl w:ilvl="4" w:tentative="0">
      <w:start w:val="0"/>
      <w:numFmt w:val="bullet"/>
      <w:lvlText w:val="•"/>
      <w:lvlJc w:val="left"/>
      <w:pPr>
        <w:ind w:left="5275" w:hanging="601"/>
      </w:pPr>
      <w:rPr>
        <w:rFonts w:hint="default"/>
      </w:rPr>
    </w:lvl>
    <w:lvl w:ilvl="5" w:tentative="0">
      <w:start w:val="0"/>
      <w:numFmt w:val="bullet"/>
      <w:lvlText w:val="•"/>
      <w:lvlJc w:val="left"/>
      <w:pPr>
        <w:ind w:left="6207" w:hanging="601"/>
      </w:pPr>
      <w:rPr>
        <w:rFonts w:hint="default"/>
      </w:rPr>
    </w:lvl>
    <w:lvl w:ilvl="6" w:tentative="0">
      <w:start w:val="0"/>
      <w:numFmt w:val="bullet"/>
      <w:lvlText w:val="•"/>
      <w:lvlJc w:val="left"/>
      <w:pPr>
        <w:ind w:left="7139" w:hanging="601"/>
      </w:pPr>
      <w:rPr>
        <w:rFonts w:hint="default"/>
      </w:rPr>
    </w:lvl>
    <w:lvl w:ilvl="7" w:tentative="0">
      <w:start w:val="0"/>
      <w:numFmt w:val="bullet"/>
      <w:lvlText w:val="•"/>
      <w:lvlJc w:val="left"/>
      <w:pPr>
        <w:ind w:left="8071" w:hanging="601"/>
      </w:pPr>
      <w:rPr>
        <w:rFonts w:hint="default"/>
      </w:rPr>
    </w:lvl>
    <w:lvl w:ilvl="8" w:tentative="0">
      <w:start w:val="0"/>
      <w:numFmt w:val="bullet"/>
      <w:lvlText w:val="•"/>
      <w:lvlJc w:val="left"/>
      <w:pPr>
        <w:ind w:left="9003" w:hanging="601"/>
      </w:pPr>
      <w:rPr>
        <w:rFonts w:hint="default"/>
      </w:rPr>
    </w:lvl>
  </w:abstractNum>
  <w:abstractNum w:abstractNumId="16">
    <w:nsid w:val="30FC5B15"/>
    <w:multiLevelType w:val="multilevel"/>
    <w:tmpl w:val="30FC5B15"/>
    <w:lvl w:ilvl="0" w:tentative="0">
      <w:start w:val="2"/>
      <w:numFmt w:val="decimal"/>
      <w:lvlText w:val="%1"/>
      <w:lvlJc w:val="left"/>
      <w:pPr>
        <w:ind w:left="1280" w:hanging="423"/>
      </w:pPr>
      <w:rPr>
        <w:rFonts w:hint="default"/>
      </w:rPr>
    </w:lvl>
    <w:lvl w:ilvl="1" w:tentative="0">
      <w:start w:val="6"/>
      <w:numFmt w:val="decimal"/>
      <w:suff w:val="space"/>
      <w:lvlText w:val="%1.%2"/>
      <w:lvlJc w:val="left"/>
      <w:pPr>
        <w:ind w:left="1280" w:hanging="423"/>
      </w:pPr>
      <w:rPr>
        <w:rFonts w:hint="default"/>
        <w:b/>
        <w:bCs/>
        <w:spacing w:val="0"/>
        <w:w w:val="99"/>
      </w:rPr>
    </w:lvl>
    <w:lvl w:ilvl="2" w:tentative="0">
      <w:start w:val="1"/>
      <w:numFmt w:val="decimal"/>
      <w:suff w:val="space"/>
      <w:lvlText w:val="%1.%2.%3"/>
      <w:lvlJc w:val="left"/>
      <w:pPr>
        <w:ind w:left="1280" w:hanging="660"/>
      </w:pPr>
      <w:rPr>
        <w:rFonts w:hint="default" w:ascii="宋体" w:hAnsi="宋体" w:eastAsia="宋体" w:cs="宋体"/>
        <w:w w:val="100"/>
        <w:sz w:val="24"/>
        <w:szCs w:val="24"/>
      </w:rPr>
    </w:lvl>
    <w:lvl w:ilvl="3" w:tentative="0">
      <w:start w:val="0"/>
      <w:numFmt w:val="bullet"/>
      <w:lvlText w:val="•"/>
      <w:lvlJc w:val="left"/>
      <w:pPr>
        <w:ind w:left="4156" w:hanging="660"/>
      </w:pPr>
      <w:rPr>
        <w:rFonts w:hint="default"/>
      </w:rPr>
    </w:lvl>
    <w:lvl w:ilvl="4" w:tentative="0">
      <w:start w:val="0"/>
      <w:numFmt w:val="bullet"/>
      <w:lvlText w:val="•"/>
      <w:lvlJc w:val="left"/>
      <w:pPr>
        <w:ind w:left="5114" w:hanging="660"/>
      </w:pPr>
      <w:rPr>
        <w:rFonts w:hint="default"/>
      </w:rPr>
    </w:lvl>
    <w:lvl w:ilvl="5" w:tentative="0">
      <w:start w:val="0"/>
      <w:numFmt w:val="bullet"/>
      <w:lvlText w:val="•"/>
      <w:lvlJc w:val="left"/>
      <w:pPr>
        <w:ind w:left="6073" w:hanging="660"/>
      </w:pPr>
      <w:rPr>
        <w:rFonts w:hint="default"/>
      </w:rPr>
    </w:lvl>
    <w:lvl w:ilvl="6" w:tentative="0">
      <w:start w:val="0"/>
      <w:numFmt w:val="bullet"/>
      <w:lvlText w:val="•"/>
      <w:lvlJc w:val="left"/>
      <w:pPr>
        <w:ind w:left="7032" w:hanging="660"/>
      </w:pPr>
      <w:rPr>
        <w:rFonts w:hint="default"/>
      </w:rPr>
    </w:lvl>
    <w:lvl w:ilvl="7" w:tentative="0">
      <w:start w:val="0"/>
      <w:numFmt w:val="bullet"/>
      <w:lvlText w:val="•"/>
      <w:lvlJc w:val="left"/>
      <w:pPr>
        <w:ind w:left="7990" w:hanging="660"/>
      </w:pPr>
      <w:rPr>
        <w:rFonts w:hint="default"/>
      </w:rPr>
    </w:lvl>
    <w:lvl w:ilvl="8" w:tentative="0">
      <w:start w:val="0"/>
      <w:numFmt w:val="bullet"/>
      <w:lvlText w:val="•"/>
      <w:lvlJc w:val="left"/>
      <w:pPr>
        <w:ind w:left="8949" w:hanging="660"/>
      </w:pPr>
      <w:rPr>
        <w:rFonts w:hint="default"/>
      </w:rPr>
    </w:lvl>
  </w:abstractNum>
  <w:abstractNum w:abstractNumId="17">
    <w:nsid w:val="4D94DA66"/>
    <w:multiLevelType w:val="multilevel"/>
    <w:tmpl w:val="4D94DA66"/>
    <w:lvl w:ilvl="0" w:tentative="0">
      <w:start w:val="2"/>
      <w:numFmt w:val="decimal"/>
      <w:lvlText w:val="%1"/>
      <w:lvlJc w:val="left"/>
      <w:pPr>
        <w:ind w:left="2182" w:hanging="423"/>
      </w:pPr>
      <w:rPr>
        <w:rFonts w:hint="default"/>
      </w:rPr>
    </w:lvl>
    <w:lvl w:ilvl="1" w:tentative="0">
      <w:start w:val="2"/>
      <w:numFmt w:val="decimal"/>
      <w:suff w:val="space"/>
      <w:lvlText w:val="%1.%2"/>
      <w:lvlJc w:val="left"/>
      <w:pPr>
        <w:ind w:left="2182" w:hanging="423"/>
      </w:pPr>
      <w:rPr>
        <w:rFonts w:hint="default" w:ascii="宋体" w:hAnsi="宋体" w:eastAsia="宋体" w:cs="宋体"/>
        <w:b/>
        <w:bCs/>
        <w:spacing w:val="0"/>
        <w:w w:val="99"/>
        <w:sz w:val="24"/>
        <w:szCs w:val="24"/>
      </w:rPr>
    </w:lvl>
    <w:lvl w:ilvl="2" w:tentative="0">
      <w:start w:val="1"/>
      <w:numFmt w:val="decimal"/>
      <w:suff w:val="space"/>
      <w:lvlText w:val="%1.%2.%3"/>
      <w:lvlJc w:val="left"/>
      <w:pPr>
        <w:ind w:left="2420" w:hanging="660"/>
      </w:pPr>
      <w:rPr>
        <w:rFonts w:hint="default" w:ascii="宋体" w:hAnsi="宋体" w:eastAsia="宋体" w:cs="宋体"/>
        <w:w w:val="100"/>
        <w:sz w:val="24"/>
        <w:szCs w:val="24"/>
      </w:rPr>
    </w:lvl>
    <w:lvl w:ilvl="3" w:tentative="0">
      <w:start w:val="0"/>
      <w:numFmt w:val="bullet"/>
      <w:lvlText w:val="•"/>
      <w:lvlJc w:val="left"/>
      <w:pPr>
        <w:ind w:left="4297" w:hanging="660"/>
      </w:pPr>
      <w:rPr>
        <w:rFonts w:hint="default"/>
      </w:rPr>
    </w:lvl>
    <w:lvl w:ilvl="4" w:tentative="0">
      <w:start w:val="0"/>
      <w:numFmt w:val="bullet"/>
      <w:lvlText w:val="•"/>
      <w:lvlJc w:val="left"/>
      <w:pPr>
        <w:ind w:left="5235" w:hanging="660"/>
      </w:pPr>
      <w:rPr>
        <w:rFonts w:hint="default"/>
      </w:rPr>
    </w:lvl>
    <w:lvl w:ilvl="5" w:tentative="0">
      <w:start w:val="0"/>
      <w:numFmt w:val="bullet"/>
      <w:lvlText w:val="•"/>
      <w:lvlJc w:val="left"/>
      <w:pPr>
        <w:ind w:left="6174" w:hanging="660"/>
      </w:pPr>
      <w:rPr>
        <w:rFonts w:hint="default"/>
      </w:rPr>
    </w:lvl>
    <w:lvl w:ilvl="6" w:tentative="0">
      <w:start w:val="0"/>
      <w:numFmt w:val="bullet"/>
      <w:lvlText w:val="•"/>
      <w:lvlJc w:val="left"/>
      <w:pPr>
        <w:ind w:left="7112" w:hanging="660"/>
      </w:pPr>
      <w:rPr>
        <w:rFonts w:hint="default"/>
      </w:rPr>
    </w:lvl>
    <w:lvl w:ilvl="7" w:tentative="0">
      <w:start w:val="0"/>
      <w:numFmt w:val="bullet"/>
      <w:lvlText w:val="•"/>
      <w:lvlJc w:val="left"/>
      <w:pPr>
        <w:ind w:left="8051" w:hanging="660"/>
      </w:pPr>
      <w:rPr>
        <w:rFonts w:hint="default"/>
      </w:rPr>
    </w:lvl>
    <w:lvl w:ilvl="8" w:tentative="0">
      <w:start w:val="0"/>
      <w:numFmt w:val="bullet"/>
      <w:lvlText w:val="•"/>
      <w:lvlJc w:val="left"/>
      <w:pPr>
        <w:ind w:left="8989" w:hanging="660"/>
      </w:pPr>
      <w:rPr>
        <w:rFonts w:hint="default"/>
      </w:rPr>
    </w:lvl>
  </w:abstractNum>
  <w:abstractNum w:abstractNumId="18">
    <w:nsid w:val="56874622"/>
    <w:multiLevelType w:val="multilevel"/>
    <w:tmpl w:val="56874622"/>
    <w:lvl w:ilvl="0" w:tentative="0">
      <w:start w:val="1"/>
      <w:numFmt w:val="decimal"/>
      <w:suff w:val="space"/>
      <w:lvlText w:val="%1."/>
      <w:lvlJc w:val="left"/>
      <w:pPr>
        <w:ind w:left="0" w:firstLine="0"/>
      </w:pPr>
      <w:rPr>
        <w:rFonts w:hint="default"/>
        <w:b/>
        <w:bCs/>
        <w:spacing w:val="-1"/>
        <w:w w:val="100"/>
      </w:rPr>
    </w:lvl>
    <w:lvl w:ilvl="1" w:tentative="0">
      <w:start w:val="1"/>
      <w:numFmt w:val="decimal"/>
      <w:suff w:val="space"/>
      <w:lvlText w:val="3.%2"/>
      <w:lvlJc w:val="left"/>
      <w:pPr>
        <w:ind w:left="1520" w:hanging="543"/>
      </w:pPr>
      <w:rPr>
        <w:rFonts w:hint="eastAsia"/>
        <w:w w:val="100"/>
      </w:rPr>
    </w:lvl>
    <w:lvl w:ilvl="2" w:tentative="0">
      <w:start w:val="1"/>
      <w:numFmt w:val="decimal"/>
      <w:suff w:val="space"/>
      <w:lvlText w:val="（%3）"/>
      <w:lvlJc w:val="left"/>
      <w:pPr>
        <w:ind w:left="0" w:firstLine="0"/>
      </w:pPr>
      <w:rPr>
        <w:rFonts w:hint="default" w:ascii="宋体" w:hAnsi="宋体" w:eastAsia="宋体" w:cs="宋体"/>
        <w:w w:val="100"/>
        <w:sz w:val="22"/>
        <w:szCs w:val="22"/>
      </w:rPr>
    </w:lvl>
    <w:lvl w:ilvl="3" w:tentative="0">
      <w:start w:val="0"/>
      <w:numFmt w:val="bullet"/>
      <w:lvlText w:val="•"/>
      <w:lvlJc w:val="left"/>
      <w:pPr>
        <w:ind w:left="2240" w:hanging="543"/>
      </w:pPr>
      <w:rPr>
        <w:rFonts w:hint="default"/>
      </w:rPr>
    </w:lvl>
    <w:lvl w:ilvl="4" w:tentative="0">
      <w:start w:val="0"/>
      <w:numFmt w:val="bullet"/>
      <w:lvlText w:val="•"/>
      <w:lvlJc w:val="left"/>
      <w:pPr>
        <w:ind w:left="2300" w:hanging="543"/>
      </w:pPr>
      <w:rPr>
        <w:rFonts w:hint="default"/>
      </w:rPr>
    </w:lvl>
    <w:lvl w:ilvl="5" w:tentative="0">
      <w:start w:val="0"/>
      <w:numFmt w:val="bullet"/>
      <w:lvlText w:val="•"/>
      <w:lvlJc w:val="left"/>
      <w:pPr>
        <w:ind w:left="2360" w:hanging="543"/>
      </w:pPr>
      <w:rPr>
        <w:rFonts w:hint="default"/>
      </w:rPr>
    </w:lvl>
    <w:lvl w:ilvl="6" w:tentative="0">
      <w:start w:val="0"/>
      <w:numFmt w:val="bullet"/>
      <w:lvlText w:val="•"/>
      <w:lvlJc w:val="left"/>
      <w:pPr>
        <w:ind w:left="2480" w:hanging="543"/>
      </w:pPr>
      <w:rPr>
        <w:rFonts w:hint="default"/>
      </w:rPr>
    </w:lvl>
    <w:lvl w:ilvl="7" w:tentative="0">
      <w:start w:val="0"/>
      <w:numFmt w:val="bullet"/>
      <w:lvlText w:val="•"/>
      <w:lvlJc w:val="left"/>
      <w:pPr>
        <w:ind w:left="4576" w:hanging="543"/>
      </w:pPr>
      <w:rPr>
        <w:rFonts w:hint="default"/>
      </w:rPr>
    </w:lvl>
    <w:lvl w:ilvl="8" w:tentative="0">
      <w:start w:val="0"/>
      <w:numFmt w:val="bullet"/>
      <w:lvlText w:val="•"/>
      <w:lvlJc w:val="left"/>
      <w:pPr>
        <w:ind w:left="6673" w:hanging="543"/>
      </w:pPr>
      <w:rPr>
        <w:rFonts w:hint="default"/>
      </w:rPr>
    </w:lvl>
  </w:abstractNum>
  <w:abstractNum w:abstractNumId="19">
    <w:nsid w:val="629F7852"/>
    <w:multiLevelType w:val="multilevel"/>
    <w:tmpl w:val="629F7852"/>
    <w:lvl w:ilvl="0" w:tentative="0">
      <w:start w:val="1"/>
      <w:numFmt w:val="decimal"/>
      <w:suff w:val="space"/>
      <w:lvlText w:val="%1."/>
      <w:lvlJc w:val="left"/>
      <w:pPr>
        <w:ind w:left="0" w:firstLine="0"/>
      </w:pPr>
      <w:rPr>
        <w:rFonts w:hint="default" w:ascii="宋体" w:hAnsi="宋体" w:eastAsia="宋体" w:cs="宋体"/>
        <w:spacing w:val="-13"/>
        <w:w w:val="100"/>
        <w:sz w:val="22"/>
        <w:szCs w:val="22"/>
      </w:rPr>
    </w:lvl>
    <w:lvl w:ilvl="1" w:tentative="0">
      <w:start w:val="0"/>
      <w:numFmt w:val="bullet"/>
      <w:lvlText w:val="•"/>
      <w:lvlJc w:val="left"/>
      <w:pPr>
        <w:ind w:left="2238" w:hanging="241"/>
      </w:pPr>
      <w:rPr>
        <w:rFonts w:hint="default"/>
      </w:rPr>
    </w:lvl>
    <w:lvl w:ilvl="2" w:tentative="0">
      <w:start w:val="0"/>
      <w:numFmt w:val="bullet"/>
      <w:lvlText w:val="•"/>
      <w:lvlJc w:val="left"/>
      <w:pPr>
        <w:ind w:left="3197" w:hanging="241"/>
      </w:pPr>
      <w:rPr>
        <w:rFonts w:hint="default"/>
      </w:rPr>
    </w:lvl>
    <w:lvl w:ilvl="3" w:tentative="0">
      <w:start w:val="0"/>
      <w:numFmt w:val="bullet"/>
      <w:lvlText w:val="•"/>
      <w:lvlJc w:val="left"/>
      <w:pPr>
        <w:ind w:left="4156" w:hanging="241"/>
      </w:pPr>
      <w:rPr>
        <w:rFonts w:hint="default"/>
      </w:rPr>
    </w:lvl>
    <w:lvl w:ilvl="4" w:tentative="0">
      <w:start w:val="0"/>
      <w:numFmt w:val="bullet"/>
      <w:lvlText w:val="•"/>
      <w:lvlJc w:val="left"/>
      <w:pPr>
        <w:ind w:left="5114" w:hanging="241"/>
      </w:pPr>
      <w:rPr>
        <w:rFonts w:hint="default"/>
      </w:rPr>
    </w:lvl>
    <w:lvl w:ilvl="5" w:tentative="0">
      <w:start w:val="0"/>
      <w:numFmt w:val="bullet"/>
      <w:lvlText w:val="•"/>
      <w:lvlJc w:val="left"/>
      <w:pPr>
        <w:ind w:left="6073" w:hanging="241"/>
      </w:pPr>
      <w:rPr>
        <w:rFonts w:hint="default"/>
      </w:rPr>
    </w:lvl>
    <w:lvl w:ilvl="6" w:tentative="0">
      <w:start w:val="0"/>
      <w:numFmt w:val="bullet"/>
      <w:lvlText w:val="•"/>
      <w:lvlJc w:val="left"/>
      <w:pPr>
        <w:ind w:left="7032" w:hanging="241"/>
      </w:pPr>
      <w:rPr>
        <w:rFonts w:hint="default"/>
      </w:rPr>
    </w:lvl>
    <w:lvl w:ilvl="7" w:tentative="0">
      <w:start w:val="0"/>
      <w:numFmt w:val="bullet"/>
      <w:lvlText w:val="•"/>
      <w:lvlJc w:val="left"/>
      <w:pPr>
        <w:ind w:left="7990" w:hanging="241"/>
      </w:pPr>
      <w:rPr>
        <w:rFonts w:hint="default"/>
      </w:rPr>
    </w:lvl>
    <w:lvl w:ilvl="8" w:tentative="0">
      <w:start w:val="0"/>
      <w:numFmt w:val="bullet"/>
      <w:lvlText w:val="•"/>
      <w:lvlJc w:val="left"/>
      <w:pPr>
        <w:ind w:left="8949" w:hanging="241"/>
      </w:pPr>
      <w:rPr>
        <w:rFonts w:hint="default"/>
      </w:rPr>
    </w:lvl>
  </w:abstractNum>
  <w:abstractNum w:abstractNumId="20">
    <w:nsid w:val="72183CF9"/>
    <w:multiLevelType w:val="multilevel"/>
    <w:tmpl w:val="72183CF9"/>
    <w:lvl w:ilvl="0" w:tentative="0">
      <w:start w:val="1"/>
      <w:numFmt w:val="decimal"/>
      <w:lvlText w:val="%1."/>
      <w:lvlJc w:val="left"/>
      <w:pPr>
        <w:ind w:left="127" w:hanging="212"/>
      </w:pPr>
      <w:rPr>
        <w:rFonts w:hint="default" w:ascii="宋体" w:hAnsi="宋体" w:eastAsia="宋体" w:cs="宋体"/>
        <w:spacing w:val="-2"/>
        <w:w w:val="99"/>
        <w:sz w:val="19"/>
        <w:szCs w:val="19"/>
      </w:rPr>
    </w:lvl>
    <w:lvl w:ilvl="1" w:tentative="0">
      <w:start w:val="0"/>
      <w:numFmt w:val="bullet"/>
      <w:lvlText w:val="•"/>
      <w:lvlJc w:val="left"/>
      <w:pPr>
        <w:ind w:left="831" w:hanging="212"/>
      </w:pPr>
      <w:rPr>
        <w:rFonts w:hint="default"/>
      </w:rPr>
    </w:lvl>
    <w:lvl w:ilvl="2" w:tentative="0">
      <w:start w:val="0"/>
      <w:numFmt w:val="bullet"/>
      <w:lvlText w:val="•"/>
      <w:lvlJc w:val="left"/>
      <w:pPr>
        <w:ind w:left="1543" w:hanging="212"/>
      </w:pPr>
      <w:rPr>
        <w:rFonts w:hint="default"/>
      </w:rPr>
    </w:lvl>
    <w:lvl w:ilvl="3" w:tentative="0">
      <w:start w:val="0"/>
      <w:numFmt w:val="bullet"/>
      <w:lvlText w:val="•"/>
      <w:lvlJc w:val="left"/>
      <w:pPr>
        <w:ind w:left="2255" w:hanging="212"/>
      </w:pPr>
      <w:rPr>
        <w:rFonts w:hint="default"/>
      </w:rPr>
    </w:lvl>
    <w:lvl w:ilvl="4" w:tentative="0">
      <w:start w:val="0"/>
      <w:numFmt w:val="bullet"/>
      <w:lvlText w:val="•"/>
      <w:lvlJc w:val="left"/>
      <w:pPr>
        <w:ind w:left="2967" w:hanging="212"/>
      </w:pPr>
      <w:rPr>
        <w:rFonts w:hint="default"/>
      </w:rPr>
    </w:lvl>
    <w:lvl w:ilvl="5" w:tentative="0">
      <w:start w:val="0"/>
      <w:numFmt w:val="bullet"/>
      <w:lvlText w:val="•"/>
      <w:lvlJc w:val="left"/>
      <w:pPr>
        <w:ind w:left="3679" w:hanging="212"/>
      </w:pPr>
      <w:rPr>
        <w:rFonts w:hint="default"/>
      </w:rPr>
    </w:lvl>
    <w:lvl w:ilvl="6" w:tentative="0">
      <w:start w:val="0"/>
      <w:numFmt w:val="bullet"/>
      <w:lvlText w:val="•"/>
      <w:lvlJc w:val="left"/>
      <w:pPr>
        <w:ind w:left="4391" w:hanging="212"/>
      </w:pPr>
      <w:rPr>
        <w:rFonts w:hint="default"/>
      </w:rPr>
    </w:lvl>
    <w:lvl w:ilvl="7" w:tentative="0">
      <w:start w:val="0"/>
      <w:numFmt w:val="bullet"/>
      <w:lvlText w:val="•"/>
      <w:lvlJc w:val="left"/>
      <w:pPr>
        <w:ind w:left="5102" w:hanging="212"/>
      </w:pPr>
      <w:rPr>
        <w:rFonts w:hint="default"/>
      </w:rPr>
    </w:lvl>
    <w:lvl w:ilvl="8" w:tentative="0">
      <w:start w:val="0"/>
      <w:numFmt w:val="bullet"/>
      <w:lvlText w:val="•"/>
      <w:lvlJc w:val="left"/>
      <w:pPr>
        <w:ind w:left="5814" w:hanging="212"/>
      </w:pPr>
      <w:rPr>
        <w:rFonts w:hint="default"/>
      </w:rPr>
    </w:lvl>
  </w:abstractNum>
  <w:abstractNum w:abstractNumId="21">
    <w:nsid w:val="7B911D98"/>
    <w:multiLevelType w:val="singleLevel"/>
    <w:tmpl w:val="7B911D98"/>
    <w:lvl w:ilvl="0" w:tentative="0">
      <w:start w:val="11"/>
      <w:numFmt w:val="chineseCounting"/>
      <w:suff w:val="nothing"/>
      <w:lvlText w:val="%1、"/>
      <w:lvlJc w:val="left"/>
      <w:rPr>
        <w:rFonts w:hint="eastAsia"/>
      </w:rPr>
    </w:lvl>
  </w:abstractNum>
  <w:num w:numId="1">
    <w:abstractNumId w:val="21"/>
  </w:num>
  <w:num w:numId="2">
    <w:abstractNumId w:val="5"/>
  </w:num>
  <w:num w:numId="3">
    <w:abstractNumId w:val="12"/>
  </w:num>
  <w:num w:numId="4">
    <w:abstractNumId w:val="20"/>
  </w:num>
  <w:num w:numId="5">
    <w:abstractNumId w:val="18"/>
  </w:num>
  <w:num w:numId="6">
    <w:abstractNumId w:val="15"/>
  </w:num>
  <w:num w:numId="7">
    <w:abstractNumId w:val="7"/>
  </w:num>
  <w:num w:numId="8">
    <w:abstractNumId w:val="19"/>
  </w:num>
  <w:num w:numId="9">
    <w:abstractNumId w:val="10"/>
  </w:num>
  <w:num w:numId="10">
    <w:abstractNumId w:val="8"/>
  </w:num>
  <w:num w:numId="11">
    <w:abstractNumId w:val="2"/>
  </w:num>
  <w:num w:numId="12">
    <w:abstractNumId w:val="0"/>
  </w:num>
  <w:num w:numId="13">
    <w:abstractNumId w:val="14"/>
  </w:num>
  <w:num w:numId="14">
    <w:abstractNumId w:val="17"/>
  </w:num>
  <w:num w:numId="15">
    <w:abstractNumId w:val="11"/>
  </w:num>
  <w:num w:numId="16">
    <w:abstractNumId w:val="9"/>
  </w:num>
  <w:num w:numId="17">
    <w:abstractNumId w:val="16"/>
  </w:num>
  <w:num w:numId="18">
    <w:abstractNumId w:val="4"/>
  </w:num>
  <w:num w:numId="19">
    <w:abstractNumId w:val="6"/>
  </w:num>
  <w:num w:numId="20">
    <w:abstractNumId w:val="1"/>
  </w:num>
  <w:num w:numId="21">
    <w:abstractNumId w:val="13"/>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901" w:allStyles="1" w:customStyles="0" w:latentStyles="0" w:stylesInUse="0" w:headingStyles="0" w:numberingStyles="0" w:tableStyles="0" w:directFormattingOnRuns="1" w:directFormattingOnParagraphs="0" w:directFormattingOnNumbering="0" w:directFormattingOnTables="1" w:clearFormatting="1" w:top3HeadingStyles="1" w:visibleStyles="0" w:alternateStyleNames="0"/>
  <w:trackRevisions w:val="1"/>
  <w:documentProtection w:enforcement="0"/>
  <w:defaultTabStop w:val="425"/>
  <w:evenAndOddHeaders w:val="1"/>
  <w:drawingGridHorizontalSpacing w:val="295"/>
  <w:drawingGridVerticalSpacing w:val="275"/>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2MTQ5OWFkYjAxMWU4Mzk5OGY2MTY1ZTNlMDNjMWYifQ=="/>
  </w:docVars>
  <w:rsids>
    <w:rsidRoot w:val="003A20FD"/>
    <w:rsid w:val="000022BA"/>
    <w:rsid w:val="00002461"/>
    <w:rsid w:val="000045D3"/>
    <w:rsid w:val="000048DC"/>
    <w:rsid w:val="000113E4"/>
    <w:rsid w:val="00017E2F"/>
    <w:rsid w:val="00017F5E"/>
    <w:rsid w:val="00021CCF"/>
    <w:rsid w:val="00026785"/>
    <w:rsid w:val="000274CA"/>
    <w:rsid w:val="00027A5C"/>
    <w:rsid w:val="00030189"/>
    <w:rsid w:val="00034FC7"/>
    <w:rsid w:val="00036179"/>
    <w:rsid w:val="0004347B"/>
    <w:rsid w:val="00043C24"/>
    <w:rsid w:val="00045BBB"/>
    <w:rsid w:val="000461F1"/>
    <w:rsid w:val="000469AB"/>
    <w:rsid w:val="00051112"/>
    <w:rsid w:val="00051232"/>
    <w:rsid w:val="00051A84"/>
    <w:rsid w:val="00052C1F"/>
    <w:rsid w:val="0005488E"/>
    <w:rsid w:val="00056AC8"/>
    <w:rsid w:val="00056DEA"/>
    <w:rsid w:val="000605C0"/>
    <w:rsid w:val="00060973"/>
    <w:rsid w:val="00060E01"/>
    <w:rsid w:val="00063342"/>
    <w:rsid w:val="00063CA6"/>
    <w:rsid w:val="00065B48"/>
    <w:rsid w:val="00066B7A"/>
    <w:rsid w:val="00070E97"/>
    <w:rsid w:val="00072696"/>
    <w:rsid w:val="00073E3A"/>
    <w:rsid w:val="00076540"/>
    <w:rsid w:val="00077312"/>
    <w:rsid w:val="000805BB"/>
    <w:rsid w:val="00081933"/>
    <w:rsid w:val="000837B8"/>
    <w:rsid w:val="00083C74"/>
    <w:rsid w:val="00083E03"/>
    <w:rsid w:val="00085012"/>
    <w:rsid w:val="0008551B"/>
    <w:rsid w:val="00085538"/>
    <w:rsid w:val="00085C1D"/>
    <w:rsid w:val="00085D17"/>
    <w:rsid w:val="00085F57"/>
    <w:rsid w:val="000900AC"/>
    <w:rsid w:val="00091C7B"/>
    <w:rsid w:val="000925F6"/>
    <w:rsid w:val="00095F6E"/>
    <w:rsid w:val="000A06AA"/>
    <w:rsid w:val="000A0C16"/>
    <w:rsid w:val="000A1D5B"/>
    <w:rsid w:val="000A3077"/>
    <w:rsid w:val="000A3594"/>
    <w:rsid w:val="000A5381"/>
    <w:rsid w:val="000A7368"/>
    <w:rsid w:val="000B0CFF"/>
    <w:rsid w:val="000B1BB7"/>
    <w:rsid w:val="000B1C0F"/>
    <w:rsid w:val="000B1D97"/>
    <w:rsid w:val="000B1E91"/>
    <w:rsid w:val="000B31B4"/>
    <w:rsid w:val="000B542D"/>
    <w:rsid w:val="000B5611"/>
    <w:rsid w:val="000B6FC4"/>
    <w:rsid w:val="000C227F"/>
    <w:rsid w:val="000C2B0F"/>
    <w:rsid w:val="000C3536"/>
    <w:rsid w:val="000C576C"/>
    <w:rsid w:val="000C6078"/>
    <w:rsid w:val="000D11EC"/>
    <w:rsid w:val="000D1779"/>
    <w:rsid w:val="000D2F32"/>
    <w:rsid w:val="000D41E3"/>
    <w:rsid w:val="000D5728"/>
    <w:rsid w:val="000E23C5"/>
    <w:rsid w:val="000E3E75"/>
    <w:rsid w:val="000E6282"/>
    <w:rsid w:val="000E645F"/>
    <w:rsid w:val="000E7644"/>
    <w:rsid w:val="000F1316"/>
    <w:rsid w:val="000F16F6"/>
    <w:rsid w:val="000F3E97"/>
    <w:rsid w:val="000F6FB2"/>
    <w:rsid w:val="0010337F"/>
    <w:rsid w:val="00105C83"/>
    <w:rsid w:val="00105E72"/>
    <w:rsid w:val="00107D4D"/>
    <w:rsid w:val="00112610"/>
    <w:rsid w:val="00112A5F"/>
    <w:rsid w:val="001146AA"/>
    <w:rsid w:val="001158BC"/>
    <w:rsid w:val="00117B24"/>
    <w:rsid w:val="001210C4"/>
    <w:rsid w:val="00121FCA"/>
    <w:rsid w:val="00122C29"/>
    <w:rsid w:val="0012618C"/>
    <w:rsid w:val="00126FBC"/>
    <w:rsid w:val="0013340D"/>
    <w:rsid w:val="00135426"/>
    <w:rsid w:val="00135B9B"/>
    <w:rsid w:val="0013663D"/>
    <w:rsid w:val="00136F49"/>
    <w:rsid w:val="0013752D"/>
    <w:rsid w:val="00143213"/>
    <w:rsid w:val="00146CB5"/>
    <w:rsid w:val="00151CCC"/>
    <w:rsid w:val="00151DBD"/>
    <w:rsid w:val="001528FC"/>
    <w:rsid w:val="00154AC9"/>
    <w:rsid w:val="00156DC7"/>
    <w:rsid w:val="00157173"/>
    <w:rsid w:val="0016651F"/>
    <w:rsid w:val="00167A3B"/>
    <w:rsid w:val="0017187C"/>
    <w:rsid w:val="00174362"/>
    <w:rsid w:val="00174B31"/>
    <w:rsid w:val="00176900"/>
    <w:rsid w:val="00177AAA"/>
    <w:rsid w:val="00185A11"/>
    <w:rsid w:val="00185D95"/>
    <w:rsid w:val="00186242"/>
    <w:rsid w:val="00187258"/>
    <w:rsid w:val="001876CE"/>
    <w:rsid w:val="0019156D"/>
    <w:rsid w:val="00193CFC"/>
    <w:rsid w:val="001941E5"/>
    <w:rsid w:val="0019611D"/>
    <w:rsid w:val="001966D8"/>
    <w:rsid w:val="00196872"/>
    <w:rsid w:val="00197172"/>
    <w:rsid w:val="001A27B9"/>
    <w:rsid w:val="001A401F"/>
    <w:rsid w:val="001A4140"/>
    <w:rsid w:val="001A70FE"/>
    <w:rsid w:val="001A7AA4"/>
    <w:rsid w:val="001A7EF7"/>
    <w:rsid w:val="001B43FA"/>
    <w:rsid w:val="001B4469"/>
    <w:rsid w:val="001B595C"/>
    <w:rsid w:val="001B7605"/>
    <w:rsid w:val="001B7650"/>
    <w:rsid w:val="001C101C"/>
    <w:rsid w:val="001C148A"/>
    <w:rsid w:val="001C14C3"/>
    <w:rsid w:val="001C2C34"/>
    <w:rsid w:val="001C320D"/>
    <w:rsid w:val="001C453F"/>
    <w:rsid w:val="001C4895"/>
    <w:rsid w:val="001C50DB"/>
    <w:rsid w:val="001C5161"/>
    <w:rsid w:val="001C7DF7"/>
    <w:rsid w:val="001D09E3"/>
    <w:rsid w:val="001D28E0"/>
    <w:rsid w:val="001D6BC4"/>
    <w:rsid w:val="001D7A08"/>
    <w:rsid w:val="001E1BB3"/>
    <w:rsid w:val="001E3F6B"/>
    <w:rsid w:val="001E54E1"/>
    <w:rsid w:val="001E702D"/>
    <w:rsid w:val="001F0E63"/>
    <w:rsid w:val="001F0E8B"/>
    <w:rsid w:val="001F4933"/>
    <w:rsid w:val="001F51DF"/>
    <w:rsid w:val="001F63CA"/>
    <w:rsid w:val="001F733D"/>
    <w:rsid w:val="001F7354"/>
    <w:rsid w:val="00200D62"/>
    <w:rsid w:val="00201518"/>
    <w:rsid w:val="002019E9"/>
    <w:rsid w:val="002035AB"/>
    <w:rsid w:val="00204301"/>
    <w:rsid w:val="002055C4"/>
    <w:rsid w:val="0020628C"/>
    <w:rsid w:val="0021057C"/>
    <w:rsid w:val="00210B92"/>
    <w:rsid w:val="00211007"/>
    <w:rsid w:val="0021120B"/>
    <w:rsid w:val="00212295"/>
    <w:rsid w:val="00213692"/>
    <w:rsid w:val="0021423F"/>
    <w:rsid w:val="002144CC"/>
    <w:rsid w:val="00215DFF"/>
    <w:rsid w:val="00217056"/>
    <w:rsid w:val="002210A4"/>
    <w:rsid w:val="00222FEF"/>
    <w:rsid w:val="00226EF2"/>
    <w:rsid w:val="00231113"/>
    <w:rsid w:val="00232CCF"/>
    <w:rsid w:val="00234F97"/>
    <w:rsid w:val="002367D4"/>
    <w:rsid w:val="00237080"/>
    <w:rsid w:val="00237BC9"/>
    <w:rsid w:val="00237EDE"/>
    <w:rsid w:val="00242D3C"/>
    <w:rsid w:val="0024475A"/>
    <w:rsid w:val="00244DE9"/>
    <w:rsid w:val="002458B1"/>
    <w:rsid w:val="002478B3"/>
    <w:rsid w:val="00247CD6"/>
    <w:rsid w:val="0025062E"/>
    <w:rsid w:val="00260B6C"/>
    <w:rsid w:val="00260F0C"/>
    <w:rsid w:val="002621F0"/>
    <w:rsid w:val="002625BA"/>
    <w:rsid w:val="00264595"/>
    <w:rsid w:val="00265B06"/>
    <w:rsid w:val="002664FD"/>
    <w:rsid w:val="002665FE"/>
    <w:rsid w:val="00273D1C"/>
    <w:rsid w:val="002803D4"/>
    <w:rsid w:val="002819C5"/>
    <w:rsid w:val="00281EA8"/>
    <w:rsid w:val="002839D6"/>
    <w:rsid w:val="00284055"/>
    <w:rsid w:val="0028494F"/>
    <w:rsid w:val="00286663"/>
    <w:rsid w:val="002906F7"/>
    <w:rsid w:val="002907D7"/>
    <w:rsid w:val="002910CD"/>
    <w:rsid w:val="002913FC"/>
    <w:rsid w:val="00291F89"/>
    <w:rsid w:val="002939A1"/>
    <w:rsid w:val="00295C6B"/>
    <w:rsid w:val="00295E25"/>
    <w:rsid w:val="002971F0"/>
    <w:rsid w:val="002A6CC1"/>
    <w:rsid w:val="002A6F55"/>
    <w:rsid w:val="002B115B"/>
    <w:rsid w:val="002B248F"/>
    <w:rsid w:val="002B447E"/>
    <w:rsid w:val="002B576A"/>
    <w:rsid w:val="002B7D49"/>
    <w:rsid w:val="002C029C"/>
    <w:rsid w:val="002C036E"/>
    <w:rsid w:val="002C066F"/>
    <w:rsid w:val="002C0E97"/>
    <w:rsid w:val="002C1126"/>
    <w:rsid w:val="002C1DD0"/>
    <w:rsid w:val="002C71AC"/>
    <w:rsid w:val="002C7AE2"/>
    <w:rsid w:val="002D5923"/>
    <w:rsid w:val="002D5AE2"/>
    <w:rsid w:val="002D63D3"/>
    <w:rsid w:val="002E0A72"/>
    <w:rsid w:val="002E1CFA"/>
    <w:rsid w:val="002E23F2"/>
    <w:rsid w:val="002E358D"/>
    <w:rsid w:val="002E4A16"/>
    <w:rsid w:val="002E518D"/>
    <w:rsid w:val="002E7A07"/>
    <w:rsid w:val="002F0D67"/>
    <w:rsid w:val="002F25D1"/>
    <w:rsid w:val="002F47D4"/>
    <w:rsid w:val="002F598E"/>
    <w:rsid w:val="00301B22"/>
    <w:rsid w:val="003059B0"/>
    <w:rsid w:val="0030704B"/>
    <w:rsid w:val="00307FCC"/>
    <w:rsid w:val="00311516"/>
    <w:rsid w:val="0031173B"/>
    <w:rsid w:val="00312171"/>
    <w:rsid w:val="00312AB2"/>
    <w:rsid w:val="00313BB3"/>
    <w:rsid w:val="00314CD7"/>
    <w:rsid w:val="00322687"/>
    <w:rsid w:val="00324997"/>
    <w:rsid w:val="003252D4"/>
    <w:rsid w:val="00327713"/>
    <w:rsid w:val="00330464"/>
    <w:rsid w:val="003306C9"/>
    <w:rsid w:val="00330CF2"/>
    <w:rsid w:val="00331050"/>
    <w:rsid w:val="00331CAC"/>
    <w:rsid w:val="003324B0"/>
    <w:rsid w:val="00333989"/>
    <w:rsid w:val="00334346"/>
    <w:rsid w:val="003351D2"/>
    <w:rsid w:val="00335C2F"/>
    <w:rsid w:val="0033608C"/>
    <w:rsid w:val="003372D7"/>
    <w:rsid w:val="00340224"/>
    <w:rsid w:val="00340C1E"/>
    <w:rsid w:val="003421D1"/>
    <w:rsid w:val="00342FA7"/>
    <w:rsid w:val="003434C7"/>
    <w:rsid w:val="00344AD4"/>
    <w:rsid w:val="0034588A"/>
    <w:rsid w:val="003468B3"/>
    <w:rsid w:val="0035171B"/>
    <w:rsid w:val="00352134"/>
    <w:rsid w:val="003536AD"/>
    <w:rsid w:val="003536C4"/>
    <w:rsid w:val="0035393D"/>
    <w:rsid w:val="00354721"/>
    <w:rsid w:val="00354787"/>
    <w:rsid w:val="0035784D"/>
    <w:rsid w:val="00357BB9"/>
    <w:rsid w:val="00360079"/>
    <w:rsid w:val="003610C9"/>
    <w:rsid w:val="003708C0"/>
    <w:rsid w:val="003727BF"/>
    <w:rsid w:val="00373677"/>
    <w:rsid w:val="00373EE7"/>
    <w:rsid w:val="00375BAD"/>
    <w:rsid w:val="0037671B"/>
    <w:rsid w:val="00376D54"/>
    <w:rsid w:val="00377129"/>
    <w:rsid w:val="00380C1B"/>
    <w:rsid w:val="00383912"/>
    <w:rsid w:val="00383C43"/>
    <w:rsid w:val="003849E9"/>
    <w:rsid w:val="003867F8"/>
    <w:rsid w:val="00391458"/>
    <w:rsid w:val="003923E1"/>
    <w:rsid w:val="00393F96"/>
    <w:rsid w:val="003949D6"/>
    <w:rsid w:val="0039586D"/>
    <w:rsid w:val="0039603E"/>
    <w:rsid w:val="003A20FD"/>
    <w:rsid w:val="003A31EF"/>
    <w:rsid w:val="003A5D2C"/>
    <w:rsid w:val="003B14E2"/>
    <w:rsid w:val="003B3259"/>
    <w:rsid w:val="003B4D20"/>
    <w:rsid w:val="003B52C8"/>
    <w:rsid w:val="003B5806"/>
    <w:rsid w:val="003B659B"/>
    <w:rsid w:val="003C1D78"/>
    <w:rsid w:val="003C2D99"/>
    <w:rsid w:val="003C2E11"/>
    <w:rsid w:val="003C3FAC"/>
    <w:rsid w:val="003C4A90"/>
    <w:rsid w:val="003D2275"/>
    <w:rsid w:val="003D3230"/>
    <w:rsid w:val="003D4A1D"/>
    <w:rsid w:val="003D5CF5"/>
    <w:rsid w:val="003D7978"/>
    <w:rsid w:val="003E0262"/>
    <w:rsid w:val="003E02BE"/>
    <w:rsid w:val="003E21CC"/>
    <w:rsid w:val="003F418F"/>
    <w:rsid w:val="003F58A8"/>
    <w:rsid w:val="003F5ACB"/>
    <w:rsid w:val="003F5C6F"/>
    <w:rsid w:val="003F5E5F"/>
    <w:rsid w:val="003F6004"/>
    <w:rsid w:val="00401ED2"/>
    <w:rsid w:val="00402C79"/>
    <w:rsid w:val="00403D45"/>
    <w:rsid w:val="00404C15"/>
    <w:rsid w:val="0040695C"/>
    <w:rsid w:val="0041183D"/>
    <w:rsid w:val="004124CD"/>
    <w:rsid w:val="004153DC"/>
    <w:rsid w:val="004159A4"/>
    <w:rsid w:val="0041670B"/>
    <w:rsid w:val="0041730A"/>
    <w:rsid w:val="00417F3C"/>
    <w:rsid w:val="00421242"/>
    <w:rsid w:val="00422F63"/>
    <w:rsid w:val="004233F0"/>
    <w:rsid w:val="00423B31"/>
    <w:rsid w:val="00423E23"/>
    <w:rsid w:val="0042518F"/>
    <w:rsid w:val="00425F40"/>
    <w:rsid w:val="004266CF"/>
    <w:rsid w:val="0043039C"/>
    <w:rsid w:val="00430EF1"/>
    <w:rsid w:val="00432AD3"/>
    <w:rsid w:val="0044093C"/>
    <w:rsid w:val="00441A82"/>
    <w:rsid w:val="00445D37"/>
    <w:rsid w:val="004476F3"/>
    <w:rsid w:val="004545E6"/>
    <w:rsid w:val="004554BD"/>
    <w:rsid w:val="00456959"/>
    <w:rsid w:val="00456E52"/>
    <w:rsid w:val="00465FBE"/>
    <w:rsid w:val="00467D61"/>
    <w:rsid w:val="00471A32"/>
    <w:rsid w:val="004725DD"/>
    <w:rsid w:val="00475406"/>
    <w:rsid w:val="00476093"/>
    <w:rsid w:val="00477305"/>
    <w:rsid w:val="00480742"/>
    <w:rsid w:val="00482936"/>
    <w:rsid w:val="004848EB"/>
    <w:rsid w:val="00485AFB"/>
    <w:rsid w:val="00491218"/>
    <w:rsid w:val="004929B7"/>
    <w:rsid w:val="00494060"/>
    <w:rsid w:val="0049490D"/>
    <w:rsid w:val="004961D8"/>
    <w:rsid w:val="00497105"/>
    <w:rsid w:val="004A264B"/>
    <w:rsid w:val="004A4C14"/>
    <w:rsid w:val="004B09FF"/>
    <w:rsid w:val="004B1343"/>
    <w:rsid w:val="004B1912"/>
    <w:rsid w:val="004B4698"/>
    <w:rsid w:val="004B52E4"/>
    <w:rsid w:val="004B5A2E"/>
    <w:rsid w:val="004B6BA9"/>
    <w:rsid w:val="004C680A"/>
    <w:rsid w:val="004D0736"/>
    <w:rsid w:val="004D1B9E"/>
    <w:rsid w:val="004D33B9"/>
    <w:rsid w:val="004D4495"/>
    <w:rsid w:val="004D4534"/>
    <w:rsid w:val="004D4591"/>
    <w:rsid w:val="004D45DA"/>
    <w:rsid w:val="004D6FF8"/>
    <w:rsid w:val="004E0144"/>
    <w:rsid w:val="004E01AE"/>
    <w:rsid w:val="004E2484"/>
    <w:rsid w:val="004E4943"/>
    <w:rsid w:val="004E4A7D"/>
    <w:rsid w:val="004E6C11"/>
    <w:rsid w:val="004F1155"/>
    <w:rsid w:val="004F2EBB"/>
    <w:rsid w:val="004F2F4E"/>
    <w:rsid w:val="004F3EE1"/>
    <w:rsid w:val="004F65BF"/>
    <w:rsid w:val="004F7C62"/>
    <w:rsid w:val="00500C39"/>
    <w:rsid w:val="0050598B"/>
    <w:rsid w:val="005059A4"/>
    <w:rsid w:val="00506183"/>
    <w:rsid w:val="00510300"/>
    <w:rsid w:val="0051238C"/>
    <w:rsid w:val="00513093"/>
    <w:rsid w:val="00513CFF"/>
    <w:rsid w:val="0052069D"/>
    <w:rsid w:val="00520B43"/>
    <w:rsid w:val="00521D67"/>
    <w:rsid w:val="005251ED"/>
    <w:rsid w:val="005258ED"/>
    <w:rsid w:val="00525AC1"/>
    <w:rsid w:val="005275AA"/>
    <w:rsid w:val="00530EDB"/>
    <w:rsid w:val="005330BD"/>
    <w:rsid w:val="00535529"/>
    <w:rsid w:val="00535F82"/>
    <w:rsid w:val="00537F07"/>
    <w:rsid w:val="0054096E"/>
    <w:rsid w:val="00540BDA"/>
    <w:rsid w:val="00545D0B"/>
    <w:rsid w:val="00546F20"/>
    <w:rsid w:val="00550B32"/>
    <w:rsid w:val="005516E5"/>
    <w:rsid w:val="00552EF0"/>
    <w:rsid w:val="00556C43"/>
    <w:rsid w:val="00557BC8"/>
    <w:rsid w:val="00560425"/>
    <w:rsid w:val="00560B5D"/>
    <w:rsid w:val="005663DD"/>
    <w:rsid w:val="00566F6C"/>
    <w:rsid w:val="00570246"/>
    <w:rsid w:val="005703B9"/>
    <w:rsid w:val="00570CA1"/>
    <w:rsid w:val="005724CF"/>
    <w:rsid w:val="00572825"/>
    <w:rsid w:val="00573F20"/>
    <w:rsid w:val="005771F9"/>
    <w:rsid w:val="00580EC2"/>
    <w:rsid w:val="00581115"/>
    <w:rsid w:val="005825BE"/>
    <w:rsid w:val="00586259"/>
    <w:rsid w:val="00586403"/>
    <w:rsid w:val="00586FDC"/>
    <w:rsid w:val="00587324"/>
    <w:rsid w:val="005876B3"/>
    <w:rsid w:val="005879DA"/>
    <w:rsid w:val="00593B57"/>
    <w:rsid w:val="00595662"/>
    <w:rsid w:val="00595ADB"/>
    <w:rsid w:val="00596611"/>
    <w:rsid w:val="00597EDC"/>
    <w:rsid w:val="005A0D4A"/>
    <w:rsid w:val="005A11AC"/>
    <w:rsid w:val="005A45D6"/>
    <w:rsid w:val="005A4EEB"/>
    <w:rsid w:val="005A5346"/>
    <w:rsid w:val="005A692D"/>
    <w:rsid w:val="005A6BF1"/>
    <w:rsid w:val="005A760C"/>
    <w:rsid w:val="005B29F7"/>
    <w:rsid w:val="005B49A8"/>
    <w:rsid w:val="005B6915"/>
    <w:rsid w:val="005B7603"/>
    <w:rsid w:val="005C0217"/>
    <w:rsid w:val="005C064F"/>
    <w:rsid w:val="005C7109"/>
    <w:rsid w:val="005C73A4"/>
    <w:rsid w:val="005C7603"/>
    <w:rsid w:val="005D39C7"/>
    <w:rsid w:val="005D4129"/>
    <w:rsid w:val="005D56AC"/>
    <w:rsid w:val="005D5717"/>
    <w:rsid w:val="005D6E5B"/>
    <w:rsid w:val="005D74F8"/>
    <w:rsid w:val="005E1351"/>
    <w:rsid w:val="005E1E89"/>
    <w:rsid w:val="005E2F27"/>
    <w:rsid w:val="005E4E82"/>
    <w:rsid w:val="005E67C7"/>
    <w:rsid w:val="005F03B8"/>
    <w:rsid w:val="005F1228"/>
    <w:rsid w:val="005F2C54"/>
    <w:rsid w:val="005F3B04"/>
    <w:rsid w:val="005F56E1"/>
    <w:rsid w:val="005F6FEE"/>
    <w:rsid w:val="005F7082"/>
    <w:rsid w:val="006126C0"/>
    <w:rsid w:val="00616264"/>
    <w:rsid w:val="00617500"/>
    <w:rsid w:val="00621739"/>
    <w:rsid w:val="006249D5"/>
    <w:rsid w:val="00626450"/>
    <w:rsid w:val="00626A1B"/>
    <w:rsid w:val="00631132"/>
    <w:rsid w:val="00632EF0"/>
    <w:rsid w:val="006379E9"/>
    <w:rsid w:val="00637B80"/>
    <w:rsid w:val="0064067F"/>
    <w:rsid w:val="006409AA"/>
    <w:rsid w:val="0064326D"/>
    <w:rsid w:val="00645BAB"/>
    <w:rsid w:val="00646012"/>
    <w:rsid w:val="0065028D"/>
    <w:rsid w:val="006505A5"/>
    <w:rsid w:val="00650DC0"/>
    <w:rsid w:val="00653DA9"/>
    <w:rsid w:val="006541C7"/>
    <w:rsid w:val="00656AC6"/>
    <w:rsid w:val="0065773C"/>
    <w:rsid w:val="00660F65"/>
    <w:rsid w:val="00660F7F"/>
    <w:rsid w:val="00661010"/>
    <w:rsid w:val="0066154D"/>
    <w:rsid w:val="00661ABF"/>
    <w:rsid w:val="00664F24"/>
    <w:rsid w:val="00666359"/>
    <w:rsid w:val="00671423"/>
    <w:rsid w:val="00673493"/>
    <w:rsid w:val="0067405F"/>
    <w:rsid w:val="00675341"/>
    <w:rsid w:val="00676327"/>
    <w:rsid w:val="006779DA"/>
    <w:rsid w:val="00680F6A"/>
    <w:rsid w:val="0068396D"/>
    <w:rsid w:val="00683A87"/>
    <w:rsid w:val="00685EB4"/>
    <w:rsid w:val="006873EE"/>
    <w:rsid w:val="00687F23"/>
    <w:rsid w:val="00693640"/>
    <w:rsid w:val="00697C3D"/>
    <w:rsid w:val="006A03A1"/>
    <w:rsid w:val="006A04E0"/>
    <w:rsid w:val="006A0D6B"/>
    <w:rsid w:val="006A1D1F"/>
    <w:rsid w:val="006A21FE"/>
    <w:rsid w:val="006A3342"/>
    <w:rsid w:val="006A3719"/>
    <w:rsid w:val="006A422C"/>
    <w:rsid w:val="006A5917"/>
    <w:rsid w:val="006A64EF"/>
    <w:rsid w:val="006B038C"/>
    <w:rsid w:val="006B0EAC"/>
    <w:rsid w:val="006B2EF6"/>
    <w:rsid w:val="006B4741"/>
    <w:rsid w:val="006B5698"/>
    <w:rsid w:val="006B7012"/>
    <w:rsid w:val="006C1ACE"/>
    <w:rsid w:val="006C2AD0"/>
    <w:rsid w:val="006C3AE0"/>
    <w:rsid w:val="006C3B36"/>
    <w:rsid w:val="006C4655"/>
    <w:rsid w:val="006C55A9"/>
    <w:rsid w:val="006C749D"/>
    <w:rsid w:val="006D095C"/>
    <w:rsid w:val="006D3616"/>
    <w:rsid w:val="006D76FE"/>
    <w:rsid w:val="006E1AE1"/>
    <w:rsid w:val="006E1BF4"/>
    <w:rsid w:val="006E264F"/>
    <w:rsid w:val="006E4196"/>
    <w:rsid w:val="006E44B3"/>
    <w:rsid w:val="006E4AE7"/>
    <w:rsid w:val="006F38FE"/>
    <w:rsid w:val="006F3C03"/>
    <w:rsid w:val="006F3E0F"/>
    <w:rsid w:val="006F464B"/>
    <w:rsid w:val="006F5E35"/>
    <w:rsid w:val="006F639E"/>
    <w:rsid w:val="00700052"/>
    <w:rsid w:val="007005AE"/>
    <w:rsid w:val="00704890"/>
    <w:rsid w:val="00705614"/>
    <w:rsid w:val="00707733"/>
    <w:rsid w:val="00707A53"/>
    <w:rsid w:val="00710E78"/>
    <w:rsid w:val="00712A89"/>
    <w:rsid w:val="0071361B"/>
    <w:rsid w:val="00713F09"/>
    <w:rsid w:val="007143BD"/>
    <w:rsid w:val="00716628"/>
    <w:rsid w:val="00720CB0"/>
    <w:rsid w:val="00721167"/>
    <w:rsid w:val="00722D95"/>
    <w:rsid w:val="007328E2"/>
    <w:rsid w:val="007357CA"/>
    <w:rsid w:val="007371FC"/>
    <w:rsid w:val="00741D1F"/>
    <w:rsid w:val="007440D8"/>
    <w:rsid w:val="00744BAD"/>
    <w:rsid w:val="00751691"/>
    <w:rsid w:val="007539AF"/>
    <w:rsid w:val="0075567B"/>
    <w:rsid w:val="00755EDF"/>
    <w:rsid w:val="00756D2F"/>
    <w:rsid w:val="007607E2"/>
    <w:rsid w:val="00760C39"/>
    <w:rsid w:val="007612EC"/>
    <w:rsid w:val="0076388E"/>
    <w:rsid w:val="007644AD"/>
    <w:rsid w:val="00764733"/>
    <w:rsid w:val="007652E4"/>
    <w:rsid w:val="007661F1"/>
    <w:rsid w:val="00766E45"/>
    <w:rsid w:val="007671B4"/>
    <w:rsid w:val="00770AA7"/>
    <w:rsid w:val="00770ADE"/>
    <w:rsid w:val="007711CA"/>
    <w:rsid w:val="0077275E"/>
    <w:rsid w:val="0077278C"/>
    <w:rsid w:val="00774D4E"/>
    <w:rsid w:val="00774FD1"/>
    <w:rsid w:val="00775585"/>
    <w:rsid w:val="00776346"/>
    <w:rsid w:val="00776D54"/>
    <w:rsid w:val="00782492"/>
    <w:rsid w:val="00782838"/>
    <w:rsid w:val="00783F8C"/>
    <w:rsid w:val="0078433E"/>
    <w:rsid w:val="00791E55"/>
    <w:rsid w:val="007932CC"/>
    <w:rsid w:val="0079330E"/>
    <w:rsid w:val="00794908"/>
    <w:rsid w:val="00794A58"/>
    <w:rsid w:val="00795356"/>
    <w:rsid w:val="007A1345"/>
    <w:rsid w:val="007A2827"/>
    <w:rsid w:val="007A407C"/>
    <w:rsid w:val="007A750A"/>
    <w:rsid w:val="007B067E"/>
    <w:rsid w:val="007B0B32"/>
    <w:rsid w:val="007B1AF1"/>
    <w:rsid w:val="007B1F7C"/>
    <w:rsid w:val="007B2199"/>
    <w:rsid w:val="007B31FB"/>
    <w:rsid w:val="007B3596"/>
    <w:rsid w:val="007B3AAD"/>
    <w:rsid w:val="007B4D08"/>
    <w:rsid w:val="007B5BC7"/>
    <w:rsid w:val="007B6D53"/>
    <w:rsid w:val="007C03B2"/>
    <w:rsid w:val="007C44D5"/>
    <w:rsid w:val="007C4609"/>
    <w:rsid w:val="007D0077"/>
    <w:rsid w:val="007D086F"/>
    <w:rsid w:val="007D0A8D"/>
    <w:rsid w:val="007D1A7D"/>
    <w:rsid w:val="007D3553"/>
    <w:rsid w:val="007D3565"/>
    <w:rsid w:val="007D3B89"/>
    <w:rsid w:val="007D6076"/>
    <w:rsid w:val="007E0113"/>
    <w:rsid w:val="007E219D"/>
    <w:rsid w:val="007E2905"/>
    <w:rsid w:val="007E4BD7"/>
    <w:rsid w:val="007E5575"/>
    <w:rsid w:val="007E5B43"/>
    <w:rsid w:val="007E6167"/>
    <w:rsid w:val="007E6B27"/>
    <w:rsid w:val="007E78FE"/>
    <w:rsid w:val="007F4C0B"/>
    <w:rsid w:val="007F4FB1"/>
    <w:rsid w:val="007F5B10"/>
    <w:rsid w:val="00800818"/>
    <w:rsid w:val="0080189D"/>
    <w:rsid w:val="00801936"/>
    <w:rsid w:val="00803EB6"/>
    <w:rsid w:val="0080649D"/>
    <w:rsid w:val="008079CA"/>
    <w:rsid w:val="00812521"/>
    <w:rsid w:val="008133AC"/>
    <w:rsid w:val="008225F8"/>
    <w:rsid w:val="00823BEF"/>
    <w:rsid w:val="008264BA"/>
    <w:rsid w:val="00827492"/>
    <w:rsid w:val="00827F6F"/>
    <w:rsid w:val="00835832"/>
    <w:rsid w:val="00836E4E"/>
    <w:rsid w:val="00837139"/>
    <w:rsid w:val="00843410"/>
    <w:rsid w:val="008448B8"/>
    <w:rsid w:val="0084730A"/>
    <w:rsid w:val="00850266"/>
    <w:rsid w:val="008508F8"/>
    <w:rsid w:val="00851342"/>
    <w:rsid w:val="0085164B"/>
    <w:rsid w:val="008520EE"/>
    <w:rsid w:val="0085340D"/>
    <w:rsid w:val="00853C5D"/>
    <w:rsid w:val="00853E0F"/>
    <w:rsid w:val="008551D8"/>
    <w:rsid w:val="00855B78"/>
    <w:rsid w:val="00856788"/>
    <w:rsid w:val="00860A04"/>
    <w:rsid w:val="00863F08"/>
    <w:rsid w:val="00864667"/>
    <w:rsid w:val="008666D2"/>
    <w:rsid w:val="00871F12"/>
    <w:rsid w:val="00874537"/>
    <w:rsid w:val="00874B11"/>
    <w:rsid w:val="008754EF"/>
    <w:rsid w:val="0087551B"/>
    <w:rsid w:val="0088147C"/>
    <w:rsid w:val="00885E05"/>
    <w:rsid w:val="008869EA"/>
    <w:rsid w:val="00886FEC"/>
    <w:rsid w:val="00890749"/>
    <w:rsid w:val="00893EFE"/>
    <w:rsid w:val="0089411A"/>
    <w:rsid w:val="00894126"/>
    <w:rsid w:val="00895111"/>
    <w:rsid w:val="008957F0"/>
    <w:rsid w:val="008A2B6F"/>
    <w:rsid w:val="008A43C2"/>
    <w:rsid w:val="008A4FD1"/>
    <w:rsid w:val="008A52AF"/>
    <w:rsid w:val="008A69F7"/>
    <w:rsid w:val="008A750D"/>
    <w:rsid w:val="008B0D39"/>
    <w:rsid w:val="008B0E1C"/>
    <w:rsid w:val="008B1ADD"/>
    <w:rsid w:val="008B2B8E"/>
    <w:rsid w:val="008B3A77"/>
    <w:rsid w:val="008B3CA0"/>
    <w:rsid w:val="008B4E36"/>
    <w:rsid w:val="008B6E87"/>
    <w:rsid w:val="008C25F8"/>
    <w:rsid w:val="008C45E3"/>
    <w:rsid w:val="008C6DF6"/>
    <w:rsid w:val="008C6EB1"/>
    <w:rsid w:val="008C6F68"/>
    <w:rsid w:val="008C725C"/>
    <w:rsid w:val="008D0E40"/>
    <w:rsid w:val="008D25F7"/>
    <w:rsid w:val="008D284B"/>
    <w:rsid w:val="008D752F"/>
    <w:rsid w:val="008E43C8"/>
    <w:rsid w:val="008E5E40"/>
    <w:rsid w:val="008E683E"/>
    <w:rsid w:val="008E69DC"/>
    <w:rsid w:val="008E6D8B"/>
    <w:rsid w:val="008E7F8C"/>
    <w:rsid w:val="008F147F"/>
    <w:rsid w:val="008F1A4A"/>
    <w:rsid w:val="008F34A3"/>
    <w:rsid w:val="008F4BA3"/>
    <w:rsid w:val="008F675C"/>
    <w:rsid w:val="008F6EF3"/>
    <w:rsid w:val="008F6FD7"/>
    <w:rsid w:val="00900182"/>
    <w:rsid w:val="00903853"/>
    <w:rsid w:val="00904A21"/>
    <w:rsid w:val="00905837"/>
    <w:rsid w:val="009058BD"/>
    <w:rsid w:val="00906A82"/>
    <w:rsid w:val="00906DF5"/>
    <w:rsid w:val="0090744C"/>
    <w:rsid w:val="00910F37"/>
    <w:rsid w:val="0091189D"/>
    <w:rsid w:val="009168DB"/>
    <w:rsid w:val="00916C6C"/>
    <w:rsid w:val="00920080"/>
    <w:rsid w:val="009209CC"/>
    <w:rsid w:val="00922B85"/>
    <w:rsid w:val="00922E0D"/>
    <w:rsid w:val="009230EC"/>
    <w:rsid w:val="0092480E"/>
    <w:rsid w:val="0092574A"/>
    <w:rsid w:val="00926727"/>
    <w:rsid w:val="00930564"/>
    <w:rsid w:val="009307B3"/>
    <w:rsid w:val="009332AD"/>
    <w:rsid w:val="0093340B"/>
    <w:rsid w:val="00933703"/>
    <w:rsid w:val="00933D1F"/>
    <w:rsid w:val="0093413C"/>
    <w:rsid w:val="009342A5"/>
    <w:rsid w:val="0093565E"/>
    <w:rsid w:val="00937127"/>
    <w:rsid w:val="0094099B"/>
    <w:rsid w:val="00941791"/>
    <w:rsid w:val="009450EE"/>
    <w:rsid w:val="0094598F"/>
    <w:rsid w:val="009464FD"/>
    <w:rsid w:val="00946A33"/>
    <w:rsid w:val="009519FD"/>
    <w:rsid w:val="00951CF4"/>
    <w:rsid w:val="0095541D"/>
    <w:rsid w:val="009572BE"/>
    <w:rsid w:val="00957DEA"/>
    <w:rsid w:val="00963C39"/>
    <w:rsid w:val="00963DA4"/>
    <w:rsid w:val="00965F87"/>
    <w:rsid w:val="00971C4C"/>
    <w:rsid w:val="00972E8F"/>
    <w:rsid w:val="00973335"/>
    <w:rsid w:val="009745BE"/>
    <w:rsid w:val="009748CF"/>
    <w:rsid w:val="0097643E"/>
    <w:rsid w:val="0098371A"/>
    <w:rsid w:val="00984EE2"/>
    <w:rsid w:val="00985B07"/>
    <w:rsid w:val="00992B4E"/>
    <w:rsid w:val="0099377C"/>
    <w:rsid w:val="00993D8A"/>
    <w:rsid w:val="0099487A"/>
    <w:rsid w:val="00994895"/>
    <w:rsid w:val="009A1A87"/>
    <w:rsid w:val="009A5298"/>
    <w:rsid w:val="009A55BF"/>
    <w:rsid w:val="009A5680"/>
    <w:rsid w:val="009A6B1B"/>
    <w:rsid w:val="009B0CBF"/>
    <w:rsid w:val="009B3329"/>
    <w:rsid w:val="009B3951"/>
    <w:rsid w:val="009B5A88"/>
    <w:rsid w:val="009B769A"/>
    <w:rsid w:val="009C2B2C"/>
    <w:rsid w:val="009C47C4"/>
    <w:rsid w:val="009C4FBE"/>
    <w:rsid w:val="009C6EBC"/>
    <w:rsid w:val="009D0C90"/>
    <w:rsid w:val="009D1199"/>
    <w:rsid w:val="009D3092"/>
    <w:rsid w:val="009D3960"/>
    <w:rsid w:val="009D4D86"/>
    <w:rsid w:val="009D5356"/>
    <w:rsid w:val="009D70AB"/>
    <w:rsid w:val="009D7DDF"/>
    <w:rsid w:val="009E0B13"/>
    <w:rsid w:val="009E5AC3"/>
    <w:rsid w:val="009E6CA2"/>
    <w:rsid w:val="009E6EA0"/>
    <w:rsid w:val="009E6F72"/>
    <w:rsid w:val="009E7C27"/>
    <w:rsid w:val="009F3043"/>
    <w:rsid w:val="009F3227"/>
    <w:rsid w:val="009F3471"/>
    <w:rsid w:val="009F3A2D"/>
    <w:rsid w:val="009F5803"/>
    <w:rsid w:val="009F67F2"/>
    <w:rsid w:val="009F6AB5"/>
    <w:rsid w:val="009F748F"/>
    <w:rsid w:val="009F7CDE"/>
    <w:rsid w:val="00A02EA1"/>
    <w:rsid w:val="00A0566C"/>
    <w:rsid w:val="00A056EC"/>
    <w:rsid w:val="00A065F7"/>
    <w:rsid w:val="00A0667C"/>
    <w:rsid w:val="00A07692"/>
    <w:rsid w:val="00A10BC3"/>
    <w:rsid w:val="00A161C7"/>
    <w:rsid w:val="00A16DD7"/>
    <w:rsid w:val="00A17FDC"/>
    <w:rsid w:val="00A20F88"/>
    <w:rsid w:val="00A226EB"/>
    <w:rsid w:val="00A22C68"/>
    <w:rsid w:val="00A252F8"/>
    <w:rsid w:val="00A269CD"/>
    <w:rsid w:val="00A27A69"/>
    <w:rsid w:val="00A27C0C"/>
    <w:rsid w:val="00A306F1"/>
    <w:rsid w:val="00A32BCA"/>
    <w:rsid w:val="00A32DF9"/>
    <w:rsid w:val="00A330D7"/>
    <w:rsid w:val="00A345BC"/>
    <w:rsid w:val="00A35BE8"/>
    <w:rsid w:val="00A373C4"/>
    <w:rsid w:val="00A3742D"/>
    <w:rsid w:val="00A375EC"/>
    <w:rsid w:val="00A376D0"/>
    <w:rsid w:val="00A40B0C"/>
    <w:rsid w:val="00A41D79"/>
    <w:rsid w:val="00A42F64"/>
    <w:rsid w:val="00A505F9"/>
    <w:rsid w:val="00A52B7E"/>
    <w:rsid w:val="00A52DD0"/>
    <w:rsid w:val="00A53A42"/>
    <w:rsid w:val="00A55958"/>
    <w:rsid w:val="00A565B8"/>
    <w:rsid w:val="00A56D02"/>
    <w:rsid w:val="00A56D1E"/>
    <w:rsid w:val="00A6100C"/>
    <w:rsid w:val="00A61BF8"/>
    <w:rsid w:val="00A62C94"/>
    <w:rsid w:val="00A72552"/>
    <w:rsid w:val="00A73401"/>
    <w:rsid w:val="00A7341E"/>
    <w:rsid w:val="00A73997"/>
    <w:rsid w:val="00A7491F"/>
    <w:rsid w:val="00A75318"/>
    <w:rsid w:val="00A76083"/>
    <w:rsid w:val="00A76B55"/>
    <w:rsid w:val="00A834C3"/>
    <w:rsid w:val="00A835CB"/>
    <w:rsid w:val="00A857AF"/>
    <w:rsid w:val="00A85F94"/>
    <w:rsid w:val="00A87D0A"/>
    <w:rsid w:val="00A93C60"/>
    <w:rsid w:val="00A94D0A"/>
    <w:rsid w:val="00A950E1"/>
    <w:rsid w:val="00A96FB1"/>
    <w:rsid w:val="00AA1D2B"/>
    <w:rsid w:val="00AA3B9F"/>
    <w:rsid w:val="00AA42B1"/>
    <w:rsid w:val="00AA4BAE"/>
    <w:rsid w:val="00AA7BBE"/>
    <w:rsid w:val="00AB2894"/>
    <w:rsid w:val="00AB3186"/>
    <w:rsid w:val="00AB3416"/>
    <w:rsid w:val="00AB4B41"/>
    <w:rsid w:val="00AB5A3B"/>
    <w:rsid w:val="00AB7535"/>
    <w:rsid w:val="00AB7723"/>
    <w:rsid w:val="00AC0624"/>
    <w:rsid w:val="00AC145B"/>
    <w:rsid w:val="00AC1B63"/>
    <w:rsid w:val="00AC4672"/>
    <w:rsid w:val="00AD095A"/>
    <w:rsid w:val="00AD1399"/>
    <w:rsid w:val="00AD256C"/>
    <w:rsid w:val="00AD2948"/>
    <w:rsid w:val="00AD2EEC"/>
    <w:rsid w:val="00AD35F1"/>
    <w:rsid w:val="00AD3BA9"/>
    <w:rsid w:val="00AD7999"/>
    <w:rsid w:val="00AE2656"/>
    <w:rsid w:val="00AE2BC1"/>
    <w:rsid w:val="00AE4743"/>
    <w:rsid w:val="00AE502D"/>
    <w:rsid w:val="00AE6D0D"/>
    <w:rsid w:val="00AE7198"/>
    <w:rsid w:val="00AE71A2"/>
    <w:rsid w:val="00AF0E81"/>
    <w:rsid w:val="00AF0F0C"/>
    <w:rsid w:val="00AF10AD"/>
    <w:rsid w:val="00AF1766"/>
    <w:rsid w:val="00AF5CAA"/>
    <w:rsid w:val="00AF76D9"/>
    <w:rsid w:val="00B024D2"/>
    <w:rsid w:val="00B05D42"/>
    <w:rsid w:val="00B0604C"/>
    <w:rsid w:val="00B06AF3"/>
    <w:rsid w:val="00B07995"/>
    <w:rsid w:val="00B07E62"/>
    <w:rsid w:val="00B10A05"/>
    <w:rsid w:val="00B11C57"/>
    <w:rsid w:val="00B141E2"/>
    <w:rsid w:val="00B16466"/>
    <w:rsid w:val="00B169DC"/>
    <w:rsid w:val="00B173B2"/>
    <w:rsid w:val="00B219DB"/>
    <w:rsid w:val="00B23352"/>
    <w:rsid w:val="00B253C7"/>
    <w:rsid w:val="00B257DD"/>
    <w:rsid w:val="00B27491"/>
    <w:rsid w:val="00B30FF4"/>
    <w:rsid w:val="00B32C3B"/>
    <w:rsid w:val="00B33D84"/>
    <w:rsid w:val="00B356CF"/>
    <w:rsid w:val="00B35930"/>
    <w:rsid w:val="00B36062"/>
    <w:rsid w:val="00B36870"/>
    <w:rsid w:val="00B3691E"/>
    <w:rsid w:val="00B37172"/>
    <w:rsid w:val="00B40F01"/>
    <w:rsid w:val="00B41E60"/>
    <w:rsid w:val="00B42710"/>
    <w:rsid w:val="00B435CE"/>
    <w:rsid w:val="00B45051"/>
    <w:rsid w:val="00B47F4D"/>
    <w:rsid w:val="00B52913"/>
    <w:rsid w:val="00B5365F"/>
    <w:rsid w:val="00B56C15"/>
    <w:rsid w:val="00B573CB"/>
    <w:rsid w:val="00B61616"/>
    <w:rsid w:val="00B61CD4"/>
    <w:rsid w:val="00B6603D"/>
    <w:rsid w:val="00B71B46"/>
    <w:rsid w:val="00B7544B"/>
    <w:rsid w:val="00B77AC4"/>
    <w:rsid w:val="00B77EE2"/>
    <w:rsid w:val="00B81730"/>
    <w:rsid w:val="00B832FD"/>
    <w:rsid w:val="00B8609A"/>
    <w:rsid w:val="00B86602"/>
    <w:rsid w:val="00B867BE"/>
    <w:rsid w:val="00B90221"/>
    <w:rsid w:val="00B91183"/>
    <w:rsid w:val="00B95A35"/>
    <w:rsid w:val="00B9637C"/>
    <w:rsid w:val="00B9784E"/>
    <w:rsid w:val="00B97D9B"/>
    <w:rsid w:val="00BA19C6"/>
    <w:rsid w:val="00BA223C"/>
    <w:rsid w:val="00BA2310"/>
    <w:rsid w:val="00BA29D3"/>
    <w:rsid w:val="00BA2C3F"/>
    <w:rsid w:val="00BA3BE0"/>
    <w:rsid w:val="00BA487F"/>
    <w:rsid w:val="00BA490B"/>
    <w:rsid w:val="00BA4DCD"/>
    <w:rsid w:val="00BA5AE9"/>
    <w:rsid w:val="00BA7DD3"/>
    <w:rsid w:val="00BB244A"/>
    <w:rsid w:val="00BB259E"/>
    <w:rsid w:val="00BB30D2"/>
    <w:rsid w:val="00BB39E1"/>
    <w:rsid w:val="00BB45F5"/>
    <w:rsid w:val="00BB47F3"/>
    <w:rsid w:val="00BB4C0C"/>
    <w:rsid w:val="00BB5877"/>
    <w:rsid w:val="00BC101C"/>
    <w:rsid w:val="00BC2B9D"/>
    <w:rsid w:val="00BC2F4C"/>
    <w:rsid w:val="00BC3EFA"/>
    <w:rsid w:val="00BC61B9"/>
    <w:rsid w:val="00BC6C74"/>
    <w:rsid w:val="00BC6F24"/>
    <w:rsid w:val="00BD0FDB"/>
    <w:rsid w:val="00BD1D1F"/>
    <w:rsid w:val="00BD23C7"/>
    <w:rsid w:val="00BD309E"/>
    <w:rsid w:val="00BD3738"/>
    <w:rsid w:val="00BD43B3"/>
    <w:rsid w:val="00BD44FE"/>
    <w:rsid w:val="00BD491E"/>
    <w:rsid w:val="00BD497D"/>
    <w:rsid w:val="00BD49C5"/>
    <w:rsid w:val="00BD5D1C"/>
    <w:rsid w:val="00BD7339"/>
    <w:rsid w:val="00BD7413"/>
    <w:rsid w:val="00BE07C0"/>
    <w:rsid w:val="00BE2419"/>
    <w:rsid w:val="00BE2BEA"/>
    <w:rsid w:val="00BE57D7"/>
    <w:rsid w:val="00BF0170"/>
    <w:rsid w:val="00BF2718"/>
    <w:rsid w:val="00BF29CE"/>
    <w:rsid w:val="00C0001D"/>
    <w:rsid w:val="00C02339"/>
    <w:rsid w:val="00C04B5F"/>
    <w:rsid w:val="00C0618B"/>
    <w:rsid w:val="00C10274"/>
    <w:rsid w:val="00C12747"/>
    <w:rsid w:val="00C13822"/>
    <w:rsid w:val="00C165E0"/>
    <w:rsid w:val="00C173EA"/>
    <w:rsid w:val="00C20B9B"/>
    <w:rsid w:val="00C25681"/>
    <w:rsid w:val="00C26846"/>
    <w:rsid w:val="00C31E5A"/>
    <w:rsid w:val="00C348E2"/>
    <w:rsid w:val="00C3521C"/>
    <w:rsid w:val="00C379C3"/>
    <w:rsid w:val="00C4199A"/>
    <w:rsid w:val="00C425AD"/>
    <w:rsid w:val="00C433F3"/>
    <w:rsid w:val="00C452F7"/>
    <w:rsid w:val="00C45547"/>
    <w:rsid w:val="00C46F78"/>
    <w:rsid w:val="00C47EEF"/>
    <w:rsid w:val="00C52091"/>
    <w:rsid w:val="00C52597"/>
    <w:rsid w:val="00C52CD1"/>
    <w:rsid w:val="00C54545"/>
    <w:rsid w:val="00C55E2D"/>
    <w:rsid w:val="00C57F09"/>
    <w:rsid w:val="00C57F3A"/>
    <w:rsid w:val="00C600D8"/>
    <w:rsid w:val="00C60444"/>
    <w:rsid w:val="00C702ED"/>
    <w:rsid w:val="00C73F09"/>
    <w:rsid w:val="00C754EA"/>
    <w:rsid w:val="00C776D4"/>
    <w:rsid w:val="00C779A5"/>
    <w:rsid w:val="00C804D9"/>
    <w:rsid w:val="00C848AC"/>
    <w:rsid w:val="00C86582"/>
    <w:rsid w:val="00C86B14"/>
    <w:rsid w:val="00C870A6"/>
    <w:rsid w:val="00C87919"/>
    <w:rsid w:val="00C94857"/>
    <w:rsid w:val="00C95853"/>
    <w:rsid w:val="00C958DC"/>
    <w:rsid w:val="00C96379"/>
    <w:rsid w:val="00C9735D"/>
    <w:rsid w:val="00C9740D"/>
    <w:rsid w:val="00C97614"/>
    <w:rsid w:val="00C97B0E"/>
    <w:rsid w:val="00CA33B6"/>
    <w:rsid w:val="00CA48B1"/>
    <w:rsid w:val="00CB04BA"/>
    <w:rsid w:val="00CB18E4"/>
    <w:rsid w:val="00CB1CA7"/>
    <w:rsid w:val="00CB25E3"/>
    <w:rsid w:val="00CB271E"/>
    <w:rsid w:val="00CB5809"/>
    <w:rsid w:val="00CB5FD7"/>
    <w:rsid w:val="00CB6BE6"/>
    <w:rsid w:val="00CC0877"/>
    <w:rsid w:val="00CC12CC"/>
    <w:rsid w:val="00CC1459"/>
    <w:rsid w:val="00CC4093"/>
    <w:rsid w:val="00CC771E"/>
    <w:rsid w:val="00CC7CD1"/>
    <w:rsid w:val="00CD0496"/>
    <w:rsid w:val="00CD1050"/>
    <w:rsid w:val="00CD154F"/>
    <w:rsid w:val="00CD2102"/>
    <w:rsid w:val="00CD2BA5"/>
    <w:rsid w:val="00CD381E"/>
    <w:rsid w:val="00CD7570"/>
    <w:rsid w:val="00CD7ED2"/>
    <w:rsid w:val="00CE1B73"/>
    <w:rsid w:val="00CE428C"/>
    <w:rsid w:val="00CF2079"/>
    <w:rsid w:val="00CF21EE"/>
    <w:rsid w:val="00CF6C59"/>
    <w:rsid w:val="00CF6FC3"/>
    <w:rsid w:val="00D01382"/>
    <w:rsid w:val="00D03547"/>
    <w:rsid w:val="00D106FD"/>
    <w:rsid w:val="00D10EFF"/>
    <w:rsid w:val="00D13D0D"/>
    <w:rsid w:val="00D1413C"/>
    <w:rsid w:val="00D14357"/>
    <w:rsid w:val="00D143EA"/>
    <w:rsid w:val="00D14517"/>
    <w:rsid w:val="00D149BF"/>
    <w:rsid w:val="00D14CFF"/>
    <w:rsid w:val="00D15DC6"/>
    <w:rsid w:val="00D1651B"/>
    <w:rsid w:val="00D17460"/>
    <w:rsid w:val="00D203BC"/>
    <w:rsid w:val="00D20C55"/>
    <w:rsid w:val="00D20F44"/>
    <w:rsid w:val="00D20FD0"/>
    <w:rsid w:val="00D214C7"/>
    <w:rsid w:val="00D223D6"/>
    <w:rsid w:val="00D23059"/>
    <w:rsid w:val="00D2352D"/>
    <w:rsid w:val="00D2373B"/>
    <w:rsid w:val="00D256AA"/>
    <w:rsid w:val="00D3057B"/>
    <w:rsid w:val="00D3097C"/>
    <w:rsid w:val="00D32C00"/>
    <w:rsid w:val="00D34916"/>
    <w:rsid w:val="00D440FF"/>
    <w:rsid w:val="00D462EA"/>
    <w:rsid w:val="00D474A4"/>
    <w:rsid w:val="00D50798"/>
    <w:rsid w:val="00D5171A"/>
    <w:rsid w:val="00D52905"/>
    <w:rsid w:val="00D52A7F"/>
    <w:rsid w:val="00D60F24"/>
    <w:rsid w:val="00D66E1F"/>
    <w:rsid w:val="00D700EB"/>
    <w:rsid w:val="00D71ABB"/>
    <w:rsid w:val="00D72892"/>
    <w:rsid w:val="00D72AE2"/>
    <w:rsid w:val="00D73639"/>
    <w:rsid w:val="00D73D71"/>
    <w:rsid w:val="00D74522"/>
    <w:rsid w:val="00D7504D"/>
    <w:rsid w:val="00D7544E"/>
    <w:rsid w:val="00D76769"/>
    <w:rsid w:val="00D76ED7"/>
    <w:rsid w:val="00D7773D"/>
    <w:rsid w:val="00D801E0"/>
    <w:rsid w:val="00D80227"/>
    <w:rsid w:val="00D80B91"/>
    <w:rsid w:val="00D8168C"/>
    <w:rsid w:val="00D83255"/>
    <w:rsid w:val="00D83B70"/>
    <w:rsid w:val="00D84413"/>
    <w:rsid w:val="00D85BAE"/>
    <w:rsid w:val="00D90F08"/>
    <w:rsid w:val="00D91A75"/>
    <w:rsid w:val="00D927A6"/>
    <w:rsid w:val="00D956AE"/>
    <w:rsid w:val="00D95F21"/>
    <w:rsid w:val="00DA1223"/>
    <w:rsid w:val="00DA1871"/>
    <w:rsid w:val="00DA28FF"/>
    <w:rsid w:val="00DA307C"/>
    <w:rsid w:val="00DA3748"/>
    <w:rsid w:val="00DA3856"/>
    <w:rsid w:val="00DA7119"/>
    <w:rsid w:val="00DA73E5"/>
    <w:rsid w:val="00DB058F"/>
    <w:rsid w:val="00DB27F1"/>
    <w:rsid w:val="00DB37A4"/>
    <w:rsid w:val="00DB50C9"/>
    <w:rsid w:val="00DC04F0"/>
    <w:rsid w:val="00DC12B7"/>
    <w:rsid w:val="00DC23F1"/>
    <w:rsid w:val="00DC25E6"/>
    <w:rsid w:val="00DC4EFE"/>
    <w:rsid w:val="00DD0F42"/>
    <w:rsid w:val="00DD27D5"/>
    <w:rsid w:val="00DD503E"/>
    <w:rsid w:val="00DD74F8"/>
    <w:rsid w:val="00DE0C99"/>
    <w:rsid w:val="00DE17B2"/>
    <w:rsid w:val="00DE501A"/>
    <w:rsid w:val="00DE70EC"/>
    <w:rsid w:val="00DF0630"/>
    <w:rsid w:val="00DF22AF"/>
    <w:rsid w:val="00DF34EF"/>
    <w:rsid w:val="00DF47AE"/>
    <w:rsid w:val="00DF6A9C"/>
    <w:rsid w:val="00E00882"/>
    <w:rsid w:val="00E036C3"/>
    <w:rsid w:val="00E05430"/>
    <w:rsid w:val="00E05CAB"/>
    <w:rsid w:val="00E069C3"/>
    <w:rsid w:val="00E06D48"/>
    <w:rsid w:val="00E10283"/>
    <w:rsid w:val="00E13B87"/>
    <w:rsid w:val="00E147F7"/>
    <w:rsid w:val="00E15E92"/>
    <w:rsid w:val="00E21F82"/>
    <w:rsid w:val="00E21FF2"/>
    <w:rsid w:val="00E222F3"/>
    <w:rsid w:val="00E2257F"/>
    <w:rsid w:val="00E22C60"/>
    <w:rsid w:val="00E24A0C"/>
    <w:rsid w:val="00E25FE0"/>
    <w:rsid w:val="00E27ED7"/>
    <w:rsid w:val="00E3187A"/>
    <w:rsid w:val="00E32206"/>
    <w:rsid w:val="00E336D1"/>
    <w:rsid w:val="00E33872"/>
    <w:rsid w:val="00E34DA0"/>
    <w:rsid w:val="00E37880"/>
    <w:rsid w:val="00E40AA5"/>
    <w:rsid w:val="00E40D19"/>
    <w:rsid w:val="00E41711"/>
    <w:rsid w:val="00E44199"/>
    <w:rsid w:val="00E44C0B"/>
    <w:rsid w:val="00E458E7"/>
    <w:rsid w:val="00E47958"/>
    <w:rsid w:val="00E516BA"/>
    <w:rsid w:val="00E5197B"/>
    <w:rsid w:val="00E55DB1"/>
    <w:rsid w:val="00E578B9"/>
    <w:rsid w:val="00E61864"/>
    <w:rsid w:val="00E61B4C"/>
    <w:rsid w:val="00E61B6D"/>
    <w:rsid w:val="00E62D41"/>
    <w:rsid w:val="00E62EF6"/>
    <w:rsid w:val="00E6378D"/>
    <w:rsid w:val="00E67E03"/>
    <w:rsid w:val="00E7070D"/>
    <w:rsid w:val="00E74F10"/>
    <w:rsid w:val="00E74FA7"/>
    <w:rsid w:val="00E75939"/>
    <w:rsid w:val="00E75AAC"/>
    <w:rsid w:val="00E76231"/>
    <w:rsid w:val="00E77F5E"/>
    <w:rsid w:val="00E802D4"/>
    <w:rsid w:val="00E8287B"/>
    <w:rsid w:val="00E865FE"/>
    <w:rsid w:val="00E922A7"/>
    <w:rsid w:val="00E92EE9"/>
    <w:rsid w:val="00E93EBC"/>
    <w:rsid w:val="00E966B3"/>
    <w:rsid w:val="00E977FD"/>
    <w:rsid w:val="00EA0CCF"/>
    <w:rsid w:val="00EA149F"/>
    <w:rsid w:val="00EA2C6E"/>
    <w:rsid w:val="00EA3040"/>
    <w:rsid w:val="00EA5255"/>
    <w:rsid w:val="00EA57EE"/>
    <w:rsid w:val="00EA5CB8"/>
    <w:rsid w:val="00EA7948"/>
    <w:rsid w:val="00EB0918"/>
    <w:rsid w:val="00EB0EFB"/>
    <w:rsid w:val="00EB5051"/>
    <w:rsid w:val="00EB580B"/>
    <w:rsid w:val="00EB7105"/>
    <w:rsid w:val="00EC07BA"/>
    <w:rsid w:val="00EC2242"/>
    <w:rsid w:val="00ED4060"/>
    <w:rsid w:val="00ED566D"/>
    <w:rsid w:val="00ED7648"/>
    <w:rsid w:val="00EE0AF4"/>
    <w:rsid w:val="00EE1A75"/>
    <w:rsid w:val="00EE1EB3"/>
    <w:rsid w:val="00EE280D"/>
    <w:rsid w:val="00EE5675"/>
    <w:rsid w:val="00EE59F3"/>
    <w:rsid w:val="00EE604F"/>
    <w:rsid w:val="00EE639D"/>
    <w:rsid w:val="00EE6B50"/>
    <w:rsid w:val="00EE6D7E"/>
    <w:rsid w:val="00EF1EA3"/>
    <w:rsid w:val="00EF39CB"/>
    <w:rsid w:val="00EF3E4E"/>
    <w:rsid w:val="00EF4545"/>
    <w:rsid w:val="00F00488"/>
    <w:rsid w:val="00F11FCF"/>
    <w:rsid w:val="00F121F1"/>
    <w:rsid w:val="00F12E91"/>
    <w:rsid w:val="00F1397B"/>
    <w:rsid w:val="00F161BB"/>
    <w:rsid w:val="00F17D10"/>
    <w:rsid w:val="00F200F0"/>
    <w:rsid w:val="00F31816"/>
    <w:rsid w:val="00F31C20"/>
    <w:rsid w:val="00F35510"/>
    <w:rsid w:val="00F43071"/>
    <w:rsid w:val="00F44250"/>
    <w:rsid w:val="00F459D3"/>
    <w:rsid w:val="00F47671"/>
    <w:rsid w:val="00F50F56"/>
    <w:rsid w:val="00F511B4"/>
    <w:rsid w:val="00F54A93"/>
    <w:rsid w:val="00F57B55"/>
    <w:rsid w:val="00F57CFA"/>
    <w:rsid w:val="00F609A6"/>
    <w:rsid w:val="00F60BD9"/>
    <w:rsid w:val="00F6336F"/>
    <w:rsid w:val="00F635CC"/>
    <w:rsid w:val="00F638F5"/>
    <w:rsid w:val="00F64972"/>
    <w:rsid w:val="00F658AD"/>
    <w:rsid w:val="00F67997"/>
    <w:rsid w:val="00F706BC"/>
    <w:rsid w:val="00F70EBC"/>
    <w:rsid w:val="00F75915"/>
    <w:rsid w:val="00F76F97"/>
    <w:rsid w:val="00F82F6B"/>
    <w:rsid w:val="00F83FC3"/>
    <w:rsid w:val="00F84642"/>
    <w:rsid w:val="00F84AAA"/>
    <w:rsid w:val="00F927DE"/>
    <w:rsid w:val="00F96D50"/>
    <w:rsid w:val="00F9753E"/>
    <w:rsid w:val="00FA0331"/>
    <w:rsid w:val="00FA1DBA"/>
    <w:rsid w:val="00FA219A"/>
    <w:rsid w:val="00FA55FF"/>
    <w:rsid w:val="00FA6F1B"/>
    <w:rsid w:val="00FA7A98"/>
    <w:rsid w:val="00FA7B68"/>
    <w:rsid w:val="00FB032C"/>
    <w:rsid w:val="00FB3DA7"/>
    <w:rsid w:val="00FB4877"/>
    <w:rsid w:val="00FB5621"/>
    <w:rsid w:val="00FC1D05"/>
    <w:rsid w:val="00FC1F19"/>
    <w:rsid w:val="00FC2381"/>
    <w:rsid w:val="00FC2598"/>
    <w:rsid w:val="00FC5DB4"/>
    <w:rsid w:val="00FD0A75"/>
    <w:rsid w:val="00FD1690"/>
    <w:rsid w:val="00FD31F0"/>
    <w:rsid w:val="00FD36AB"/>
    <w:rsid w:val="00FD5D04"/>
    <w:rsid w:val="00FD631C"/>
    <w:rsid w:val="00FD676A"/>
    <w:rsid w:val="00FE01DE"/>
    <w:rsid w:val="00FE0E64"/>
    <w:rsid w:val="00FE1531"/>
    <w:rsid w:val="00FE4B89"/>
    <w:rsid w:val="00FE5027"/>
    <w:rsid w:val="00FE5BE0"/>
    <w:rsid w:val="00FE60D8"/>
    <w:rsid w:val="00FF748C"/>
    <w:rsid w:val="00FF754F"/>
    <w:rsid w:val="00FF7EF0"/>
    <w:rsid w:val="12D57B52"/>
    <w:rsid w:val="17326391"/>
    <w:rsid w:val="1A5E133D"/>
    <w:rsid w:val="225F12B6"/>
    <w:rsid w:val="32587916"/>
    <w:rsid w:val="33D5293C"/>
    <w:rsid w:val="35725E7F"/>
    <w:rsid w:val="3F4070AF"/>
    <w:rsid w:val="3F544832"/>
    <w:rsid w:val="40016B4A"/>
    <w:rsid w:val="406D3E12"/>
    <w:rsid w:val="51C268D8"/>
    <w:rsid w:val="5C4E4ACB"/>
    <w:rsid w:val="5D6879E4"/>
    <w:rsid w:val="61874F8C"/>
    <w:rsid w:val="621C1328"/>
    <w:rsid w:val="6287090C"/>
    <w:rsid w:val="6485179B"/>
    <w:rsid w:val="77EA751B"/>
    <w:rsid w:val="7CDC5F55"/>
    <w:rsid w:val="7EDE0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link w:val="33"/>
    <w:autoRedefine/>
    <w:qFormat/>
    <w:uiPriority w:val="1"/>
    <w:pPr>
      <w:tabs>
        <w:tab w:val="left" w:pos="1765"/>
        <w:tab w:val="left" w:pos="4332"/>
        <w:tab w:val="left" w:pos="4553"/>
      </w:tabs>
      <w:autoSpaceDE/>
      <w:autoSpaceDN/>
      <w:spacing w:line="400" w:lineRule="exact"/>
      <w:jc w:val="center"/>
      <w:outlineLvl w:val="0"/>
    </w:pPr>
    <w:rPr>
      <w:rFonts w:ascii="黑体" w:hAnsi="黑体" w:eastAsia="黑体" w:cs="Times New Roman"/>
      <w:bCs/>
      <w:spacing w:val="-4"/>
      <w:w w:val="95"/>
      <w:kern w:val="44"/>
      <w:sz w:val="32"/>
      <w:szCs w:val="32"/>
      <w:lang w:eastAsia="zh-CN"/>
    </w:rPr>
  </w:style>
  <w:style w:type="paragraph" w:styleId="3">
    <w:name w:val="heading 2"/>
    <w:basedOn w:val="1"/>
    <w:next w:val="1"/>
    <w:autoRedefine/>
    <w:qFormat/>
    <w:uiPriority w:val="1"/>
    <w:pPr>
      <w:spacing w:line="400" w:lineRule="exact"/>
      <w:jc w:val="center"/>
      <w:outlineLvl w:val="1"/>
    </w:pPr>
    <w:rPr>
      <w:rFonts w:ascii="黑体" w:hAnsi="黑体" w:eastAsia="黑体"/>
      <w:bCs/>
      <w:sz w:val="32"/>
      <w:szCs w:val="32"/>
      <w:lang w:eastAsia="zh-CN"/>
    </w:rPr>
  </w:style>
  <w:style w:type="paragraph" w:styleId="4">
    <w:name w:val="heading 3"/>
    <w:basedOn w:val="1"/>
    <w:next w:val="1"/>
    <w:autoRedefine/>
    <w:qFormat/>
    <w:uiPriority w:val="1"/>
    <w:pPr>
      <w:tabs>
        <w:tab w:val="left" w:pos="1918"/>
      </w:tabs>
      <w:spacing w:line="440" w:lineRule="exact"/>
      <w:jc w:val="center"/>
      <w:outlineLvl w:val="2"/>
    </w:pPr>
    <w:rPr>
      <w:rFonts w:ascii="黑体" w:hAnsi="黑体" w:eastAsia="黑体"/>
      <w:bCs/>
      <w:sz w:val="32"/>
      <w:szCs w:val="32"/>
      <w:lang w:eastAsia="zh-CN"/>
    </w:rPr>
  </w:style>
  <w:style w:type="paragraph" w:styleId="5">
    <w:name w:val="heading 4"/>
    <w:basedOn w:val="1"/>
    <w:next w:val="1"/>
    <w:link w:val="34"/>
    <w:unhideWhenUsed/>
    <w:qFormat/>
    <w:uiPriority w:val="1"/>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46"/>
    <w:qFormat/>
    <w:uiPriority w:val="99"/>
    <w:pPr>
      <w:autoSpaceDE/>
      <w:autoSpaceDN/>
      <w:jc w:val="both"/>
    </w:pPr>
    <w:rPr>
      <w:rFonts w:hAnsi="Times New Roman" w:cs="Times New Roman"/>
      <w:kern w:val="2"/>
      <w:sz w:val="18"/>
      <w:szCs w:val="18"/>
      <w:lang w:val="zh-CN" w:eastAsia="zh-CN"/>
    </w:rPr>
  </w:style>
  <w:style w:type="paragraph" w:styleId="7">
    <w:name w:val="Body Text"/>
    <w:basedOn w:val="1"/>
    <w:link w:val="43"/>
    <w:qFormat/>
    <w:uiPriority w:val="1"/>
    <w:rPr>
      <w:sz w:val="24"/>
      <w:szCs w:val="24"/>
    </w:rPr>
  </w:style>
  <w:style w:type="paragraph" w:styleId="8">
    <w:name w:val="Body Text Indent"/>
    <w:basedOn w:val="1"/>
    <w:link w:val="36"/>
    <w:qFormat/>
    <w:uiPriority w:val="0"/>
    <w:pPr>
      <w:spacing w:after="120"/>
      <w:ind w:left="420" w:leftChars="200"/>
    </w:pPr>
  </w:style>
  <w:style w:type="paragraph" w:styleId="9">
    <w:name w:val="toc 3"/>
    <w:basedOn w:val="1"/>
    <w:next w:val="1"/>
    <w:qFormat/>
    <w:uiPriority w:val="0"/>
    <w:pPr>
      <w:ind w:left="840" w:leftChars="400"/>
    </w:pPr>
  </w:style>
  <w:style w:type="paragraph" w:styleId="10">
    <w:name w:val="Date"/>
    <w:basedOn w:val="1"/>
    <w:next w:val="1"/>
    <w:link w:val="26"/>
    <w:qFormat/>
    <w:uiPriority w:val="99"/>
    <w:pPr>
      <w:spacing w:line="336" w:lineRule="auto"/>
      <w:ind w:left="100" w:leftChars="2500"/>
    </w:pPr>
    <w:rPr>
      <w:spacing w:val="-6"/>
    </w:rPr>
  </w:style>
  <w:style w:type="paragraph" w:styleId="11">
    <w:name w:val="Balloon Text"/>
    <w:basedOn w:val="1"/>
    <w:link w:val="27"/>
    <w:qFormat/>
    <w:uiPriority w:val="0"/>
    <w:rPr>
      <w:spacing w:val="-6"/>
      <w:sz w:val="18"/>
      <w:szCs w:val="18"/>
    </w:rPr>
  </w:style>
  <w:style w:type="paragraph" w:styleId="12">
    <w:name w:val="footer"/>
    <w:basedOn w:val="1"/>
    <w:link w:val="28"/>
    <w:qFormat/>
    <w:uiPriority w:val="99"/>
    <w:pPr>
      <w:tabs>
        <w:tab w:val="center" w:pos="4153"/>
        <w:tab w:val="right" w:pos="8306"/>
      </w:tabs>
      <w:snapToGrid w:val="0"/>
      <w:spacing w:line="336" w:lineRule="auto"/>
    </w:pPr>
    <w:rPr>
      <w:spacing w:val="-6"/>
      <w:sz w:val="18"/>
    </w:rPr>
  </w:style>
  <w:style w:type="paragraph" w:styleId="13">
    <w:name w:val="header"/>
    <w:basedOn w:val="1"/>
    <w:link w:val="29"/>
    <w:qFormat/>
    <w:uiPriority w:val="0"/>
    <w:pPr>
      <w:pBdr>
        <w:bottom w:val="single" w:color="auto" w:sz="6" w:space="1"/>
      </w:pBdr>
      <w:tabs>
        <w:tab w:val="center" w:pos="4153"/>
        <w:tab w:val="right" w:pos="8306"/>
      </w:tabs>
      <w:snapToGrid w:val="0"/>
      <w:spacing w:line="336" w:lineRule="auto"/>
      <w:jc w:val="center"/>
    </w:pPr>
    <w:rPr>
      <w:spacing w:val="-6"/>
      <w:sz w:val="18"/>
    </w:rPr>
  </w:style>
  <w:style w:type="paragraph" w:styleId="14">
    <w:name w:val="toc 1"/>
    <w:basedOn w:val="1"/>
    <w:next w:val="1"/>
    <w:qFormat/>
    <w:uiPriority w:val="39"/>
  </w:style>
  <w:style w:type="paragraph" w:styleId="15">
    <w:name w:val="Subtitle"/>
    <w:basedOn w:val="1"/>
    <w:next w:val="1"/>
    <w:link w:val="32"/>
    <w:qFormat/>
    <w:uiPriority w:val="0"/>
    <w:pPr>
      <w:outlineLvl w:val="0"/>
    </w:pPr>
    <w:rPr>
      <w:rFonts w:eastAsia="黑体"/>
      <w:bCs/>
      <w:kern w:val="28"/>
    </w:rPr>
  </w:style>
  <w:style w:type="paragraph" w:styleId="16">
    <w:name w:val="toc 2"/>
    <w:basedOn w:val="1"/>
    <w:next w:val="1"/>
    <w:qFormat/>
    <w:uiPriority w:val="39"/>
    <w:pPr>
      <w:ind w:left="420" w:leftChars="200"/>
    </w:pPr>
  </w:style>
  <w:style w:type="paragraph" w:styleId="17">
    <w:name w:val="Title"/>
    <w:basedOn w:val="1"/>
    <w:next w:val="1"/>
    <w:link w:val="31"/>
    <w:autoRedefine/>
    <w:qFormat/>
    <w:uiPriority w:val="0"/>
    <w:pPr>
      <w:spacing w:line="620" w:lineRule="exact"/>
      <w:jc w:val="center"/>
    </w:pPr>
    <w:rPr>
      <w:rFonts w:eastAsia="方正小标宋简体"/>
      <w:bCs/>
      <w:sz w:val="44"/>
    </w:rPr>
  </w:style>
  <w:style w:type="paragraph" w:styleId="18">
    <w:name w:val="Body Text First Indent 2"/>
    <w:basedOn w:val="8"/>
    <w:next w:val="1"/>
    <w:link w:val="37"/>
    <w:qFormat/>
    <w:uiPriority w:val="0"/>
    <w:pPr>
      <w:spacing w:after="0"/>
      <w:ind w:left="0" w:leftChars="0"/>
    </w:pPr>
    <w:rPr>
      <w:rFonts w:eastAsia="楷体" w:asciiTheme="minorHAnsi" w:hAnsiTheme="minorHAnsi" w:cstheme="minorBidi"/>
      <w:sz w:val="28"/>
    </w:rPr>
  </w:style>
  <w:style w:type="table" w:styleId="20">
    <w:name w:val="Table Grid"/>
    <w:basedOn w:val="1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bCs/>
    </w:rPr>
  </w:style>
  <w:style w:type="character" w:styleId="23">
    <w:name w:val="page number"/>
    <w:basedOn w:val="21"/>
    <w:autoRedefine/>
    <w:qFormat/>
    <w:uiPriority w:val="0"/>
  </w:style>
  <w:style w:type="character" w:styleId="24">
    <w:name w:val="Emphasis"/>
    <w:basedOn w:val="21"/>
    <w:qFormat/>
    <w:uiPriority w:val="0"/>
    <w:rPr>
      <w:i/>
      <w:iCs/>
    </w:rPr>
  </w:style>
  <w:style w:type="character" w:styleId="25">
    <w:name w:val="Hyperlink"/>
    <w:basedOn w:val="21"/>
    <w:unhideWhenUsed/>
    <w:qFormat/>
    <w:uiPriority w:val="99"/>
    <w:rPr>
      <w:color w:val="0000FF" w:themeColor="hyperlink"/>
      <w:u w:val="single"/>
      <w14:textFill>
        <w14:solidFill>
          <w14:schemeClr w14:val="hlink"/>
        </w14:solidFill>
      </w14:textFill>
    </w:rPr>
  </w:style>
  <w:style w:type="character" w:customStyle="1" w:styleId="26">
    <w:name w:val="日期 Char"/>
    <w:link w:val="10"/>
    <w:autoRedefine/>
    <w:qFormat/>
    <w:uiPriority w:val="99"/>
    <w:rPr>
      <w:rFonts w:eastAsia="仿宋_GB2312" w:cstheme="minorBidi"/>
      <w:spacing w:val="-6"/>
      <w:kern w:val="2"/>
      <w:sz w:val="32"/>
    </w:rPr>
  </w:style>
  <w:style w:type="character" w:customStyle="1" w:styleId="27">
    <w:name w:val="批注框文本 Char"/>
    <w:link w:val="11"/>
    <w:autoRedefine/>
    <w:qFormat/>
    <w:uiPriority w:val="0"/>
    <w:rPr>
      <w:rFonts w:eastAsia="仿宋_GB2312" w:cstheme="minorBidi"/>
      <w:spacing w:val="-6"/>
      <w:kern w:val="2"/>
      <w:sz w:val="18"/>
      <w:szCs w:val="18"/>
    </w:rPr>
  </w:style>
  <w:style w:type="character" w:customStyle="1" w:styleId="28">
    <w:name w:val="页脚 Char"/>
    <w:link w:val="12"/>
    <w:qFormat/>
    <w:uiPriority w:val="99"/>
    <w:rPr>
      <w:rFonts w:eastAsia="仿宋_GB2312" w:cstheme="minorBidi"/>
      <w:spacing w:val="-6"/>
      <w:kern w:val="2"/>
      <w:sz w:val="18"/>
    </w:rPr>
  </w:style>
  <w:style w:type="character" w:customStyle="1" w:styleId="29">
    <w:name w:val="页眉 Char"/>
    <w:link w:val="13"/>
    <w:qFormat/>
    <w:uiPriority w:val="0"/>
    <w:rPr>
      <w:rFonts w:eastAsia="仿宋_GB2312" w:cstheme="minorBidi"/>
      <w:spacing w:val="-6"/>
      <w:kern w:val="2"/>
      <w:sz w:val="18"/>
    </w:rPr>
  </w:style>
  <w:style w:type="paragraph" w:styleId="30">
    <w:name w:val="List Paragraph"/>
    <w:basedOn w:val="1"/>
    <w:qFormat/>
    <w:uiPriority w:val="1"/>
    <w:pPr>
      <w:ind w:firstLine="420"/>
    </w:pPr>
  </w:style>
  <w:style w:type="character" w:customStyle="1" w:styleId="31">
    <w:name w:val="标题 Char"/>
    <w:basedOn w:val="21"/>
    <w:link w:val="17"/>
    <w:qFormat/>
    <w:uiPriority w:val="0"/>
    <w:rPr>
      <w:rFonts w:eastAsia="方正小标宋简体"/>
      <w:bCs/>
      <w:kern w:val="2"/>
      <w:sz w:val="44"/>
    </w:rPr>
  </w:style>
  <w:style w:type="character" w:customStyle="1" w:styleId="32">
    <w:name w:val="副标题 Char"/>
    <w:basedOn w:val="21"/>
    <w:link w:val="15"/>
    <w:qFormat/>
    <w:uiPriority w:val="0"/>
    <w:rPr>
      <w:rFonts w:eastAsia="黑体"/>
      <w:bCs/>
      <w:kern w:val="28"/>
      <w:sz w:val="32"/>
      <w:szCs w:val="24"/>
    </w:rPr>
  </w:style>
  <w:style w:type="character" w:customStyle="1" w:styleId="33">
    <w:name w:val="标题 1 Char"/>
    <w:basedOn w:val="21"/>
    <w:link w:val="2"/>
    <w:qFormat/>
    <w:uiPriority w:val="1"/>
    <w:rPr>
      <w:rFonts w:ascii="黑体" w:hAnsi="黑体" w:eastAsia="黑体"/>
      <w:bCs/>
      <w:spacing w:val="-4"/>
      <w:w w:val="95"/>
      <w:kern w:val="44"/>
      <w:sz w:val="32"/>
      <w:szCs w:val="32"/>
    </w:rPr>
  </w:style>
  <w:style w:type="character" w:customStyle="1" w:styleId="34">
    <w:name w:val="标题 4 Char"/>
    <w:basedOn w:val="21"/>
    <w:link w:val="5"/>
    <w:semiHidden/>
    <w:qFormat/>
    <w:uiPriority w:val="0"/>
    <w:rPr>
      <w:rFonts w:asciiTheme="majorHAnsi" w:hAnsiTheme="majorHAnsi" w:eastAsiaTheme="majorEastAsia" w:cstheme="majorBidi"/>
      <w:b/>
      <w:bCs/>
      <w:sz w:val="28"/>
      <w:szCs w:val="28"/>
      <w:lang w:eastAsia="en-US"/>
    </w:rPr>
  </w:style>
  <w:style w:type="character" w:customStyle="1" w:styleId="35">
    <w:name w:val="font01"/>
    <w:autoRedefine/>
    <w:qFormat/>
    <w:uiPriority w:val="99"/>
    <w:rPr>
      <w:rFonts w:hint="eastAsia" w:ascii="方正仿宋简体" w:hAnsi="方正仿宋简体" w:eastAsia="方正仿宋简体" w:cs="方正仿宋简体"/>
      <w:color w:val="000000"/>
      <w:sz w:val="21"/>
      <w:szCs w:val="21"/>
      <w:u w:val="none"/>
    </w:rPr>
  </w:style>
  <w:style w:type="character" w:customStyle="1" w:styleId="36">
    <w:name w:val="正文文本缩进 Char"/>
    <w:basedOn w:val="21"/>
    <w:link w:val="8"/>
    <w:qFormat/>
    <w:uiPriority w:val="0"/>
    <w:rPr>
      <w:rFonts w:asciiTheme="minorHAnsi" w:hAnsiTheme="minorHAnsi" w:eastAsiaTheme="minorEastAsia" w:cstheme="minorBidi"/>
      <w:kern w:val="2"/>
      <w:sz w:val="21"/>
      <w:szCs w:val="24"/>
    </w:rPr>
  </w:style>
  <w:style w:type="character" w:customStyle="1" w:styleId="37">
    <w:name w:val="正文首行缩进 2 Char"/>
    <w:basedOn w:val="36"/>
    <w:link w:val="18"/>
    <w:qFormat/>
    <w:uiPriority w:val="0"/>
    <w:rPr>
      <w:rFonts w:eastAsia="楷体" w:asciiTheme="minorHAnsi" w:hAnsiTheme="minorHAnsi" w:cstheme="minorBidi"/>
      <w:kern w:val="2"/>
      <w:sz w:val="28"/>
      <w:szCs w:val="24"/>
    </w:rPr>
  </w:style>
  <w:style w:type="character" w:customStyle="1" w:styleId="38">
    <w:name w:val="不明显强调1"/>
    <w:basedOn w:val="21"/>
    <w:qFormat/>
    <w:uiPriority w:val="19"/>
    <w:rPr>
      <w:i/>
      <w:iCs/>
      <w:color w:val="808080" w:themeColor="text1" w:themeTint="80"/>
      <w14:textFill>
        <w14:solidFill>
          <w14:schemeClr w14:val="tx1">
            <w14:lumMod w14:val="50000"/>
            <w14:lumOff w14:val="50000"/>
          </w14:schemeClr>
        </w14:solidFill>
      </w14:textFill>
    </w:rPr>
  </w:style>
  <w:style w:type="character" w:customStyle="1" w:styleId="39">
    <w:name w:val="明显强调1"/>
    <w:basedOn w:val="21"/>
    <w:qFormat/>
    <w:uiPriority w:val="21"/>
    <w:rPr>
      <w:b/>
      <w:bCs/>
      <w:i/>
      <w:iCs/>
      <w:color w:val="4F81BD" w:themeColor="accent1"/>
      <w14:textFill>
        <w14:solidFill>
          <w14:schemeClr w14:val="accent1"/>
        </w14:solidFill>
      </w14:textFill>
    </w:rPr>
  </w:style>
  <w:style w:type="character" w:customStyle="1" w:styleId="40">
    <w:name w:val="不明显参考1"/>
    <w:basedOn w:val="21"/>
    <w:qFormat/>
    <w:uiPriority w:val="31"/>
    <w:rPr>
      <w:smallCaps/>
      <w:color w:val="C0504D" w:themeColor="accent2"/>
      <w:u w:val="single"/>
      <w14:textFill>
        <w14:solidFill>
          <w14:schemeClr w14:val="accent2"/>
        </w14:solidFill>
      </w14:textFill>
    </w:rPr>
  </w:style>
  <w:style w:type="character" w:customStyle="1" w:styleId="41">
    <w:name w:val="明显参考1"/>
    <w:basedOn w:val="21"/>
    <w:qFormat/>
    <w:uiPriority w:val="32"/>
    <w:rPr>
      <w:b/>
      <w:bCs/>
      <w:smallCaps/>
      <w:color w:val="C0504D" w:themeColor="accent2"/>
      <w:spacing w:val="5"/>
      <w:u w:val="single"/>
      <w14:textFill>
        <w14:solidFill>
          <w14:schemeClr w14:val="accent2"/>
        </w14:solidFill>
      </w14:textFill>
    </w:rPr>
  </w:style>
  <w:style w:type="character" w:customStyle="1" w:styleId="42">
    <w:name w:val="书籍标题1"/>
    <w:basedOn w:val="21"/>
    <w:qFormat/>
    <w:uiPriority w:val="33"/>
    <w:rPr>
      <w:b/>
      <w:bCs/>
      <w:smallCaps/>
      <w:spacing w:val="5"/>
    </w:rPr>
  </w:style>
  <w:style w:type="character" w:customStyle="1" w:styleId="43">
    <w:name w:val="正文文本 Char"/>
    <w:basedOn w:val="21"/>
    <w:link w:val="7"/>
    <w:qFormat/>
    <w:uiPriority w:val="1"/>
    <w:rPr>
      <w:rFonts w:ascii="宋体" w:hAnsi="宋体" w:cs="宋体"/>
      <w:sz w:val="24"/>
      <w:szCs w:val="24"/>
      <w:lang w:eastAsia="en-US"/>
    </w:rPr>
  </w:style>
  <w:style w:type="paragraph" w:customStyle="1" w:styleId="44">
    <w:name w:val="Table Paragraph"/>
    <w:basedOn w:val="1"/>
    <w:qFormat/>
    <w:uiPriority w:val="1"/>
  </w:style>
  <w:style w:type="paragraph" w:customStyle="1" w:styleId="45">
    <w:name w:val="正文缩进_0"/>
    <w:basedOn w:val="1"/>
    <w:qFormat/>
    <w:uiPriority w:val="0"/>
    <w:pPr>
      <w:autoSpaceDE/>
      <w:autoSpaceDN/>
      <w:spacing w:after="180" w:line="307" w:lineRule="auto"/>
      <w:ind w:firstLine="420"/>
      <w:jc w:val="both"/>
    </w:pPr>
    <w:rPr>
      <w:rFonts w:ascii="Times New Roman" w:hAnsi="Times New Roman" w:cs="Times New Roman"/>
      <w:kern w:val="2"/>
      <w:sz w:val="21"/>
      <w:szCs w:val="20"/>
      <w:lang w:eastAsia="zh-CN"/>
    </w:rPr>
  </w:style>
  <w:style w:type="character" w:customStyle="1" w:styleId="46">
    <w:name w:val="文档结构图 Char"/>
    <w:basedOn w:val="21"/>
    <w:link w:val="6"/>
    <w:qFormat/>
    <w:uiPriority w:val="99"/>
    <w:rPr>
      <w:rFonts w:ascii="宋体"/>
      <w:kern w:val="2"/>
      <w:sz w:val="18"/>
      <w:szCs w:val="18"/>
      <w:lang w:val="zh-CN" w:eastAsia="zh-CN"/>
    </w:rPr>
  </w:style>
  <w:style w:type="paragraph" w:customStyle="1" w:styleId="47">
    <w:name w:val="标题 5（有编号）（绿盟科技）"/>
    <w:basedOn w:val="1"/>
    <w:next w:val="48"/>
    <w:qFormat/>
    <w:uiPriority w:val="0"/>
    <w:pPr>
      <w:keepNext/>
      <w:keepLines/>
      <w:spacing w:before="280" w:after="156" w:line="377" w:lineRule="auto"/>
      <w:ind w:left="2967" w:hanging="212"/>
      <w:outlineLvl w:val="4"/>
    </w:pPr>
    <w:rPr>
      <w:rFonts w:ascii="Arial" w:hAnsi="Arial" w:eastAsia="黑体"/>
      <w:b/>
      <w:sz w:val="24"/>
      <w:szCs w:val="28"/>
    </w:rPr>
  </w:style>
  <w:style w:type="paragraph" w:customStyle="1" w:styleId="48">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49">
    <w:name w:val="正文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FB6EE9-5711-42AC-803A-A2A70DB077DF}">
  <ds:schemaRefs/>
</ds:datastoreItem>
</file>

<file path=docProps/app.xml><?xml version="1.0" encoding="utf-8"?>
<Properties xmlns="http://schemas.openxmlformats.org/officeDocument/2006/extended-properties" xmlns:vt="http://schemas.openxmlformats.org/officeDocument/2006/docPropsVTypes">
  <Template>Normal</Template>
  <Pages>49</Pages>
  <Words>29902</Words>
  <Characters>31001</Characters>
  <Lines>301</Lines>
  <Paragraphs>84</Paragraphs>
  <TotalTime>28</TotalTime>
  <ScaleCrop>false</ScaleCrop>
  <LinksUpToDate>false</LinksUpToDate>
  <CharactersWithSpaces>32241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2025-11-04T01:04:00Z</dcterms:created>
  <dc:creator>其它</dc:creator>
  <cp:lastModifiedBy>安静</cp:lastModifiedBy>
  <cp:lastPrinted>2025-11-05T06:58:00Z</cp:lastPrinted>
  <dcterms:modified xsi:type="dcterms:W3CDTF">2025-12-13T06:54:54Z</dcterms:modified>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eyJoZGlkIjoiZDk2YjNjZGFhOTVhZDNmYjJjYjE2M2I5NDM5ZmQ2YWIiLCJ1c2VySWQiOiI0MDI5ODE0ODMifQ==</vt:lpwstr>
  </property>
  <property fmtid="{D5CDD505-2E9C-101B-9397-08002B2CF9AE}" pid="3" name="KSOProductBuildVer">
    <vt:lpwstr>2052-12.1.0.23542</vt:lpwstr>
  </property>
  <property fmtid="{D5CDD505-2E9C-101B-9397-08002B2CF9AE}" pid="4" name="ICV">
    <vt:lpwstr>705BE88F646446AE8B7085A5378E1BC9_12</vt:lpwstr>
  </property>
</Properties>
</file>