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附件2</w:t>
      </w:r>
    </w:p>
    <w:p>
      <w:pPr>
        <w:spacing w:line="62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21"/>
          <w:sz w:val="44"/>
          <w:szCs w:val="44"/>
        </w:rPr>
      </w:pPr>
      <w:bookmarkStart w:id="0" w:name="_Toc26438089"/>
      <w:bookmarkStart w:id="1" w:name="_Toc26437937"/>
      <w:bookmarkStart w:id="2" w:name="_Toc26450801"/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四川省2021—2023年农机购置补贴</w:t>
      </w:r>
    </w:p>
    <w:p>
      <w:pPr>
        <w:spacing w:line="62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机具种类范围</w:t>
      </w:r>
      <w:bookmarkEnd w:id="0"/>
      <w:bookmarkEnd w:id="1"/>
      <w:bookmarkEnd w:id="2"/>
    </w:p>
    <w:p>
      <w:pPr>
        <w:pStyle w:val="4"/>
        <w:spacing w:beforeLines="0" w:afterLines="0" w:line="620" w:lineRule="exact"/>
        <w:textAlignment w:val="baseline"/>
        <w:rPr>
          <w:rFonts w:ascii="楷体_GB2312" w:hAnsi="楷体_GB2312" w:eastAsia="楷体_GB2312" w:cs="楷体_GB2312"/>
          <w:kern w:val="21"/>
          <w:sz w:val="32"/>
          <w:szCs w:val="32"/>
        </w:rPr>
      </w:pPr>
      <w:bookmarkStart w:id="3" w:name="_Toc26437938"/>
      <w:r>
        <w:rPr>
          <w:rFonts w:hint="eastAsia" w:ascii="楷体_GB2312" w:hAnsi="楷体_GB2312" w:eastAsia="楷体_GB2312" w:cs="楷体_GB2312"/>
          <w:kern w:val="21"/>
          <w:sz w:val="32"/>
          <w:szCs w:val="32"/>
        </w:rPr>
        <w:t>（15大类39个小类133个品目）</w:t>
      </w:r>
      <w:bookmarkEnd w:id="3"/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1.耕整地机械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1.1耕地机械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1.1.1铧式犁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1.1.2旋耕机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1.1.3深松机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1.1.4开沟机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1.1.5耕整机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1.1.6微耕机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1.1.7机耕船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1.2整地机械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1.2.1圆盘耙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1.2.2起垄机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1.2.3筑埂机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1.2.4铺膜机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1.2.5联合整地机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1.2.6埋茬起浆机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2.种植施肥机械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2.1播种机械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2.1.1条播机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2.1.2穴播机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2.1.3小粒种子播种机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2.1.4根茎作物播种机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2.1.5免耕播种机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2.1.6水稻直播机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2.1.7精量播种机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2.1.8整地施肥播种机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2.2育苗机械设备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2.2.1种子播前处理设备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2.2.2秧盘播种成套设备（含床土处理）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2.3栽植机械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2.3.1水稻插秧机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2.3.2秧苗移栽机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2.4施肥机械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2.4.1施肥机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2.4.2撒肥机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2.4.3追肥机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3.田间管理机械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3.1中耕机械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3.1.1中耕机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3.1.2培土机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3.1.3田园管理机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3.2植保机械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3.2.1动力喷雾机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3.2.2喷杆喷雾机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3.2.3风送喷雾机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3.2.4植保无人驾驶航空器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3.3修剪机械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3.3.1茶树修剪机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3.3.2果树修剪机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4.收获机械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4.1谷物收获机械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4.1.1割晒机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4.1.2自走轮式谷物联合收割机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4.1.3自走履带式谷物联合收割机（全喂入）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4.1.4半喂入联合收割机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4.2玉米收获机械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4.2.1自走式玉米收获机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4.2.2自走式玉米籽粒联合收获机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4.2.3穗茎兼收玉米收获机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4.2.4玉米收获专用割台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4.3果实收获机械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4.3.1辣椒收获机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4.4花卉（茶叶）采收机械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4.4.1采茶机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4.5籽粒作物收获机械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4.5.1油菜籽收获机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4.6根茎作物收获机械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4.6.1薯类收获机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4.6.2花生收获机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4.7饲料作物收获机械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4.7.1割草机（含果园无人割草机）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4.7.2搂草机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4.7.3打（压）捆机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4.7.4圆草捆包膜机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4.7.5青饲料收获机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4.8茎秆收集处理机械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4.8.1秸秆粉碎还田机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4.8.2高秆作物割晒机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5.收获后处理机械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5.1脱粒机械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5.1.1稻麦脱粒机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5.1.2玉米脱粒机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5.1.3花生摘果机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5.2干燥机械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5.2.1谷物烘干机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5.2.2果蔬烘干机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5.2.3油菜籽烘干机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5.3种子加工机械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5.3.1种子清选机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6.农产品初加工机械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6.1碾米机械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6.1.1碾米机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6.1.2组合米机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6.2磨粉（浆）机械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6.2.1磨粉机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6.2.2磨浆机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6.3果蔬加工机械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6.3.1水果分级机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6.3.2水果清洗机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6.3.3水果打蜡机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6.3.4蔬菜清洗机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6.4茶叶加工机械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6.4.1茶叶杀青机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6.4.2茶叶揉捻机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6.4.3茶叶炒（烘）干机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6.4.4茶叶筛选机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6.4.5茶叶理条机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6.5剥壳（去皮）机械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6.5.1干坚果脱壳机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6.5.2剥（刮）麻机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7.农用搬运机械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7.1装卸机械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7.1.1抓草机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8.排灌机械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8.1水泵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8.1.1离心泵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8.1.2潜水电泵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8.2喷灌机械设备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8.2.1喷灌机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8.2.2微灌设备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8.2.3灌溉首部（含灌溉水增压设备、过滤设备、水质软化设备、灌溉施肥一体化设备以及营养液消毒设备等）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9.畜牧机械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9.1饲料（草）加工机械设备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9.1.1铡草机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9.1.2青贮切碎机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9.1.3揉丝机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9.1.4压块机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9.1.5饲料（草）粉碎机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9.1.6饲料混合机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9.1.7颗粒饲料压制机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9.1.8饲料制备（搅拌）机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9.2饲养机械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9.2.1孵化机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9.2.2喂料机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9.2.3送料机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9.2.4清粪机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9.2.5粪污固液分离机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9.3畜产品采集加工机械设备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9.3.1挤奶机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9.3.2贮奶（冷藏）罐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10.水产机械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10.1水产养殖机械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10.1.1增氧机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10.1.2投饲机（含投饲无人船）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11.农业废弃物利用处理设备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11.1废弃物处理设备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11.1.1残膜回收机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11.1.2沼液沼渣抽排设备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11.1.3病死畜禽无害化处理设备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11.1.4有机废弃物好氧发酵翻堆机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11.1.5有机废弃物干式厌氧发酵装置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12.农田基本建设机械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12.1平地机械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12.1.1平地机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13.设施农业设备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13.1温室大棚设备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13.1.1电动卷帘机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13.1.2热风炉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13.2食用菌生产设备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13.2.1食用菌料装瓶（袋）机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14.动力机械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14.1拖拉机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14.1.1轮式拖拉机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14.1.2手扶拖拉机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14.1.3履带式拖拉机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15.其他机械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15.1养蜂设备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15.1.1养蜂平台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15.2其他机械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15.2.1水帘降温设备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15.2.2热水加温系统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15.2.3简易保鲜储藏设备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15.2.4旋耕播种机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15.2.5大米色选机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15.2.6杂粮色选机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15.2.7秸秆膨化机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15.2.8畜禽粪便发酵处理机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15.2.9农业用北斗终端及辅助驾驶系统（含渔船用）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15.2.10沼气发电机组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15.2.11有机肥加工设备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15.2.12茶叶输送机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15.2.13茶叶压扁机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15.2.14茶叶色选机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15.2.15根（块）茎作物收获机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15.2.16果园轨道运输机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15.2.17秸秆收集机</w:t>
      </w:r>
    </w:p>
    <w:p>
      <w:pPr>
        <w:pStyle w:val="7"/>
        <w:spacing w:before="0" w:beforeAutospacing="0" w:after="0" w:afterAutospacing="0" w:line="620" w:lineRule="exact"/>
        <w:jc w:val="both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       15.2.18水产养殖水质监控设备</w:t>
      </w:r>
    </w:p>
    <w:p>
      <w:pPr>
        <w:shd w:val="clear" w:color="auto" w:fill="FFFFFF"/>
        <w:spacing w:line="620" w:lineRule="exact"/>
        <w:textAlignment w:val="baseline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br w:type="page"/>
      </w:r>
      <w:bookmarkStart w:id="4" w:name="_GoBack"/>
      <w:bookmarkEnd w:id="4"/>
    </w:p>
    <w:sectPr>
      <w:footerReference r:id="rId3" w:type="default"/>
      <w:pgSz w:w="11906" w:h="16838"/>
      <w:pgMar w:top="1701" w:right="1644" w:bottom="1418" w:left="1644" w:header="170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563CD"/>
    <w:rsid w:val="0027153A"/>
    <w:rsid w:val="003F3765"/>
    <w:rsid w:val="00447EB1"/>
    <w:rsid w:val="006D3524"/>
    <w:rsid w:val="007410C2"/>
    <w:rsid w:val="007B72B0"/>
    <w:rsid w:val="00994B98"/>
    <w:rsid w:val="00BD52F2"/>
    <w:rsid w:val="00C571E9"/>
    <w:rsid w:val="00C81ED9"/>
    <w:rsid w:val="00DA104B"/>
    <w:rsid w:val="00F23417"/>
    <w:rsid w:val="02FB36A8"/>
    <w:rsid w:val="062C46B2"/>
    <w:rsid w:val="107A7B9C"/>
    <w:rsid w:val="1B372501"/>
    <w:rsid w:val="2CB563CD"/>
    <w:rsid w:val="2DBE00DB"/>
    <w:rsid w:val="36E6214A"/>
    <w:rsid w:val="39D044F2"/>
    <w:rsid w:val="3A42341C"/>
    <w:rsid w:val="3E9473AF"/>
    <w:rsid w:val="4270079D"/>
    <w:rsid w:val="4C557330"/>
    <w:rsid w:val="4D6D150D"/>
    <w:rsid w:val="4E1F7B7B"/>
    <w:rsid w:val="50861A2C"/>
    <w:rsid w:val="55D811B7"/>
    <w:rsid w:val="58380616"/>
    <w:rsid w:val="5C450A0C"/>
    <w:rsid w:val="5E4979D7"/>
    <w:rsid w:val="616B51F1"/>
    <w:rsid w:val="637C4C49"/>
    <w:rsid w:val="63EA59FF"/>
    <w:rsid w:val="69000172"/>
    <w:rsid w:val="6D3C45CB"/>
    <w:rsid w:val="6E5E20B3"/>
    <w:rsid w:val="70AD22F1"/>
    <w:rsid w:val="70E03E2B"/>
    <w:rsid w:val="77A6453E"/>
    <w:rsid w:val="7F6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Lines="100" w:afterLines="100"/>
      <w:jc w:val="center"/>
      <w:outlineLvl w:val="1"/>
    </w:pPr>
    <w:rPr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2526</Words>
  <Characters>14402</Characters>
  <Lines>120</Lines>
  <Paragraphs>33</Paragraphs>
  <TotalTime>3</TotalTime>
  <ScaleCrop>false</ScaleCrop>
  <LinksUpToDate>false</LinksUpToDate>
  <CharactersWithSpaces>16895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2021-08-03T02:13:00Z</dcterms:created>
  <dc:creator>user</dc:creator>
  <cp:lastModifiedBy>聪明大脑壳</cp:lastModifiedBy>
  <cp:lastPrinted>2021-08-02T11:33:00Z</cp:lastPrinted>
  <dcterms:modified xsi:type="dcterms:W3CDTF">2022-05-07T07:14:05Z</dcterms:modified>
  <dc:title>川农业发[2003]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E915AB93521948BBA19A36269E12FE6B</vt:lpwstr>
  </property>
</Properties>
</file>