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关于《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大竹县县级储备粮油管理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实施细则</w:t>
      </w:r>
      <w:r>
        <w:rPr>
          <w:rFonts w:eastAsia="方正小标宋简体"/>
          <w:sz w:val="44"/>
          <w:szCs w:val="44"/>
        </w:rPr>
        <w:t>》的</w:t>
      </w:r>
      <w:r>
        <w:rPr>
          <w:rFonts w:hint="eastAsia" w:eastAsia="方正小标宋简体"/>
          <w:sz w:val="44"/>
          <w:szCs w:val="44"/>
          <w:lang w:eastAsia="zh-CN"/>
        </w:rPr>
        <w:t>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firstLine="632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根据《四川省粮食安全保障条例》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《粮食流通管理条例》《四川省地方粮食储备管理办法》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的规定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，结合我县实际，我局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会同县财</w:t>
      </w:r>
      <w:r>
        <w:rPr>
          <w:rFonts w:hint="eastAsia" w:eastAsia="仿宋" w:cs="Times New Roman"/>
          <w:sz w:val="32"/>
          <w:szCs w:val="32"/>
          <w:lang w:val="en-US" w:eastAsia="zh-CN"/>
        </w:rPr>
        <w:t>政局、粮储中心、农发行大竹支行等单位草拟了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大竹县县级储备粮油管理实施细则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eastAsia="仿宋_GB2312"/>
          <w:sz w:val="32"/>
          <w:szCs w:val="32"/>
        </w:rPr>
        <w:t>（以下简称</w:t>
      </w:r>
      <w:r>
        <w:rPr>
          <w:rFonts w:hint="eastAsia" w:eastAsia="仿宋_GB2312"/>
          <w:sz w:val="32"/>
          <w:szCs w:val="32"/>
          <w:lang w:val="en-US" w:eastAsia="zh-CN"/>
        </w:rPr>
        <w:t>细则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，现将本《</w:t>
      </w:r>
      <w:r>
        <w:rPr>
          <w:rFonts w:hint="eastAsia" w:eastAsia="仿宋_GB2312"/>
          <w:sz w:val="32"/>
          <w:szCs w:val="32"/>
          <w:lang w:val="en-US" w:eastAsia="zh-CN"/>
        </w:rPr>
        <w:t>细则</w:t>
      </w:r>
      <w:r>
        <w:rPr>
          <w:rFonts w:eastAsia="仿宋_GB2312"/>
          <w:sz w:val="32"/>
          <w:szCs w:val="32"/>
        </w:rPr>
        <w:t>》的起草情况作如下</w:t>
      </w:r>
      <w:r>
        <w:rPr>
          <w:rFonts w:hint="eastAsia"/>
          <w:sz w:val="32"/>
          <w:szCs w:val="32"/>
          <w:lang w:eastAsia="zh-CN"/>
        </w:rPr>
        <w:t>解读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Chars="0" w:firstLine="632" w:firstLineChars="200"/>
        <w:textAlignment w:val="auto"/>
        <w:rPr>
          <w:rFonts w:hint="eastAsia" w:hAnsi="黑体" w:eastAsia="黑体"/>
          <w:sz w:val="32"/>
          <w:szCs w:val="32"/>
          <w:lang w:val="en-US" w:eastAsia="zh-CN"/>
        </w:rPr>
      </w:pPr>
      <w:r>
        <w:rPr>
          <w:rFonts w:hint="eastAsia" w:hAnsi="黑体" w:eastAsia="黑体"/>
          <w:sz w:val="32"/>
          <w:szCs w:val="32"/>
          <w:lang w:eastAsia="zh-CN"/>
        </w:rPr>
        <w:t>一、</w:t>
      </w:r>
      <w:r>
        <w:rPr>
          <w:rFonts w:hAnsi="黑体" w:eastAsia="黑体"/>
          <w:sz w:val="32"/>
          <w:szCs w:val="32"/>
        </w:rPr>
        <w:t>起草的</w:t>
      </w:r>
      <w:r>
        <w:rPr>
          <w:rFonts w:hint="eastAsia" w:hAnsi="黑体" w:eastAsia="黑体"/>
          <w:sz w:val="32"/>
          <w:szCs w:val="32"/>
          <w:lang w:val="en-US" w:eastAsia="zh-CN"/>
        </w:rPr>
        <w:t>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firstLine="632" w:firstLineChars="200"/>
        <w:textAlignment w:val="auto"/>
        <w:rPr>
          <w:rFonts w:hint="eastAsia" w:eastAsia="微软雅黑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为做好我县县级储备粮油管理工作，保证县级储备粮油管好盘活，库存真实，质量完好，储存安全，管理规范，提升我县粮食市场调控和应对突发事件能力，保障区域粮油安全</w:t>
      </w:r>
      <w:r>
        <w:rPr>
          <w:rFonts w:hint="eastAsia" w:eastAsia="仿宋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解决农户卖粮难问题，</w:t>
      </w:r>
      <w:r>
        <w:rPr>
          <w:rFonts w:hint="default" w:ascii="Times New Roman" w:hAnsi="Times New Roman" w:eastAsia="仿宋" w:cs="Times New Roman"/>
          <w:sz w:val="32"/>
          <w:szCs w:val="32"/>
        </w:rPr>
        <w:t>保护种粮农民利益，维护</w:t>
      </w:r>
      <w:r>
        <w:rPr>
          <w:rFonts w:hint="eastAsia" w:eastAsia="仿宋" w:cs="Times New Roman"/>
          <w:sz w:val="32"/>
          <w:szCs w:val="32"/>
          <w:lang w:val="en-US" w:eastAsia="zh-CN"/>
        </w:rPr>
        <w:t>粮食市场稳定。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Chars="0" w:firstLine="632" w:firstLineChars="200"/>
        <w:textAlignment w:val="auto"/>
        <w:rPr>
          <w:rFonts w:hint="eastAsia" w:hAnsi="黑体" w:eastAsia="黑体"/>
          <w:sz w:val="32"/>
          <w:szCs w:val="32"/>
          <w:lang w:eastAsia="zh-CN"/>
        </w:rPr>
      </w:pPr>
      <w:r>
        <w:rPr>
          <w:rFonts w:hint="eastAsia" w:hAnsi="黑体" w:eastAsia="黑体"/>
          <w:sz w:val="32"/>
          <w:szCs w:val="32"/>
          <w:lang w:val="en-US" w:eastAsia="zh-CN"/>
        </w:rPr>
        <w:t>二、起草的</w:t>
      </w:r>
      <w:r>
        <w:rPr>
          <w:rFonts w:hint="eastAsia" w:hAnsi="黑体" w:eastAsia="黑体"/>
          <w:sz w:val="32"/>
          <w:szCs w:val="32"/>
          <w:lang w:eastAsia="zh-CN"/>
        </w:rPr>
        <w:t>主要依据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78" w:lineRule="exact"/>
        <w:ind w:left="0" w:firstLine="632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根据《四川省粮食安全保障条例》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《粮食流通管理条例》《四川省地方粮食储备管理办法》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的规定。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78" w:lineRule="exact"/>
        <w:ind w:left="0" w:firstLine="632" w:firstLineChars="200"/>
        <w:textAlignment w:val="auto"/>
        <w:rPr>
          <w:rFonts w:hint="eastAsia" w:ascii="Times New Roman" w:hAnsi="黑体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黑体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三、起草的过程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78" w:lineRule="exact"/>
        <w:ind w:left="0" w:firstLine="632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市级文件印发通知后，县发展和改革局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会同县财政局、粮储中心、农发行大竹支行等单位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进行了多次研讨。结合我县实际，草拟了《实施细则》，于3月3日书面征求了（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财政局、粮储中心、农发行大竹支行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）3个相关单位意见。</w:t>
      </w:r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evenAndOddHeaders w:val="true"/>
  <w:drawingGridHorizontalSpacing w:val="158"/>
  <w:drawingGridVerticalSpacing w:val="290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11478"/>
    <w:rsid w:val="0B568790"/>
    <w:rsid w:val="1E7D3EC9"/>
    <w:rsid w:val="25CE1FB0"/>
    <w:rsid w:val="28711478"/>
    <w:rsid w:val="4FFFD9CB"/>
    <w:rsid w:val="67EEB38E"/>
    <w:rsid w:val="6D7B4968"/>
    <w:rsid w:val="73FFEDA4"/>
    <w:rsid w:val="77FFB9E2"/>
    <w:rsid w:val="7B3C74A2"/>
    <w:rsid w:val="7D36F975"/>
    <w:rsid w:val="7DFF24D1"/>
    <w:rsid w:val="7EEF1401"/>
    <w:rsid w:val="7F3F2F1E"/>
    <w:rsid w:val="7FFD0647"/>
    <w:rsid w:val="B5FE5DC9"/>
    <w:rsid w:val="CFFBDB31"/>
    <w:rsid w:val="FBEB0517"/>
    <w:rsid w:val="FBFE8DFF"/>
    <w:rsid w:val="FDDB8D52"/>
    <w:rsid w:val="FFFEB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1"/>
    <w:qFormat/>
    <w:uiPriority w:val="0"/>
    <w:pPr>
      <w:adjustRightInd w:val="0"/>
      <w:spacing w:before="240" w:beforeLines="0" w:after="360" w:afterLines="0" w:line="240" w:lineRule="exact"/>
      <w:outlineLvl w:val="3"/>
    </w:pPr>
    <w:rPr>
      <w:rFonts w:ascii="Arial" w:hAnsi="Arial" w:cs="Arial"/>
      <w:b/>
      <w:bCs/>
      <w:kern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382</Characters>
  <Lines>0</Lines>
  <Paragraphs>0</Paragraphs>
  <TotalTime>4</TotalTime>
  <ScaleCrop>false</ScaleCrop>
  <LinksUpToDate>false</LinksUpToDate>
  <CharactersWithSpaces>382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2022-04-12T19:19:00Z</dcterms:created>
  <dc:creator>SLRC</dc:creator>
  <cp:lastModifiedBy>user</cp:lastModifiedBy>
  <dcterms:modified xsi:type="dcterms:W3CDTF">2022-06-29T17:52:35Z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08FED45F4BBA4F43B412FD51343CD4D0</vt:lpwstr>
  </property>
</Properties>
</file>