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E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大竹县“十五五”规划《纲要》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（草案）解读</w:t>
      </w:r>
    </w:p>
    <w:p w14:paraId="4DA3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141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为科学谋划“十五五”时期大竹县经济社会发展蓝图，精准对接国家战略与县域实际，县发展改革局牵头编制《大竹县国民经济和社会发展第十五个五年规划纲要（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）》（以下简称《纲要》）。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纲要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分为三大板块，共11篇、38章、115节，具体框架如下。</w:t>
      </w:r>
    </w:p>
    <w:p w14:paraId="5EBBE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第一板块为总论（第一篇），重点总结“十四五”时期大竹县在经济发展、产业升级、城乡建设、民生保障、生态治理等方面取得的重大成就，系统分析“十五五”时期我县发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展面临的机遇与挑战，明确未来五年发展的指导思想、基本原则、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发展定位、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主要目标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按经济发展、创新驱动、民生福祉、绿色低碳和安全保障五方面设置了2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项指标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，其中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GDP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总量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突破800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亿元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，冲刺1000亿元。</w:t>
      </w:r>
    </w:p>
    <w:p w14:paraId="581C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第二板块为分论（第二至十篇），聚焦县委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“一个总体目标、五个核心关键以及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重大部署”，分领域部署重点任务与重大举措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形成全方位、多层次的发展布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局。</w:t>
      </w:r>
    </w:p>
    <w:p w14:paraId="3CF61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主攻特色优势产业，构建绿色现代化产业体系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打造全国生物基新材料产业集群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壮大竹基新材料产业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拓展苎麻新材料产业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培育农林废弃物合成新材料产业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做大做强中高端制造业集群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巩固提升重点产业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优化升级传统产业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培育发展新兴产业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着力发展全域全链全周期服务业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推动生产性服务业领先发展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加快生活性服务业转型升级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提升服务业智能化融合化发展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。四是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推动“人工智能+”制造与应用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加快发展人工智能产业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推动人工智能赋能产业发展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推动人工智能赋能民生服务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。五是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构建产业发展良好生态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构建“一区五园”发展格局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推进产业融圈强链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C412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实施扩大内需战略，推动消费投资协同发力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深入挖掘消费潜力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推动大宗消费更新升级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创新多元化消费新场景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营造放心舒心消费环境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持续扩大有效投资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加大制造业引资力度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激发民间资本投资活力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强化重大项目支撑带动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加强项目全周期管理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融入服务统一大市场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统一市场基础制度规则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维护公平竞争市场秩序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315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深化改革开放创新，激活县域转型突破动能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提升科技创新效能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建强高能级创新平台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培育高水平创新主体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强化关键技术攻关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速科技成果转化和产业化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深化教育科技人才一体发展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深化重点领域改革攻坚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深化国资国企改革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发展壮大民营经济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推进财税金融改革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全面优化营商环境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扩大高水平开放融圈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深度融入成渝地区双城经济圈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持续加强发达地区协作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提升开放型经济发展水平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19E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加强基础设施建设，夯实县域发展建设根基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全面构建立体综合交通格局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融入国家“八纵八横”高铁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织密“井字型”高速公路网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完善内畅外联国省干线体系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构建安全韧性现代化水网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优化水资源配置体系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健全防汛抗旱防御体系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完善城乡供水网络体系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完善能源基础设施网络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推进城乡电网智能化改造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加快天然气输气管网建设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大力发展清洁能源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。四是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科学布局新型基础设施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布局建设新型城市基础设施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推动传统基础设施智慧升级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提升数字政府建设水平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9A6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坚持城乡融合发展，绘就乡村振兴崭新画卷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基本建成中等城市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提升城市发展能级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推动城市内涵式发展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推动山前山后联动发展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建成乡村全面振兴先行区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推进农业全产业链价值转化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促进农村全领域焕新蝶变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推动农民全方位增收致富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巩固脱贫攻坚成果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促进城乡资源均衡高效配置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促进城乡要素双向自由流动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推动城乡基础设施一体化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推进公共服务向城乡延伸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8D8A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推动文旅融合发展，打造渝来蜀往大美竹乡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繁荣竹乡文化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加强社会主义精神文明建设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强化文化遗产保护利用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推进文艺精品创作生产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完善公共文化服务体系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加快建设体育强县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完善全民健身基础设施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擦亮“四川太极拳之乡”金字招牌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全面发展群众体育和竞技体育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大力发展“轻旅游·微度假”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擘画“一城两线三片”新蓝图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融合“文旅+百业”新场景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提升文旅服务新品质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437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提升民生福祉水平，推进公共服务优质共享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重塑教育荣光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优化教育资源配置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协调发展各类教育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夯实教育发展基础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建设健康大竹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筑牢公共卫生安全防线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实施医疗质量提升行动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促进中医药传承创新发展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深化医药卫生体制改革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促进高质量充分就业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健全就业服务体系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加强职业技能培训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维护劳动者合法权益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。四是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织密社会保障网络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完善社会保险制度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提升社会救助水平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关心特殊群体福祉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发展福利慈善事业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。五是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促进人口高质量发展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健全生育支持政策体系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构建普惠养老服务体系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推进银发经济创新发展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7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推进降碳减污扩绿，共建绿色生态美丽家园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推动全面绿色转型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推动生产方式绿色转型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倡导绿色低碳生活方式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积极稳妥推进和实现碳达峰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持续深入打好污染防治攻坚战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持续改善空气质量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巩固提升河湖水环境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强化土壤污染风险管控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筑牢长江上游生态屏障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优化县域生态安全格局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加强生物多样性保护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加快生态产品价值转换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668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筑牢安全发展底线，建设更高水平平安大竹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坚决确保经济安全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确保粮食和能源安全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加强地方政府债务管理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防范化解金融领域风险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加快构建新安全格局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坚决捍卫国家政治安全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筑牢安全生产坚固防线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增强防灾减灾救灾能力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严格食品药品安全监管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推进县域治理现代化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推进全面依法治县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完善社会治理体系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健全社会治安整体防控体系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FBD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板块为保障（第十一篇），从加强党的全面领导、健全统一规划体系、完善规划实施机制等方面，提出推动规划落地实施的具体保障措施，突出结果化体现，建立“谋划—部署—推进—评估—反馈”的闭环机制，确保各项任务落到实处、取得实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4B4C5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990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0BBD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ne2+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0BBD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43B5"/>
    <w:rsid w:val="10AC3EE9"/>
    <w:rsid w:val="117B17FC"/>
    <w:rsid w:val="12AD33CD"/>
    <w:rsid w:val="14636234"/>
    <w:rsid w:val="15B93563"/>
    <w:rsid w:val="19E51499"/>
    <w:rsid w:val="25DF2973"/>
    <w:rsid w:val="28AE5C78"/>
    <w:rsid w:val="37FE6C12"/>
    <w:rsid w:val="39ED161C"/>
    <w:rsid w:val="435F2476"/>
    <w:rsid w:val="46CA65EE"/>
    <w:rsid w:val="5585509B"/>
    <w:rsid w:val="5F8D6997"/>
    <w:rsid w:val="60704B97"/>
    <w:rsid w:val="609170D1"/>
    <w:rsid w:val="674EDA02"/>
    <w:rsid w:val="68C65505"/>
    <w:rsid w:val="6DF517BC"/>
    <w:rsid w:val="6FD5C588"/>
    <w:rsid w:val="6FF7EA0C"/>
    <w:rsid w:val="768B640E"/>
    <w:rsid w:val="7ABE08BB"/>
    <w:rsid w:val="7AE606AF"/>
    <w:rsid w:val="7C935489"/>
    <w:rsid w:val="7DD81FDC"/>
    <w:rsid w:val="7DFA5FDE"/>
    <w:rsid w:val="7FAD43B5"/>
    <w:rsid w:val="7FFC4F4F"/>
    <w:rsid w:val="7FFEFBEB"/>
    <w:rsid w:val="AABFD205"/>
    <w:rsid w:val="B7FA3504"/>
    <w:rsid w:val="F0F73F12"/>
    <w:rsid w:val="F2D4F2AD"/>
    <w:rsid w:val="FBEFB930"/>
    <w:rsid w:val="FDDC09B7"/>
    <w:rsid w:val="FDFF4C40"/>
    <w:rsid w:val="FFFB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-公1"/>
    <w:basedOn w:val="1"/>
    <w:next w:val="1"/>
    <w:qFormat/>
    <w:uiPriority w:val="99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3205</Words>
  <Characters>3311</Characters>
  <Lines>0</Lines>
  <Paragraphs>0</Paragraphs>
  <TotalTime>7</TotalTime>
  <ScaleCrop>false</ScaleCrop>
  <LinksUpToDate>false</LinksUpToDate>
  <CharactersWithSpaces>3313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2026-01-08T06:01:00Z</dcterms:created>
  <dc:creator>奔驰</dc:creator>
  <cp:lastModifiedBy>DZX-FGJ-0014</cp:lastModifiedBy>
  <cp:lastPrinted>2026-01-21T18:51:00Z</cp:lastPrinted>
  <dcterms:modified xsi:type="dcterms:W3CDTF">2026-01-21T11:14:47Z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EBC79BAD7001A0D0A74470690186654D_43</vt:lpwstr>
  </property>
  <property fmtid="{D5CDD505-2E9C-101B-9397-08002B2CF9AE}" pid="4" name="KSOTemplateDocerSaveRecord">
    <vt:lpwstr>eyJoZGlkIjoiZTFhNjQwN2U2OGY5N2E3ZWY0MGQxYTg3YzdiMjg3NzkiLCJ1c2VySWQiOiI1MDAzMzQzNDUifQ==</vt:lpwstr>
  </property>
</Properties>
</file>