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食品安全监督抽检不合格产品信息</w:t>
      </w:r>
      <w:r>
        <w:rPr>
          <w:rFonts w:hint="eastAsia" w:ascii="宋体" w:hAnsi="宋体" w:eastAsia="宋体" w:cs="宋体"/>
          <w:color w:val="000000"/>
          <w:kern w:val="0"/>
          <w:sz w:val="22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3"/>
        <w:tblW w:w="126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75"/>
        <w:gridCol w:w="975"/>
        <w:gridCol w:w="1303"/>
        <w:gridCol w:w="1022"/>
        <w:gridCol w:w="1006"/>
        <w:gridCol w:w="975"/>
        <w:gridCol w:w="975"/>
        <w:gridCol w:w="1316"/>
        <w:gridCol w:w="2526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不合格项目‖检验结果‖标准值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大竹敢石匠火锅店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四川省达州市大竹县白塔街道体育大道243号大竹商贸物流园“保元.竹城里”8幢1层31-38号、40-47号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已消毒复用餐饮具（筷子）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2021-12-28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</w:t>
            </w:r>
            <w:bookmarkStart w:id="0" w:name="_GoBack"/>
            <w:bookmarkEnd w:id="0"/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大竹县世纪隆商贸有限公司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四川省达州市大竹县白塔街道竹阳北路135号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购进日期：2021-12-15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大竹乐客好选百货超市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四川省达州市大竹县白塔街道华蓥路492号-496号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购进日期：2021-12-10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毒死蜱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大竹县福嘉综超商贸有限公司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大竹县竹阳街道胜利街155号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购进日期：2021-12-17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四川永辉超市有限公司大竹县天泰新天地分公司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四川省达州市大竹县白塔街道迎宾路12号天泰新天地4号楼负一层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购进日期：2021-12-26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372D7"/>
    <w:rsid w:val="49B35E1F"/>
    <w:rsid w:val="7A5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422</Words>
  <Characters>488</Characters>
  <Lines>0</Lines>
  <Paragraphs>0</Paragraphs>
  <TotalTime>0</TotalTime>
  <ScaleCrop>false</ScaleCrop>
  <LinksUpToDate>false</LinksUpToDate>
  <CharactersWithSpaces>488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2022-04-19T06:22:00Z</dcterms:created>
  <dc:creator>灰灰湮灭</dc:creator>
  <cp:lastModifiedBy>灰灰湮灭</cp:lastModifiedBy>
  <dcterms:modified xsi:type="dcterms:W3CDTF">2022-04-22T02:33:28Z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6B3759221599451C9784C8BB1B003E5C</vt:lpwstr>
  </property>
  <property fmtid="{D5CDD505-2E9C-101B-9397-08002B2CF9AE}" pid="4" name="commondata">
    <vt:lpwstr>eyJoZGlkIjoiNWRlODYzYzAwODAyZDVkZDY4YTJhMzNlNTFhMjQyZjgifQ==</vt:lpwstr>
  </property>
</Properties>
</file>