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7C" w:rsidRDefault="0037087C">
      <w:pPr>
        <w:spacing w:line="600" w:lineRule="exact"/>
        <w:jc w:val="center"/>
        <w:rPr>
          <w:rFonts w:ascii="方正小标宋简体" w:eastAsia="方正小标宋简体" w:hAnsi="宋体"/>
          <w:color w:val="000000"/>
          <w:sz w:val="72"/>
          <w:szCs w:val="72"/>
        </w:rPr>
      </w:pPr>
      <w:bookmarkStart w:id="0" w:name="_Toc15306267"/>
    </w:p>
    <w:p w:rsidR="0037087C" w:rsidRDefault="0037087C">
      <w:pPr>
        <w:spacing w:line="600" w:lineRule="exact"/>
        <w:jc w:val="center"/>
        <w:rPr>
          <w:rFonts w:ascii="方正小标宋简体" w:eastAsia="方正小标宋简体" w:hAnsi="宋体"/>
          <w:color w:val="000000"/>
          <w:sz w:val="72"/>
          <w:szCs w:val="72"/>
        </w:rPr>
      </w:pPr>
    </w:p>
    <w:p w:rsidR="0037087C" w:rsidRDefault="0037087C">
      <w:pPr>
        <w:spacing w:line="600" w:lineRule="exact"/>
        <w:jc w:val="center"/>
        <w:rPr>
          <w:rFonts w:ascii="方正小标宋简体" w:eastAsia="方正小标宋简体" w:hAnsi="宋体"/>
          <w:color w:val="000000"/>
          <w:sz w:val="72"/>
          <w:szCs w:val="72"/>
        </w:rPr>
      </w:pPr>
    </w:p>
    <w:p w:rsidR="0037087C" w:rsidRDefault="0037087C">
      <w:pPr>
        <w:spacing w:line="600" w:lineRule="exact"/>
        <w:jc w:val="center"/>
        <w:rPr>
          <w:rFonts w:ascii="方正小标宋简体" w:eastAsia="方正小标宋简体" w:hAnsi="宋体"/>
          <w:color w:val="000000"/>
          <w:sz w:val="72"/>
          <w:szCs w:val="72"/>
        </w:rPr>
      </w:pPr>
    </w:p>
    <w:p w:rsidR="0037087C" w:rsidRDefault="00156367">
      <w:pPr>
        <w:adjustRightInd w:val="0"/>
        <w:snapToGrid w:val="0"/>
        <w:spacing w:line="360" w:lineRule="auto"/>
        <w:jc w:val="center"/>
        <w:outlineLvl w:val="0"/>
        <w:rPr>
          <w:rFonts w:ascii="黑体" w:eastAsia="黑体" w:hAnsi="黑体"/>
          <w:color w:val="000000"/>
          <w:sz w:val="72"/>
          <w:szCs w:val="72"/>
        </w:rPr>
      </w:pPr>
      <w:bookmarkStart w:id="1" w:name="_Toc16797"/>
      <w:bookmarkStart w:id="2" w:name="_Toc15396475"/>
      <w:bookmarkStart w:id="3" w:name="_Toc15377425"/>
      <w:bookmarkStart w:id="4" w:name="_Toc15377193"/>
      <w:bookmarkStart w:id="5" w:name="_Toc15378441"/>
      <w:bookmarkStart w:id="6" w:name="_Toc15396597"/>
      <w:bookmarkStart w:id="7" w:name="_Toc25579"/>
      <w:bookmarkStart w:id="8" w:name="_Toc4028"/>
      <w:r>
        <w:rPr>
          <w:rFonts w:ascii="黑体" w:eastAsia="黑体" w:hAnsi="黑体"/>
          <w:color w:val="000000"/>
          <w:sz w:val="72"/>
          <w:szCs w:val="72"/>
        </w:rPr>
        <w:t>20</w:t>
      </w:r>
      <w:r>
        <w:rPr>
          <w:rFonts w:ascii="黑体" w:eastAsia="黑体" w:hAnsi="黑体" w:hint="eastAsia"/>
          <w:color w:val="000000"/>
          <w:sz w:val="72"/>
          <w:szCs w:val="72"/>
        </w:rPr>
        <w:t>20</w:t>
      </w:r>
      <w:r>
        <w:rPr>
          <w:rFonts w:ascii="黑体" w:eastAsia="黑体" w:hAnsi="黑体" w:hint="eastAsia"/>
          <w:color w:val="000000"/>
          <w:sz w:val="72"/>
          <w:szCs w:val="72"/>
        </w:rPr>
        <w:t>年度</w:t>
      </w:r>
      <w:bookmarkEnd w:id="1"/>
      <w:bookmarkEnd w:id="2"/>
      <w:bookmarkEnd w:id="3"/>
      <w:bookmarkEnd w:id="4"/>
      <w:bookmarkEnd w:id="5"/>
      <w:bookmarkEnd w:id="6"/>
      <w:bookmarkEnd w:id="7"/>
      <w:bookmarkEnd w:id="8"/>
    </w:p>
    <w:p w:rsidR="000B64A2" w:rsidRDefault="00156367">
      <w:pPr>
        <w:adjustRightInd w:val="0"/>
        <w:snapToGrid w:val="0"/>
        <w:spacing w:line="360" w:lineRule="auto"/>
        <w:jc w:val="center"/>
        <w:outlineLvl w:val="0"/>
        <w:rPr>
          <w:rFonts w:ascii="方正小标宋简体" w:eastAsia="方正小标宋简体" w:hAnsi="宋体" w:hint="eastAsia"/>
          <w:color w:val="000000"/>
          <w:sz w:val="72"/>
          <w:szCs w:val="72"/>
        </w:rPr>
      </w:pPr>
      <w:bookmarkStart w:id="9" w:name="_Toc15377426"/>
      <w:bookmarkStart w:id="10" w:name="_Toc15378442"/>
      <w:bookmarkStart w:id="11" w:name="_Toc15396598"/>
      <w:bookmarkStart w:id="12" w:name="_Toc15377194"/>
      <w:bookmarkStart w:id="13" w:name="_Toc15396476"/>
      <w:bookmarkStart w:id="14" w:name="_Toc8234"/>
      <w:bookmarkStart w:id="15" w:name="_Toc23765"/>
      <w:bookmarkStart w:id="16" w:name="_Toc6291"/>
      <w:r>
        <w:rPr>
          <w:rFonts w:ascii="方正小标宋简体" w:eastAsia="方正小标宋简体" w:hAnsi="宋体" w:hint="eastAsia"/>
          <w:color w:val="000000"/>
          <w:sz w:val="72"/>
          <w:szCs w:val="72"/>
        </w:rPr>
        <w:t>大竹县</w:t>
      </w:r>
      <w:bookmarkStart w:id="17" w:name="_Toc15306268"/>
      <w:bookmarkEnd w:id="0"/>
      <w:r>
        <w:rPr>
          <w:rFonts w:ascii="方正小标宋简体" w:eastAsia="方正小标宋简体" w:hAnsi="宋体" w:hint="eastAsia"/>
          <w:color w:val="000000"/>
          <w:sz w:val="72"/>
          <w:szCs w:val="72"/>
        </w:rPr>
        <w:t>观音镇中心小学</w:t>
      </w:r>
    </w:p>
    <w:p w:rsidR="0037087C" w:rsidRDefault="00156367">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9"/>
      <w:bookmarkEnd w:id="10"/>
      <w:bookmarkEnd w:id="11"/>
      <w:bookmarkEnd w:id="12"/>
      <w:bookmarkEnd w:id="13"/>
      <w:bookmarkEnd w:id="14"/>
      <w:bookmarkEnd w:id="15"/>
      <w:bookmarkEnd w:id="16"/>
      <w:bookmarkEnd w:id="17"/>
    </w:p>
    <w:p w:rsidR="0037087C" w:rsidRDefault="00156367">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37087C" w:rsidRDefault="0037087C">
      <w:pPr>
        <w:widowControl/>
        <w:jc w:val="center"/>
        <w:rPr>
          <w:rFonts w:ascii="黑体" w:eastAsia="黑体" w:hAnsi="黑体" w:cstheme="minorBidi"/>
          <w:sz w:val="28"/>
          <w:szCs w:val="28"/>
        </w:rPr>
      </w:pPr>
    </w:p>
    <w:p w:rsidR="0037087C" w:rsidRDefault="00156367">
      <w:pPr>
        <w:pStyle w:val="10"/>
      </w:pPr>
      <w:r>
        <w:rPr>
          <w:rFonts w:hint="eastAsia"/>
        </w:rPr>
        <w:t>公开时间：</w:t>
      </w:r>
      <w:r>
        <w:rPr>
          <w:rFonts w:hint="eastAsia"/>
        </w:rPr>
        <w:t>202</w:t>
      </w:r>
      <w:r>
        <w:rPr>
          <w:rFonts w:hint="eastAsia"/>
        </w:rPr>
        <w:t>1</w:t>
      </w:r>
      <w:r>
        <w:rPr>
          <w:rFonts w:hint="eastAsia"/>
        </w:rPr>
        <w:t>年</w:t>
      </w:r>
      <w:r>
        <w:rPr>
          <w:rFonts w:hint="eastAsia"/>
          <w:color w:val="FF0000"/>
        </w:rPr>
        <w:t>9</w:t>
      </w:r>
      <w:r>
        <w:rPr>
          <w:rFonts w:hint="eastAsia"/>
        </w:rPr>
        <w:t>月</w:t>
      </w:r>
      <w:r>
        <w:rPr>
          <w:rFonts w:hint="eastAsia"/>
          <w:color w:val="FF0000"/>
        </w:rPr>
        <w:t>27</w:t>
      </w:r>
      <w:r>
        <w:rPr>
          <w:rFonts w:hint="eastAsia"/>
        </w:rPr>
        <w:t>日</w:t>
      </w:r>
    </w:p>
    <w:p w:rsidR="0037087C" w:rsidRDefault="0037087C"/>
    <w:sdt>
      <w:sdtPr>
        <w:rPr>
          <w:rFonts w:ascii="宋体" w:hAnsi="宋体"/>
        </w:rPr>
        <w:id w:val="147457544"/>
        <w:docPartObj>
          <w:docPartGallery w:val="Table of Contents"/>
          <w:docPartUnique/>
        </w:docPartObj>
      </w:sdtPr>
      <w:sdtEndPr>
        <w:rPr>
          <w:rFonts w:ascii="仿宋" w:eastAsia="仿宋" w:hAnsi="仿宋"/>
          <w:b/>
          <w:sz w:val="28"/>
          <w:szCs w:val="28"/>
        </w:rPr>
      </w:sdtEndPr>
      <w:sdtContent>
        <w:p w:rsidR="0037087C" w:rsidRDefault="0037087C">
          <w:pPr>
            <w:tabs>
              <w:tab w:val="right" w:leader="dot" w:pos="8296"/>
            </w:tabs>
            <w:adjustRightInd w:val="0"/>
            <w:snapToGrid w:val="0"/>
            <w:jc w:val="center"/>
            <w:rPr>
              <w:b/>
              <w:noProof/>
            </w:rPr>
          </w:pPr>
          <w:r w:rsidRPr="0037087C">
            <w:rPr>
              <w:sz w:val="24"/>
            </w:rPr>
            <w:fldChar w:fldCharType="begin"/>
          </w:r>
          <w:r w:rsidR="00156367">
            <w:rPr>
              <w:sz w:val="24"/>
            </w:rPr>
            <w:instrText xml:space="preserve">TOC \o "1-2" \h \u </w:instrText>
          </w:r>
          <w:r w:rsidRPr="0037087C">
            <w:rPr>
              <w:sz w:val="24"/>
            </w:rPr>
            <w:fldChar w:fldCharType="separate"/>
          </w:r>
        </w:p>
        <w:p w:rsidR="0037087C" w:rsidRDefault="0037087C">
          <w:pPr>
            <w:pStyle w:val="10"/>
            <w:tabs>
              <w:tab w:val="clear" w:pos="8296"/>
              <w:tab w:val="right" w:leader="dot" w:pos="8306"/>
            </w:tabs>
            <w:rPr>
              <w:rFonts w:asciiTheme="minorEastAsia" w:eastAsiaTheme="minorEastAsia" w:hAnsiTheme="minorEastAsia" w:cstheme="minorEastAsia"/>
              <w:noProof/>
            </w:rPr>
          </w:pPr>
          <w:hyperlink w:anchor="_Toc1054" w:history="1">
            <w:r w:rsidR="00156367">
              <w:rPr>
                <w:rFonts w:asciiTheme="minorEastAsia" w:eastAsiaTheme="minorEastAsia" w:hAnsiTheme="minorEastAsia" w:cstheme="minorEastAsia" w:hint="eastAsia"/>
                <w:noProof/>
              </w:rPr>
              <w:t>第</w:t>
            </w:r>
            <w:r w:rsidR="00156367">
              <w:rPr>
                <w:rFonts w:asciiTheme="minorEastAsia" w:eastAsiaTheme="minorEastAsia" w:hAnsiTheme="minorEastAsia" w:cstheme="minorEastAsia" w:hint="eastAsia"/>
                <w:noProof/>
              </w:rPr>
              <w:t>一</w:t>
            </w:r>
            <w:r w:rsidR="00156367">
              <w:rPr>
                <w:rFonts w:asciiTheme="minorEastAsia" w:eastAsiaTheme="minorEastAsia" w:hAnsiTheme="minorEastAsia" w:cstheme="minorEastAsia" w:hint="eastAsia"/>
                <w:noProof/>
              </w:rPr>
              <w:t>部分</w:t>
            </w:r>
            <w:r w:rsidR="00156367">
              <w:rPr>
                <w:rFonts w:asciiTheme="minorEastAsia" w:eastAsiaTheme="minorEastAsia" w:hAnsiTheme="minorEastAsia" w:cstheme="minorEastAsia" w:hint="eastAsia"/>
                <w:noProof/>
              </w:rPr>
              <w:t xml:space="preserve"> </w:t>
            </w:r>
            <w:r w:rsidR="00156367">
              <w:rPr>
                <w:rFonts w:asciiTheme="minorEastAsia" w:eastAsiaTheme="minorEastAsia" w:hAnsiTheme="minorEastAsia" w:cstheme="minorEastAsia" w:hint="eastAsia"/>
                <w:noProof/>
              </w:rPr>
              <w:t>部门概况</w:t>
            </w:r>
            <w:r w:rsidR="00156367">
              <w:rPr>
                <w:rFonts w:asciiTheme="minorEastAsia" w:eastAsiaTheme="minorEastAsia" w:hAnsiTheme="minorEastAsia" w:cstheme="minorEastAsia" w:hint="eastAsia"/>
                <w:noProof/>
              </w:rPr>
              <w:tab/>
            </w:r>
            <w:r>
              <w:rPr>
                <w:rFonts w:asciiTheme="minorEastAsia" w:eastAsiaTheme="minorEastAsia" w:hAnsiTheme="minorEastAsia" w:cstheme="minorEastAsia" w:hint="eastAsia"/>
                <w:noProof/>
              </w:rPr>
              <w:fldChar w:fldCharType="begin"/>
            </w:r>
            <w:r w:rsidR="00156367">
              <w:rPr>
                <w:rFonts w:asciiTheme="minorEastAsia" w:eastAsiaTheme="minorEastAsia" w:hAnsiTheme="minorEastAsia" w:cstheme="minorEastAsia" w:hint="eastAsia"/>
                <w:noProof/>
              </w:rPr>
              <w:instrText xml:space="preserve"> PAGEREF _Toc1054 </w:instrText>
            </w:r>
            <w:r>
              <w:rPr>
                <w:rFonts w:asciiTheme="minorEastAsia" w:eastAsiaTheme="minorEastAsia" w:hAnsiTheme="minorEastAsia" w:cstheme="minorEastAsia" w:hint="eastAsia"/>
                <w:noProof/>
              </w:rPr>
              <w:fldChar w:fldCharType="separate"/>
            </w:r>
            <w:r w:rsidR="000B64A2">
              <w:rPr>
                <w:rFonts w:asciiTheme="minorEastAsia" w:eastAsiaTheme="minorEastAsia" w:hAnsiTheme="minorEastAsia" w:cstheme="minorEastAsia"/>
                <w:noProof/>
              </w:rPr>
              <w:t>4</w:t>
            </w:r>
            <w:r>
              <w:rPr>
                <w:rFonts w:asciiTheme="minorEastAsia" w:eastAsiaTheme="minorEastAsia" w:hAnsiTheme="minorEastAsia" w:cstheme="minorEastAsia" w:hint="eastAsia"/>
                <w:noProof/>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32301" w:history="1">
            <w:r w:rsidR="00156367">
              <w:rPr>
                <w:rFonts w:asciiTheme="minorEastAsia" w:eastAsiaTheme="minorEastAsia" w:hAnsiTheme="minorEastAsia" w:cstheme="minorEastAsia" w:hint="eastAsia"/>
                <w:noProof/>
                <w:sz w:val="28"/>
                <w:szCs w:val="28"/>
              </w:rPr>
              <w:t>一、基</w:t>
            </w:r>
            <w:r w:rsidR="00156367">
              <w:rPr>
                <w:rFonts w:asciiTheme="minorEastAsia" w:eastAsiaTheme="minorEastAsia" w:hAnsiTheme="minorEastAsia" w:cstheme="minorEastAsia" w:hint="eastAsia"/>
                <w:noProof/>
                <w:sz w:val="28"/>
                <w:szCs w:val="28"/>
              </w:rPr>
              <w:t>本职能及主要工作</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_Toc32301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28704" w:history="1">
            <w:r w:rsidR="00156367">
              <w:rPr>
                <w:rFonts w:asciiTheme="minorEastAsia" w:eastAsiaTheme="minorEastAsia" w:hAnsiTheme="minorEastAsia" w:cstheme="minorEastAsia" w:hint="eastAsia"/>
                <w:noProof/>
                <w:sz w:val="28"/>
                <w:szCs w:val="28"/>
              </w:rPr>
              <w:t>二、机</w:t>
            </w:r>
            <w:r w:rsidR="00156367">
              <w:rPr>
                <w:rFonts w:asciiTheme="minorEastAsia" w:eastAsiaTheme="minorEastAsia" w:hAnsiTheme="minorEastAsia" w:cstheme="minorEastAsia" w:hint="eastAsia"/>
                <w:noProof/>
                <w:sz w:val="28"/>
                <w:szCs w:val="28"/>
              </w:rPr>
              <w:t>构设置</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_Toc28704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4</w:t>
            </w:r>
            <w:r>
              <w:rPr>
                <w:rFonts w:asciiTheme="minorEastAsia" w:eastAsiaTheme="minorEastAsia" w:hAnsiTheme="minorEastAsia" w:cstheme="minorEastAsia" w:hint="eastAsia"/>
                <w:noProof/>
                <w:sz w:val="28"/>
                <w:szCs w:val="28"/>
              </w:rPr>
              <w:fldChar w:fldCharType="end"/>
            </w:r>
          </w:hyperlink>
        </w:p>
        <w:p w:rsidR="0037087C" w:rsidRDefault="0037087C">
          <w:pPr>
            <w:pStyle w:val="10"/>
            <w:tabs>
              <w:tab w:val="clear" w:pos="8296"/>
              <w:tab w:val="right" w:leader="dot" w:pos="8306"/>
            </w:tabs>
            <w:rPr>
              <w:rFonts w:asciiTheme="minorEastAsia" w:eastAsiaTheme="minorEastAsia" w:hAnsiTheme="minorEastAsia" w:cstheme="minorEastAsia"/>
              <w:noProof/>
            </w:rPr>
          </w:pPr>
          <w:hyperlink w:anchor="_Toc30547" w:history="1">
            <w:r w:rsidR="00156367">
              <w:rPr>
                <w:rFonts w:asciiTheme="minorEastAsia" w:eastAsiaTheme="minorEastAsia" w:hAnsiTheme="minorEastAsia" w:cstheme="minorEastAsia" w:hint="eastAsia"/>
                <w:noProof/>
              </w:rPr>
              <w:t>第二部分</w:t>
            </w:r>
            <w:r w:rsidR="00156367">
              <w:rPr>
                <w:rFonts w:asciiTheme="minorEastAsia" w:eastAsiaTheme="minorEastAsia" w:hAnsiTheme="minorEastAsia" w:cstheme="minorEastAsia" w:hint="eastAsia"/>
                <w:noProof/>
              </w:rPr>
              <w:t xml:space="preserve"> </w:t>
            </w:r>
            <w:r w:rsidR="00156367">
              <w:rPr>
                <w:rFonts w:asciiTheme="minorEastAsia" w:eastAsiaTheme="minorEastAsia" w:hAnsiTheme="minorEastAsia" w:cstheme="minorEastAsia" w:hint="eastAsia"/>
                <w:noProof/>
              </w:rPr>
              <w:t>20</w:t>
            </w:r>
            <w:r w:rsidR="00156367">
              <w:rPr>
                <w:rFonts w:asciiTheme="minorEastAsia" w:eastAsiaTheme="minorEastAsia" w:hAnsiTheme="minorEastAsia" w:cstheme="minorEastAsia" w:hint="eastAsia"/>
                <w:noProof/>
              </w:rPr>
              <w:t>20</w:t>
            </w:r>
            <w:r w:rsidR="00156367">
              <w:rPr>
                <w:rFonts w:asciiTheme="minorEastAsia" w:eastAsiaTheme="minorEastAsia" w:hAnsiTheme="minorEastAsia" w:cstheme="minorEastAsia" w:hint="eastAsia"/>
                <w:noProof/>
              </w:rPr>
              <w:t>年度部门决算情况说明</w:t>
            </w:r>
            <w:r w:rsidR="00156367">
              <w:rPr>
                <w:rFonts w:asciiTheme="minorEastAsia" w:eastAsiaTheme="minorEastAsia" w:hAnsiTheme="minorEastAsia" w:cstheme="minorEastAsia" w:hint="eastAsia"/>
                <w:noProof/>
              </w:rPr>
              <w:tab/>
            </w:r>
            <w:r>
              <w:rPr>
                <w:rFonts w:asciiTheme="minorEastAsia" w:eastAsiaTheme="minorEastAsia" w:hAnsiTheme="minorEastAsia" w:cstheme="minorEastAsia" w:hint="eastAsia"/>
                <w:noProof/>
              </w:rPr>
              <w:fldChar w:fldCharType="begin"/>
            </w:r>
            <w:r w:rsidR="00156367">
              <w:rPr>
                <w:rFonts w:asciiTheme="minorEastAsia" w:eastAsiaTheme="minorEastAsia" w:hAnsiTheme="minorEastAsia" w:cstheme="minorEastAsia" w:hint="eastAsia"/>
                <w:noProof/>
              </w:rPr>
              <w:instrText xml:space="preserve"> PAGEREF _Toc30547 </w:instrText>
            </w:r>
            <w:r>
              <w:rPr>
                <w:rFonts w:asciiTheme="minorEastAsia" w:eastAsiaTheme="minorEastAsia" w:hAnsiTheme="minorEastAsia" w:cstheme="minorEastAsia" w:hint="eastAsia"/>
                <w:noProof/>
              </w:rPr>
              <w:fldChar w:fldCharType="separate"/>
            </w:r>
            <w:r w:rsidR="000B64A2">
              <w:rPr>
                <w:rFonts w:asciiTheme="minorEastAsia" w:eastAsiaTheme="minorEastAsia" w:hAnsiTheme="minorEastAsia" w:cstheme="minorEastAsia"/>
                <w:noProof/>
              </w:rPr>
              <w:t>5</w:t>
            </w:r>
            <w:r>
              <w:rPr>
                <w:rFonts w:asciiTheme="minorEastAsia" w:eastAsiaTheme="minorEastAsia" w:hAnsiTheme="minorEastAsia" w:cstheme="minorEastAsia" w:hint="eastAsia"/>
                <w:noProof/>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4672" w:history="1">
            <w:r w:rsidR="00156367">
              <w:rPr>
                <w:rFonts w:asciiTheme="minorEastAsia" w:eastAsiaTheme="minorEastAsia" w:hAnsiTheme="minorEastAsia" w:cstheme="minorEastAsia" w:hint="eastAsia"/>
                <w:noProof/>
                <w:sz w:val="28"/>
                <w:szCs w:val="28"/>
              </w:rPr>
              <w:t>一、</w:t>
            </w:r>
            <w:r w:rsidR="00156367">
              <w:rPr>
                <w:rFonts w:asciiTheme="minorEastAsia" w:eastAsiaTheme="minorEastAsia" w:hAnsiTheme="minorEastAsia" w:cstheme="minorEastAsia" w:hint="eastAsia"/>
                <w:noProof/>
                <w:sz w:val="28"/>
                <w:szCs w:val="28"/>
              </w:rPr>
              <w:t xml:space="preserve"> </w:t>
            </w:r>
            <w:r w:rsidR="00156367">
              <w:rPr>
                <w:rFonts w:asciiTheme="minorEastAsia" w:eastAsiaTheme="minorEastAsia" w:hAnsiTheme="minorEastAsia" w:cstheme="minorEastAsia" w:hint="eastAsia"/>
                <w:noProof/>
                <w:sz w:val="28"/>
                <w:szCs w:val="28"/>
              </w:rPr>
              <w:t>收入支出决算总体情况说明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_Toc4672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5</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6362" w:history="1">
            <w:r w:rsidR="00156367">
              <w:rPr>
                <w:rFonts w:asciiTheme="minorEastAsia" w:eastAsiaTheme="minorEastAsia" w:hAnsiTheme="minorEastAsia" w:cstheme="minorEastAsia" w:hint="eastAsia"/>
                <w:noProof/>
                <w:sz w:val="28"/>
                <w:szCs w:val="28"/>
              </w:rPr>
              <w:t>二、</w:t>
            </w:r>
            <w:r w:rsidR="00156367">
              <w:rPr>
                <w:rFonts w:asciiTheme="minorEastAsia" w:eastAsiaTheme="minorEastAsia" w:hAnsiTheme="minorEastAsia" w:cstheme="minorEastAsia" w:hint="eastAsia"/>
                <w:noProof/>
                <w:sz w:val="28"/>
                <w:szCs w:val="28"/>
              </w:rPr>
              <w:t xml:space="preserve"> </w:t>
            </w:r>
            <w:r w:rsidR="00156367">
              <w:rPr>
                <w:rFonts w:asciiTheme="minorEastAsia" w:eastAsiaTheme="minorEastAsia" w:hAnsiTheme="minorEastAsia" w:cstheme="minorEastAsia" w:hint="eastAsia"/>
                <w:noProof/>
                <w:sz w:val="28"/>
                <w:szCs w:val="28"/>
              </w:rPr>
              <w:t>收入决算情况说明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_Toc6362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5</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1052" w:history="1">
            <w:r w:rsidR="00156367">
              <w:rPr>
                <w:rFonts w:asciiTheme="minorEastAsia" w:eastAsiaTheme="minorEastAsia" w:hAnsiTheme="minorEastAsia" w:cstheme="minorEastAsia" w:hint="eastAsia"/>
                <w:noProof/>
                <w:sz w:val="28"/>
                <w:szCs w:val="28"/>
              </w:rPr>
              <w:t>三、</w:t>
            </w:r>
            <w:r w:rsidR="00156367">
              <w:rPr>
                <w:rFonts w:asciiTheme="minorEastAsia" w:eastAsiaTheme="minorEastAsia" w:hAnsiTheme="minorEastAsia" w:cstheme="minorEastAsia" w:hint="eastAsia"/>
                <w:noProof/>
                <w:sz w:val="28"/>
                <w:szCs w:val="28"/>
              </w:rPr>
              <w:t xml:space="preserve"> </w:t>
            </w:r>
            <w:r w:rsidR="00156367">
              <w:rPr>
                <w:rFonts w:asciiTheme="minorEastAsia" w:eastAsiaTheme="minorEastAsia" w:hAnsiTheme="minorEastAsia" w:cstheme="minorEastAsia" w:hint="eastAsia"/>
                <w:noProof/>
                <w:sz w:val="28"/>
                <w:szCs w:val="28"/>
              </w:rPr>
              <w:t>支出决算情况说明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_Toc1052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6</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30098" w:history="1">
            <w:r w:rsidR="00156367">
              <w:rPr>
                <w:rFonts w:asciiTheme="minorEastAsia" w:eastAsiaTheme="minorEastAsia" w:hAnsiTheme="minorEastAsia" w:cstheme="minorEastAsia" w:hint="eastAsia"/>
                <w:noProof/>
                <w:sz w:val="28"/>
                <w:szCs w:val="28"/>
              </w:rPr>
              <w:t>四、财政拨款收入支出决算总体情况说明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_Toc30098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7</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13868" w:history="1">
            <w:r w:rsidR="00156367">
              <w:rPr>
                <w:rFonts w:asciiTheme="minorEastAsia" w:eastAsiaTheme="minorEastAsia" w:hAnsiTheme="minorEastAsia" w:cstheme="minorEastAsia" w:hint="eastAsia"/>
                <w:noProof/>
                <w:sz w:val="28"/>
                <w:szCs w:val="28"/>
              </w:rPr>
              <w:t>五、一般公共预算财政拨款支出决算情况说明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_Toc13868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7</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26971" w:history="1">
            <w:r w:rsidR="00156367">
              <w:rPr>
                <w:rFonts w:asciiTheme="minorEastAsia" w:eastAsiaTheme="minorEastAsia" w:hAnsiTheme="minorEastAsia" w:cstheme="minorEastAsia" w:hint="eastAsia"/>
                <w:noProof/>
                <w:sz w:val="28"/>
                <w:szCs w:val="28"/>
              </w:rPr>
              <w:t>六、一般公共预算财政拨款基本支出决算情况说明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_Toc26971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10</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5389" w:history="1">
            <w:r w:rsidR="00156367">
              <w:rPr>
                <w:rFonts w:asciiTheme="minorEastAsia" w:eastAsiaTheme="minorEastAsia" w:hAnsiTheme="minorEastAsia" w:cstheme="minorEastAsia" w:hint="eastAsia"/>
                <w:noProof/>
                <w:sz w:val="28"/>
                <w:szCs w:val="28"/>
              </w:rPr>
              <w:t>七、“三公”经费财政拨款支出</w:t>
            </w:r>
            <w:r w:rsidR="00156367">
              <w:rPr>
                <w:rFonts w:asciiTheme="minorEastAsia" w:eastAsiaTheme="minorEastAsia" w:hAnsiTheme="minorEastAsia" w:cstheme="minorEastAsia" w:hint="eastAsia"/>
                <w:noProof/>
                <w:sz w:val="28"/>
                <w:szCs w:val="28"/>
              </w:rPr>
              <w:t>决算情况说明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_Toc5389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11</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5548" w:history="1">
            <w:r w:rsidR="00156367">
              <w:rPr>
                <w:rFonts w:asciiTheme="minorEastAsia" w:eastAsiaTheme="minorEastAsia" w:hAnsiTheme="minorEastAsia" w:cstheme="minorEastAsia" w:hint="eastAsia"/>
                <w:noProof/>
                <w:sz w:val="28"/>
                <w:szCs w:val="28"/>
              </w:rPr>
              <w:t>八、政府性基金预算支出决算情况说明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_Toc5548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13</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20062" w:history="1">
            <w:r w:rsidR="00156367">
              <w:rPr>
                <w:rFonts w:asciiTheme="minorEastAsia" w:eastAsiaTheme="minorEastAsia" w:hAnsiTheme="minorEastAsia" w:cstheme="minorEastAsia" w:hint="eastAsia"/>
                <w:noProof/>
                <w:sz w:val="28"/>
                <w:szCs w:val="28"/>
              </w:rPr>
              <w:t>九、</w:t>
            </w:r>
            <w:r w:rsidR="00156367">
              <w:rPr>
                <w:rFonts w:asciiTheme="minorEastAsia" w:eastAsiaTheme="minorEastAsia" w:hAnsiTheme="minorEastAsia" w:cstheme="minorEastAsia" w:hint="eastAsia"/>
                <w:noProof/>
                <w:sz w:val="28"/>
                <w:szCs w:val="28"/>
              </w:rPr>
              <w:t xml:space="preserve"> </w:t>
            </w:r>
            <w:r w:rsidR="00156367">
              <w:rPr>
                <w:rFonts w:asciiTheme="minorEastAsia" w:eastAsiaTheme="minorEastAsia" w:hAnsiTheme="minorEastAsia" w:cstheme="minorEastAsia" w:hint="eastAsia"/>
                <w:noProof/>
                <w:sz w:val="28"/>
                <w:szCs w:val="28"/>
              </w:rPr>
              <w:t>国有资本经营预算支出决算情况说明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_Toc20062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13</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25483" w:history="1">
            <w:r w:rsidR="00156367">
              <w:rPr>
                <w:rFonts w:asciiTheme="minorEastAsia" w:eastAsiaTheme="minorEastAsia" w:hAnsiTheme="minorEastAsia" w:cstheme="minorEastAsia" w:hint="eastAsia"/>
                <w:noProof/>
                <w:sz w:val="28"/>
                <w:szCs w:val="28"/>
              </w:rPr>
              <w:t>十、其他重要事项的情况说明</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_Toc25483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13</w:t>
            </w:r>
            <w:r>
              <w:rPr>
                <w:rFonts w:asciiTheme="minorEastAsia" w:eastAsiaTheme="minorEastAsia" w:hAnsiTheme="minorEastAsia" w:cstheme="minorEastAsia" w:hint="eastAsia"/>
                <w:noProof/>
                <w:sz w:val="28"/>
                <w:szCs w:val="28"/>
              </w:rPr>
              <w:fldChar w:fldCharType="end"/>
            </w:r>
          </w:hyperlink>
        </w:p>
        <w:p w:rsidR="0037087C" w:rsidRDefault="0037087C">
          <w:pPr>
            <w:pStyle w:val="10"/>
            <w:tabs>
              <w:tab w:val="clear" w:pos="8296"/>
              <w:tab w:val="right" w:leader="dot" w:pos="8306"/>
            </w:tabs>
            <w:rPr>
              <w:rFonts w:asciiTheme="minorEastAsia" w:eastAsiaTheme="minorEastAsia" w:hAnsiTheme="minorEastAsia" w:cstheme="minorEastAsia"/>
              <w:noProof/>
            </w:rPr>
          </w:pPr>
          <w:hyperlink w:anchor="_Toc22890" w:history="1">
            <w:r w:rsidR="00156367">
              <w:rPr>
                <w:rFonts w:asciiTheme="minorEastAsia" w:eastAsiaTheme="minorEastAsia" w:hAnsiTheme="minorEastAsia" w:cstheme="minorEastAsia" w:hint="eastAsia"/>
                <w:noProof/>
              </w:rPr>
              <w:t>第三部分</w:t>
            </w:r>
            <w:r w:rsidR="00156367">
              <w:rPr>
                <w:rFonts w:asciiTheme="minorEastAsia" w:eastAsiaTheme="minorEastAsia" w:hAnsiTheme="minorEastAsia" w:cstheme="minorEastAsia" w:hint="eastAsia"/>
                <w:noProof/>
              </w:rPr>
              <w:t xml:space="preserve"> </w:t>
            </w:r>
            <w:r w:rsidR="00156367">
              <w:rPr>
                <w:rFonts w:asciiTheme="minorEastAsia" w:eastAsiaTheme="minorEastAsia" w:hAnsiTheme="minorEastAsia" w:cstheme="minorEastAsia" w:hint="eastAsia"/>
                <w:noProof/>
              </w:rPr>
              <w:t>名词解释</w:t>
            </w:r>
            <w:r w:rsidR="00156367">
              <w:rPr>
                <w:rFonts w:asciiTheme="minorEastAsia" w:eastAsiaTheme="minorEastAsia" w:hAnsiTheme="minorEastAsia" w:cstheme="minorEastAsia" w:hint="eastAsia"/>
                <w:noProof/>
              </w:rPr>
              <w:tab/>
            </w:r>
            <w:r>
              <w:rPr>
                <w:rFonts w:asciiTheme="minorEastAsia" w:eastAsiaTheme="minorEastAsia" w:hAnsiTheme="minorEastAsia" w:cstheme="minorEastAsia" w:hint="eastAsia"/>
                <w:noProof/>
              </w:rPr>
              <w:fldChar w:fldCharType="begin"/>
            </w:r>
            <w:r w:rsidR="00156367">
              <w:rPr>
                <w:rFonts w:asciiTheme="minorEastAsia" w:eastAsiaTheme="minorEastAsia" w:hAnsiTheme="minorEastAsia" w:cstheme="minorEastAsia" w:hint="eastAsia"/>
                <w:noProof/>
              </w:rPr>
              <w:instrText xml:space="preserve"> PAGEREF _Toc22890 </w:instrText>
            </w:r>
            <w:r>
              <w:rPr>
                <w:rFonts w:asciiTheme="minorEastAsia" w:eastAsiaTheme="minorEastAsia" w:hAnsiTheme="minorEastAsia" w:cstheme="minorEastAsia" w:hint="eastAsia"/>
                <w:noProof/>
              </w:rPr>
              <w:fldChar w:fldCharType="separate"/>
            </w:r>
            <w:r w:rsidR="000B64A2">
              <w:rPr>
                <w:rFonts w:asciiTheme="minorEastAsia" w:eastAsiaTheme="minorEastAsia" w:hAnsiTheme="minorEastAsia" w:cstheme="minorEastAsia"/>
                <w:noProof/>
              </w:rPr>
              <w:t>17</w:t>
            </w:r>
            <w:r>
              <w:rPr>
                <w:rFonts w:asciiTheme="minorEastAsia" w:eastAsiaTheme="minorEastAsia" w:hAnsiTheme="minorEastAsia" w:cstheme="minorEastAsia" w:hint="eastAsia"/>
                <w:noProof/>
              </w:rPr>
              <w:fldChar w:fldCharType="end"/>
            </w:r>
          </w:hyperlink>
        </w:p>
        <w:p w:rsidR="0037087C" w:rsidRDefault="0037087C">
          <w:pPr>
            <w:pStyle w:val="10"/>
            <w:tabs>
              <w:tab w:val="clear" w:pos="8296"/>
              <w:tab w:val="right" w:leader="dot" w:pos="8306"/>
            </w:tabs>
            <w:rPr>
              <w:rFonts w:asciiTheme="minorEastAsia" w:eastAsiaTheme="minorEastAsia" w:hAnsiTheme="minorEastAsia" w:cstheme="minorEastAsia"/>
              <w:noProof/>
            </w:rPr>
          </w:pPr>
          <w:hyperlink w:anchor="_Toc15879" w:history="1">
            <w:r w:rsidR="00156367">
              <w:rPr>
                <w:rFonts w:asciiTheme="minorEastAsia" w:eastAsiaTheme="minorEastAsia" w:hAnsiTheme="minorEastAsia" w:cstheme="minorEastAsia" w:hint="eastAsia"/>
                <w:noProof/>
              </w:rPr>
              <w:t>第四部分</w:t>
            </w:r>
            <w:r w:rsidR="00156367">
              <w:rPr>
                <w:rFonts w:asciiTheme="minorEastAsia" w:eastAsiaTheme="minorEastAsia" w:hAnsiTheme="minorEastAsia" w:cstheme="minorEastAsia" w:hint="eastAsia"/>
                <w:noProof/>
              </w:rPr>
              <w:t xml:space="preserve"> </w:t>
            </w:r>
            <w:r w:rsidR="00156367">
              <w:rPr>
                <w:rFonts w:asciiTheme="minorEastAsia" w:eastAsiaTheme="minorEastAsia" w:hAnsiTheme="minorEastAsia" w:cstheme="minorEastAsia" w:hint="eastAsia"/>
                <w:noProof/>
              </w:rPr>
              <w:t>附件</w:t>
            </w:r>
            <w:r w:rsidR="00156367">
              <w:rPr>
                <w:rFonts w:asciiTheme="minorEastAsia" w:eastAsiaTheme="minorEastAsia" w:hAnsiTheme="minorEastAsia" w:cstheme="minorEastAsia" w:hint="eastAsia"/>
                <w:noProof/>
              </w:rPr>
              <w:tab/>
            </w:r>
            <w:r>
              <w:rPr>
                <w:rFonts w:asciiTheme="minorEastAsia" w:eastAsiaTheme="minorEastAsia" w:hAnsiTheme="minorEastAsia" w:cstheme="minorEastAsia" w:hint="eastAsia"/>
                <w:noProof/>
              </w:rPr>
              <w:fldChar w:fldCharType="begin"/>
            </w:r>
            <w:r w:rsidR="00156367">
              <w:rPr>
                <w:rFonts w:asciiTheme="minorEastAsia" w:eastAsiaTheme="minorEastAsia" w:hAnsiTheme="minorEastAsia" w:cstheme="minorEastAsia" w:hint="eastAsia"/>
                <w:noProof/>
              </w:rPr>
              <w:instrText xml:space="preserve"> PAGEREF _Toc15879 </w:instrText>
            </w:r>
            <w:r>
              <w:rPr>
                <w:rFonts w:asciiTheme="minorEastAsia" w:eastAsiaTheme="minorEastAsia" w:hAnsiTheme="minorEastAsia" w:cstheme="minorEastAsia" w:hint="eastAsia"/>
                <w:noProof/>
              </w:rPr>
              <w:fldChar w:fldCharType="separate"/>
            </w:r>
            <w:r w:rsidR="000B64A2">
              <w:rPr>
                <w:rFonts w:asciiTheme="minorEastAsia" w:eastAsiaTheme="minorEastAsia" w:hAnsiTheme="minorEastAsia" w:cstheme="minorEastAsia"/>
                <w:noProof/>
              </w:rPr>
              <w:t>19</w:t>
            </w:r>
            <w:r>
              <w:rPr>
                <w:rFonts w:asciiTheme="minorEastAsia" w:eastAsiaTheme="minorEastAsia" w:hAnsiTheme="minorEastAsia" w:cstheme="minorEastAsia" w:hint="eastAsia"/>
                <w:noProof/>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18991" w:history="1">
            <w:r w:rsidR="00156367">
              <w:rPr>
                <w:rFonts w:asciiTheme="minorEastAsia" w:eastAsiaTheme="minorEastAsia" w:hAnsiTheme="minorEastAsia" w:cstheme="minorEastAsia" w:hint="eastAsia"/>
                <w:noProof/>
                <w:sz w:val="28"/>
                <w:szCs w:val="28"/>
              </w:rPr>
              <w:t>附件</w:t>
            </w:r>
            <w:r w:rsidR="00156367">
              <w:rPr>
                <w:rFonts w:asciiTheme="minorEastAsia" w:eastAsiaTheme="minorEastAsia" w:hAnsiTheme="minorEastAsia" w:cstheme="minorEastAsia" w:hint="eastAsia"/>
                <w:noProof/>
                <w:sz w:val="28"/>
                <w:szCs w:val="28"/>
              </w:rPr>
              <w:t>1</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_Toc18991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19</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4526" w:history="1">
            <w:r w:rsidR="00156367">
              <w:rPr>
                <w:rFonts w:asciiTheme="minorEastAsia" w:eastAsiaTheme="minorEastAsia" w:hAnsiTheme="minorEastAsia" w:cstheme="minorEastAsia" w:hint="eastAsia"/>
                <w:noProof/>
                <w:sz w:val="28"/>
                <w:szCs w:val="28"/>
              </w:rPr>
              <w:t>附件</w:t>
            </w:r>
            <w:r w:rsidR="00156367">
              <w:rPr>
                <w:rFonts w:asciiTheme="minorEastAsia" w:eastAsiaTheme="minorEastAsia" w:hAnsiTheme="minorEastAsia" w:cstheme="minorEastAsia" w:hint="eastAsia"/>
                <w:noProof/>
                <w:sz w:val="28"/>
                <w:szCs w:val="28"/>
              </w:rPr>
              <w:t>2</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_Toc4526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23</w:t>
            </w:r>
            <w:r>
              <w:rPr>
                <w:rFonts w:asciiTheme="minorEastAsia" w:eastAsiaTheme="minorEastAsia" w:hAnsiTheme="minorEastAsia" w:cstheme="minorEastAsia" w:hint="eastAsia"/>
                <w:noProof/>
                <w:sz w:val="28"/>
                <w:szCs w:val="28"/>
              </w:rPr>
              <w:fldChar w:fldCharType="end"/>
            </w:r>
          </w:hyperlink>
        </w:p>
        <w:p w:rsidR="0037087C" w:rsidRDefault="0037087C">
          <w:pPr>
            <w:pStyle w:val="10"/>
            <w:tabs>
              <w:tab w:val="clear" w:pos="8296"/>
              <w:tab w:val="right" w:leader="dot" w:pos="8306"/>
            </w:tabs>
            <w:rPr>
              <w:rFonts w:asciiTheme="minorEastAsia" w:eastAsiaTheme="minorEastAsia" w:hAnsiTheme="minorEastAsia" w:cstheme="minorEastAsia"/>
              <w:noProof/>
            </w:rPr>
          </w:pPr>
          <w:hyperlink w:anchor="_Toc27006" w:history="1">
            <w:r w:rsidR="00156367">
              <w:rPr>
                <w:rFonts w:asciiTheme="minorEastAsia" w:eastAsiaTheme="minorEastAsia" w:hAnsiTheme="minorEastAsia" w:cstheme="minorEastAsia" w:hint="eastAsia"/>
                <w:noProof/>
              </w:rPr>
              <w:t>第五部分</w:t>
            </w:r>
            <w:r w:rsidR="00156367">
              <w:rPr>
                <w:rFonts w:asciiTheme="minorEastAsia" w:eastAsiaTheme="minorEastAsia" w:hAnsiTheme="minorEastAsia" w:cstheme="minorEastAsia" w:hint="eastAsia"/>
                <w:noProof/>
              </w:rPr>
              <w:t xml:space="preserve"> </w:t>
            </w:r>
            <w:r w:rsidR="00156367">
              <w:rPr>
                <w:rFonts w:asciiTheme="minorEastAsia" w:eastAsiaTheme="minorEastAsia" w:hAnsiTheme="minorEastAsia" w:cstheme="minorEastAsia" w:hint="eastAsia"/>
                <w:noProof/>
              </w:rPr>
              <w:t>附表</w:t>
            </w:r>
            <w:r w:rsidR="00156367">
              <w:rPr>
                <w:rFonts w:asciiTheme="minorEastAsia" w:eastAsiaTheme="minorEastAsia" w:hAnsiTheme="minorEastAsia" w:cstheme="minorEastAsia" w:hint="eastAsia"/>
                <w:noProof/>
              </w:rPr>
              <w:tab/>
            </w:r>
            <w:r>
              <w:rPr>
                <w:rFonts w:asciiTheme="minorEastAsia" w:eastAsiaTheme="minorEastAsia" w:hAnsiTheme="minorEastAsia" w:cstheme="minorEastAsia" w:hint="eastAsia"/>
                <w:noProof/>
              </w:rPr>
              <w:fldChar w:fldCharType="begin"/>
            </w:r>
            <w:r w:rsidR="00156367">
              <w:rPr>
                <w:rFonts w:asciiTheme="minorEastAsia" w:eastAsiaTheme="minorEastAsia" w:hAnsiTheme="minorEastAsia" w:cstheme="minorEastAsia" w:hint="eastAsia"/>
                <w:noProof/>
              </w:rPr>
              <w:instrText xml:space="preserve"> PAGEREF _Toc27006 </w:instrText>
            </w:r>
            <w:r>
              <w:rPr>
                <w:rFonts w:asciiTheme="minorEastAsia" w:eastAsiaTheme="minorEastAsia" w:hAnsiTheme="minorEastAsia" w:cstheme="minorEastAsia" w:hint="eastAsia"/>
                <w:noProof/>
              </w:rPr>
              <w:fldChar w:fldCharType="separate"/>
            </w:r>
            <w:r w:rsidR="000B64A2">
              <w:rPr>
                <w:rFonts w:asciiTheme="minorEastAsia" w:eastAsiaTheme="minorEastAsia" w:hAnsiTheme="minorEastAsia" w:cstheme="minorEastAsia"/>
                <w:noProof/>
              </w:rPr>
              <w:t>24</w:t>
            </w:r>
            <w:r>
              <w:rPr>
                <w:rFonts w:asciiTheme="minorEastAsia" w:eastAsiaTheme="minorEastAsia" w:hAnsiTheme="minorEastAsia" w:cstheme="minorEastAsia" w:hint="eastAsia"/>
                <w:noProof/>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16539" w:history="1">
            <w:r w:rsidR="00156367">
              <w:rPr>
                <w:rFonts w:asciiTheme="minorEastAsia" w:eastAsiaTheme="minorEastAsia" w:hAnsiTheme="minorEastAsia" w:cstheme="minorEastAsia" w:hint="eastAsia"/>
                <w:noProof/>
                <w:sz w:val="28"/>
                <w:szCs w:val="28"/>
              </w:rPr>
              <w:t>一、收</w:t>
            </w:r>
            <w:r w:rsidR="00156367">
              <w:rPr>
                <w:rFonts w:asciiTheme="minorEastAsia" w:eastAsiaTheme="minorEastAsia" w:hAnsiTheme="minorEastAsia" w:cstheme="minorEastAsia" w:hint="eastAsia"/>
                <w:noProof/>
                <w:sz w:val="28"/>
                <w:szCs w:val="28"/>
              </w:rPr>
              <w:t>入支出决算总表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_Toc16539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9036" w:history="1">
            <w:r w:rsidR="00156367">
              <w:rPr>
                <w:rFonts w:asciiTheme="minorEastAsia" w:eastAsiaTheme="minorEastAsia" w:hAnsiTheme="minorEastAsia" w:cstheme="minorEastAsia" w:hint="eastAsia"/>
                <w:noProof/>
                <w:sz w:val="28"/>
                <w:szCs w:val="28"/>
              </w:rPr>
              <w:t>二、收</w:t>
            </w:r>
            <w:r w:rsidR="00156367">
              <w:rPr>
                <w:rFonts w:asciiTheme="minorEastAsia" w:eastAsiaTheme="minorEastAsia" w:hAnsiTheme="minorEastAsia" w:cstheme="minorEastAsia" w:hint="eastAsia"/>
                <w:noProof/>
                <w:sz w:val="28"/>
                <w:szCs w:val="28"/>
              </w:rPr>
              <w:t>入决算表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_Toc9036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30735" w:history="1">
            <w:r w:rsidR="00156367">
              <w:rPr>
                <w:rFonts w:asciiTheme="minorEastAsia" w:eastAsiaTheme="minorEastAsia" w:hAnsiTheme="minorEastAsia" w:cstheme="minorEastAsia" w:hint="eastAsia"/>
                <w:noProof/>
                <w:sz w:val="28"/>
                <w:szCs w:val="28"/>
              </w:rPr>
              <w:t>三、</w:t>
            </w:r>
            <w:r w:rsidR="00156367">
              <w:rPr>
                <w:rFonts w:asciiTheme="minorEastAsia" w:eastAsiaTheme="minorEastAsia" w:hAnsiTheme="minorEastAsia" w:cstheme="minorEastAsia" w:hint="eastAsia"/>
                <w:noProof/>
                <w:sz w:val="28"/>
                <w:szCs w:val="28"/>
              </w:rPr>
              <w:t>支</w:t>
            </w:r>
            <w:r w:rsidR="00156367">
              <w:rPr>
                <w:rFonts w:asciiTheme="minorEastAsia" w:eastAsiaTheme="minorEastAsia" w:hAnsiTheme="minorEastAsia" w:cstheme="minorEastAsia" w:hint="eastAsia"/>
                <w:noProof/>
                <w:sz w:val="28"/>
                <w:szCs w:val="28"/>
              </w:rPr>
              <w:t>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_Toc30735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9331" w:history="1">
            <w:r w:rsidR="00156367">
              <w:rPr>
                <w:rFonts w:asciiTheme="minorEastAsia" w:eastAsiaTheme="minorEastAsia" w:hAnsiTheme="minorEastAsia" w:cstheme="minorEastAsia" w:hint="eastAsia"/>
                <w:noProof/>
                <w:sz w:val="28"/>
                <w:szCs w:val="28"/>
              </w:rPr>
              <w:t>四、</w:t>
            </w:r>
            <w:r w:rsidR="00156367">
              <w:rPr>
                <w:rFonts w:asciiTheme="minorEastAsia" w:eastAsiaTheme="minorEastAsia" w:hAnsiTheme="minorEastAsia" w:cstheme="minorEastAsia" w:hint="eastAsia"/>
                <w:noProof/>
                <w:sz w:val="28"/>
                <w:szCs w:val="28"/>
              </w:rPr>
              <w:t>财</w:t>
            </w:r>
            <w:r w:rsidR="00156367">
              <w:rPr>
                <w:rFonts w:asciiTheme="minorEastAsia" w:eastAsiaTheme="minorEastAsia" w:hAnsiTheme="minorEastAsia" w:cstheme="minorEastAsia" w:hint="eastAsia"/>
                <w:noProof/>
                <w:sz w:val="28"/>
                <w:szCs w:val="28"/>
              </w:rPr>
              <w:t>政拨款收入支出决算总表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w:instrText>
            </w:r>
            <w:r w:rsidR="00156367">
              <w:rPr>
                <w:rFonts w:asciiTheme="minorEastAsia" w:eastAsiaTheme="minorEastAsia" w:hAnsiTheme="minorEastAsia" w:cstheme="minorEastAsia" w:hint="eastAsia"/>
                <w:noProof/>
                <w:sz w:val="28"/>
                <w:szCs w:val="28"/>
              </w:rPr>
              <w:instrText xml:space="preserve">PAGEREF _Toc9331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31665" w:history="1">
            <w:r w:rsidR="00156367">
              <w:rPr>
                <w:rFonts w:asciiTheme="minorEastAsia" w:eastAsiaTheme="minorEastAsia" w:hAnsiTheme="minorEastAsia" w:cstheme="minorEastAsia" w:hint="eastAsia"/>
                <w:noProof/>
                <w:sz w:val="28"/>
                <w:szCs w:val="28"/>
              </w:rPr>
              <w:t>五、</w:t>
            </w:r>
            <w:r w:rsidR="00156367">
              <w:rPr>
                <w:rFonts w:asciiTheme="minorEastAsia" w:eastAsiaTheme="minorEastAsia" w:hAnsiTheme="minorEastAsia" w:cstheme="minorEastAsia" w:hint="eastAsia"/>
                <w:noProof/>
                <w:sz w:val="28"/>
                <w:szCs w:val="28"/>
              </w:rPr>
              <w:t>财</w:t>
            </w:r>
            <w:r w:rsidR="00156367">
              <w:rPr>
                <w:rFonts w:asciiTheme="minorEastAsia" w:eastAsiaTheme="minorEastAsia" w:hAnsiTheme="minorEastAsia" w:cstheme="minorEastAsia" w:hint="eastAsia"/>
                <w:noProof/>
                <w:sz w:val="28"/>
                <w:szCs w:val="28"/>
              </w:rPr>
              <w:t>政拨款支出决算明细表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_Toc31665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2919" w:history="1">
            <w:r w:rsidR="00156367">
              <w:rPr>
                <w:rFonts w:asciiTheme="minorEastAsia" w:eastAsiaTheme="minorEastAsia" w:hAnsiTheme="minorEastAsia" w:cstheme="minorEastAsia" w:hint="eastAsia"/>
                <w:noProof/>
                <w:sz w:val="28"/>
                <w:szCs w:val="28"/>
              </w:rPr>
              <w:t>六、</w:t>
            </w:r>
            <w:r w:rsidR="00156367">
              <w:rPr>
                <w:rFonts w:asciiTheme="minorEastAsia" w:eastAsiaTheme="minorEastAsia" w:hAnsiTheme="minorEastAsia" w:cstheme="minorEastAsia" w:hint="eastAsia"/>
                <w:noProof/>
                <w:sz w:val="28"/>
                <w:szCs w:val="28"/>
              </w:rPr>
              <w:t>一</w:t>
            </w:r>
            <w:r w:rsidR="00156367">
              <w:rPr>
                <w:rFonts w:asciiTheme="minorEastAsia" w:eastAsiaTheme="minorEastAsia" w:hAnsiTheme="minorEastAsia" w:cstheme="minorEastAsia" w:hint="eastAsia"/>
                <w:noProof/>
                <w:sz w:val="28"/>
                <w:szCs w:val="28"/>
              </w:rPr>
              <w:t>般公共预算财政拨款支出决算表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_Toc2919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23527" w:history="1">
            <w:r w:rsidR="00156367">
              <w:rPr>
                <w:rFonts w:asciiTheme="minorEastAsia" w:eastAsiaTheme="minorEastAsia" w:hAnsiTheme="minorEastAsia" w:cstheme="minorEastAsia" w:hint="eastAsia"/>
                <w:noProof/>
                <w:sz w:val="28"/>
                <w:szCs w:val="28"/>
              </w:rPr>
              <w:t>七、</w:t>
            </w:r>
            <w:r w:rsidR="00156367">
              <w:rPr>
                <w:rFonts w:asciiTheme="minorEastAsia" w:eastAsiaTheme="minorEastAsia" w:hAnsiTheme="minorEastAsia" w:cstheme="minorEastAsia" w:hint="eastAsia"/>
                <w:noProof/>
                <w:sz w:val="28"/>
                <w:szCs w:val="28"/>
              </w:rPr>
              <w:t>一</w:t>
            </w:r>
            <w:r w:rsidR="00156367">
              <w:rPr>
                <w:rFonts w:asciiTheme="minorEastAsia" w:eastAsiaTheme="minorEastAsia" w:hAnsiTheme="minorEastAsia" w:cstheme="minorEastAsia" w:hint="eastAsia"/>
                <w:noProof/>
                <w:sz w:val="28"/>
                <w:szCs w:val="28"/>
              </w:rPr>
              <w:t>般公共预算财政拨款支出决算明细表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_Toc23527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27568" w:history="1">
            <w:r w:rsidR="00156367">
              <w:rPr>
                <w:rFonts w:asciiTheme="minorEastAsia" w:eastAsiaTheme="minorEastAsia" w:hAnsiTheme="minorEastAsia" w:cstheme="minorEastAsia" w:hint="eastAsia"/>
                <w:noProof/>
                <w:sz w:val="28"/>
                <w:szCs w:val="28"/>
              </w:rPr>
              <w:t>八、</w:t>
            </w:r>
            <w:r w:rsidR="00156367">
              <w:rPr>
                <w:rFonts w:asciiTheme="minorEastAsia" w:eastAsiaTheme="minorEastAsia" w:hAnsiTheme="minorEastAsia" w:cstheme="minorEastAsia" w:hint="eastAsia"/>
                <w:noProof/>
                <w:sz w:val="28"/>
                <w:szCs w:val="28"/>
              </w:rPr>
              <w:t>一</w:t>
            </w:r>
            <w:r w:rsidR="00156367">
              <w:rPr>
                <w:rFonts w:asciiTheme="minorEastAsia" w:eastAsiaTheme="minorEastAsia" w:hAnsiTheme="minorEastAsia" w:cstheme="minorEastAsia" w:hint="eastAsia"/>
                <w:noProof/>
                <w:sz w:val="28"/>
                <w:szCs w:val="28"/>
              </w:rPr>
              <w:t>般公共预算财政拨款基本支出决算表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_Toc27568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30698" w:history="1">
            <w:r w:rsidR="00156367">
              <w:rPr>
                <w:rFonts w:asciiTheme="minorEastAsia" w:eastAsiaTheme="minorEastAsia" w:hAnsiTheme="minorEastAsia" w:cstheme="minorEastAsia" w:hint="eastAsia"/>
                <w:noProof/>
                <w:sz w:val="28"/>
                <w:szCs w:val="28"/>
              </w:rPr>
              <w:t>九、</w:t>
            </w:r>
            <w:r w:rsidR="00156367">
              <w:rPr>
                <w:rFonts w:asciiTheme="minorEastAsia" w:eastAsiaTheme="minorEastAsia" w:hAnsiTheme="minorEastAsia" w:cstheme="minorEastAsia" w:hint="eastAsia"/>
                <w:noProof/>
                <w:sz w:val="28"/>
                <w:szCs w:val="28"/>
              </w:rPr>
              <w:t>一</w:t>
            </w:r>
            <w:r w:rsidR="00156367">
              <w:rPr>
                <w:rFonts w:asciiTheme="minorEastAsia" w:eastAsiaTheme="minorEastAsia" w:hAnsiTheme="minorEastAsia" w:cstheme="minorEastAsia" w:hint="eastAsia"/>
                <w:noProof/>
                <w:sz w:val="28"/>
                <w:szCs w:val="28"/>
              </w:rPr>
              <w:t>般公共预算财政拨款项目支出决算表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_Toc30698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8748" w:history="1">
            <w:r w:rsidR="00156367">
              <w:rPr>
                <w:rFonts w:asciiTheme="minorEastAsia" w:eastAsiaTheme="minorEastAsia" w:hAnsiTheme="minorEastAsia" w:cstheme="minorEastAsia" w:hint="eastAsia"/>
                <w:noProof/>
                <w:sz w:val="28"/>
                <w:szCs w:val="28"/>
              </w:rPr>
              <w:t>十、</w:t>
            </w:r>
            <w:r w:rsidR="00156367">
              <w:rPr>
                <w:rFonts w:asciiTheme="minorEastAsia" w:eastAsiaTheme="minorEastAsia" w:hAnsiTheme="minorEastAsia" w:cstheme="minorEastAsia" w:hint="eastAsia"/>
                <w:noProof/>
                <w:sz w:val="28"/>
                <w:szCs w:val="28"/>
              </w:rPr>
              <w:t>一</w:t>
            </w:r>
            <w:r w:rsidR="00156367">
              <w:rPr>
                <w:rFonts w:asciiTheme="minorEastAsia" w:eastAsiaTheme="minorEastAsia" w:hAnsiTheme="minorEastAsia" w:cstheme="minorEastAsia" w:hint="eastAsia"/>
                <w:noProof/>
                <w:sz w:val="28"/>
                <w:szCs w:val="28"/>
              </w:rPr>
              <w:t>般公共预算财政拨款“三公”经费支出决算表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_Toc8748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noProof/>
            </w:rPr>
          </w:pPr>
          <w:hyperlink w:anchor="_Toc29057" w:history="1">
            <w:r w:rsidR="00156367">
              <w:rPr>
                <w:rFonts w:asciiTheme="minorEastAsia" w:eastAsiaTheme="minorEastAsia" w:hAnsiTheme="minorEastAsia" w:cstheme="minorEastAsia" w:hint="eastAsia"/>
                <w:noProof/>
                <w:sz w:val="28"/>
                <w:szCs w:val="28"/>
              </w:rPr>
              <w:t>十一、</w:t>
            </w:r>
            <w:r w:rsidR="00156367">
              <w:rPr>
                <w:rFonts w:asciiTheme="minorEastAsia" w:eastAsiaTheme="minorEastAsia" w:hAnsiTheme="minorEastAsia" w:cstheme="minorEastAsia" w:hint="eastAsia"/>
                <w:noProof/>
                <w:sz w:val="28"/>
                <w:szCs w:val="28"/>
              </w:rPr>
              <w:t>政</w:t>
            </w:r>
            <w:r w:rsidR="00156367">
              <w:rPr>
                <w:rFonts w:asciiTheme="minorEastAsia" w:eastAsiaTheme="minorEastAsia" w:hAnsiTheme="minorEastAsia" w:cstheme="minorEastAsia" w:hint="eastAsia"/>
                <w:noProof/>
                <w:sz w:val="28"/>
                <w:szCs w:val="28"/>
              </w:rPr>
              <w:t>府性基金预算财政拨款收入支出决算表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_Toc290</w:instrText>
            </w:r>
            <w:r w:rsidR="00156367">
              <w:rPr>
                <w:rFonts w:asciiTheme="minorEastAsia" w:eastAsiaTheme="minorEastAsia" w:hAnsiTheme="minorEastAsia" w:cstheme="minorEastAsia" w:hint="eastAsia"/>
                <w:noProof/>
                <w:sz w:val="28"/>
                <w:szCs w:val="28"/>
              </w:rPr>
              <w:instrText xml:space="preserve">57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10341" w:history="1">
            <w:r w:rsidR="00156367">
              <w:rPr>
                <w:rFonts w:asciiTheme="minorEastAsia" w:eastAsiaTheme="minorEastAsia" w:hAnsiTheme="minorEastAsia" w:cstheme="minorEastAsia" w:hint="eastAsia"/>
                <w:noProof/>
                <w:sz w:val="28"/>
                <w:szCs w:val="28"/>
              </w:rPr>
              <w:t>十二、</w:t>
            </w:r>
            <w:r w:rsidR="00156367">
              <w:rPr>
                <w:rFonts w:asciiTheme="minorEastAsia" w:eastAsiaTheme="minorEastAsia" w:hAnsiTheme="minorEastAsia" w:cstheme="minorEastAsia" w:hint="eastAsia"/>
                <w:noProof/>
                <w:sz w:val="28"/>
                <w:szCs w:val="28"/>
              </w:rPr>
              <w:t>政</w:t>
            </w:r>
            <w:r w:rsidR="00156367">
              <w:rPr>
                <w:rFonts w:asciiTheme="minorEastAsia" w:eastAsiaTheme="minorEastAsia" w:hAnsiTheme="minorEastAsia" w:cstheme="minorEastAsia" w:hint="eastAsia"/>
                <w:noProof/>
                <w:sz w:val="28"/>
                <w:szCs w:val="28"/>
              </w:rPr>
              <w:t>府性基金预算财政拨款“三公”经费支出决算表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_Toc10341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10116" w:history="1">
            <w:r w:rsidR="00156367">
              <w:rPr>
                <w:rFonts w:asciiTheme="minorEastAsia" w:eastAsiaTheme="minorEastAsia" w:hAnsiTheme="minorEastAsia" w:cstheme="minorEastAsia" w:hint="eastAsia"/>
                <w:noProof/>
                <w:sz w:val="28"/>
                <w:szCs w:val="28"/>
              </w:rPr>
              <w:t>十三、</w:t>
            </w:r>
            <w:r w:rsidR="00156367">
              <w:rPr>
                <w:rFonts w:asciiTheme="minorEastAsia" w:eastAsiaTheme="minorEastAsia" w:hAnsiTheme="minorEastAsia" w:cstheme="minorEastAsia" w:hint="eastAsia"/>
                <w:noProof/>
                <w:sz w:val="28"/>
                <w:szCs w:val="28"/>
              </w:rPr>
              <w:t>国</w:t>
            </w:r>
            <w:r w:rsidR="00156367">
              <w:rPr>
                <w:rFonts w:asciiTheme="minorEastAsia" w:eastAsiaTheme="minorEastAsia" w:hAnsiTheme="minorEastAsia" w:cstheme="minorEastAsia" w:hint="eastAsia"/>
                <w:noProof/>
                <w:sz w:val="28"/>
                <w:szCs w:val="28"/>
              </w:rPr>
              <w:t>有资本经营预算财政拨款收入支出决算表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_Toc10116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20"/>
            <w:tabs>
              <w:tab w:val="clear" w:pos="8296"/>
              <w:tab w:val="right" w:leader="dot" w:pos="8306"/>
            </w:tabs>
            <w:rPr>
              <w:rFonts w:asciiTheme="minorEastAsia" w:eastAsiaTheme="minorEastAsia" w:hAnsiTheme="minorEastAsia" w:cstheme="minorEastAsia"/>
              <w:noProof/>
              <w:sz w:val="28"/>
              <w:szCs w:val="28"/>
            </w:rPr>
          </w:pPr>
          <w:hyperlink w:anchor="_Toc18295" w:history="1">
            <w:r w:rsidR="00156367">
              <w:rPr>
                <w:rFonts w:asciiTheme="minorEastAsia" w:eastAsiaTheme="minorEastAsia" w:hAnsiTheme="minorEastAsia" w:cstheme="minorEastAsia" w:hint="eastAsia"/>
                <w:noProof/>
                <w:sz w:val="28"/>
                <w:szCs w:val="28"/>
              </w:rPr>
              <w:t>十四、</w:t>
            </w:r>
            <w:r w:rsidR="00156367">
              <w:rPr>
                <w:rFonts w:asciiTheme="minorEastAsia" w:eastAsiaTheme="minorEastAsia" w:hAnsiTheme="minorEastAsia" w:cstheme="minorEastAsia" w:hint="eastAsia"/>
                <w:noProof/>
                <w:sz w:val="28"/>
                <w:szCs w:val="28"/>
              </w:rPr>
              <w:t>国</w:t>
            </w:r>
            <w:r w:rsidR="00156367">
              <w:rPr>
                <w:rFonts w:asciiTheme="minorEastAsia" w:eastAsiaTheme="minorEastAsia" w:hAnsiTheme="minorEastAsia" w:cstheme="minorEastAsia" w:hint="eastAsia"/>
                <w:noProof/>
                <w:sz w:val="28"/>
                <w:szCs w:val="28"/>
              </w:rPr>
              <w:t>有资本经营预算财政拨款支出决算表</w:t>
            </w:r>
            <w:r w:rsidR="0015636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156367">
              <w:rPr>
                <w:rFonts w:asciiTheme="minorEastAsia" w:eastAsiaTheme="minorEastAsia" w:hAnsiTheme="minorEastAsia" w:cstheme="minorEastAsia" w:hint="eastAsia"/>
                <w:noProof/>
                <w:sz w:val="28"/>
                <w:szCs w:val="28"/>
              </w:rPr>
              <w:instrText xml:space="preserve"> PAGEREF _Toc18295 </w:instrText>
            </w:r>
            <w:r>
              <w:rPr>
                <w:rFonts w:asciiTheme="minorEastAsia" w:eastAsiaTheme="minorEastAsia" w:hAnsiTheme="minorEastAsia" w:cstheme="minorEastAsia" w:hint="eastAsia"/>
                <w:noProof/>
                <w:sz w:val="28"/>
                <w:szCs w:val="28"/>
              </w:rPr>
              <w:fldChar w:fldCharType="separate"/>
            </w:r>
            <w:r w:rsidR="000B64A2">
              <w:rPr>
                <w:rFonts w:asciiTheme="minorEastAsia" w:eastAsiaTheme="minorEastAsia" w:hAnsiTheme="minorEastAsia" w:cstheme="minorEastAsia"/>
                <w:noProof/>
                <w:sz w:val="28"/>
                <w:szCs w:val="28"/>
              </w:rPr>
              <w:t>24</w:t>
            </w:r>
            <w:r>
              <w:rPr>
                <w:rFonts w:asciiTheme="minorEastAsia" w:eastAsiaTheme="minorEastAsia" w:hAnsiTheme="minorEastAsia" w:cstheme="minorEastAsia" w:hint="eastAsia"/>
                <w:noProof/>
                <w:sz w:val="28"/>
                <w:szCs w:val="28"/>
              </w:rPr>
              <w:fldChar w:fldCharType="end"/>
            </w:r>
          </w:hyperlink>
        </w:p>
        <w:p w:rsidR="0037087C" w:rsidRDefault="0037087C">
          <w:pPr>
            <w:pStyle w:val="10"/>
            <w:adjustRightInd w:val="0"/>
            <w:snapToGrid w:val="0"/>
            <w:spacing w:line="440" w:lineRule="exact"/>
            <w:rPr>
              <w:sz w:val="24"/>
            </w:rPr>
          </w:pPr>
          <w:r>
            <w:rPr>
              <w:b/>
            </w:rPr>
            <w:fldChar w:fldCharType="end"/>
          </w:r>
        </w:p>
      </w:sdtContent>
    </w:sdt>
    <w:p w:rsidR="0037087C" w:rsidRDefault="0037087C">
      <w:pPr>
        <w:pStyle w:val="10"/>
        <w:adjustRightInd w:val="0"/>
        <w:snapToGrid w:val="0"/>
        <w:spacing w:before="0" w:line="440" w:lineRule="exact"/>
        <w:rPr>
          <w:sz w:val="24"/>
        </w:rPr>
      </w:pPr>
    </w:p>
    <w:p w:rsidR="0037087C" w:rsidRDefault="0037087C">
      <w:pPr>
        <w:pStyle w:val="10"/>
        <w:adjustRightInd w:val="0"/>
        <w:snapToGrid w:val="0"/>
        <w:spacing w:before="0" w:line="440" w:lineRule="exact"/>
        <w:rPr>
          <w:sz w:val="24"/>
        </w:rPr>
      </w:pPr>
    </w:p>
    <w:p w:rsidR="0037087C" w:rsidRDefault="0037087C">
      <w:pPr>
        <w:pStyle w:val="10"/>
        <w:adjustRightInd w:val="0"/>
        <w:snapToGrid w:val="0"/>
        <w:spacing w:before="0" w:line="440" w:lineRule="exact"/>
        <w:rPr>
          <w:sz w:val="24"/>
        </w:rPr>
      </w:pPr>
    </w:p>
    <w:p w:rsidR="0037087C" w:rsidRDefault="0037087C">
      <w:pPr>
        <w:pStyle w:val="10"/>
        <w:adjustRightInd w:val="0"/>
        <w:snapToGrid w:val="0"/>
        <w:spacing w:before="0" w:line="440" w:lineRule="exact"/>
        <w:rPr>
          <w:sz w:val="24"/>
        </w:rPr>
      </w:pPr>
    </w:p>
    <w:p w:rsidR="0037087C" w:rsidRDefault="0037087C">
      <w:pPr>
        <w:rPr>
          <w:sz w:val="24"/>
        </w:rPr>
      </w:pPr>
    </w:p>
    <w:p w:rsidR="0037087C" w:rsidRDefault="0037087C">
      <w:pPr>
        <w:rPr>
          <w:sz w:val="24"/>
        </w:rPr>
      </w:pPr>
    </w:p>
    <w:p w:rsidR="0037087C" w:rsidRDefault="0037087C">
      <w:pPr>
        <w:rPr>
          <w:sz w:val="24"/>
        </w:rPr>
      </w:pPr>
    </w:p>
    <w:p w:rsidR="0037087C" w:rsidRDefault="0037087C">
      <w:pPr>
        <w:rPr>
          <w:sz w:val="24"/>
        </w:rPr>
      </w:pPr>
      <w:bookmarkStart w:id="18" w:name="_GoBack"/>
      <w:bookmarkEnd w:id="18"/>
    </w:p>
    <w:p w:rsidR="0037087C" w:rsidRDefault="00156367">
      <w:pPr>
        <w:pStyle w:val="1"/>
        <w:jc w:val="center"/>
        <w:rPr>
          <w:rFonts w:ascii="仿宋" w:hAnsi="仿宋"/>
          <w:kern w:val="2"/>
          <w:sz w:val="24"/>
          <w:szCs w:val="28"/>
        </w:rPr>
      </w:pPr>
      <w:bookmarkStart w:id="19" w:name="_Toc1054"/>
      <w:r>
        <w:rPr>
          <w:rFonts w:hint="eastAsia"/>
          <w:color w:val="000000"/>
        </w:rPr>
        <w:lastRenderedPageBreak/>
        <w:t>第</w:t>
      </w:r>
      <w:r>
        <w:rPr>
          <w:rFonts w:hint="eastAsia"/>
          <w:color w:val="000000"/>
        </w:rPr>
        <w:t>一</w:t>
      </w:r>
      <w:r>
        <w:rPr>
          <w:rFonts w:hint="eastAsia"/>
          <w:color w:val="000000"/>
        </w:rPr>
        <w:t>部分</w:t>
      </w:r>
      <w:r>
        <w:rPr>
          <w:rFonts w:hint="eastAsia"/>
          <w:color w:val="000000"/>
        </w:rPr>
        <w:t xml:space="preserve"> </w:t>
      </w:r>
      <w:r>
        <w:rPr>
          <w:rFonts w:hint="eastAsia"/>
        </w:rPr>
        <w:t>部门概况</w:t>
      </w:r>
      <w:bookmarkEnd w:id="19"/>
    </w:p>
    <w:p w:rsidR="0037087C" w:rsidRDefault="0037087C">
      <w:pPr>
        <w:widowControl/>
        <w:jc w:val="left"/>
        <w:rPr>
          <w:rFonts w:ascii="黑体" w:eastAsia="黑体"/>
          <w:color w:val="000000"/>
          <w:sz w:val="32"/>
          <w:szCs w:val="32"/>
        </w:rPr>
      </w:pPr>
    </w:p>
    <w:p w:rsidR="0037087C" w:rsidRDefault="00156367">
      <w:pPr>
        <w:pStyle w:val="2"/>
        <w:rPr>
          <w:rStyle w:val="2Char"/>
          <w:rFonts w:ascii="仿宋" w:eastAsia="仿宋" w:hAnsi="仿宋"/>
        </w:rPr>
      </w:pPr>
      <w:bookmarkStart w:id="20" w:name="_Toc15396600"/>
      <w:bookmarkStart w:id="21" w:name="_Toc32301"/>
      <w:bookmarkStart w:id="22"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20"/>
      <w:bookmarkEnd w:id="21"/>
      <w:bookmarkEnd w:id="22"/>
    </w:p>
    <w:p w:rsidR="0037087C" w:rsidRDefault="00156367">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3" w:name="_Toc15378445"/>
      <w:bookmarkStart w:id="24" w:name="_Toc15377198"/>
      <w:r>
        <w:rPr>
          <w:rFonts w:ascii="仿宋" w:eastAsia="仿宋" w:hAnsi="仿宋" w:hint="eastAsia"/>
          <w:bCs/>
          <w:color w:val="000000"/>
          <w:sz w:val="32"/>
          <w:szCs w:val="32"/>
        </w:rPr>
        <w:t>（一）主要职能。</w:t>
      </w:r>
    </w:p>
    <w:p w:rsidR="0037087C" w:rsidRDefault="00156367">
      <w:pPr>
        <w:pStyle w:val="a3"/>
        <w:adjustRightInd w:val="0"/>
        <w:snapToGrid w:val="0"/>
        <w:spacing w:before="93" w:line="580" w:lineRule="exact"/>
        <w:ind w:firstLineChars="210" w:firstLine="672"/>
        <w:rPr>
          <w:kern w:val="2"/>
          <w:sz w:val="32"/>
          <w:szCs w:val="32"/>
        </w:rPr>
      </w:pPr>
      <w:r>
        <w:rPr>
          <w:rFonts w:hint="eastAsia"/>
          <w:kern w:val="2"/>
          <w:sz w:val="32"/>
          <w:szCs w:val="32"/>
        </w:rPr>
        <w:t>大竹县观音镇中心小学的基本职能和主要工作是实施义务教育，促进基础教育发展，进行小学教育及相关的社会活动。</w:t>
      </w:r>
    </w:p>
    <w:p w:rsidR="0037087C" w:rsidRDefault="00156367">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5" w:name="_Toc15377199"/>
      <w:bookmarkStart w:id="26" w:name="_Toc15378446"/>
      <w:bookmarkEnd w:id="23"/>
      <w:bookmarkEnd w:id="24"/>
      <w:r>
        <w:rPr>
          <w:rFonts w:ascii="仿宋" w:eastAsia="仿宋" w:hAnsi="仿宋" w:hint="eastAsia"/>
          <w:bCs/>
          <w:color w:val="000000"/>
          <w:sz w:val="32"/>
          <w:szCs w:val="32"/>
        </w:rPr>
        <w:t>（二）</w:t>
      </w:r>
      <w:r>
        <w:rPr>
          <w:rFonts w:ascii="仿宋" w:eastAsia="仿宋" w:hAnsi="仿宋"/>
          <w:bCs/>
          <w:color w:val="000000"/>
          <w:sz w:val="32"/>
          <w:szCs w:val="32"/>
        </w:rPr>
        <w:t>20</w:t>
      </w:r>
      <w:r>
        <w:rPr>
          <w:rFonts w:ascii="仿宋" w:eastAsia="仿宋" w:hAnsi="仿宋" w:hint="eastAsia"/>
          <w:bCs/>
          <w:color w:val="000000"/>
          <w:sz w:val="32"/>
          <w:szCs w:val="32"/>
        </w:rPr>
        <w:t>20</w:t>
      </w:r>
      <w:r>
        <w:rPr>
          <w:rFonts w:ascii="仿宋" w:eastAsia="仿宋" w:hAnsi="仿宋" w:hint="eastAsia"/>
          <w:bCs/>
          <w:color w:val="000000"/>
          <w:sz w:val="32"/>
          <w:szCs w:val="32"/>
        </w:rPr>
        <w:t>年重点工作完成情况。</w:t>
      </w:r>
      <w:bookmarkEnd w:id="25"/>
      <w:bookmarkEnd w:id="26"/>
    </w:p>
    <w:p w:rsidR="0037087C" w:rsidRDefault="00156367">
      <w:pPr>
        <w:pStyle w:val="a3"/>
        <w:adjustRightInd w:val="0"/>
        <w:snapToGrid w:val="0"/>
        <w:spacing w:before="93" w:line="560" w:lineRule="exact"/>
        <w:ind w:firstLineChars="210" w:firstLine="672"/>
        <w:rPr>
          <w:rFonts w:ascii="仿宋" w:eastAsia="仿宋" w:hAnsi="仿宋"/>
          <w:bCs/>
          <w:color w:val="000000"/>
          <w:sz w:val="32"/>
          <w:szCs w:val="32"/>
        </w:rPr>
      </w:pPr>
      <w:r>
        <w:rPr>
          <w:rFonts w:hint="eastAsia"/>
          <w:kern w:val="2"/>
          <w:sz w:val="32"/>
          <w:szCs w:val="32"/>
        </w:rPr>
        <w:t>20</w:t>
      </w:r>
      <w:r>
        <w:rPr>
          <w:rFonts w:hint="eastAsia"/>
          <w:kern w:val="2"/>
          <w:sz w:val="32"/>
          <w:szCs w:val="32"/>
        </w:rPr>
        <w:t>20</w:t>
      </w:r>
      <w:r>
        <w:rPr>
          <w:rFonts w:hint="eastAsia"/>
          <w:kern w:val="2"/>
          <w:sz w:val="32"/>
          <w:szCs w:val="32"/>
        </w:rPr>
        <w:t>年我校在县委、县政府的领导下，在县财政、审计的监督和指导下，坚持以财经法律、法规为准绳，认真贯彻落实各项财经制度，紧扣全年工作目标和要求，圆满完成了</w:t>
      </w:r>
      <w:r>
        <w:rPr>
          <w:rFonts w:hint="eastAsia"/>
          <w:kern w:val="2"/>
          <w:sz w:val="32"/>
          <w:szCs w:val="32"/>
        </w:rPr>
        <w:t>20</w:t>
      </w:r>
      <w:r>
        <w:rPr>
          <w:rFonts w:hint="eastAsia"/>
          <w:kern w:val="2"/>
          <w:sz w:val="32"/>
          <w:szCs w:val="32"/>
        </w:rPr>
        <w:t>20</w:t>
      </w:r>
      <w:r>
        <w:rPr>
          <w:rFonts w:hint="eastAsia"/>
          <w:kern w:val="2"/>
          <w:sz w:val="32"/>
          <w:szCs w:val="32"/>
        </w:rPr>
        <w:t>年度教育教学的目标任务。</w:t>
      </w:r>
    </w:p>
    <w:p w:rsidR="0037087C" w:rsidRDefault="00156367">
      <w:pPr>
        <w:pStyle w:val="2"/>
        <w:rPr>
          <w:rStyle w:val="2Char"/>
        </w:rPr>
      </w:pPr>
      <w:bookmarkStart w:id="27" w:name="_Toc15396601"/>
      <w:bookmarkStart w:id="28" w:name="_Toc15377200"/>
      <w:bookmarkStart w:id="29" w:name="_Toc28704"/>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7"/>
      <w:bookmarkEnd w:id="28"/>
      <w:bookmarkEnd w:id="29"/>
    </w:p>
    <w:p w:rsidR="0037087C" w:rsidRDefault="00156367">
      <w:pPr>
        <w:pStyle w:val="p0"/>
        <w:autoSpaceDN w:val="0"/>
        <w:spacing w:before="93" w:line="578" w:lineRule="atLeast"/>
        <w:ind w:firstLine="800"/>
        <w:rPr>
          <w:rFonts w:ascii="仿宋" w:eastAsia="仿宋" w:hAnsi="仿宋" w:cs="Calibri"/>
          <w:sz w:val="32"/>
          <w:szCs w:val="32"/>
        </w:rPr>
      </w:pPr>
      <w:r>
        <w:rPr>
          <w:rFonts w:ascii="仿宋_GB2312" w:eastAsia="仿宋_GB2312" w:hint="eastAsia"/>
          <w:sz w:val="32"/>
          <w:szCs w:val="32"/>
        </w:rPr>
        <w:t>大竹县观音镇中心小学</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年度部门决算汇编范围的独立核算单位共</w:t>
      </w:r>
      <w:r>
        <w:rPr>
          <w:rFonts w:ascii="仿宋_GB2312" w:eastAsia="仿宋_GB2312" w:hint="eastAsia"/>
          <w:sz w:val="32"/>
          <w:szCs w:val="32"/>
        </w:rPr>
        <w:t xml:space="preserve"> 1 </w:t>
      </w:r>
      <w:r>
        <w:rPr>
          <w:rFonts w:ascii="仿宋_GB2312" w:eastAsia="仿宋_GB2312" w:hint="eastAsia"/>
          <w:sz w:val="32"/>
          <w:szCs w:val="32"/>
        </w:rPr>
        <w:t>个，</w:t>
      </w:r>
      <w:r>
        <w:rPr>
          <w:rFonts w:ascii="仿宋" w:eastAsia="仿宋" w:hAnsi="仿宋" w:cs="Calibri" w:hint="eastAsia"/>
          <w:sz w:val="32"/>
          <w:szCs w:val="32"/>
        </w:rPr>
        <w:t>下属二级单位</w:t>
      </w:r>
      <w:r>
        <w:rPr>
          <w:rFonts w:ascii="仿宋" w:eastAsia="仿宋" w:hAnsi="仿宋" w:cs="Calibri" w:hint="eastAsia"/>
          <w:sz w:val="32"/>
          <w:szCs w:val="32"/>
        </w:rPr>
        <w:t>0</w:t>
      </w:r>
      <w:r>
        <w:rPr>
          <w:rFonts w:ascii="仿宋" w:eastAsia="仿宋" w:hAnsi="仿宋" w:cs="Calibri" w:hint="eastAsia"/>
          <w:sz w:val="32"/>
          <w:szCs w:val="32"/>
        </w:rPr>
        <w:t>个，其中行政单位</w:t>
      </w:r>
      <w:r>
        <w:rPr>
          <w:rFonts w:ascii="仿宋" w:eastAsia="仿宋" w:hAnsi="仿宋" w:cs="Calibri" w:hint="eastAsia"/>
          <w:sz w:val="32"/>
          <w:szCs w:val="32"/>
        </w:rPr>
        <w:t>0</w:t>
      </w:r>
      <w:r>
        <w:rPr>
          <w:rFonts w:ascii="仿宋" w:eastAsia="仿宋" w:hAnsi="仿宋" w:cs="Calibri" w:hint="eastAsia"/>
          <w:sz w:val="32"/>
          <w:szCs w:val="32"/>
        </w:rPr>
        <w:t>个，参照公务员法管理的事业单位</w:t>
      </w:r>
      <w:r>
        <w:rPr>
          <w:rFonts w:ascii="仿宋" w:eastAsia="仿宋" w:hAnsi="仿宋" w:cs="Calibri" w:hint="eastAsia"/>
          <w:sz w:val="32"/>
          <w:szCs w:val="32"/>
        </w:rPr>
        <w:t>0</w:t>
      </w:r>
      <w:r>
        <w:rPr>
          <w:rFonts w:ascii="仿宋" w:eastAsia="仿宋" w:hAnsi="仿宋" w:cs="Calibri" w:hint="eastAsia"/>
          <w:sz w:val="32"/>
          <w:szCs w:val="32"/>
        </w:rPr>
        <w:t>个，其他事业单位</w:t>
      </w:r>
      <w:r>
        <w:rPr>
          <w:rFonts w:ascii="仿宋" w:eastAsia="仿宋" w:hAnsi="仿宋" w:cs="Calibri" w:hint="eastAsia"/>
          <w:sz w:val="32"/>
          <w:szCs w:val="32"/>
        </w:rPr>
        <w:t>0</w:t>
      </w:r>
      <w:r>
        <w:rPr>
          <w:rFonts w:ascii="仿宋" w:eastAsia="仿宋" w:hAnsi="仿宋" w:cs="Calibri" w:hint="eastAsia"/>
          <w:sz w:val="32"/>
          <w:szCs w:val="32"/>
        </w:rPr>
        <w:t>个。</w:t>
      </w:r>
    </w:p>
    <w:p w:rsidR="0037087C" w:rsidRDefault="00156367">
      <w:pPr>
        <w:pStyle w:val="a3"/>
        <w:adjustRightInd w:val="0"/>
        <w:snapToGrid w:val="0"/>
        <w:spacing w:before="93" w:line="600" w:lineRule="exact"/>
        <w:ind w:firstLineChars="210" w:firstLine="672"/>
        <w:rPr>
          <w:rFonts w:ascii="仿宋" w:eastAsia="仿宋" w:hAnsi="仿宋" w:cs="Calibri"/>
          <w:sz w:val="32"/>
          <w:szCs w:val="32"/>
        </w:rPr>
      </w:pPr>
      <w:r>
        <w:rPr>
          <w:rFonts w:ascii="仿宋" w:eastAsia="仿宋" w:hAnsi="仿宋" w:hint="eastAsia"/>
          <w:color w:val="000000"/>
          <w:sz w:val="32"/>
          <w:szCs w:val="32"/>
        </w:rPr>
        <w:t>纳入</w:t>
      </w:r>
      <w:r>
        <w:rPr>
          <w:rFonts w:hint="eastAsia"/>
          <w:sz w:val="32"/>
          <w:szCs w:val="32"/>
        </w:rPr>
        <w:t>大竹县观音镇中心小学</w:t>
      </w:r>
      <w:r>
        <w:rPr>
          <w:rFonts w:ascii="仿宋" w:eastAsia="仿宋" w:hAnsi="仿宋"/>
          <w:color w:val="000000"/>
          <w:sz w:val="32"/>
          <w:szCs w:val="32"/>
        </w:rPr>
        <w:t>2020</w:t>
      </w:r>
      <w:r>
        <w:rPr>
          <w:rFonts w:ascii="仿宋" w:eastAsia="仿宋" w:hAnsi="仿宋" w:hint="eastAsia"/>
          <w:color w:val="000000"/>
          <w:sz w:val="32"/>
          <w:szCs w:val="32"/>
        </w:rPr>
        <w:t>年度部门决算编制范围的二级预算单位包括：</w:t>
      </w:r>
      <w:r>
        <w:rPr>
          <w:rFonts w:ascii="仿宋" w:eastAsia="仿宋" w:hAnsi="仿宋" w:hint="eastAsia"/>
          <w:color w:val="000000"/>
          <w:sz w:val="32"/>
          <w:szCs w:val="32"/>
        </w:rPr>
        <w:t>无。</w:t>
      </w:r>
    </w:p>
    <w:p w:rsidR="0037087C" w:rsidRDefault="00156367">
      <w:pPr>
        <w:pStyle w:val="1"/>
        <w:ind w:right="440"/>
        <w:jc w:val="right"/>
      </w:pPr>
      <w:bookmarkStart w:id="30" w:name="_Toc15396602"/>
      <w:bookmarkStart w:id="31" w:name="_Toc15377204"/>
      <w:bookmarkStart w:id="32" w:name="_Toc30547"/>
      <w:r>
        <w:rPr>
          <w:rFonts w:ascii="黑体" w:eastAsia="黑体" w:hAnsi="黑体" w:hint="eastAsia"/>
          <w:b w:val="0"/>
          <w:color w:val="000000"/>
        </w:rPr>
        <w:lastRenderedPageBreak/>
        <w:t>第二部分</w:t>
      </w:r>
      <w:r>
        <w:rPr>
          <w:rStyle w:val="1Char"/>
          <w:rFonts w:ascii="黑体" w:eastAsia="黑体" w:hAnsi="黑体" w:hint="eastAsia"/>
        </w:rPr>
        <w:t>20</w:t>
      </w:r>
      <w:r>
        <w:rPr>
          <w:rStyle w:val="1Char"/>
          <w:rFonts w:ascii="黑体" w:eastAsia="黑体" w:hAnsi="黑体" w:hint="eastAsia"/>
        </w:rPr>
        <w:t>20</w:t>
      </w:r>
      <w:r>
        <w:rPr>
          <w:rStyle w:val="1Char"/>
          <w:rFonts w:ascii="黑体" w:eastAsia="黑体" w:hAnsi="黑体" w:hint="eastAsia"/>
        </w:rPr>
        <w:t>年度部门决算情况说明</w:t>
      </w:r>
      <w:bookmarkEnd w:id="30"/>
      <w:bookmarkEnd w:id="31"/>
      <w:bookmarkEnd w:id="32"/>
    </w:p>
    <w:p w:rsidR="0037087C" w:rsidRDefault="00156367">
      <w:pPr>
        <w:pStyle w:val="11"/>
        <w:numPr>
          <w:ilvl w:val="0"/>
          <w:numId w:val="1"/>
        </w:numPr>
        <w:spacing w:line="600" w:lineRule="exact"/>
        <w:ind w:firstLineChars="0"/>
        <w:outlineLvl w:val="1"/>
        <w:rPr>
          <w:rStyle w:val="2Char"/>
          <w:rFonts w:ascii="黑体" w:eastAsia="黑体" w:hAnsi="黑体"/>
          <w:b w:val="0"/>
        </w:rPr>
      </w:pPr>
      <w:bookmarkStart w:id="33" w:name="_Toc15377205"/>
      <w:bookmarkStart w:id="34" w:name="_Toc15396603"/>
      <w:bookmarkStart w:id="35" w:name="_Toc4672"/>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3"/>
      <w:bookmarkEnd w:id="34"/>
      <w:bookmarkEnd w:id="35"/>
    </w:p>
    <w:p w:rsidR="0037087C" w:rsidRDefault="0015636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年度收、支总计</w:t>
      </w:r>
      <w:r>
        <w:rPr>
          <w:rFonts w:ascii="仿宋" w:eastAsia="仿宋" w:hAnsi="仿宋" w:hint="eastAsia"/>
          <w:color w:val="000000"/>
          <w:sz w:val="32"/>
          <w:szCs w:val="32"/>
        </w:rPr>
        <w:t>2787.23</w:t>
      </w:r>
      <w:r>
        <w:rPr>
          <w:rFonts w:ascii="仿宋" w:eastAsia="仿宋" w:hAnsi="仿宋" w:hint="eastAsia"/>
          <w:color w:val="000000"/>
          <w:sz w:val="32"/>
          <w:szCs w:val="32"/>
        </w:rPr>
        <w:t>万元。与</w:t>
      </w:r>
      <w:r>
        <w:rPr>
          <w:rFonts w:ascii="仿宋" w:eastAsia="仿宋" w:hAnsi="仿宋" w:hint="eastAsia"/>
          <w:color w:val="000000"/>
          <w:sz w:val="32"/>
          <w:szCs w:val="32"/>
        </w:rPr>
        <w:t>20</w:t>
      </w:r>
      <w:r>
        <w:rPr>
          <w:rFonts w:ascii="仿宋" w:eastAsia="仿宋" w:hAnsi="仿宋" w:hint="eastAsia"/>
          <w:color w:val="000000"/>
          <w:sz w:val="32"/>
          <w:szCs w:val="32"/>
        </w:rPr>
        <w:t>19</w:t>
      </w:r>
      <w:r>
        <w:rPr>
          <w:rFonts w:ascii="仿宋" w:eastAsia="仿宋" w:hAnsi="仿宋" w:hint="eastAsia"/>
          <w:color w:val="000000"/>
          <w:sz w:val="32"/>
          <w:szCs w:val="32"/>
        </w:rPr>
        <w:t>年相比，收、支总计各增加</w:t>
      </w:r>
      <w:r>
        <w:rPr>
          <w:rFonts w:ascii="仿宋" w:eastAsia="仿宋" w:hAnsi="仿宋" w:hint="eastAsia"/>
          <w:color w:val="000000"/>
          <w:sz w:val="32"/>
          <w:szCs w:val="32"/>
        </w:rPr>
        <w:t>965.19</w:t>
      </w:r>
      <w:r>
        <w:rPr>
          <w:rFonts w:ascii="仿宋" w:eastAsia="仿宋" w:hAnsi="仿宋" w:hint="eastAsia"/>
          <w:color w:val="000000"/>
          <w:sz w:val="32"/>
          <w:szCs w:val="32"/>
        </w:rPr>
        <w:t>万元，增长</w:t>
      </w:r>
      <w:r>
        <w:rPr>
          <w:rFonts w:ascii="仿宋" w:eastAsia="仿宋" w:hAnsi="仿宋" w:hint="eastAsia"/>
          <w:color w:val="000000"/>
          <w:sz w:val="32"/>
          <w:szCs w:val="32"/>
        </w:rPr>
        <w:t>52.97</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大竹县双溪乡中心小学撤销合并至大竹县观音镇中心小学，决算合并公开</w:t>
      </w:r>
      <w:r>
        <w:rPr>
          <w:rFonts w:ascii="仿宋" w:eastAsia="仿宋" w:hAnsi="仿宋" w:hint="eastAsia"/>
          <w:color w:val="000000"/>
          <w:sz w:val="32"/>
          <w:szCs w:val="32"/>
        </w:rPr>
        <w:t>。</w:t>
      </w:r>
    </w:p>
    <w:p w:rsidR="0037087C" w:rsidRDefault="00156367">
      <w:pPr>
        <w:spacing w:line="600" w:lineRule="exact"/>
        <w:ind w:firstLineChars="200" w:firstLine="640"/>
        <w:rPr>
          <w:rFonts w:ascii="仿宋_GB2312" w:eastAsia="仿宋_GB2312"/>
          <w:color w:val="000000"/>
          <w:sz w:val="32"/>
          <w:szCs w:val="32"/>
        </w:rPr>
      </w:pPr>
      <w:r>
        <w:rPr>
          <w:rFonts w:ascii="仿宋" w:eastAsia="仿宋" w:hAnsi="仿宋" w:hint="eastAsia"/>
          <w:color w:val="FF0000"/>
          <w:sz w:val="32"/>
          <w:szCs w:val="32"/>
        </w:rPr>
        <w:t>（图</w:t>
      </w:r>
      <w:r>
        <w:rPr>
          <w:rFonts w:ascii="仿宋" w:eastAsia="仿宋" w:hAnsi="仿宋"/>
          <w:color w:val="FF0000"/>
          <w:sz w:val="32"/>
          <w:szCs w:val="32"/>
        </w:rPr>
        <w:t>1</w:t>
      </w:r>
      <w:r>
        <w:rPr>
          <w:rFonts w:ascii="仿宋" w:eastAsia="仿宋" w:hAnsi="仿宋" w:hint="eastAsia"/>
          <w:color w:val="FF0000"/>
          <w:sz w:val="32"/>
          <w:szCs w:val="32"/>
        </w:rPr>
        <w:t>：收、支决算总计变动情况图）</w:t>
      </w:r>
    </w:p>
    <w:p w:rsidR="0037087C" w:rsidRDefault="00156367">
      <w:r>
        <w:rPr>
          <w:noProof/>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087C" w:rsidRDefault="00156367">
      <w:pPr>
        <w:pStyle w:val="11"/>
        <w:numPr>
          <w:ilvl w:val="0"/>
          <w:numId w:val="1"/>
        </w:numPr>
        <w:spacing w:line="600" w:lineRule="exact"/>
        <w:ind w:firstLineChars="0"/>
        <w:outlineLvl w:val="1"/>
        <w:rPr>
          <w:rStyle w:val="2Char"/>
          <w:rFonts w:ascii="黑体" w:eastAsia="黑体" w:hAnsi="黑体"/>
          <w:b w:val="0"/>
        </w:rPr>
      </w:pPr>
      <w:bookmarkStart w:id="36" w:name="_Toc15396604"/>
      <w:bookmarkStart w:id="37" w:name="_Toc15377206"/>
      <w:bookmarkStart w:id="38" w:name="_Toc6362"/>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6"/>
      <w:bookmarkEnd w:id="37"/>
      <w:bookmarkEnd w:id="38"/>
    </w:p>
    <w:p w:rsidR="0037087C" w:rsidRDefault="00156367">
      <w:pPr>
        <w:spacing w:line="600" w:lineRule="exact"/>
        <w:ind w:firstLineChars="200" w:firstLine="640"/>
        <w:rPr>
          <w:rFonts w:ascii="仿宋" w:eastAsia="仿宋" w:hAnsi="仿宋"/>
          <w:color w:val="FF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年本年收入合计</w:t>
      </w:r>
      <w:r>
        <w:rPr>
          <w:rFonts w:ascii="仿宋" w:eastAsia="仿宋" w:hAnsi="仿宋" w:hint="eastAsia"/>
          <w:color w:val="000000"/>
          <w:sz w:val="32"/>
          <w:szCs w:val="32"/>
        </w:rPr>
        <w:t>2287.66</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2283.16</w:t>
      </w:r>
      <w:r>
        <w:rPr>
          <w:rFonts w:ascii="仿宋" w:eastAsia="仿宋" w:hAnsi="仿宋" w:hint="eastAsia"/>
          <w:color w:val="000000"/>
          <w:sz w:val="32"/>
          <w:szCs w:val="32"/>
        </w:rPr>
        <w:t>万元，占</w:t>
      </w:r>
      <w:r>
        <w:rPr>
          <w:rFonts w:ascii="仿宋" w:eastAsia="仿宋" w:hAnsi="仿宋" w:hint="eastAsia"/>
          <w:color w:val="000000"/>
          <w:sz w:val="32"/>
          <w:szCs w:val="32"/>
        </w:rPr>
        <w:t>99.80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4.5</w:t>
      </w:r>
      <w:r>
        <w:rPr>
          <w:rFonts w:ascii="仿宋" w:eastAsia="仿宋" w:hAnsi="仿宋" w:hint="eastAsia"/>
          <w:color w:val="000000"/>
          <w:sz w:val="32"/>
          <w:szCs w:val="32"/>
        </w:rPr>
        <w:t>万元，占</w:t>
      </w:r>
      <w:r>
        <w:rPr>
          <w:rFonts w:ascii="仿宋" w:eastAsia="仿宋" w:hAnsi="仿宋" w:hint="eastAsia"/>
          <w:color w:val="000000"/>
          <w:sz w:val="32"/>
          <w:szCs w:val="32"/>
        </w:rPr>
        <w:t>0.20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w:t>
      </w:r>
      <w:r>
        <w:rPr>
          <w:rFonts w:ascii="仿宋" w:eastAsia="仿宋" w:hAnsi="仿宋" w:hint="eastAsia"/>
          <w:color w:val="000000" w:themeColor="text1"/>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37087C" w:rsidRDefault="00156367">
      <w:pPr>
        <w:spacing w:line="600" w:lineRule="exact"/>
        <w:ind w:firstLineChars="200" w:firstLine="640"/>
        <w:jc w:val="center"/>
        <w:rPr>
          <w:rFonts w:ascii="仿宋" w:eastAsia="仿宋" w:hAnsi="仿宋"/>
          <w:color w:val="FF0000"/>
          <w:sz w:val="32"/>
          <w:szCs w:val="32"/>
        </w:rPr>
      </w:pPr>
      <w:r>
        <w:rPr>
          <w:rFonts w:ascii="仿宋" w:eastAsia="仿宋" w:hAnsi="仿宋" w:hint="eastAsia"/>
          <w:color w:val="FF0000"/>
          <w:sz w:val="32"/>
          <w:szCs w:val="32"/>
        </w:rPr>
        <w:t>（图</w:t>
      </w:r>
      <w:r>
        <w:rPr>
          <w:rFonts w:ascii="仿宋" w:eastAsia="仿宋" w:hAnsi="仿宋" w:hint="eastAsia"/>
          <w:color w:val="FF0000"/>
          <w:sz w:val="32"/>
          <w:szCs w:val="32"/>
        </w:rPr>
        <w:t>2</w:t>
      </w:r>
      <w:r>
        <w:rPr>
          <w:rFonts w:ascii="仿宋" w:eastAsia="仿宋" w:hAnsi="仿宋" w:hint="eastAsia"/>
          <w:color w:val="FF0000"/>
          <w:sz w:val="32"/>
          <w:szCs w:val="32"/>
        </w:rPr>
        <w:t>：收入决算结构图）</w:t>
      </w:r>
    </w:p>
    <w:p w:rsidR="0037087C" w:rsidRDefault="00156367">
      <w:r>
        <w:rPr>
          <w:rFonts w:hint="eastAsia"/>
          <w:noProof/>
        </w:rPr>
        <w:lastRenderedPageBreak/>
        <w:drawing>
          <wp:inline distT="0" distB="0" distL="0" distR="0">
            <wp:extent cx="5274310" cy="3076575"/>
            <wp:effectExtent l="19050" t="0" r="2159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87C" w:rsidRDefault="00156367">
      <w:pPr>
        <w:pStyle w:val="11"/>
        <w:numPr>
          <w:ilvl w:val="0"/>
          <w:numId w:val="1"/>
        </w:numPr>
        <w:spacing w:line="600" w:lineRule="exact"/>
        <w:ind w:firstLineChars="0"/>
        <w:outlineLvl w:val="1"/>
        <w:rPr>
          <w:rStyle w:val="2Char"/>
          <w:rFonts w:ascii="黑体" w:eastAsia="黑体" w:hAnsi="黑体"/>
          <w:b w:val="0"/>
        </w:rPr>
      </w:pPr>
      <w:bookmarkStart w:id="39" w:name="_Toc15377207"/>
      <w:bookmarkStart w:id="40" w:name="_Toc1052"/>
      <w:bookmarkStart w:id="41"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9"/>
      <w:bookmarkEnd w:id="40"/>
      <w:bookmarkEnd w:id="41"/>
    </w:p>
    <w:p w:rsidR="0037087C" w:rsidRDefault="0015636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年本年支出合计</w:t>
      </w:r>
      <w:r>
        <w:rPr>
          <w:rFonts w:ascii="仿宋" w:eastAsia="仿宋" w:hAnsi="仿宋" w:hint="eastAsia"/>
          <w:color w:val="000000"/>
          <w:sz w:val="32"/>
          <w:szCs w:val="32"/>
        </w:rPr>
        <w:t>2162.36</w:t>
      </w:r>
      <w:r>
        <w:rPr>
          <w:rFonts w:ascii="仿宋" w:eastAsia="仿宋" w:hAnsi="仿宋" w:hint="eastAsia"/>
          <w:color w:val="000000"/>
          <w:sz w:val="32"/>
          <w:szCs w:val="32"/>
        </w:rPr>
        <w:t>万元，其中：基本支出</w:t>
      </w:r>
      <w:r>
        <w:rPr>
          <w:rFonts w:ascii="仿宋" w:eastAsia="仿宋" w:hAnsi="仿宋" w:hint="eastAsia"/>
          <w:color w:val="000000"/>
          <w:sz w:val="32"/>
          <w:szCs w:val="32"/>
        </w:rPr>
        <w:t>1801.12</w:t>
      </w:r>
      <w:r>
        <w:rPr>
          <w:rFonts w:ascii="仿宋" w:eastAsia="仿宋" w:hAnsi="仿宋" w:hint="eastAsia"/>
          <w:color w:val="000000"/>
          <w:sz w:val="32"/>
          <w:szCs w:val="32"/>
        </w:rPr>
        <w:t>万元，占</w:t>
      </w:r>
      <w:r>
        <w:rPr>
          <w:rFonts w:ascii="仿宋" w:eastAsia="仿宋" w:hAnsi="仿宋" w:hint="eastAsia"/>
          <w:color w:val="000000"/>
          <w:sz w:val="32"/>
          <w:szCs w:val="32"/>
        </w:rPr>
        <w:t>83.29</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361.24</w:t>
      </w:r>
      <w:r>
        <w:rPr>
          <w:rFonts w:ascii="仿宋" w:eastAsia="仿宋" w:hAnsi="仿宋" w:hint="eastAsia"/>
          <w:color w:val="000000"/>
          <w:sz w:val="32"/>
          <w:szCs w:val="32"/>
        </w:rPr>
        <w:t>万元，占</w:t>
      </w:r>
      <w:r>
        <w:rPr>
          <w:rFonts w:ascii="仿宋" w:eastAsia="仿宋" w:hAnsi="仿宋" w:hint="eastAsia"/>
          <w:color w:val="000000"/>
          <w:sz w:val="32"/>
          <w:szCs w:val="32"/>
        </w:rPr>
        <w:t>16.71</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37087C" w:rsidRDefault="00156367">
      <w:pPr>
        <w:spacing w:line="600" w:lineRule="exact"/>
        <w:ind w:firstLineChars="200" w:firstLine="640"/>
        <w:jc w:val="center"/>
        <w:rPr>
          <w:rFonts w:ascii="仿宋" w:eastAsia="仿宋" w:hAnsi="仿宋"/>
          <w:color w:val="FF0000"/>
          <w:sz w:val="32"/>
          <w:szCs w:val="32"/>
        </w:rPr>
      </w:pPr>
      <w:r>
        <w:rPr>
          <w:rFonts w:ascii="仿宋" w:eastAsia="仿宋" w:hAnsi="仿宋" w:hint="eastAsia"/>
          <w:color w:val="FF0000"/>
          <w:sz w:val="32"/>
          <w:szCs w:val="32"/>
        </w:rPr>
        <w:t>（图</w:t>
      </w:r>
      <w:r>
        <w:rPr>
          <w:rFonts w:ascii="仿宋" w:eastAsia="仿宋" w:hAnsi="仿宋" w:hint="eastAsia"/>
          <w:color w:val="FF0000"/>
          <w:sz w:val="32"/>
          <w:szCs w:val="32"/>
        </w:rPr>
        <w:t>3</w:t>
      </w:r>
      <w:r>
        <w:rPr>
          <w:rFonts w:ascii="仿宋" w:eastAsia="仿宋" w:hAnsi="仿宋" w:hint="eastAsia"/>
          <w:color w:val="FF0000"/>
          <w:sz w:val="32"/>
          <w:szCs w:val="32"/>
        </w:rPr>
        <w:t>：支出决算结构图）</w:t>
      </w:r>
    </w:p>
    <w:p w:rsidR="0037087C" w:rsidRDefault="00156367">
      <w:r>
        <w:rPr>
          <w:noProof/>
        </w:rPr>
        <w:drawing>
          <wp:inline distT="0" distB="0" distL="0" distR="0">
            <wp:extent cx="5275580" cy="2976880"/>
            <wp:effectExtent l="19050" t="0" r="20261"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087C" w:rsidRDefault="00156367">
      <w:pPr>
        <w:spacing w:line="600" w:lineRule="exact"/>
        <w:ind w:firstLineChars="200" w:firstLine="640"/>
        <w:outlineLvl w:val="1"/>
        <w:rPr>
          <w:rStyle w:val="2Char"/>
          <w:rFonts w:ascii="黑体" w:eastAsia="黑体" w:hAnsi="黑体"/>
          <w:b w:val="0"/>
        </w:rPr>
      </w:pPr>
      <w:bookmarkStart w:id="42" w:name="_Toc30098"/>
      <w:bookmarkStart w:id="43" w:name="_Toc15377208"/>
      <w:bookmarkStart w:id="44" w:name="_Toc15396606"/>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42"/>
      <w:bookmarkEnd w:id="43"/>
      <w:bookmarkEnd w:id="44"/>
    </w:p>
    <w:p w:rsidR="0037087C" w:rsidRDefault="0015636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年财政拨款收、支总计</w:t>
      </w:r>
      <w:r>
        <w:rPr>
          <w:rFonts w:ascii="仿宋" w:eastAsia="仿宋" w:hAnsi="仿宋" w:hint="eastAsia"/>
          <w:color w:val="000000"/>
          <w:sz w:val="32"/>
          <w:szCs w:val="32"/>
        </w:rPr>
        <w:t>2787.23</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年相比，财政拨款收入增加</w:t>
      </w:r>
      <w:r>
        <w:rPr>
          <w:rFonts w:ascii="仿宋" w:eastAsia="仿宋" w:hAnsi="仿宋" w:hint="eastAsia"/>
          <w:color w:val="000000"/>
          <w:sz w:val="32"/>
          <w:szCs w:val="32"/>
        </w:rPr>
        <w:t>965.19</w:t>
      </w:r>
      <w:r>
        <w:rPr>
          <w:rFonts w:ascii="仿宋" w:eastAsia="仿宋" w:hAnsi="仿宋" w:hint="eastAsia"/>
          <w:color w:val="000000"/>
          <w:sz w:val="32"/>
          <w:szCs w:val="32"/>
        </w:rPr>
        <w:t>万元，增长</w:t>
      </w:r>
      <w:r>
        <w:rPr>
          <w:rFonts w:ascii="仿宋" w:eastAsia="仿宋" w:hAnsi="仿宋" w:hint="eastAsia"/>
          <w:color w:val="000000"/>
          <w:sz w:val="32"/>
          <w:szCs w:val="32"/>
        </w:rPr>
        <w:t>52.97</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大竹县双溪乡中心小学撤销合并至大竹县观音镇中心小学，决算合并公开</w:t>
      </w:r>
      <w:r>
        <w:rPr>
          <w:rFonts w:ascii="仿宋" w:eastAsia="仿宋" w:hAnsi="仿宋" w:hint="eastAsia"/>
          <w:color w:val="000000"/>
          <w:sz w:val="32"/>
          <w:szCs w:val="32"/>
        </w:rPr>
        <w:t>。</w:t>
      </w:r>
    </w:p>
    <w:p w:rsidR="0037087C" w:rsidRDefault="00156367">
      <w:pPr>
        <w:spacing w:line="600" w:lineRule="exact"/>
        <w:ind w:firstLineChars="200" w:firstLine="640"/>
        <w:jc w:val="center"/>
        <w:rPr>
          <w:rFonts w:ascii="仿宋" w:eastAsia="仿宋" w:hAnsi="仿宋"/>
          <w:color w:val="FF0000"/>
          <w:sz w:val="32"/>
          <w:szCs w:val="32"/>
        </w:rPr>
      </w:pPr>
      <w:r>
        <w:rPr>
          <w:rFonts w:ascii="仿宋" w:eastAsia="仿宋" w:hAnsi="仿宋" w:hint="eastAsia"/>
          <w:color w:val="FF0000"/>
          <w:sz w:val="32"/>
          <w:szCs w:val="32"/>
        </w:rPr>
        <w:t>（图</w:t>
      </w:r>
      <w:r>
        <w:rPr>
          <w:rFonts w:ascii="仿宋" w:eastAsia="仿宋" w:hAnsi="仿宋" w:hint="eastAsia"/>
          <w:color w:val="FF0000"/>
          <w:sz w:val="32"/>
          <w:szCs w:val="32"/>
        </w:rPr>
        <w:t>4</w:t>
      </w:r>
      <w:r>
        <w:rPr>
          <w:rFonts w:ascii="仿宋" w:eastAsia="仿宋" w:hAnsi="仿宋" w:hint="eastAsia"/>
          <w:color w:val="FF0000"/>
          <w:sz w:val="32"/>
          <w:szCs w:val="32"/>
        </w:rPr>
        <w:t>：财政拨款收、支决算总计变动情况）</w:t>
      </w:r>
    </w:p>
    <w:p w:rsidR="0037087C" w:rsidRDefault="00156367">
      <w:r>
        <w:rPr>
          <w:rFonts w:hint="eastAsia"/>
          <w:noProof/>
        </w:rPr>
        <w:drawing>
          <wp:inline distT="0" distB="0" distL="0" distR="0">
            <wp:extent cx="5306060" cy="3106420"/>
            <wp:effectExtent l="5080" t="4445" r="10160" b="1333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087C" w:rsidRDefault="0037087C"/>
    <w:p w:rsidR="0037087C" w:rsidRDefault="00156367">
      <w:pPr>
        <w:spacing w:line="600" w:lineRule="exact"/>
        <w:ind w:firstLineChars="200" w:firstLine="640"/>
        <w:outlineLvl w:val="1"/>
        <w:rPr>
          <w:rStyle w:val="2Char"/>
          <w:rFonts w:ascii="黑体" w:eastAsia="黑体" w:hAnsi="黑体"/>
          <w:b w:val="0"/>
        </w:rPr>
      </w:pPr>
      <w:bookmarkStart w:id="45" w:name="_Toc15377209"/>
      <w:bookmarkStart w:id="46" w:name="_Toc13868"/>
      <w:bookmarkStart w:id="47"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45"/>
      <w:bookmarkEnd w:id="46"/>
      <w:bookmarkEnd w:id="47"/>
    </w:p>
    <w:p w:rsidR="0037087C" w:rsidRDefault="00156367">
      <w:pPr>
        <w:spacing w:line="600" w:lineRule="exact"/>
        <w:ind w:firstLineChars="200" w:firstLine="643"/>
        <w:outlineLvl w:val="2"/>
        <w:rPr>
          <w:rFonts w:ascii="仿宋" w:eastAsia="仿宋" w:hAnsi="仿宋"/>
          <w:b/>
          <w:i/>
          <w:color w:val="000000"/>
          <w:sz w:val="32"/>
          <w:szCs w:val="32"/>
        </w:rPr>
      </w:pPr>
      <w:bookmarkStart w:id="48" w:name="_Toc15377210"/>
      <w:r>
        <w:rPr>
          <w:rFonts w:ascii="仿宋" w:eastAsia="仿宋" w:hAnsi="仿宋" w:hint="eastAsia"/>
          <w:b/>
          <w:color w:val="000000"/>
          <w:sz w:val="32"/>
          <w:szCs w:val="32"/>
        </w:rPr>
        <w:t>（一）一般公共预算财政拨款支出决算总体情况</w:t>
      </w:r>
      <w:bookmarkEnd w:id="48"/>
    </w:p>
    <w:p w:rsidR="0037087C" w:rsidRDefault="0015636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2162.35</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年相比，一般公共预算财政拨款</w:t>
      </w:r>
      <w:r>
        <w:rPr>
          <w:rFonts w:ascii="仿宋" w:eastAsia="仿宋" w:hAnsi="仿宋" w:hint="eastAsia"/>
          <w:color w:val="000000"/>
          <w:sz w:val="32"/>
          <w:szCs w:val="32"/>
        </w:rPr>
        <w:t>增加</w:t>
      </w:r>
      <w:r>
        <w:rPr>
          <w:rFonts w:ascii="仿宋" w:eastAsia="仿宋" w:hAnsi="仿宋" w:hint="eastAsia"/>
          <w:color w:val="000000"/>
          <w:sz w:val="32"/>
          <w:szCs w:val="32"/>
        </w:rPr>
        <w:t>839.88</w:t>
      </w:r>
      <w:r>
        <w:rPr>
          <w:rFonts w:ascii="仿宋" w:eastAsia="仿宋" w:hAnsi="仿宋" w:hint="eastAsia"/>
          <w:color w:val="000000"/>
          <w:sz w:val="32"/>
          <w:szCs w:val="32"/>
        </w:rPr>
        <w:t>万元，</w:t>
      </w:r>
      <w:r>
        <w:rPr>
          <w:rFonts w:ascii="仿宋" w:eastAsia="仿宋" w:hAnsi="仿宋" w:hint="eastAsia"/>
          <w:color w:val="000000"/>
          <w:sz w:val="32"/>
          <w:szCs w:val="32"/>
        </w:rPr>
        <w:t>增长</w:t>
      </w:r>
      <w:r>
        <w:rPr>
          <w:rFonts w:ascii="仿宋" w:eastAsia="仿宋" w:hAnsi="仿宋" w:hint="eastAsia"/>
          <w:color w:val="000000"/>
          <w:sz w:val="32"/>
          <w:szCs w:val="32"/>
        </w:rPr>
        <w:t>63.51</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大竹县双溪乡中心小学撤销合并至大竹县观音镇中心小学，决算合并公开</w:t>
      </w:r>
      <w:r>
        <w:rPr>
          <w:rFonts w:ascii="仿宋" w:eastAsia="仿宋" w:hAnsi="仿宋" w:hint="eastAsia"/>
          <w:color w:val="000000"/>
          <w:sz w:val="32"/>
          <w:szCs w:val="32"/>
        </w:rPr>
        <w:t>。</w:t>
      </w:r>
    </w:p>
    <w:p w:rsidR="0037087C" w:rsidRDefault="0037087C">
      <w:pPr>
        <w:spacing w:line="600" w:lineRule="exact"/>
        <w:ind w:firstLineChars="200" w:firstLine="640"/>
        <w:rPr>
          <w:rFonts w:ascii="仿宋" w:eastAsia="仿宋" w:hAnsi="仿宋"/>
          <w:color w:val="FF0000"/>
          <w:sz w:val="32"/>
          <w:szCs w:val="32"/>
        </w:rPr>
      </w:pPr>
    </w:p>
    <w:p w:rsidR="0037087C" w:rsidRDefault="00156367">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lastRenderedPageBreak/>
        <w:t>（图</w:t>
      </w:r>
      <w:r>
        <w:rPr>
          <w:rFonts w:ascii="仿宋" w:eastAsia="仿宋" w:hAnsi="仿宋" w:hint="eastAsia"/>
          <w:color w:val="FF0000"/>
          <w:sz w:val="32"/>
          <w:szCs w:val="32"/>
        </w:rPr>
        <w:t>5</w:t>
      </w:r>
      <w:r>
        <w:rPr>
          <w:rFonts w:ascii="仿宋" w:eastAsia="仿宋" w:hAnsi="仿宋" w:hint="eastAsia"/>
          <w:color w:val="FF0000"/>
          <w:sz w:val="32"/>
          <w:szCs w:val="32"/>
        </w:rPr>
        <w:t>：一般公共预算财政拨款支出决算变动情况）</w:t>
      </w:r>
    </w:p>
    <w:p w:rsidR="0037087C" w:rsidRDefault="00156367">
      <w:r>
        <w:rPr>
          <w:noProof/>
        </w:rPr>
        <w:drawing>
          <wp:inline distT="0" distB="0" distL="0" distR="0">
            <wp:extent cx="5274310" cy="2905760"/>
            <wp:effectExtent l="4445" t="4445" r="17145" b="1079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087C" w:rsidRDefault="00156367">
      <w:pPr>
        <w:spacing w:line="600" w:lineRule="exact"/>
        <w:ind w:firstLineChars="200" w:firstLine="643"/>
        <w:outlineLvl w:val="2"/>
        <w:rPr>
          <w:rFonts w:ascii="仿宋" w:eastAsia="仿宋" w:hAnsi="仿宋"/>
          <w:b/>
          <w:color w:val="000000"/>
          <w:sz w:val="32"/>
          <w:szCs w:val="32"/>
        </w:rPr>
      </w:pPr>
      <w:bookmarkStart w:id="49" w:name="_Toc15377211"/>
      <w:r>
        <w:rPr>
          <w:rFonts w:ascii="仿宋" w:eastAsia="仿宋" w:hAnsi="仿宋" w:hint="eastAsia"/>
          <w:b/>
          <w:color w:val="000000"/>
          <w:sz w:val="32"/>
          <w:szCs w:val="32"/>
        </w:rPr>
        <w:t>（二）一般公共预算财政拨款支出决算结构情况</w:t>
      </w:r>
      <w:bookmarkEnd w:id="49"/>
    </w:p>
    <w:p w:rsidR="0037087C" w:rsidRDefault="00156367">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themeColor="text1"/>
          <w:sz w:val="32"/>
          <w:szCs w:val="32"/>
        </w:rPr>
        <w:t>2162.35</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教育支出（</w:t>
      </w:r>
      <w:r>
        <w:rPr>
          <w:rFonts w:ascii="仿宋" w:eastAsia="仿宋" w:hAnsi="仿宋" w:hint="eastAsia"/>
          <w:b/>
          <w:color w:val="000000" w:themeColor="text1"/>
          <w:sz w:val="32"/>
          <w:szCs w:val="32"/>
        </w:rPr>
        <w:t>205</w:t>
      </w:r>
      <w:r>
        <w:rPr>
          <w:rFonts w:ascii="仿宋" w:eastAsia="仿宋" w:hAnsi="仿宋" w:hint="eastAsia"/>
          <w:b/>
          <w:color w:val="000000" w:themeColor="text1"/>
          <w:sz w:val="32"/>
          <w:szCs w:val="32"/>
        </w:rPr>
        <w:t>）</w:t>
      </w:r>
      <w:r>
        <w:rPr>
          <w:rFonts w:ascii="仿宋" w:eastAsia="仿宋" w:hAnsi="仿宋" w:hint="eastAsia"/>
          <w:color w:val="000000" w:themeColor="text1"/>
          <w:sz w:val="32"/>
          <w:szCs w:val="32"/>
        </w:rPr>
        <w:t>1728.79</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79.95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w:t>
      </w:r>
      <w:r>
        <w:rPr>
          <w:rFonts w:ascii="仿宋" w:eastAsia="仿宋" w:hAnsi="仿宋" w:hint="eastAsia"/>
          <w:b/>
          <w:color w:val="000000" w:themeColor="text1"/>
          <w:sz w:val="32"/>
          <w:szCs w:val="32"/>
        </w:rPr>
        <w:t>208</w:t>
      </w:r>
      <w:r>
        <w:rPr>
          <w:rFonts w:ascii="仿宋" w:eastAsia="仿宋" w:hAnsi="仿宋" w:hint="eastAsia"/>
          <w:b/>
          <w:color w:val="000000" w:themeColor="text1"/>
          <w:sz w:val="32"/>
          <w:szCs w:val="32"/>
        </w:rPr>
        <w:t>）</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244.90</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11.33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卫生健康支出</w:t>
      </w:r>
      <w:r>
        <w:rPr>
          <w:rFonts w:ascii="仿宋" w:eastAsia="仿宋" w:hAnsi="仿宋" w:hint="eastAsia"/>
          <w:color w:val="000000"/>
          <w:sz w:val="32"/>
          <w:szCs w:val="32"/>
        </w:rPr>
        <w:t>(210)</w:t>
      </w:r>
      <w:r>
        <w:rPr>
          <w:rFonts w:ascii="仿宋" w:eastAsia="仿宋" w:hAnsi="仿宋" w:hint="eastAsia"/>
          <w:color w:val="000000"/>
          <w:sz w:val="32"/>
          <w:szCs w:val="32"/>
        </w:rPr>
        <w:t>71.54</w:t>
      </w:r>
      <w:r>
        <w:rPr>
          <w:rFonts w:ascii="仿宋" w:eastAsia="仿宋" w:hAnsi="仿宋" w:hint="eastAsia"/>
          <w:color w:val="000000"/>
          <w:sz w:val="32"/>
          <w:szCs w:val="32"/>
        </w:rPr>
        <w:t>万元，占</w:t>
      </w:r>
      <w:r>
        <w:rPr>
          <w:rFonts w:ascii="仿宋" w:eastAsia="仿宋" w:hAnsi="仿宋" w:hint="eastAsia"/>
          <w:color w:val="000000"/>
          <w:sz w:val="32"/>
          <w:szCs w:val="32"/>
        </w:rPr>
        <w:t>3.31</w:t>
      </w:r>
      <w:r>
        <w:rPr>
          <w:rFonts w:ascii="仿宋" w:eastAsia="仿宋" w:hAnsi="仿宋" w:hint="eastAsia"/>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住房保障支出（</w:t>
      </w:r>
      <w:r>
        <w:rPr>
          <w:rFonts w:ascii="仿宋" w:eastAsia="仿宋" w:hAnsi="仿宋" w:hint="eastAsia"/>
          <w:color w:val="000000" w:themeColor="text1"/>
          <w:sz w:val="32"/>
          <w:szCs w:val="32"/>
        </w:rPr>
        <w:t>221</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117.13</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5.42</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37087C" w:rsidRDefault="00156367">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w:t>
      </w:r>
      <w:r>
        <w:rPr>
          <w:rFonts w:ascii="仿宋" w:eastAsia="仿宋" w:hAnsi="仿宋" w:hint="eastAsia"/>
          <w:color w:val="FF0000"/>
          <w:sz w:val="32"/>
          <w:szCs w:val="32"/>
        </w:rPr>
        <w:t>图</w:t>
      </w:r>
      <w:r>
        <w:rPr>
          <w:rFonts w:ascii="仿宋" w:eastAsia="仿宋" w:hAnsi="仿宋" w:hint="eastAsia"/>
          <w:color w:val="FF0000"/>
          <w:sz w:val="32"/>
          <w:szCs w:val="32"/>
        </w:rPr>
        <w:t>6</w:t>
      </w:r>
      <w:r>
        <w:rPr>
          <w:rFonts w:ascii="仿宋" w:eastAsia="仿宋" w:hAnsi="仿宋" w:hint="eastAsia"/>
          <w:color w:val="FF0000"/>
          <w:sz w:val="32"/>
          <w:szCs w:val="32"/>
        </w:rPr>
        <w:t>：一般公共预算财政拨款支出决算结构）</w:t>
      </w:r>
    </w:p>
    <w:p w:rsidR="0037087C" w:rsidRDefault="00156367">
      <w:r>
        <w:rPr>
          <w:noProof/>
        </w:rPr>
        <w:drawing>
          <wp:inline distT="0" distB="0" distL="0" distR="0">
            <wp:extent cx="5274310" cy="2476500"/>
            <wp:effectExtent l="19050" t="0" r="2159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087C" w:rsidRDefault="00156367">
      <w:pPr>
        <w:spacing w:line="600" w:lineRule="exact"/>
        <w:ind w:firstLineChars="200" w:firstLine="643"/>
        <w:outlineLvl w:val="2"/>
        <w:rPr>
          <w:rFonts w:ascii="仿宋" w:eastAsia="仿宋" w:hAnsi="仿宋"/>
          <w:b/>
          <w:color w:val="000000"/>
          <w:sz w:val="32"/>
          <w:szCs w:val="32"/>
        </w:rPr>
      </w:pPr>
      <w:bookmarkStart w:id="50" w:name="_Toc15377212"/>
      <w:r>
        <w:rPr>
          <w:rFonts w:ascii="仿宋" w:eastAsia="仿宋" w:hAnsi="仿宋" w:hint="eastAsia"/>
          <w:b/>
          <w:color w:val="000000"/>
          <w:sz w:val="32"/>
          <w:szCs w:val="32"/>
        </w:rPr>
        <w:lastRenderedPageBreak/>
        <w:t>（三）一般公共预算财政拨款支出决算具体情况</w:t>
      </w:r>
      <w:bookmarkEnd w:id="50"/>
    </w:p>
    <w:p w:rsidR="0037087C" w:rsidRDefault="00156367">
      <w:pPr>
        <w:spacing w:line="600" w:lineRule="exact"/>
        <w:ind w:firstLineChars="200" w:firstLine="643"/>
        <w:rPr>
          <w:rFonts w:ascii="仿宋" w:eastAsia="仿宋" w:hAnsi="仿宋"/>
          <w:color w:val="FF0000"/>
          <w:sz w:val="32"/>
          <w:szCs w:val="32"/>
        </w:rPr>
      </w:pPr>
      <w:bookmarkStart w:id="51" w:name="_Toc15378460"/>
      <w:bookmarkStart w:id="52" w:name="_Toc15377444"/>
      <w:bookmarkStart w:id="53" w:name="_Toc15377213"/>
      <w:r>
        <w:rPr>
          <w:rFonts w:ascii="仿宋" w:eastAsia="仿宋" w:hAnsi="仿宋" w:hint="eastAsia"/>
          <w:b/>
          <w:color w:val="000000" w:themeColor="text1"/>
          <w:sz w:val="32"/>
          <w:szCs w:val="32"/>
        </w:rPr>
        <w:t>20</w:t>
      </w:r>
      <w:r>
        <w:rPr>
          <w:rFonts w:ascii="仿宋" w:eastAsia="仿宋" w:hAnsi="仿宋" w:hint="eastAsia"/>
          <w:b/>
          <w:color w:val="000000" w:themeColor="text1"/>
          <w:sz w:val="32"/>
          <w:szCs w:val="32"/>
        </w:rPr>
        <w:t>20</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Pr>
          <w:rFonts w:ascii="仿宋" w:eastAsia="仿宋" w:hAnsi="仿宋" w:hint="eastAsia"/>
          <w:b/>
          <w:color w:val="000000" w:themeColor="text1"/>
          <w:sz w:val="32"/>
          <w:szCs w:val="32"/>
        </w:rPr>
        <w:t>2162.35</w:t>
      </w:r>
      <w:r>
        <w:rPr>
          <w:rFonts w:ascii="仿宋" w:eastAsia="仿宋" w:hAnsi="仿宋" w:hint="eastAsia"/>
          <w:b/>
          <w:color w:val="000000" w:themeColor="text1"/>
          <w:sz w:val="32"/>
          <w:szCs w:val="32"/>
        </w:rPr>
        <w:t>万元</w:t>
      </w:r>
      <w:r>
        <w:rPr>
          <w:rFonts w:ascii="仿宋" w:eastAsia="仿宋" w:hAnsi="仿宋" w:hint="eastAsia"/>
          <w:b/>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Pr>
          <w:rStyle w:val="a7"/>
          <w:rFonts w:ascii="仿宋" w:eastAsia="仿宋" w:hAnsi="仿宋" w:hint="eastAsia"/>
          <w:bCs/>
          <w:color w:val="000000"/>
          <w:sz w:val="32"/>
          <w:szCs w:val="32"/>
        </w:rPr>
        <w:t>94.52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51"/>
      <w:bookmarkEnd w:id="52"/>
      <w:bookmarkEnd w:id="53"/>
    </w:p>
    <w:p w:rsidR="0037087C" w:rsidRDefault="00156367">
      <w:pPr>
        <w:numPr>
          <w:ilvl w:val="0"/>
          <w:numId w:val="2"/>
        </w:num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教育（</w:t>
      </w:r>
      <w:r>
        <w:rPr>
          <w:rStyle w:val="a7"/>
          <w:rFonts w:ascii="仿宋" w:eastAsia="仿宋" w:hAnsi="仿宋" w:hint="eastAsia"/>
          <w:bCs/>
          <w:color w:val="000000"/>
          <w:sz w:val="32"/>
          <w:szCs w:val="32"/>
        </w:rPr>
        <w:t>205</w:t>
      </w:r>
      <w:r>
        <w:rPr>
          <w:rStyle w:val="a7"/>
          <w:rFonts w:ascii="仿宋" w:eastAsia="仿宋" w:hAnsi="仿宋" w:hint="eastAsia"/>
          <w:bCs/>
          <w:color w:val="000000"/>
          <w:sz w:val="32"/>
          <w:szCs w:val="32"/>
        </w:rPr>
        <w:t>）普通</w:t>
      </w:r>
      <w:r>
        <w:rPr>
          <w:rStyle w:val="a7"/>
          <w:rFonts w:ascii="仿宋" w:eastAsia="仿宋" w:hAnsi="仿宋"/>
          <w:bCs/>
          <w:color w:val="000000"/>
          <w:sz w:val="32"/>
          <w:szCs w:val="32"/>
        </w:rPr>
        <w:t>教育</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02</w:t>
      </w:r>
      <w:r>
        <w:rPr>
          <w:rStyle w:val="a7"/>
          <w:rFonts w:ascii="仿宋" w:eastAsia="仿宋" w:hAnsi="仿宋" w:hint="eastAsia"/>
          <w:bCs/>
          <w:color w:val="000000"/>
          <w:sz w:val="32"/>
          <w:szCs w:val="32"/>
        </w:rPr>
        <w:t>）小学</w:t>
      </w:r>
      <w:r>
        <w:rPr>
          <w:rStyle w:val="a7"/>
          <w:rFonts w:ascii="仿宋" w:eastAsia="仿宋" w:hAnsi="仿宋"/>
          <w:bCs/>
          <w:color w:val="000000"/>
          <w:sz w:val="32"/>
          <w:szCs w:val="32"/>
        </w:rPr>
        <w:t>教育</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02</w:t>
      </w:r>
      <w:r>
        <w:rPr>
          <w:rStyle w:val="a7"/>
          <w:rFonts w:ascii="仿宋" w:eastAsia="仿宋" w:hAnsi="仿宋" w:hint="eastAsia"/>
          <w:bCs/>
          <w:color w:val="000000"/>
          <w:sz w:val="32"/>
          <w:szCs w:val="32"/>
        </w:rPr>
        <w:t>）</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1728.79</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w:t>
      </w:r>
      <w:r>
        <w:rPr>
          <w:rStyle w:val="a7"/>
          <w:rFonts w:ascii="仿宋" w:eastAsia="仿宋" w:hAnsi="仿宋" w:hint="eastAsia"/>
          <w:b w:val="0"/>
          <w:bCs/>
          <w:color w:val="000000"/>
          <w:sz w:val="32"/>
          <w:szCs w:val="32"/>
        </w:rPr>
        <w:t>小于</w:t>
      </w:r>
      <w:r>
        <w:rPr>
          <w:rStyle w:val="a7"/>
          <w:rFonts w:ascii="仿宋" w:eastAsia="仿宋" w:hAnsi="仿宋" w:hint="eastAsia"/>
          <w:b w:val="0"/>
          <w:bCs/>
          <w:color w:val="000000"/>
          <w:sz w:val="32"/>
          <w:szCs w:val="32"/>
        </w:rPr>
        <w:t>预算数，原因是零星维修未支完。</w:t>
      </w:r>
    </w:p>
    <w:p w:rsidR="0037087C" w:rsidRDefault="00156367">
      <w:pPr>
        <w:numPr>
          <w:ilvl w:val="0"/>
          <w:numId w:val="2"/>
        </w:num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社会保障和就业支出（</w:t>
      </w:r>
      <w:r>
        <w:rPr>
          <w:rFonts w:ascii="仿宋_GB2312" w:eastAsia="仿宋_GB2312" w:hAnsi="仿宋_GB2312" w:cs="仿宋_GB2312" w:hint="eastAsia"/>
          <w:b/>
          <w:sz w:val="32"/>
          <w:szCs w:val="32"/>
        </w:rPr>
        <w:t>208</w:t>
      </w:r>
      <w:r>
        <w:rPr>
          <w:rFonts w:ascii="仿宋_GB2312" w:eastAsia="仿宋_GB2312" w:hAnsi="仿宋_GB2312" w:cs="仿宋_GB2312" w:hint="eastAsia"/>
          <w:b/>
          <w:sz w:val="32"/>
          <w:szCs w:val="32"/>
        </w:rPr>
        <w:t>）行政事业单位养老支出（</w:t>
      </w:r>
      <w:r>
        <w:rPr>
          <w:rFonts w:ascii="仿宋_GB2312" w:eastAsia="仿宋_GB2312" w:hAnsi="仿宋_GB2312" w:cs="仿宋_GB2312" w:hint="eastAsia"/>
          <w:b/>
          <w:sz w:val="32"/>
          <w:szCs w:val="32"/>
        </w:rPr>
        <w:t>05</w:t>
      </w:r>
      <w:r>
        <w:rPr>
          <w:rFonts w:ascii="仿宋_GB2312" w:eastAsia="仿宋_GB2312" w:hAnsi="仿宋_GB2312" w:cs="仿宋_GB2312" w:hint="eastAsia"/>
          <w:b/>
          <w:sz w:val="32"/>
          <w:szCs w:val="32"/>
        </w:rPr>
        <w:t>）事业单位离退休（</w:t>
      </w:r>
      <w:r>
        <w:rPr>
          <w:rFonts w:ascii="仿宋_GB2312" w:eastAsia="仿宋_GB2312" w:hAnsi="仿宋_GB2312" w:cs="仿宋_GB2312" w:hint="eastAsia"/>
          <w:b/>
          <w:sz w:val="32"/>
          <w:szCs w:val="32"/>
        </w:rPr>
        <w:t>0</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105.16</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预算数</w:t>
      </w:r>
      <w:r>
        <w:rPr>
          <w:rFonts w:ascii="仿宋_GB2312" w:eastAsia="仿宋_GB2312" w:hAnsi="仿宋_GB2312" w:cs="仿宋_GB2312" w:hint="eastAsia"/>
          <w:sz w:val="32"/>
          <w:szCs w:val="32"/>
        </w:rPr>
        <w:t>基本持平。</w:t>
      </w:r>
    </w:p>
    <w:p w:rsidR="0037087C" w:rsidRDefault="00156367">
      <w:pPr>
        <w:numPr>
          <w:ilvl w:val="0"/>
          <w:numId w:val="2"/>
        </w:num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社会保障和就业支出（</w:t>
      </w:r>
      <w:r>
        <w:rPr>
          <w:rFonts w:ascii="仿宋_GB2312" w:eastAsia="仿宋_GB2312" w:hAnsi="仿宋_GB2312" w:cs="仿宋_GB2312" w:hint="eastAsia"/>
          <w:b/>
          <w:sz w:val="32"/>
          <w:szCs w:val="32"/>
        </w:rPr>
        <w:t>208</w:t>
      </w:r>
      <w:r>
        <w:rPr>
          <w:rFonts w:ascii="仿宋_GB2312" w:eastAsia="仿宋_GB2312" w:hAnsi="仿宋_GB2312" w:cs="仿宋_GB2312" w:hint="eastAsia"/>
          <w:b/>
          <w:sz w:val="32"/>
          <w:szCs w:val="32"/>
        </w:rPr>
        <w:t>）行政事业单位养老支出（</w:t>
      </w:r>
      <w:r>
        <w:rPr>
          <w:rFonts w:ascii="仿宋_GB2312" w:eastAsia="仿宋_GB2312" w:hAnsi="仿宋_GB2312" w:cs="仿宋_GB2312" w:hint="eastAsia"/>
          <w:b/>
          <w:sz w:val="32"/>
          <w:szCs w:val="32"/>
        </w:rPr>
        <w:t>05</w:t>
      </w:r>
      <w:r>
        <w:rPr>
          <w:rFonts w:ascii="仿宋_GB2312" w:eastAsia="仿宋_GB2312" w:hAnsi="仿宋_GB2312" w:cs="仿宋_GB2312" w:hint="eastAsia"/>
          <w:b/>
          <w:sz w:val="32"/>
          <w:szCs w:val="32"/>
        </w:rPr>
        <w:t>）机关事业单位基本养老保险缴费支出（</w:t>
      </w:r>
      <w:r>
        <w:rPr>
          <w:rFonts w:ascii="仿宋_GB2312" w:eastAsia="仿宋_GB2312" w:hAnsi="仿宋_GB2312" w:cs="仿宋_GB2312" w:hint="eastAsia"/>
          <w:b/>
          <w:sz w:val="32"/>
          <w:szCs w:val="32"/>
        </w:rPr>
        <w:t>0</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155.86</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小</w:t>
      </w:r>
      <w:r>
        <w:rPr>
          <w:rFonts w:ascii="仿宋_GB2312" w:eastAsia="仿宋_GB2312" w:hAnsi="仿宋_GB2312" w:cs="仿宋_GB2312" w:hint="eastAsia"/>
          <w:sz w:val="32"/>
          <w:szCs w:val="32"/>
        </w:rPr>
        <w:t>于预算数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原因是人员增加补缴未缴纳。</w:t>
      </w:r>
    </w:p>
    <w:p w:rsidR="0037087C" w:rsidRDefault="00156367">
      <w:p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社会保障和就业支出（</w:t>
      </w:r>
      <w:r>
        <w:rPr>
          <w:rFonts w:ascii="仿宋_GB2312" w:eastAsia="仿宋_GB2312" w:hAnsi="仿宋_GB2312" w:cs="仿宋_GB2312" w:hint="eastAsia"/>
          <w:b/>
          <w:sz w:val="32"/>
          <w:szCs w:val="32"/>
        </w:rPr>
        <w:t>208</w:t>
      </w:r>
      <w:r>
        <w:rPr>
          <w:rFonts w:ascii="仿宋_GB2312" w:eastAsia="仿宋_GB2312" w:hAnsi="仿宋_GB2312" w:cs="仿宋_GB2312" w:hint="eastAsia"/>
          <w:b/>
          <w:sz w:val="32"/>
          <w:szCs w:val="32"/>
        </w:rPr>
        <w:t>）行政事业单位养老支出（</w:t>
      </w:r>
      <w:r>
        <w:rPr>
          <w:rFonts w:ascii="仿宋_GB2312" w:eastAsia="仿宋_GB2312" w:hAnsi="仿宋_GB2312" w:cs="仿宋_GB2312" w:hint="eastAsia"/>
          <w:b/>
          <w:sz w:val="32"/>
          <w:szCs w:val="32"/>
        </w:rPr>
        <w:t>05</w:t>
      </w:r>
      <w:r>
        <w:rPr>
          <w:rFonts w:ascii="仿宋_GB2312" w:eastAsia="仿宋_GB2312" w:hAnsi="仿宋_GB2312" w:cs="仿宋_GB2312" w:hint="eastAsia"/>
          <w:b/>
          <w:sz w:val="32"/>
          <w:szCs w:val="32"/>
        </w:rPr>
        <w:t>）机关事业单位职业年金缴费支出（</w:t>
      </w:r>
      <w:r>
        <w:rPr>
          <w:rFonts w:ascii="仿宋_GB2312" w:eastAsia="仿宋_GB2312" w:hAnsi="仿宋_GB2312" w:cs="仿宋_GB2312" w:hint="eastAsia"/>
          <w:b/>
          <w:sz w:val="32"/>
          <w:szCs w:val="32"/>
        </w:rPr>
        <w:t>0</w:t>
      </w:r>
      <w:r>
        <w:rPr>
          <w:rFonts w:ascii="仿宋_GB2312" w:eastAsia="仿宋_GB2312" w:hAnsi="仿宋_GB2312" w:cs="仿宋_GB2312" w:hint="eastAsia"/>
          <w:b/>
          <w:sz w:val="32"/>
          <w:szCs w:val="32"/>
        </w:rPr>
        <w:t>6</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1.28</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预算数</w:t>
      </w:r>
      <w:r>
        <w:rPr>
          <w:rFonts w:ascii="仿宋_GB2312" w:eastAsia="仿宋_GB2312" w:hAnsi="仿宋_GB2312" w:cs="仿宋_GB2312" w:hint="eastAsia"/>
          <w:sz w:val="32"/>
          <w:szCs w:val="32"/>
        </w:rPr>
        <w:t>基本持平。</w:t>
      </w:r>
    </w:p>
    <w:p w:rsidR="0037087C" w:rsidRDefault="00156367">
      <w:p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社会保障和就业支出（</w:t>
      </w:r>
      <w:r>
        <w:rPr>
          <w:rFonts w:ascii="仿宋_GB2312" w:eastAsia="仿宋_GB2312" w:hAnsi="仿宋_GB2312" w:cs="仿宋_GB2312" w:hint="eastAsia"/>
          <w:b/>
          <w:sz w:val="32"/>
          <w:szCs w:val="32"/>
        </w:rPr>
        <w:t>208</w:t>
      </w:r>
      <w:r>
        <w:rPr>
          <w:rFonts w:ascii="仿宋_GB2312" w:eastAsia="仿宋_GB2312" w:hAnsi="仿宋_GB2312" w:cs="仿宋_GB2312" w:hint="eastAsia"/>
          <w:b/>
          <w:sz w:val="32"/>
          <w:szCs w:val="32"/>
        </w:rPr>
        <w:t>）抚恤（</w:t>
      </w:r>
      <w:r>
        <w:rPr>
          <w:rFonts w:ascii="仿宋_GB2312" w:eastAsia="仿宋_GB2312" w:hAnsi="仿宋_GB2312" w:cs="仿宋_GB2312" w:hint="eastAsia"/>
          <w:b/>
          <w:sz w:val="32"/>
          <w:szCs w:val="32"/>
        </w:rPr>
        <w:t>0</w:t>
      </w:r>
      <w:r>
        <w:rPr>
          <w:rFonts w:ascii="仿宋_GB2312" w:eastAsia="仿宋_GB2312" w:hAnsi="仿宋_GB2312" w:cs="仿宋_GB2312" w:hint="eastAsia"/>
          <w:b/>
          <w:sz w:val="32"/>
          <w:szCs w:val="32"/>
        </w:rPr>
        <w:t>8</w:t>
      </w:r>
      <w:r>
        <w:rPr>
          <w:rFonts w:ascii="仿宋_GB2312" w:eastAsia="仿宋_GB2312" w:hAnsi="仿宋_GB2312" w:cs="仿宋_GB2312" w:hint="eastAsia"/>
          <w:b/>
          <w:sz w:val="32"/>
          <w:szCs w:val="32"/>
        </w:rPr>
        <w:t>）死亡抚恤（</w:t>
      </w:r>
      <w:r>
        <w:rPr>
          <w:rFonts w:ascii="仿宋_GB2312" w:eastAsia="仿宋_GB2312" w:hAnsi="仿宋_GB2312" w:cs="仿宋_GB2312" w:hint="eastAsia"/>
          <w:b/>
          <w:sz w:val="32"/>
          <w:szCs w:val="32"/>
        </w:rPr>
        <w:t>0</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3.03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预算数</w:t>
      </w:r>
      <w:r>
        <w:rPr>
          <w:rFonts w:ascii="仿宋_GB2312" w:eastAsia="仿宋_GB2312" w:hAnsi="仿宋_GB2312" w:cs="仿宋_GB2312" w:hint="eastAsia"/>
          <w:sz w:val="32"/>
          <w:szCs w:val="32"/>
        </w:rPr>
        <w:t>基本持平。</w:t>
      </w:r>
    </w:p>
    <w:p w:rsidR="0037087C" w:rsidRDefault="0015636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w:t>
      </w:r>
      <w:r>
        <w:rPr>
          <w:rStyle w:val="a7"/>
          <w:rFonts w:ascii="仿宋" w:eastAsia="仿宋" w:hAnsi="仿宋" w:hint="eastAsia"/>
          <w:bCs/>
          <w:color w:val="000000"/>
          <w:sz w:val="32"/>
          <w:szCs w:val="32"/>
        </w:rPr>
        <w:t>210</w:t>
      </w:r>
      <w:r>
        <w:rPr>
          <w:rStyle w:val="a7"/>
          <w:rFonts w:ascii="仿宋" w:eastAsia="仿宋" w:hAnsi="仿宋" w:hint="eastAsia"/>
          <w:bCs/>
          <w:color w:val="000000"/>
          <w:sz w:val="32"/>
          <w:szCs w:val="32"/>
        </w:rPr>
        <w:t>）行政事业单位医疗（</w:t>
      </w:r>
      <w:r>
        <w:rPr>
          <w:rStyle w:val="a7"/>
          <w:rFonts w:ascii="仿宋" w:eastAsia="仿宋" w:hAnsi="仿宋" w:hint="eastAsia"/>
          <w:bCs/>
          <w:color w:val="000000"/>
          <w:sz w:val="32"/>
          <w:szCs w:val="32"/>
        </w:rPr>
        <w:t>11</w:t>
      </w:r>
      <w:r>
        <w:rPr>
          <w:rStyle w:val="a7"/>
          <w:rFonts w:ascii="仿宋" w:eastAsia="仿宋" w:hAnsi="仿宋" w:hint="eastAsia"/>
          <w:bCs/>
          <w:color w:val="000000"/>
          <w:sz w:val="32"/>
          <w:szCs w:val="32"/>
        </w:rPr>
        <w:t>）事业单位医疗（</w:t>
      </w:r>
      <w:r>
        <w:rPr>
          <w:rStyle w:val="a7"/>
          <w:rFonts w:ascii="仿宋" w:eastAsia="仿宋" w:hAnsi="仿宋" w:hint="eastAsia"/>
          <w:bCs/>
          <w:color w:val="000000"/>
          <w:sz w:val="32"/>
          <w:szCs w:val="32"/>
        </w:rPr>
        <w:t>02</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69.97</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大于</w:t>
      </w:r>
      <w:r>
        <w:rPr>
          <w:rFonts w:ascii="仿宋_GB2312" w:eastAsia="仿宋_GB2312" w:hAnsi="仿宋_GB2312" w:cs="仿宋_GB2312" w:hint="eastAsia"/>
          <w:sz w:val="32"/>
          <w:szCs w:val="32"/>
        </w:rPr>
        <w:t>预算数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原因是其他行政事业单位医疗支出纳入到事业单位医疗。</w:t>
      </w:r>
    </w:p>
    <w:p w:rsidR="0037087C" w:rsidRDefault="00156367">
      <w:pPr>
        <w:spacing w:line="600" w:lineRule="exact"/>
        <w:ind w:firstLineChars="200" w:firstLine="640"/>
        <w:rPr>
          <w:rFonts w:ascii="仿宋" w:eastAsia="仿宋" w:hAnsi="仿宋"/>
          <w:b/>
          <w:color w:val="000000"/>
          <w:sz w:val="32"/>
          <w:szCs w:val="32"/>
        </w:rPr>
      </w:pPr>
      <w:r>
        <w:rPr>
          <w:rFonts w:ascii="仿宋_GB2312" w:eastAsia="仿宋_GB2312" w:hAnsi="仿宋_GB2312" w:cs="仿宋_GB2312" w:hint="eastAsia"/>
          <w:sz w:val="32"/>
          <w:szCs w:val="32"/>
        </w:rPr>
        <w:lastRenderedPageBreak/>
        <w:t>7</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w:t>
      </w:r>
      <w:r>
        <w:rPr>
          <w:rStyle w:val="a7"/>
          <w:rFonts w:ascii="仿宋" w:eastAsia="仿宋" w:hAnsi="仿宋" w:hint="eastAsia"/>
          <w:bCs/>
          <w:color w:val="000000"/>
          <w:sz w:val="32"/>
          <w:szCs w:val="32"/>
        </w:rPr>
        <w:t>210</w:t>
      </w:r>
      <w:r>
        <w:rPr>
          <w:rStyle w:val="a7"/>
          <w:rFonts w:ascii="仿宋" w:eastAsia="仿宋" w:hAnsi="仿宋" w:hint="eastAsia"/>
          <w:bCs/>
          <w:color w:val="000000"/>
          <w:sz w:val="32"/>
          <w:szCs w:val="32"/>
        </w:rPr>
        <w:t>）行政事业单位医疗（</w:t>
      </w:r>
      <w:r>
        <w:rPr>
          <w:rStyle w:val="a7"/>
          <w:rFonts w:ascii="仿宋" w:eastAsia="仿宋" w:hAnsi="仿宋" w:hint="eastAsia"/>
          <w:bCs/>
          <w:color w:val="000000"/>
          <w:sz w:val="32"/>
          <w:szCs w:val="32"/>
        </w:rPr>
        <w:t>11</w:t>
      </w:r>
      <w:r>
        <w:rPr>
          <w:rStyle w:val="a7"/>
          <w:rFonts w:ascii="仿宋" w:eastAsia="仿宋" w:hAnsi="仿宋" w:hint="eastAsia"/>
          <w:bCs/>
          <w:color w:val="000000"/>
          <w:sz w:val="32"/>
          <w:szCs w:val="32"/>
        </w:rPr>
        <w:t>）其他行政事业单位医疗支出（</w:t>
      </w:r>
      <w:r>
        <w:rPr>
          <w:rStyle w:val="a7"/>
          <w:rFonts w:ascii="仿宋" w:eastAsia="仿宋" w:hAnsi="仿宋" w:hint="eastAsia"/>
          <w:bCs/>
          <w:color w:val="000000"/>
          <w:sz w:val="32"/>
          <w:szCs w:val="32"/>
        </w:rPr>
        <w:t>99</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2.08</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小</w:t>
      </w:r>
      <w:r>
        <w:rPr>
          <w:rFonts w:ascii="仿宋_GB2312" w:eastAsia="仿宋_GB2312" w:hAnsi="仿宋_GB2312" w:cs="仿宋_GB2312" w:hint="eastAsia"/>
          <w:sz w:val="32"/>
          <w:szCs w:val="32"/>
        </w:rPr>
        <w:t>于预算数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原因是其他行政事业单位医疗支出纳入到事业单位医疗。</w:t>
      </w:r>
    </w:p>
    <w:p w:rsidR="0037087C" w:rsidRDefault="00156367">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8.</w:t>
      </w:r>
      <w:r>
        <w:rPr>
          <w:rFonts w:ascii="仿宋_GB2312" w:eastAsia="仿宋_GB2312" w:hint="eastAsia"/>
          <w:b/>
          <w:color w:val="000000"/>
          <w:sz w:val="32"/>
          <w:szCs w:val="32"/>
        </w:rPr>
        <w:t>住房保障支出（</w:t>
      </w:r>
      <w:r>
        <w:rPr>
          <w:rFonts w:ascii="仿宋_GB2312" w:eastAsia="仿宋_GB2312" w:hint="eastAsia"/>
          <w:b/>
          <w:color w:val="000000"/>
          <w:sz w:val="32"/>
          <w:szCs w:val="32"/>
        </w:rPr>
        <w:t>221</w:t>
      </w:r>
      <w:r>
        <w:rPr>
          <w:rFonts w:ascii="仿宋_GB2312" w:eastAsia="仿宋_GB2312" w:hint="eastAsia"/>
          <w:b/>
          <w:color w:val="000000"/>
          <w:sz w:val="32"/>
          <w:szCs w:val="32"/>
        </w:rPr>
        <w:t>）住房改革支出（</w:t>
      </w:r>
      <w:r>
        <w:rPr>
          <w:rFonts w:ascii="仿宋_GB2312" w:eastAsia="仿宋_GB2312" w:hint="eastAsia"/>
          <w:b/>
          <w:color w:val="000000"/>
          <w:sz w:val="32"/>
          <w:szCs w:val="32"/>
        </w:rPr>
        <w:t>02</w:t>
      </w:r>
      <w:r>
        <w:rPr>
          <w:rFonts w:ascii="仿宋_GB2312" w:eastAsia="仿宋_GB2312" w:hint="eastAsia"/>
          <w:b/>
          <w:color w:val="000000"/>
          <w:sz w:val="32"/>
          <w:szCs w:val="32"/>
        </w:rPr>
        <w:t>）住房公积金（</w:t>
      </w:r>
      <w:r>
        <w:rPr>
          <w:rFonts w:ascii="仿宋_GB2312" w:eastAsia="仿宋_GB2312" w:hint="eastAsia"/>
          <w:b/>
          <w:color w:val="000000"/>
          <w:sz w:val="32"/>
          <w:szCs w:val="32"/>
        </w:rPr>
        <w:t>01</w:t>
      </w:r>
      <w:r>
        <w:rPr>
          <w:rFonts w:ascii="仿宋_GB2312" w:eastAsia="仿宋_GB2312" w:hint="eastAsia"/>
          <w:b/>
          <w:color w:val="000000"/>
          <w:sz w:val="32"/>
          <w:szCs w:val="32"/>
        </w:rPr>
        <w:t>）：</w:t>
      </w:r>
      <w:r>
        <w:rPr>
          <w:rFonts w:ascii="仿宋_GB2312" w:eastAsia="仿宋_GB2312" w:hint="eastAsia"/>
          <w:color w:val="000000"/>
          <w:sz w:val="32"/>
          <w:szCs w:val="32"/>
        </w:rPr>
        <w:t>支出决算为</w:t>
      </w:r>
      <w:r>
        <w:rPr>
          <w:rFonts w:ascii="仿宋_GB2312" w:eastAsia="仿宋_GB2312" w:hint="eastAsia"/>
          <w:color w:val="000000"/>
          <w:sz w:val="32"/>
          <w:szCs w:val="32"/>
        </w:rPr>
        <w:t>117.13</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，决算数与预算数持平。</w:t>
      </w:r>
    </w:p>
    <w:p w:rsidR="0037087C" w:rsidRDefault="00156367">
      <w:pPr>
        <w:tabs>
          <w:tab w:val="right" w:pos="8306"/>
        </w:tabs>
        <w:spacing w:line="600" w:lineRule="exact"/>
        <w:ind w:firstLine="640"/>
        <w:outlineLvl w:val="1"/>
        <w:rPr>
          <w:rStyle w:val="2Char"/>
        </w:rPr>
      </w:pPr>
      <w:bookmarkStart w:id="54" w:name="_Toc26971"/>
      <w:bookmarkStart w:id="55" w:name="_Toc15377214"/>
      <w:bookmarkStart w:id="56"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54"/>
      <w:bookmarkEnd w:id="55"/>
      <w:bookmarkEnd w:id="56"/>
      <w:r>
        <w:rPr>
          <w:rStyle w:val="2Char"/>
          <w:rFonts w:ascii="黑体" w:eastAsia="黑体" w:hAnsi="黑体"/>
          <w:b w:val="0"/>
        </w:rPr>
        <w:tab/>
      </w:r>
    </w:p>
    <w:p w:rsidR="0037087C" w:rsidRDefault="00156367">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1801.11</w:t>
      </w:r>
      <w:r>
        <w:rPr>
          <w:rFonts w:ascii="仿宋" w:eastAsia="仿宋" w:hAnsi="仿宋" w:hint="eastAsia"/>
          <w:color w:val="000000"/>
          <w:sz w:val="32"/>
          <w:szCs w:val="32"/>
        </w:rPr>
        <w:t>万元，其中：</w:t>
      </w:r>
    </w:p>
    <w:p w:rsidR="0037087C" w:rsidRDefault="00156367">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hint="eastAsia"/>
          <w:color w:val="000000"/>
          <w:sz w:val="32"/>
          <w:szCs w:val="32"/>
        </w:rPr>
        <w:t>1561.7</w:t>
      </w:r>
      <w:r>
        <w:rPr>
          <w:rFonts w:ascii="仿宋" w:eastAsia="仿宋" w:hAnsi="仿宋" w:hint="eastAsia"/>
          <w:color w:val="000000"/>
          <w:sz w:val="32"/>
          <w:szCs w:val="32"/>
        </w:rPr>
        <w:t>万元，主要包括：基本工资</w:t>
      </w:r>
      <w:r>
        <w:rPr>
          <w:rFonts w:ascii="仿宋" w:eastAsia="仿宋" w:hAnsi="仿宋" w:hint="eastAsia"/>
          <w:color w:val="000000"/>
          <w:sz w:val="32"/>
          <w:szCs w:val="32"/>
        </w:rPr>
        <w:t>549.87</w:t>
      </w:r>
      <w:r>
        <w:rPr>
          <w:rFonts w:ascii="仿宋" w:eastAsia="仿宋" w:hAnsi="仿宋" w:hint="eastAsia"/>
          <w:color w:val="000000"/>
          <w:sz w:val="32"/>
          <w:szCs w:val="32"/>
        </w:rPr>
        <w:t>万元、津贴补贴</w:t>
      </w:r>
      <w:r>
        <w:rPr>
          <w:rFonts w:ascii="仿宋" w:eastAsia="仿宋" w:hAnsi="仿宋" w:hint="eastAsia"/>
          <w:color w:val="000000"/>
          <w:sz w:val="32"/>
          <w:szCs w:val="32"/>
        </w:rPr>
        <w:t>103.2</w:t>
      </w:r>
      <w:r>
        <w:rPr>
          <w:rFonts w:ascii="仿宋" w:eastAsia="仿宋" w:hAnsi="仿宋" w:hint="eastAsia"/>
          <w:color w:val="000000"/>
          <w:sz w:val="32"/>
          <w:szCs w:val="32"/>
        </w:rPr>
        <w:t>万元、奖金</w:t>
      </w:r>
      <w:r>
        <w:rPr>
          <w:rFonts w:ascii="仿宋" w:eastAsia="仿宋" w:hAnsi="仿宋" w:hint="eastAsia"/>
          <w:color w:val="000000"/>
          <w:sz w:val="32"/>
          <w:szCs w:val="32"/>
        </w:rPr>
        <w:t>0</w:t>
      </w:r>
      <w:r>
        <w:rPr>
          <w:rFonts w:ascii="仿宋" w:eastAsia="仿宋" w:hAnsi="仿宋" w:hint="eastAsia"/>
          <w:color w:val="000000"/>
          <w:sz w:val="32"/>
          <w:szCs w:val="32"/>
        </w:rPr>
        <w:t>万元、伙食补助费</w:t>
      </w:r>
      <w:r>
        <w:rPr>
          <w:rFonts w:ascii="仿宋" w:eastAsia="仿宋" w:hAnsi="仿宋" w:hint="eastAsia"/>
          <w:color w:val="000000"/>
          <w:sz w:val="32"/>
          <w:szCs w:val="32"/>
        </w:rPr>
        <w:t>0</w:t>
      </w:r>
      <w:r>
        <w:rPr>
          <w:rFonts w:ascii="仿宋" w:eastAsia="仿宋" w:hAnsi="仿宋" w:hint="eastAsia"/>
          <w:color w:val="000000"/>
          <w:sz w:val="32"/>
          <w:szCs w:val="32"/>
        </w:rPr>
        <w:t>万元、绩效工资</w:t>
      </w:r>
      <w:r>
        <w:rPr>
          <w:rFonts w:ascii="仿宋" w:eastAsia="仿宋" w:hAnsi="仿宋" w:hint="eastAsia"/>
          <w:color w:val="000000"/>
          <w:sz w:val="32"/>
          <w:szCs w:val="32"/>
        </w:rPr>
        <w:t>306.24</w:t>
      </w:r>
      <w:r>
        <w:rPr>
          <w:rFonts w:ascii="仿宋" w:eastAsia="仿宋" w:hAnsi="仿宋" w:hint="eastAsia"/>
          <w:color w:val="000000"/>
          <w:sz w:val="32"/>
          <w:szCs w:val="32"/>
        </w:rPr>
        <w:t>万元、机关事业单位基本养老保险缴费</w:t>
      </w:r>
      <w:r>
        <w:rPr>
          <w:rFonts w:ascii="仿宋" w:eastAsia="仿宋" w:hAnsi="仿宋" w:hint="eastAsia"/>
          <w:color w:val="000000"/>
          <w:sz w:val="32"/>
          <w:szCs w:val="32"/>
        </w:rPr>
        <w:t>135.43</w:t>
      </w:r>
      <w:r>
        <w:rPr>
          <w:rFonts w:ascii="仿宋" w:eastAsia="仿宋" w:hAnsi="仿宋" w:hint="eastAsia"/>
          <w:color w:val="000000"/>
          <w:sz w:val="32"/>
          <w:szCs w:val="32"/>
        </w:rPr>
        <w:t>万元、职业年金缴费</w:t>
      </w:r>
      <w:r>
        <w:rPr>
          <w:rFonts w:ascii="仿宋" w:eastAsia="仿宋" w:hAnsi="仿宋" w:hint="eastAsia"/>
          <w:color w:val="000000"/>
          <w:sz w:val="32"/>
          <w:szCs w:val="32"/>
        </w:rPr>
        <w:t>1.28</w:t>
      </w:r>
      <w:r>
        <w:rPr>
          <w:rFonts w:ascii="仿宋" w:eastAsia="仿宋" w:hAnsi="仿宋" w:hint="eastAsia"/>
          <w:color w:val="000000"/>
          <w:sz w:val="32"/>
          <w:szCs w:val="32"/>
        </w:rPr>
        <w:t>万元、其他社会保障缴费</w:t>
      </w:r>
      <w:r>
        <w:rPr>
          <w:rFonts w:ascii="仿宋" w:eastAsia="仿宋" w:hAnsi="仿宋" w:hint="eastAsia"/>
          <w:color w:val="000000"/>
          <w:sz w:val="32"/>
          <w:szCs w:val="32"/>
        </w:rPr>
        <w:t>2.08</w:t>
      </w:r>
      <w:r>
        <w:rPr>
          <w:rFonts w:ascii="仿宋" w:eastAsia="仿宋" w:hAnsi="仿宋" w:hint="eastAsia"/>
          <w:color w:val="000000"/>
          <w:sz w:val="32"/>
          <w:szCs w:val="32"/>
        </w:rPr>
        <w:t>万元、其他工资福利支出</w:t>
      </w:r>
      <w:r>
        <w:rPr>
          <w:rFonts w:ascii="仿宋" w:eastAsia="仿宋" w:hAnsi="仿宋" w:hint="eastAsia"/>
          <w:color w:val="000000"/>
          <w:sz w:val="32"/>
          <w:szCs w:val="32"/>
        </w:rPr>
        <w:t>66.36</w:t>
      </w:r>
      <w:r>
        <w:rPr>
          <w:rFonts w:ascii="仿宋" w:eastAsia="仿宋" w:hAnsi="仿宋" w:hint="eastAsia"/>
          <w:color w:val="000000"/>
          <w:sz w:val="32"/>
          <w:szCs w:val="32"/>
        </w:rPr>
        <w:t>万元、离休费、退休费、抚恤金</w:t>
      </w:r>
      <w:r>
        <w:rPr>
          <w:rFonts w:ascii="仿宋" w:eastAsia="仿宋" w:hAnsi="仿宋" w:hint="eastAsia"/>
          <w:color w:val="000000"/>
          <w:sz w:val="32"/>
          <w:szCs w:val="32"/>
        </w:rPr>
        <w:t>3.03</w:t>
      </w:r>
      <w:r>
        <w:rPr>
          <w:rFonts w:ascii="仿宋" w:eastAsia="仿宋" w:hAnsi="仿宋" w:hint="eastAsia"/>
          <w:color w:val="000000"/>
          <w:sz w:val="32"/>
          <w:szCs w:val="32"/>
        </w:rPr>
        <w:t>万元、生活补助</w:t>
      </w:r>
      <w:r>
        <w:rPr>
          <w:rFonts w:ascii="仿宋" w:eastAsia="仿宋" w:hAnsi="仿宋" w:hint="eastAsia"/>
          <w:color w:val="000000"/>
          <w:sz w:val="32"/>
          <w:szCs w:val="32"/>
        </w:rPr>
        <w:t>6.04</w:t>
      </w:r>
      <w:r>
        <w:rPr>
          <w:rFonts w:ascii="仿宋" w:eastAsia="仿宋" w:hAnsi="仿宋" w:hint="eastAsia"/>
          <w:color w:val="000000"/>
          <w:sz w:val="32"/>
          <w:szCs w:val="32"/>
        </w:rPr>
        <w:t>万元、医疗费补助</w:t>
      </w:r>
      <w:r>
        <w:rPr>
          <w:rFonts w:ascii="仿宋" w:eastAsia="仿宋" w:hAnsi="仿宋" w:hint="eastAsia"/>
          <w:color w:val="000000"/>
          <w:sz w:val="32"/>
          <w:szCs w:val="32"/>
        </w:rPr>
        <w:t>0.</w:t>
      </w:r>
      <w:r>
        <w:rPr>
          <w:rFonts w:ascii="仿宋" w:eastAsia="仿宋" w:hAnsi="仿宋" w:hint="eastAsia"/>
          <w:color w:val="000000"/>
          <w:sz w:val="32"/>
          <w:szCs w:val="32"/>
        </w:rPr>
        <w:t>6</w:t>
      </w:r>
      <w:r>
        <w:rPr>
          <w:rFonts w:ascii="仿宋" w:eastAsia="仿宋" w:hAnsi="仿宋" w:hint="eastAsia"/>
          <w:color w:val="000000"/>
          <w:sz w:val="32"/>
          <w:szCs w:val="32"/>
        </w:rPr>
        <w:t>万元、助学金</w:t>
      </w:r>
      <w:r>
        <w:rPr>
          <w:rFonts w:ascii="仿宋" w:eastAsia="仿宋" w:hAnsi="仿宋" w:hint="eastAsia"/>
          <w:color w:val="000000"/>
          <w:sz w:val="32"/>
          <w:szCs w:val="32"/>
        </w:rPr>
        <w:t>2.26</w:t>
      </w:r>
      <w:r>
        <w:rPr>
          <w:rFonts w:ascii="仿宋" w:eastAsia="仿宋" w:hAnsi="仿宋" w:hint="eastAsia"/>
          <w:color w:val="000000"/>
          <w:sz w:val="32"/>
          <w:szCs w:val="32"/>
        </w:rPr>
        <w:t>万元、奖励金</w:t>
      </w:r>
      <w:r>
        <w:rPr>
          <w:rFonts w:ascii="仿宋" w:eastAsia="仿宋" w:hAnsi="仿宋" w:hint="eastAsia"/>
          <w:color w:val="000000"/>
          <w:sz w:val="32"/>
          <w:szCs w:val="32"/>
        </w:rPr>
        <w:t>194.43</w:t>
      </w:r>
      <w:r>
        <w:rPr>
          <w:rFonts w:ascii="仿宋" w:eastAsia="仿宋" w:hAnsi="仿宋" w:hint="eastAsia"/>
          <w:color w:val="000000"/>
          <w:sz w:val="32"/>
          <w:szCs w:val="32"/>
        </w:rPr>
        <w:t>万元、住房公积金</w:t>
      </w:r>
      <w:r>
        <w:rPr>
          <w:rFonts w:ascii="仿宋" w:eastAsia="仿宋" w:hAnsi="仿宋" w:hint="eastAsia"/>
          <w:color w:val="000000"/>
          <w:sz w:val="32"/>
          <w:szCs w:val="32"/>
        </w:rPr>
        <w:t>117.13</w:t>
      </w:r>
      <w:r>
        <w:rPr>
          <w:rFonts w:ascii="仿宋" w:eastAsia="仿宋" w:hAnsi="仿宋" w:hint="eastAsia"/>
          <w:color w:val="000000"/>
          <w:sz w:val="32"/>
          <w:szCs w:val="32"/>
        </w:rPr>
        <w:t>万元、其他对个人和家庭的补助支出</w:t>
      </w:r>
      <w:r>
        <w:rPr>
          <w:rFonts w:ascii="仿宋" w:eastAsia="仿宋" w:hAnsi="仿宋" w:hint="eastAsia"/>
          <w:color w:val="000000"/>
          <w:sz w:val="32"/>
          <w:szCs w:val="32"/>
        </w:rPr>
        <w:t>4.29</w:t>
      </w:r>
      <w:r>
        <w:rPr>
          <w:rFonts w:ascii="仿宋" w:eastAsia="仿宋" w:hAnsi="仿宋" w:hint="eastAsia"/>
          <w:color w:val="000000"/>
          <w:sz w:val="32"/>
          <w:szCs w:val="32"/>
        </w:rPr>
        <w:t>元。</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Pr>
          <w:rFonts w:ascii="仿宋" w:eastAsia="仿宋" w:hAnsi="仿宋" w:hint="eastAsia"/>
          <w:color w:val="000000"/>
          <w:sz w:val="32"/>
          <w:szCs w:val="32"/>
        </w:rPr>
        <w:t>239.41</w:t>
      </w:r>
      <w:r>
        <w:rPr>
          <w:rFonts w:ascii="仿宋" w:eastAsia="仿宋" w:hAnsi="仿宋" w:hint="eastAsia"/>
          <w:color w:val="000000"/>
          <w:sz w:val="32"/>
          <w:szCs w:val="32"/>
        </w:rPr>
        <w:t>万元，主要包括：办公费</w:t>
      </w:r>
      <w:r>
        <w:rPr>
          <w:rFonts w:ascii="仿宋" w:eastAsia="仿宋" w:hAnsi="仿宋" w:hint="eastAsia"/>
          <w:color w:val="000000"/>
          <w:sz w:val="32"/>
          <w:szCs w:val="32"/>
        </w:rPr>
        <w:t>44.63</w:t>
      </w:r>
      <w:r>
        <w:rPr>
          <w:rFonts w:ascii="仿宋" w:eastAsia="仿宋" w:hAnsi="仿宋" w:hint="eastAsia"/>
          <w:color w:val="000000"/>
          <w:sz w:val="32"/>
          <w:szCs w:val="32"/>
        </w:rPr>
        <w:t>万元、印刷费、咨询费、手续费</w:t>
      </w:r>
      <w:r>
        <w:rPr>
          <w:rFonts w:ascii="仿宋" w:eastAsia="仿宋" w:hAnsi="仿宋" w:hint="eastAsia"/>
          <w:color w:val="000000"/>
          <w:sz w:val="32"/>
          <w:szCs w:val="32"/>
        </w:rPr>
        <w:t>0.02</w:t>
      </w:r>
      <w:r>
        <w:rPr>
          <w:rFonts w:ascii="仿宋" w:eastAsia="仿宋" w:hAnsi="仿宋" w:hint="eastAsia"/>
          <w:color w:val="000000"/>
          <w:sz w:val="32"/>
          <w:szCs w:val="32"/>
        </w:rPr>
        <w:t>万元、水费</w:t>
      </w:r>
      <w:r>
        <w:rPr>
          <w:rFonts w:ascii="仿宋" w:eastAsia="仿宋" w:hAnsi="仿宋" w:hint="eastAsia"/>
          <w:color w:val="000000"/>
          <w:sz w:val="32"/>
          <w:szCs w:val="32"/>
        </w:rPr>
        <w:t>3.08</w:t>
      </w:r>
      <w:r>
        <w:rPr>
          <w:rFonts w:ascii="仿宋" w:eastAsia="仿宋" w:hAnsi="仿宋" w:hint="eastAsia"/>
          <w:color w:val="000000"/>
          <w:sz w:val="32"/>
          <w:szCs w:val="32"/>
        </w:rPr>
        <w:t>万元、电费</w:t>
      </w:r>
      <w:r>
        <w:rPr>
          <w:rFonts w:ascii="仿宋" w:eastAsia="仿宋" w:hAnsi="仿宋" w:hint="eastAsia"/>
          <w:color w:val="000000"/>
          <w:sz w:val="32"/>
          <w:szCs w:val="32"/>
        </w:rPr>
        <w:t>7.22</w:t>
      </w:r>
      <w:r>
        <w:rPr>
          <w:rFonts w:ascii="仿宋" w:eastAsia="仿宋" w:hAnsi="仿宋" w:hint="eastAsia"/>
          <w:color w:val="000000"/>
          <w:sz w:val="32"/>
          <w:szCs w:val="32"/>
        </w:rPr>
        <w:t>万元、邮电费</w:t>
      </w:r>
      <w:r>
        <w:rPr>
          <w:rFonts w:ascii="仿宋" w:eastAsia="仿宋" w:hAnsi="仿宋" w:hint="eastAsia"/>
          <w:color w:val="000000"/>
          <w:sz w:val="32"/>
          <w:szCs w:val="32"/>
        </w:rPr>
        <w:t>8.02</w:t>
      </w:r>
      <w:r>
        <w:rPr>
          <w:rFonts w:ascii="仿宋" w:eastAsia="仿宋" w:hAnsi="仿宋" w:hint="eastAsia"/>
          <w:color w:val="000000"/>
          <w:sz w:val="32"/>
          <w:szCs w:val="32"/>
        </w:rPr>
        <w:t>万元、取暖费、物业管理费</w:t>
      </w:r>
      <w:r>
        <w:rPr>
          <w:rFonts w:ascii="仿宋" w:eastAsia="仿宋" w:hAnsi="仿宋" w:hint="eastAsia"/>
          <w:color w:val="000000"/>
          <w:sz w:val="32"/>
          <w:szCs w:val="32"/>
        </w:rPr>
        <w:t>4.66</w:t>
      </w:r>
      <w:r>
        <w:rPr>
          <w:rFonts w:ascii="仿宋" w:eastAsia="仿宋" w:hAnsi="仿宋" w:hint="eastAsia"/>
          <w:color w:val="000000"/>
          <w:sz w:val="32"/>
          <w:szCs w:val="32"/>
        </w:rPr>
        <w:t>万元、差旅费</w:t>
      </w:r>
      <w:r>
        <w:rPr>
          <w:rFonts w:ascii="仿宋" w:eastAsia="仿宋" w:hAnsi="仿宋" w:hint="eastAsia"/>
          <w:color w:val="000000"/>
          <w:sz w:val="32"/>
          <w:szCs w:val="32"/>
        </w:rPr>
        <w:t>11.04</w:t>
      </w:r>
      <w:r>
        <w:rPr>
          <w:rFonts w:ascii="仿宋" w:eastAsia="仿宋" w:hAnsi="仿宋" w:hint="eastAsia"/>
          <w:color w:val="000000"/>
          <w:sz w:val="32"/>
          <w:szCs w:val="32"/>
        </w:rPr>
        <w:t>万元、因公出国（境）费用、维修（护）费</w:t>
      </w:r>
      <w:r>
        <w:rPr>
          <w:rFonts w:ascii="仿宋" w:eastAsia="仿宋" w:hAnsi="仿宋" w:hint="eastAsia"/>
          <w:color w:val="000000"/>
          <w:sz w:val="32"/>
          <w:szCs w:val="32"/>
        </w:rPr>
        <w:t>37.9</w:t>
      </w:r>
      <w:r>
        <w:rPr>
          <w:rFonts w:ascii="仿宋" w:eastAsia="仿宋" w:hAnsi="仿宋" w:hint="eastAsia"/>
          <w:color w:val="000000"/>
          <w:sz w:val="32"/>
          <w:szCs w:val="32"/>
        </w:rPr>
        <w:t>万元、租赁费</w:t>
      </w:r>
      <w:r>
        <w:rPr>
          <w:rFonts w:ascii="仿宋" w:eastAsia="仿宋" w:hAnsi="仿宋" w:hint="eastAsia"/>
          <w:color w:val="000000"/>
          <w:sz w:val="32"/>
          <w:szCs w:val="32"/>
        </w:rPr>
        <w:t>0.21</w:t>
      </w:r>
      <w:r>
        <w:rPr>
          <w:rFonts w:ascii="仿宋" w:eastAsia="仿宋" w:hAnsi="仿宋" w:hint="eastAsia"/>
          <w:color w:val="000000"/>
          <w:sz w:val="32"/>
          <w:szCs w:val="32"/>
        </w:rPr>
        <w:t>万元、会议费</w:t>
      </w:r>
      <w:r>
        <w:rPr>
          <w:rFonts w:ascii="仿宋" w:eastAsia="仿宋" w:hAnsi="仿宋" w:hint="eastAsia"/>
          <w:color w:val="000000"/>
          <w:sz w:val="32"/>
          <w:szCs w:val="32"/>
        </w:rPr>
        <w:t>0</w:t>
      </w:r>
      <w:r>
        <w:rPr>
          <w:rFonts w:ascii="仿宋" w:eastAsia="仿宋" w:hAnsi="仿宋" w:hint="eastAsia"/>
          <w:color w:val="000000"/>
          <w:sz w:val="32"/>
          <w:szCs w:val="32"/>
        </w:rPr>
        <w:t>万元、培训费</w:t>
      </w:r>
      <w:r>
        <w:rPr>
          <w:rFonts w:ascii="仿宋" w:eastAsia="仿宋" w:hAnsi="仿宋" w:hint="eastAsia"/>
          <w:color w:val="000000"/>
          <w:sz w:val="32"/>
          <w:szCs w:val="32"/>
        </w:rPr>
        <w:t>6.58</w:t>
      </w:r>
      <w:r>
        <w:rPr>
          <w:rFonts w:ascii="仿宋" w:eastAsia="仿宋" w:hAnsi="仿宋" w:hint="eastAsia"/>
          <w:color w:val="000000"/>
          <w:sz w:val="32"/>
          <w:szCs w:val="32"/>
        </w:rPr>
        <w:lastRenderedPageBreak/>
        <w:t>万元、</w:t>
      </w:r>
      <w:r>
        <w:rPr>
          <w:rFonts w:ascii="仿宋" w:eastAsia="仿宋" w:hAnsi="仿宋" w:hint="eastAsia"/>
          <w:color w:val="000000"/>
          <w:sz w:val="32"/>
          <w:szCs w:val="32"/>
        </w:rPr>
        <w:t>专用材料费</w:t>
      </w:r>
      <w:r>
        <w:rPr>
          <w:rFonts w:ascii="仿宋" w:eastAsia="仿宋" w:hAnsi="仿宋" w:hint="eastAsia"/>
          <w:color w:val="000000"/>
          <w:sz w:val="32"/>
          <w:szCs w:val="32"/>
        </w:rPr>
        <w:t>0.15</w:t>
      </w:r>
      <w:r>
        <w:rPr>
          <w:rFonts w:ascii="仿宋" w:eastAsia="仿宋" w:hAnsi="仿宋" w:hint="eastAsia"/>
          <w:color w:val="000000"/>
          <w:sz w:val="32"/>
          <w:szCs w:val="32"/>
        </w:rPr>
        <w:t>万元、</w:t>
      </w:r>
      <w:r>
        <w:rPr>
          <w:rFonts w:ascii="仿宋" w:eastAsia="仿宋" w:hAnsi="仿宋" w:hint="eastAsia"/>
          <w:color w:val="000000"/>
          <w:sz w:val="32"/>
          <w:szCs w:val="32"/>
        </w:rPr>
        <w:t>公务接待费</w:t>
      </w:r>
      <w:r>
        <w:rPr>
          <w:rFonts w:ascii="仿宋" w:eastAsia="仿宋" w:hAnsi="仿宋" w:hint="eastAsia"/>
          <w:color w:val="000000"/>
          <w:sz w:val="32"/>
          <w:szCs w:val="32"/>
        </w:rPr>
        <w:t>1.77</w:t>
      </w:r>
      <w:r>
        <w:rPr>
          <w:rFonts w:ascii="仿宋" w:eastAsia="仿宋" w:hAnsi="仿宋" w:hint="eastAsia"/>
          <w:color w:val="000000"/>
          <w:sz w:val="32"/>
          <w:szCs w:val="32"/>
        </w:rPr>
        <w:t>万元、劳务费</w:t>
      </w:r>
      <w:r>
        <w:rPr>
          <w:rFonts w:ascii="仿宋" w:eastAsia="仿宋" w:hAnsi="仿宋" w:hint="eastAsia"/>
          <w:color w:val="000000"/>
          <w:sz w:val="32"/>
          <w:szCs w:val="32"/>
        </w:rPr>
        <w:t>26.</w:t>
      </w:r>
      <w:r>
        <w:rPr>
          <w:rFonts w:ascii="仿宋" w:eastAsia="仿宋" w:hAnsi="仿宋" w:hint="eastAsia"/>
          <w:color w:val="000000"/>
          <w:sz w:val="32"/>
          <w:szCs w:val="32"/>
        </w:rPr>
        <w:t>86</w:t>
      </w:r>
      <w:r>
        <w:rPr>
          <w:rFonts w:ascii="仿宋" w:eastAsia="仿宋" w:hAnsi="仿宋" w:hint="eastAsia"/>
          <w:color w:val="000000"/>
          <w:sz w:val="32"/>
          <w:szCs w:val="32"/>
        </w:rPr>
        <w:t>万元、委托业务费、工会经费</w:t>
      </w:r>
      <w:r>
        <w:rPr>
          <w:rFonts w:ascii="仿宋" w:eastAsia="仿宋" w:hAnsi="仿宋" w:hint="eastAsia"/>
          <w:color w:val="000000"/>
          <w:sz w:val="32"/>
          <w:szCs w:val="32"/>
        </w:rPr>
        <w:t>27.99</w:t>
      </w:r>
      <w:r>
        <w:rPr>
          <w:rFonts w:ascii="仿宋" w:eastAsia="仿宋" w:hAnsi="仿宋" w:hint="eastAsia"/>
          <w:color w:val="000000"/>
          <w:sz w:val="32"/>
          <w:szCs w:val="32"/>
        </w:rPr>
        <w:t>万元、福利费</w:t>
      </w:r>
      <w:r>
        <w:rPr>
          <w:rFonts w:ascii="仿宋" w:eastAsia="仿宋" w:hAnsi="仿宋" w:hint="eastAsia"/>
          <w:color w:val="000000"/>
          <w:sz w:val="32"/>
          <w:szCs w:val="32"/>
        </w:rPr>
        <w:t>24.42</w:t>
      </w:r>
      <w:r>
        <w:rPr>
          <w:rFonts w:ascii="仿宋" w:eastAsia="仿宋" w:hAnsi="仿宋" w:hint="eastAsia"/>
          <w:color w:val="000000"/>
          <w:sz w:val="32"/>
          <w:szCs w:val="32"/>
        </w:rPr>
        <w:t>万元、公务用车运行维护费、其他交通费、税金及附加费用、其他商品和服务支出</w:t>
      </w:r>
      <w:r>
        <w:rPr>
          <w:rFonts w:ascii="仿宋" w:eastAsia="仿宋" w:hAnsi="仿宋" w:hint="eastAsia"/>
          <w:color w:val="000000"/>
          <w:sz w:val="32"/>
          <w:szCs w:val="32"/>
        </w:rPr>
        <w:t>40.08</w:t>
      </w:r>
      <w:r>
        <w:rPr>
          <w:rFonts w:ascii="仿宋" w:eastAsia="仿宋" w:hAnsi="仿宋" w:hint="eastAsia"/>
          <w:color w:val="000000"/>
          <w:sz w:val="32"/>
          <w:szCs w:val="32"/>
        </w:rPr>
        <w:t>万元、办公设备购置、专用设备购置、信息网络及软件购置更新、其他资本性支出等。</w:t>
      </w:r>
    </w:p>
    <w:p w:rsidR="0037087C" w:rsidRDefault="00156367">
      <w:pPr>
        <w:spacing w:line="600" w:lineRule="exact"/>
        <w:ind w:firstLine="640"/>
        <w:outlineLvl w:val="1"/>
        <w:rPr>
          <w:rStyle w:val="2Char"/>
          <w:rFonts w:ascii="黑体" w:eastAsia="黑体" w:hAnsi="黑体"/>
          <w:b w:val="0"/>
        </w:rPr>
      </w:pPr>
      <w:bookmarkStart w:id="57" w:name="_Toc15377215"/>
      <w:bookmarkStart w:id="58" w:name="_Toc15396609"/>
      <w:bookmarkStart w:id="59" w:name="_Toc538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7"/>
      <w:bookmarkEnd w:id="58"/>
      <w:bookmarkEnd w:id="59"/>
    </w:p>
    <w:p w:rsidR="0037087C" w:rsidRDefault="00156367">
      <w:pPr>
        <w:spacing w:line="600" w:lineRule="exact"/>
        <w:ind w:firstLine="640"/>
        <w:outlineLvl w:val="2"/>
        <w:rPr>
          <w:rFonts w:ascii="仿宋" w:eastAsia="仿宋" w:hAnsi="仿宋"/>
          <w:b/>
          <w:color w:val="000000"/>
          <w:sz w:val="32"/>
          <w:szCs w:val="32"/>
        </w:rPr>
      </w:pPr>
      <w:bookmarkStart w:id="60" w:name="_Toc15377216"/>
      <w:r>
        <w:rPr>
          <w:rFonts w:ascii="仿宋" w:eastAsia="仿宋" w:hAnsi="仿宋" w:hint="eastAsia"/>
          <w:b/>
          <w:color w:val="000000"/>
          <w:sz w:val="32"/>
          <w:szCs w:val="32"/>
        </w:rPr>
        <w:t>（一）“三公”经费财政拨款支出决算总体情况说明</w:t>
      </w:r>
      <w:bookmarkEnd w:id="60"/>
    </w:p>
    <w:p w:rsidR="0037087C" w:rsidRDefault="00156367">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1.77</w:t>
      </w:r>
      <w:r>
        <w:rPr>
          <w:rFonts w:ascii="仿宋" w:eastAsia="仿宋" w:hAnsi="仿宋" w:hint="eastAsia"/>
          <w:color w:val="000000"/>
          <w:sz w:val="32"/>
          <w:szCs w:val="32"/>
        </w:rPr>
        <w:t>万元，完成预算</w:t>
      </w:r>
      <w:r>
        <w:rPr>
          <w:rFonts w:ascii="仿宋" w:eastAsia="仿宋" w:hAnsi="仿宋" w:hint="eastAsia"/>
          <w:color w:val="000000"/>
          <w:sz w:val="32"/>
          <w:szCs w:val="32"/>
        </w:rPr>
        <w:t>67.05</w:t>
      </w:r>
      <w:r>
        <w:rPr>
          <w:rFonts w:ascii="仿宋" w:eastAsia="仿宋" w:hAnsi="仿宋"/>
          <w:color w:val="000000"/>
          <w:sz w:val="32"/>
          <w:szCs w:val="32"/>
        </w:rPr>
        <w:t>%</w:t>
      </w:r>
      <w:r>
        <w:rPr>
          <w:rFonts w:ascii="仿宋" w:eastAsia="仿宋" w:hAnsi="仿宋" w:hint="eastAsia"/>
          <w:color w:val="000000"/>
          <w:sz w:val="32"/>
          <w:szCs w:val="32"/>
        </w:rPr>
        <w:t>，决算数小于预算数（或与预算数持平）的主要原因是</w:t>
      </w:r>
      <w:r>
        <w:rPr>
          <w:rFonts w:ascii="仿宋_GB2312" w:eastAsia="仿宋_GB2312" w:hAnsi="仿宋_GB2312" w:cs="仿宋_GB2312" w:hint="eastAsia"/>
          <w:sz w:val="32"/>
          <w:szCs w:val="32"/>
        </w:rPr>
        <w:t>上级接待和友邻单位接待减少。</w:t>
      </w:r>
    </w:p>
    <w:p w:rsidR="0037087C" w:rsidRDefault="00156367">
      <w:pPr>
        <w:spacing w:line="600" w:lineRule="exact"/>
        <w:ind w:firstLine="640"/>
        <w:outlineLvl w:val="2"/>
        <w:rPr>
          <w:rFonts w:ascii="仿宋" w:eastAsia="仿宋" w:hAnsi="仿宋"/>
          <w:b/>
          <w:color w:val="000000"/>
          <w:sz w:val="32"/>
          <w:szCs w:val="32"/>
        </w:rPr>
      </w:pPr>
      <w:bookmarkStart w:id="61" w:name="_Toc15377217"/>
      <w:r>
        <w:rPr>
          <w:rFonts w:ascii="仿宋" w:eastAsia="仿宋" w:hAnsi="仿宋" w:hint="eastAsia"/>
          <w:b/>
          <w:color w:val="000000"/>
          <w:sz w:val="32"/>
          <w:szCs w:val="32"/>
        </w:rPr>
        <w:t>（二）“三公”经费财政拨款支出决算具体情况说明</w:t>
      </w:r>
      <w:bookmarkEnd w:id="61"/>
    </w:p>
    <w:p w:rsidR="0037087C" w:rsidRDefault="00156367">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年“三公”经费财政拨款支出决算中，因公出国（境）费支出决算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 w:eastAsia="仿宋" w:hAnsi="仿宋" w:hint="eastAsia"/>
          <w:color w:val="000000"/>
          <w:sz w:val="32"/>
          <w:szCs w:val="32"/>
        </w:rPr>
        <w:t>1.77</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37087C" w:rsidRDefault="00156367">
      <w:pPr>
        <w:spacing w:line="600" w:lineRule="exact"/>
        <w:ind w:firstLine="640"/>
        <w:rPr>
          <w:rFonts w:ascii="仿宋" w:eastAsia="仿宋" w:hAnsi="仿宋"/>
          <w:color w:val="FF0000"/>
          <w:sz w:val="32"/>
          <w:szCs w:val="32"/>
        </w:rPr>
      </w:pPr>
      <w:r>
        <w:rPr>
          <w:rFonts w:ascii="仿宋" w:eastAsia="仿宋" w:hAnsi="仿宋" w:hint="eastAsia"/>
          <w:color w:val="FF0000"/>
          <w:sz w:val="32"/>
          <w:szCs w:val="32"/>
        </w:rPr>
        <w:t>（图</w:t>
      </w:r>
      <w:r>
        <w:rPr>
          <w:rFonts w:ascii="仿宋" w:eastAsia="仿宋" w:hAnsi="仿宋" w:hint="eastAsia"/>
          <w:color w:val="FF0000"/>
          <w:sz w:val="32"/>
          <w:szCs w:val="32"/>
        </w:rPr>
        <w:t>7</w:t>
      </w:r>
      <w:r>
        <w:rPr>
          <w:rFonts w:ascii="仿宋" w:eastAsia="仿宋" w:hAnsi="仿宋" w:hint="eastAsia"/>
          <w:color w:val="FF0000"/>
          <w:sz w:val="32"/>
          <w:szCs w:val="32"/>
        </w:rPr>
        <w:t>：“三公”经费财政拨款支出结构）</w:t>
      </w:r>
    </w:p>
    <w:p w:rsidR="0037087C" w:rsidRDefault="00156367">
      <w:r>
        <w:rPr>
          <w:noProof/>
        </w:rPr>
        <w:drawing>
          <wp:inline distT="0" distB="0" distL="0" distR="0">
            <wp:extent cx="5274310" cy="2171700"/>
            <wp:effectExtent l="19050" t="0" r="21590"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087C" w:rsidRDefault="00156367">
      <w:pPr>
        <w:spacing w:line="600" w:lineRule="exact"/>
        <w:ind w:firstLine="640"/>
        <w:rPr>
          <w:rFonts w:ascii="仿宋_GB2312" w:eastAsia="仿宋_GB2312"/>
          <w:b/>
          <w:color w:val="000000"/>
          <w:sz w:val="32"/>
          <w:szCs w:val="32"/>
        </w:rPr>
      </w:pPr>
      <w:r>
        <w:rPr>
          <w:rFonts w:ascii="仿宋_GB2312" w:eastAsia="仿宋_GB2312"/>
          <w:b/>
          <w:color w:val="000000"/>
          <w:sz w:val="32"/>
          <w:szCs w:val="32"/>
        </w:rPr>
        <w:lastRenderedPageBreak/>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次，出国（境）</w:t>
      </w:r>
      <w:r>
        <w:rPr>
          <w:rFonts w:ascii="仿宋_GB2312" w:eastAsia="仿宋_GB2312" w:hint="eastAsia"/>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年增加</w:t>
      </w:r>
      <w:r>
        <w:rPr>
          <w:rFonts w:ascii="仿宋_GB2312" w:eastAsia="仿宋_GB2312"/>
          <w:color w:val="000000"/>
          <w:sz w:val="32"/>
          <w:szCs w:val="32"/>
        </w:rPr>
        <w:t>/</w:t>
      </w:r>
      <w:r>
        <w:rPr>
          <w:rFonts w:ascii="仿宋_GB2312" w:eastAsia="仿宋_GB2312" w:hint="eastAsia"/>
          <w:color w:val="000000"/>
          <w:sz w:val="32"/>
          <w:szCs w:val="32"/>
        </w:rPr>
        <w:t>减少</w:t>
      </w:r>
      <w:r>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Ansi="仿宋_GB2312" w:cs="仿宋_GB2312" w:hint="eastAsia"/>
          <w:sz w:val="32"/>
          <w:szCs w:val="32"/>
        </w:rPr>
        <w:t>没有因公出国。</w:t>
      </w:r>
    </w:p>
    <w:p w:rsidR="0037087C" w:rsidRDefault="00156367">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sz w:val="32"/>
          <w:szCs w:val="32"/>
        </w:rPr>
        <w:t>,</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年增加</w:t>
      </w:r>
      <w:r>
        <w:rPr>
          <w:rFonts w:ascii="仿宋_GB2312" w:eastAsia="仿宋_GB2312"/>
          <w:color w:val="000000"/>
          <w:sz w:val="32"/>
          <w:szCs w:val="32"/>
        </w:rPr>
        <w:t>/</w:t>
      </w:r>
      <w:r>
        <w:rPr>
          <w:rFonts w:ascii="仿宋_GB2312" w:eastAsia="仿宋_GB2312" w:hint="eastAsia"/>
          <w:color w:val="000000"/>
          <w:sz w:val="32"/>
          <w:szCs w:val="32"/>
        </w:rPr>
        <w:t>减少</w:t>
      </w:r>
      <w:r>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。主要原因是无公务用车。</w:t>
      </w:r>
    </w:p>
    <w:p w:rsidR="0037087C" w:rsidRDefault="00156367">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hint="eastAsia"/>
          <w:color w:val="000000"/>
          <w:sz w:val="32"/>
          <w:szCs w:val="32"/>
        </w:rPr>
        <w:t>0</w:t>
      </w:r>
      <w:r>
        <w:rPr>
          <w:rFonts w:ascii="仿宋_GB2312" w:eastAsia="仿宋_GB2312" w:hint="eastAsia"/>
          <w:color w:val="000000"/>
          <w:sz w:val="32"/>
          <w:szCs w:val="32"/>
        </w:rPr>
        <w:t>辆，金额</w:t>
      </w:r>
      <w:r>
        <w:rPr>
          <w:rFonts w:ascii="仿宋_GB2312" w:eastAsia="仿宋_GB2312" w:hint="eastAsia"/>
          <w:color w:val="000000"/>
          <w:sz w:val="32"/>
          <w:szCs w:val="32"/>
        </w:rPr>
        <w:t>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 xml:space="preserve"> </w:t>
      </w:r>
      <w:r>
        <w:rPr>
          <w:rFonts w:ascii="仿宋_GB2312" w:eastAsia="仿宋_GB2312" w:hint="eastAsia"/>
          <w:color w:val="000000"/>
          <w:sz w:val="32"/>
          <w:szCs w:val="32"/>
        </w:rPr>
        <w:t>执法执勤用车</w:t>
      </w:r>
      <w:r>
        <w:rPr>
          <w:rFonts w:ascii="仿宋_GB2312" w:eastAsia="仿宋_GB2312" w:hint="eastAsia"/>
          <w:color w:val="000000"/>
          <w:sz w:val="32"/>
          <w:szCs w:val="32"/>
        </w:rPr>
        <w:t>0</w:t>
      </w:r>
      <w:r>
        <w:rPr>
          <w:rFonts w:ascii="仿宋_GB2312" w:eastAsia="仿宋_GB2312" w:hint="eastAsia"/>
          <w:color w:val="000000"/>
          <w:sz w:val="32"/>
          <w:szCs w:val="32"/>
        </w:rPr>
        <w:t>辆。</w:t>
      </w:r>
    </w:p>
    <w:p w:rsidR="0037087C" w:rsidRDefault="00156367">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37087C" w:rsidRDefault="00156367">
      <w:pPr>
        <w:spacing w:line="600" w:lineRule="exact"/>
        <w:ind w:firstLineChars="200" w:firstLine="643"/>
        <w:rPr>
          <w:rFonts w:ascii="仿宋" w:eastAsia="仿宋" w:hAnsi="仿宋"/>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1.</w:t>
      </w:r>
      <w:r>
        <w:rPr>
          <w:rFonts w:ascii="仿宋_GB2312" w:eastAsia="仿宋_GB2312" w:hint="eastAsia"/>
          <w:color w:val="000000"/>
          <w:sz w:val="32"/>
          <w:szCs w:val="32"/>
        </w:rPr>
        <w:t>77</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Fonts w:ascii="仿宋" w:eastAsia="仿宋" w:hAnsi="仿宋" w:hint="eastAsia"/>
          <w:color w:val="000000"/>
          <w:sz w:val="32"/>
          <w:szCs w:val="32"/>
        </w:rPr>
        <w:t>67.05</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年增加</w:t>
      </w:r>
      <w:r>
        <w:rPr>
          <w:rFonts w:ascii="仿宋_GB2312" w:eastAsia="仿宋_GB2312" w:hint="eastAsia"/>
          <w:color w:val="000000"/>
          <w:sz w:val="32"/>
          <w:szCs w:val="32"/>
        </w:rPr>
        <w:t>0.</w:t>
      </w:r>
      <w:r>
        <w:rPr>
          <w:rFonts w:ascii="仿宋_GB2312" w:eastAsia="仿宋_GB2312" w:hint="eastAsia"/>
          <w:color w:val="000000"/>
          <w:sz w:val="32"/>
          <w:szCs w:val="32"/>
        </w:rPr>
        <w:t>12</w:t>
      </w:r>
      <w:r>
        <w:rPr>
          <w:rFonts w:ascii="仿宋_GB2312" w:eastAsia="仿宋_GB2312" w:hint="eastAsia"/>
          <w:color w:val="000000"/>
          <w:sz w:val="32"/>
          <w:szCs w:val="32"/>
        </w:rPr>
        <w:t>万元，增长</w:t>
      </w:r>
      <w:r>
        <w:rPr>
          <w:rFonts w:ascii="仿宋_GB2312" w:eastAsia="仿宋_GB2312" w:hint="eastAsia"/>
          <w:color w:val="000000"/>
          <w:sz w:val="32"/>
          <w:szCs w:val="32"/>
        </w:rPr>
        <w:t>7.27</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 w:eastAsia="仿宋" w:hAnsi="仿宋" w:hint="eastAsia"/>
          <w:color w:val="000000"/>
          <w:sz w:val="32"/>
          <w:szCs w:val="32"/>
        </w:rPr>
        <w:t>大竹县双溪乡中心小学撤销合并至大竹县观音镇中心小学，决算合并公开</w:t>
      </w:r>
      <w:r>
        <w:rPr>
          <w:rFonts w:ascii="仿宋" w:eastAsia="仿宋" w:hAnsi="仿宋" w:hint="eastAsia"/>
          <w:color w:val="000000"/>
          <w:sz w:val="32"/>
          <w:szCs w:val="32"/>
        </w:rPr>
        <w:t>。</w:t>
      </w:r>
    </w:p>
    <w:p w:rsidR="0037087C" w:rsidRDefault="00156367">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1.</w:t>
      </w:r>
      <w:r>
        <w:rPr>
          <w:rFonts w:ascii="仿宋" w:eastAsia="仿宋" w:hAnsi="仿宋" w:hint="eastAsia"/>
          <w:color w:val="000000"/>
          <w:sz w:val="32"/>
          <w:szCs w:val="32"/>
        </w:rPr>
        <w:t>77</w:t>
      </w:r>
      <w:r>
        <w:rPr>
          <w:rFonts w:ascii="仿宋_GB2312" w:eastAsia="仿宋_GB2312" w:hint="eastAsia"/>
          <w:color w:val="000000"/>
          <w:sz w:val="32"/>
          <w:szCs w:val="32"/>
        </w:rPr>
        <w:t>万元，主要用于执行公务、开展业务活动开支的交通费、住宿费、用餐费等。国内公务接待</w:t>
      </w:r>
      <w:r>
        <w:rPr>
          <w:rFonts w:ascii="仿宋_GB2312" w:eastAsia="仿宋_GB2312" w:hint="eastAsia"/>
          <w:color w:val="000000"/>
          <w:sz w:val="32"/>
          <w:szCs w:val="32"/>
        </w:rPr>
        <w:t>75</w:t>
      </w:r>
      <w:r>
        <w:rPr>
          <w:rFonts w:ascii="仿宋_GB2312" w:eastAsia="仿宋_GB2312" w:hint="eastAsia"/>
          <w:color w:val="000000"/>
          <w:sz w:val="32"/>
          <w:szCs w:val="32"/>
        </w:rPr>
        <w:t>批次，</w:t>
      </w:r>
      <w:r>
        <w:rPr>
          <w:rFonts w:ascii="仿宋_GB2312" w:eastAsia="仿宋_GB2312" w:hint="eastAsia"/>
          <w:color w:val="000000"/>
          <w:sz w:val="32"/>
          <w:szCs w:val="32"/>
        </w:rPr>
        <w:t>4</w:t>
      </w:r>
      <w:r>
        <w:rPr>
          <w:rFonts w:ascii="仿宋_GB2312" w:eastAsia="仿宋_GB2312" w:hint="eastAsia"/>
          <w:color w:val="000000"/>
          <w:sz w:val="32"/>
          <w:szCs w:val="32"/>
        </w:rPr>
        <w:t>35</w:t>
      </w:r>
      <w:r>
        <w:rPr>
          <w:rFonts w:ascii="仿宋_GB2312" w:eastAsia="仿宋_GB2312" w:hint="eastAsia"/>
          <w:color w:val="000000"/>
          <w:sz w:val="32"/>
          <w:szCs w:val="32"/>
        </w:rPr>
        <w:t>人次（不包括陪同人员），共计支出</w:t>
      </w:r>
      <w:r>
        <w:rPr>
          <w:rFonts w:ascii="仿宋_GB2312" w:eastAsia="仿宋_GB2312" w:hint="eastAsia"/>
          <w:color w:val="000000"/>
          <w:sz w:val="32"/>
          <w:szCs w:val="32"/>
        </w:rPr>
        <w:t>1.</w:t>
      </w:r>
      <w:r>
        <w:rPr>
          <w:rFonts w:ascii="仿宋_GB2312" w:eastAsia="仿宋_GB2312" w:hint="eastAsia"/>
          <w:color w:val="000000"/>
          <w:sz w:val="32"/>
          <w:szCs w:val="32"/>
        </w:rPr>
        <w:t>77</w:t>
      </w:r>
      <w:r>
        <w:rPr>
          <w:rFonts w:ascii="仿宋_GB2312" w:eastAsia="仿宋_GB2312" w:hint="eastAsia"/>
          <w:color w:val="000000"/>
          <w:sz w:val="32"/>
          <w:szCs w:val="32"/>
        </w:rPr>
        <w:t>万元，具体内容包括：上级领导工作检查</w:t>
      </w:r>
      <w:r>
        <w:rPr>
          <w:rFonts w:ascii="仿宋_GB2312" w:eastAsia="仿宋_GB2312" w:hint="eastAsia"/>
          <w:color w:val="000000"/>
          <w:sz w:val="32"/>
          <w:szCs w:val="32"/>
        </w:rPr>
        <w:t>0.8</w:t>
      </w:r>
      <w:r>
        <w:rPr>
          <w:rFonts w:ascii="仿宋_GB2312" w:eastAsia="仿宋_GB2312" w:hint="eastAsia"/>
          <w:color w:val="000000"/>
          <w:sz w:val="32"/>
          <w:szCs w:val="32"/>
        </w:rPr>
        <w:t>万元，友邻单位活动</w:t>
      </w:r>
      <w:r>
        <w:rPr>
          <w:rFonts w:ascii="仿宋_GB2312" w:eastAsia="仿宋_GB2312" w:hint="eastAsia"/>
          <w:color w:val="000000"/>
          <w:sz w:val="32"/>
          <w:szCs w:val="32"/>
        </w:rPr>
        <w:t>0.</w:t>
      </w:r>
      <w:r>
        <w:rPr>
          <w:rFonts w:ascii="仿宋_GB2312" w:eastAsia="仿宋_GB2312" w:hint="eastAsia"/>
          <w:color w:val="000000"/>
          <w:sz w:val="32"/>
          <w:szCs w:val="32"/>
        </w:rPr>
        <w:t>36</w:t>
      </w:r>
      <w:r>
        <w:rPr>
          <w:rFonts w:ascii="仿宋_GB2312" w:eastAsia="仿宋_GB2312" w:hint="eastAsia"/>
          <w:color w:val="000000"/>
          <w:sz w:val="32"/>
          <w:szCs w:val="32"/>
        </w:rPr>
        <w:t>万元，考试监考人员和本校工作人员</w:t>
      </w:r>
      <w:r>
        <w:rPr>
          <w:rFonts w:ascii="仿宋_GB2312" w:eastAsia="仿宋_GB2312" w:hint="eastAsia"/>
          <w:color w:val="000000"/>
          <w:sz w:val="32"/>
          <w:szCs w:val="32"/>
        </w:rPr>
        <w:t>0.61</w:t>
      </w:r>
      <w:r>
        <w:rPr>
          <w:rFonts w:ascii="仿宋_GB2312" w:eastAsia="仿宋_GB2312" w:hint="eastAsia"/>
          <w:color w:val="000000"/>
          <w:sz w:val="32"/>
          <w:szCs w:val="32"/>
        </w:rPr>
        <w:t>万元</w:t>
      </w:r>
      <w:r>
        <w:rPr>
          <w:rFonts w:ascii="仿宋_GB2312" w:eastAsia="仿宋_GB2312" w:hAnsi="仿宋_GB2312" w:cs="仿宋_GB2312" w:hint="eastAsia"/>
          <w:sz w:val="32"/>
          <w:szCs w:val="32"/>
        </w:rPr>
        <w:t>。</w:t>
      </w:r>
    </w:p>
    <w:p w:rsidR="0037087C" w:rsidRDefault="00156367">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w:t>
      </w:r>
      <w:bookmarkStart w:id="62" w:name="_Toc15396610"/>
      <w:bookmarkStart w:id="63" w:name="_Toc15377218"/>
    </w:p>
    <w:p w:rsidR="0037087C" w:rsidRDefault="00156367">
      <w:pPr>
        <w:spacing w:line="600" w:lineRule="exact"/>
        <w:ind w:firstLine="640"/>
        <w:outlineLvl w:val="1"/>
        <w:rPr>
          <w:rStyle w:val="2Char"/>
          <w:rFonts w:ascii="黑体" w:eastAsia="黑体" w:hAnsi="黑体"/>
        </w:rPr>
      </w:pPr>
      <w:bookmarkStart w:id="64" w:name="_Toc5548"/>
      <w:r>
        <w:rPr>
          <w:rFonts w:ascii="黑体" w:eastAsia="黑体" w:hint="eastAsia"/>
          <w:color w:val="000000"/>
          <w:sz w:val="32"/>
          <w:szCs w:val="32"/>
        </w:rPr>
        <w:lastRenderedPageBreak/>
        <w:t>八、</w:t>
      </w:r>
      <w:r>
        <w:rPr>
          <w:rStyle w:val="2Char"/>
          <w:rFonts w:ascii="黑体" w:eastAsia="黑体" w:hAnsi="黑体" w:hint="eastAsia"/>
          <w:b w:val="0"/>
        </w:rPr>
        <w:t>政府性基金预算支出决算情况说明</w:t>
      </w:r>
      <w:bookmarkEnd w:id="62"/>
      <w:bookmarkEnd w:id="63"/>
      <w:bookmarkEnd w:id="64"/>
    </w:p>
    <w:p w:rsidR="0037087C" w:rsidRDefault="00156367">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4.5</w:t>
      </w:r>
      <w:r>
        <w:rPr>
          <w:rFonts w:ascii="仿宋_GB2312" w:eastAsia="仿宋_GB2312" w:hint="eastAsia"/>
          <w:color w:val="000000"/>
          <w:sz w:val="32"/>
          <w:szCs w:val="32"/>
        </w:rPr>
        <w:t>万元。</w:t>
      </w:r>
    </w:p>
    <w:p w:rsidR="0037087C" w:rsidRDefault="00156367">
      <w:pPr>
        <w:numPr>
          <w:ilvl w:val="0"/>
          <w:numId w:val="3"/>
        </w:numPr>
        <w:spacing w:line="600" w:lineRule="exact"/>
        <w:ind w:firstLine="640"/>
        <w:outlineLvl w:val="1"/>
        <w:rPr>
          <w:rStyle w:val="2Char"/>
          <w:rFonts w:ascii="黑体" w:eastAsia="黑体" w:hAnsi="黑体"/>
          <w:b w:val="0"/>
        </w:rPr>
      </w:pPr>
      <w:bookmarkStart w:id="65" w:name="_Toc15396611"/>
      <w:bookmarkStart w:id="66" w:name="_Toc15377219"/>
      <w:bookmarkStart w:id="67" w:name="_Toc20062"/>
      <w:r>
        <w:rPr>
          <w:rStyle w:val="2Char"/>
          <w:rFonts w:ascii="黑体" w:eastAsia="黑体" w:hAnsi="黑体" w:hint="eastAsia"/>
          <w:b w:val="0"/>
        </w:rPr>
        <w:t>国有资本经营预算支出决算情况说明</w:t>
      </w:r>
      <w:bookmarkEnd w:id="65"/>
      <w:bookmarkEnd w:id="66"/>
      <w:bookmarkEnd w:id="67"/>
    </w:p>
    <w:p w:rsidR="0037087C" w:rsidRDefault="00156367">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37087C" w:rsidRDefault="00156367">
      <w:pPr>
        <w:pStyle w:val="2"/>
      </w:pPr>
      <w:bookmarkStart w:id="68" w:name="_Toc30219"/>
      <w:bookmarkStart w:id="69" w:name="_Toc15377221"/>
      <w:bookmarkStart w:id="70" w:name="_Toc15396612"/>
      <w:bookmarkStart w:id="71" w:name="_Toc25483"/>
      <w:r>
        <w:rPr>
          <w:rFonts w:hint="eastAsia"/>
        </w:rPr>
        <w:t>十、其他重要事项的情况说明</w:t>
      </w:r>
      <w:bookmarkEnd w:id="68"/>
      <w:bookmarkEnd w:id="69"/>
      <w:bookmarkEnd w:id="70"/>
      <w:bookmarkEnd w:id="71"/>
    </w:p>
    <w:p w:rsidR="0037087C" w:rsidRDefault="00156367">
      <w:pPr>
        <w:spacing w:line="600" w:lineRule="exact"/>
        <w:ind w:firstLineChars="200" w:firstLine="643"/>
        <w:outlineLvl w:val="2"/>
        <w:rPr>
          <w:rFonts w:ascii="仿宋" w:eastAsia="仿宋" w:hAnsi="仿宋"/>
          <w:color w:val="000000"/>
          <w:sz w:val="32"/>
          <w:szCs w:val="32"/>
        </w:rPr>
      </w:pPr>
      <w:bookmarkStart w:id="72" w:name="_Toc25593"/>
      <w:bookmarkStart w:id="73" w:name="_Toc15377222"/>
      <w:bookmarkStart w:id="74" w:name="_Toc6619"/>
      <w:r>
        <w:rPr>
          <w:rFonts w:ascii="仿宋" w:eastAsia="仿宋" w:hAnsi="仿宋" w:hint="eastAsia"/>
          <w:b/>
          <w:color w:val="000000"/>
          <w:sz w:val="32"/>
          <w:szCs w:val="32"/>
        </w:rPr>
        <w:t>（一）机关运行经费支出情况</w:t>
      </w:r>
      <w:bookmarkEnd w:id="72"/>
      <w:bookmarkEnd w:id="73"/>
      <w:bookmarkEnd w:id="74"/>
    </w:p>
    <w:p w:rsidR="0037087C" w:rsidRDefault="00156367">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年，大竹县观音镇中心小学机关运行经费支出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37087C" w:rsidRDefault="0015636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5" w:name="_Toc15718"/>
      <w:bookmarkStart w:id="76" w:name="_Toc15377223"/>
      <w:bookmarkStart w:id="77" w:name="_Toc6040"/>
      <w:r>
        <w:rPr>
          <w:rFonts w:ascii="仿宋" w:eastAsia="仿宋" w:hAnsi="仿宋" w:hint="eastAsia"/>
          <w:b/>
          <w:color w:val="000000"/>
          <w:sz w:val="32"/>
          <w:szCs w:val="32"/>
        </w:rPr>
        <w:t>（二）政府采购支出情况</w:t>
      </w:r>
      <w:bookmarkEnd w:id="75"/>
      <w:bookmarkEnd w:id="76"/>
      <w:bookmarkEnd w:id="77"/>
    </w:p>
    <w:p w:rsidR="0037087C" w:rsidRDefault="00156367">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r>
        <w:rPr>
          <w:rFonts w:ascii="仿宋_GB2312" w:eastAsia="仿宋_GB2312" w:hAnsi="仿宋_GB2312" w:cs="仿宋_GB2312" w:hint="eastAsia"/>
          <w:sz w:val="32"/>
          <w:szCs w:val="32"/>
        </w:rPr>
        <w:t>大竹县观音镇中心小学</w:t>
      </w:r>
      <w:r>
        <w:rPr>
          <w:rFonts w:ascii="仿宋_GB2312" w:eastAsia="仿宋_GB2312" w:hint="eastAsia"/>
          <w:color w:val="000000"/>
          <w:sz w:val="32"/>
          <w:szCs w:val="32"/>
        </w:rPr>
        <w:t>政府采购支出总额</w:t>
      </w:r>
      <w:r>
        <w:rPr>
          <w:rFonts w:ascii="仿宋_GB2312" w:eastAsia="仿宋_GB2312" w:hint="eastAsia"/>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37087C" w:rsidRDefault="0015636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8" w:name="_Toc15377224"/>
      <w:bookmarkStart w:id="79" w:name="_Toc4227"/>
      <w:bookmarkStart w:id="80" w:name="_Toc23543"/>
      <w:r>
        <w:rPr>
          <w:rFonts w:ascii="仿宋" w:eastAsia="仿宋" w:hAnsi="仿宋" w:hint="eastAsia"/>
          <w:b/>
          <w:color w:val="000000"/>
          <w:sz w:val="32"/>
          <w:szCs w:val="32"/>
        </w:rPr>
        <w:t>（三）国有资产占有使用情况</w:t>
      </w:r>
      <w:bookmarkEnd w:id="78"/>
      <w:bookmarkEnd w:id="79"/>
      <w:bookmarkEnd w:id="80"/>
    </w:p>
    <w:p w:rsidR="0037087C" w:rsidRDefault="00156367">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Ansi="仿宋_GB2312" w:cs="仿宋_GB2312" w:hint="eastAsia"/>
          <w:sz w:val="32"/>
          <w:szCs w:val="32"/>
        </w:rPr>
        <w:t>大竹县观音镇中心小学</w:t>
      </w:r>
      <w:r>
        <w:rPr>
          <w:rFonts w:ascii="仿宋_GB2312" w:eastAsia="仿宋_GB2312" w:hint="eastAsia"/>
          <w:color w:val="000000"/>
          <w:sz w:val="32"/>
          <w:szCs w:val="32"/>
        </w:rPr>
        <w:t>共有车辆</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themeColor="text1"/>
          <w:sz w:val="32"/>
          <w:szCs w:val="32"/>
        </w:rPr>
        <w:t>其他用车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37087C" w:rsidRDefault="0015636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1" w:name="_Toc24031"/>
      <w:bookmarkStart w:id="82" w:name="_Toc8794"/>
      <w:r>
        <w:rPr>
          <w:rFonts w:ascii="仿宋" w:eastAsia="仿宋" w:hAnsi="仿宋" w:hint="eastAsia"/>
          <w:b/>
          <w:color w:val="000000"/>
          <w:sz w:val="32"/>
          <w:szCs w:val="32"/>
        </w:rPr>
        <w:t>（四）预算绩效管理情况。</w:t>
      </w:r>
      <w:bookmarkEnd w:id="81"/>
      <w:bookmarkEnd w:id="82"/>
    </w:p>
    <w:p w:rsidR="0037087C" w:rsidRDefault="0015636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w:t>
      </w:r>
      <w:r>
        <w:rPr>
          <w:rFonts w:ascii="仿宋_GB2312" w:eastAsia="仿宋_GB2312" w:hAnsi="仿宋_GB2312" w:cs="仿宋_GB2312" w:hint="eastAsia"/>
          <w:sz w:val="32"/>
          <w:szCs w:val="32"/>
        </w:rPr>
        <w:lastRenderedPageBreak/>
        <w:t>成情况自评。</w:t>
      </w:r>
    </w:p>
    <w:p w:rsidR="0037087C" w:rsidRDefault="0015636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年度部门整体支出良好。本部门无专项预算项目，因此本部门未组织开展项目支出绩效评价。</w:t>
      </w:r>
    </w:p>
    <w:p w:rsidR="0037087C" w:rsidRDefault="00156367">
      <w:pPr>
        <w:numPr>
          <w:ilvl w:val="0"/>
          <w:numId w:val="4"/>
        </w:num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个项目绩效目标实际完成情况。</w:t>
      </w:r>
    </w:p>
    <w:p w:rsidR="0037087C" w:rsidRDefault="0037087C">
      <w:pPr>
        <w:spacing w:line="580" w:lineRule="exact"/>
        <w:jc w:val="center"/>
        <w:rPr>
          <w:rFonts w:ascii="方正小标宋简体" w:eastAsia="方正小标宋简体" w:hAnsi="方正小标宋简体" w:cs="方正小标宋简体"/>
          <w:sz w:val="44"/>
          <w:szCs w:val="44"/>
        </w:rPr>
      </w:pPr>
    </w:p>
    <w:p w:rsidR="0037087C" w:rsidRDefault="0037087C">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37087C">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w:t>
            </w:r>
            <w:r>
              <w:rPr>
                <w:rFonts w:ascii="宋体" w:hAnsi="宋体" w:cs="宋体" w:hint="eastAsia"/>
                <w:color w:val="000000"/>
                <w:kern w:val="0"/>
                <w:sz w:val="36"/>
                <w:szCs w:val="36"/>
              </w:rPr>
              <w:t>20</w:t>
            </w:r>
            <w:r>
              <w:rPr>
                <w:rFonts w:ascii="宋体" w:hAnsi="宋体" w:cs="宋体" w:hint="eastAsia"/>
                <w:color w:val="000000"/>
                <w:kern w:val="0"/>
                <w:sz w:val="36"/>
                <w:szCs w:val="36"/>
              </w:rPr>
              <w:t xml:space="preserve">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37087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jc w:val="center"/>
              <w:rPr>
                <w:rFonts w:ascii="宋体" w:hAnsi="宋体" w:cs="宋体"/>
                <w:color w:val="000000"/>
                <w:sz w:val="24"/>
              </w:rPr>
            </w:pPr>
          </w:p>
        </w:tc>
      </w:tr>
      <w:tr w:rsidR="0037087C">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7087C">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sz w:val="24"/>
              </w:rPr>
              <w:t>绩效指</w:t>
            </w:r>
            <w:r>
              <w:rPr>
                <w:rFonts w:ascii="宋体" w:hAnsi="宋体" w:cs="宋体" w:hint="eastAsia"/>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37087C">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r w:rsidR="0037087C">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156367">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087C" w:rsidRDefault="0037087C">
            <w:pPr>
              <w:widowControl/>
              <w:jc w:val="center"/>
              <w:textAlignment w:val="center"/>
              <w:rPr>
                <w:rFonts w:ascii="宋体" w:hAnsi="宋体" w:cs="宋体"/>
                <w:color w:val="000000"/>
                <w:sz w:val="24"/>
              </w:rPr>
            </w:pPr>
          </w:p>
        </w:tc>
      </w:tr>
    </w:tbl>
    <w:p w:rsidR="0037087C" w:rsidRDefault="0037087C">
      <w:pPr>
        <w:spacing w:line="580" w:lineRule="exact"/>
        <w:rPr>
          <w:rFonts w:ascii="仿宋_GB2312" w:eastAsia="仿宋_GB2312" w:hAnsi="仿宋_GB2312" w:cs="仿宋_GB2312"/>
          <w:sz w:val="32"/>
          <w:szCs w:val="32"/>
        </w:rPr>
      </w:pPr>
    </w:p>
    <w:p w:rsidR="0037087C" w:rsidRDefault="00156367">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部门绩效评价结果。</w:t>
      </w:r>
    </w:p>
    <w:p w:rsidR="0037087C" w:rsidRDefault="0015636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年部门整体支出绩效评价情况开展自评，《大竹县观音镇中心小学部门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年部门整体支出</w:t>
      </w:r>
      <w:r>
        <w:rPr>
          <w:rFonts w:ascii="仿宋_GB2312" w:eastAsia="仿宋_GB2312" w:hAnsi="仿宋_GB2312" w:cs="仿宋_GB2312" w:hint="eastAsia"/>
          <w:sz w:val="32"/>
          <w:szCs w:val="32"/>
        </w:rPr>
        <w:lastRenderedPageBreak/>
        <w:t>绩效评价报告》见附件（附件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37087C" w:rsidRDefault="00156367">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本部门无专项预算项目，因此本部门未组织开展项目支出绩效评价见附件（附件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37087C" w:rsidRDefault="00156367">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37087C" w:rsidRDefault="00156367">
      <w:pPr>
        <w:numPr>
          <w:ilvl w:val="0"/>
          <w:numId w:val="5"/>
        </w:numPr>
        <w:spacing w:line="600" w:lineRule="exact"/>
        <w:ind w:firstLineChars="150" w:firstLine="660"/>
        <w:jc w:val="center"/>
        <w:outlineLvl w:val="0"/>
        <w:rPr>
          <w:rStyle w:val="1Char"/>
          <w:rFonts w:ascii="黑体" w:eastAsia="黑体" w:hAnsi="黑体"/>
          <w:b w:val="0"/>
        </w:rPr>
      </w:pPr>
      <w:bookmarkStart w:id="83" w:name="_Toc15396613"/>
      <w:bookmarkStart w:id="84" w:name="_Toc22890"/>
      <w:bookmarkStart w:id="85" w:name="_Toc15377225"/>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83"/>
      <w:bookmarkEnd w:id="84"/>
      <w:bookmarkEnd w:id="85"/>
    </w:p>
    <w:p w:rsidR="0037087C" w:rsidRDefault="0037087C">
      <w:pPr>
        <w:spacing w:line="600" w:lineRule="exact"/>
        <w:jc w:val="left"/>
        <w:rPr>
          <w:rFonts w:ascii="宋体"/>
          <w:b/>
          <w:color w:val="000000"/>
          <w:sz w:val="44"/>
          <w:szCs w:val="44"/>
        </w:rPr>
      </w:pP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37087C" w:rsidRDefault="00156367">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）普</w:t>
      </w:r>
      <w:r>
        <w:rPr>
          <w:rFonts w:ascii="仿宋_GB2312" w:eastAsia="仿宋_GB2312" w:hAnsi="仿宋_GB2312" w:cs="仿宋_GB2312" w:hint="eastAsia"/>
          <w:sz w:val="32"/>
          <w:szCs w:val="32"/>
        </w:rPr>
        <w:t>通教育（</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）小学教育（</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）：指学校初中保障机构正常运转、完成日常工作任务而发生的人员</w:t>
      </w:r>
      <w:r>
        <w:rPr>
          <w:rFonts w:ascii="仿宋_GB2312" w:eastAsia="仿宋_GB2312" w:hAnsi="仿宋_GB2312" w:cs="仿宋_GB2312" w:hint="eastAsia"/>
          <w:sz w:val="32"/>
          <w:szCs w:val="32"/>
        </w:rPr>
        <w:lastRenderedPageBreak/>
        <w:t>支出和公用支出。</w:t>
      </w:r>
    </w:p>
    <w:p w:rsidR="0037087C" w:rsidRDefault="00156367">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）机关事业单位基本养老保险缴费支出（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）：指机关事业单位基本养老保险单位缴费支出。</w:t>
      </w:r>
    </w:p>
    <w:p w:rsidR="0037087C" w:rsidRDefault="00156367">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）事业单位医疗（</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指教职工医疗保险支出。</w:t>
      </w:r>
    </w:p>
    <w:p w:rsidR="0037087C" w:rsidRDefault="00156367">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、住房保障（</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）住房改革支出（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）：指教职工住房公积金支出。</w:t>
      </w:r>
    </w:p>
    <w:p w:rsidR="0037087C" w:rsidRDefault="00156367">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37087C" w:rsidRDefault="00156367">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37087C" w:rsidRDefault="00156367">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37087C" w:rsidRDefault="0015636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7087C" w:rsidRDefault="00156367">
      <w:pPr>
        <w:spacing w:line="600" w:lineRule="exact"/>
        <w:jc w:val="center"/>
        <w:outlineLvl w:val="0"/>
        <w:rPr>
          <w:rStyle w:val="1Char"/>
          <w:rFonts w:ascii="黑体" w:eastAsia="黑体" w:hAnsi="黑体"/>
          <w:b w:val="0"/>
        </w:rPr>
      </w:pPr>
      <w:bookmarkStart w:id="86" w:name="_Toc15377226"/>
      <w:r>
        <w:rPr>
          <w:rFonts w:ascii="宋体"/>
          <w:b/>
          <w:color w:val="000000"/>
          <w:sz w:val="44"/>
          <w:szCs w:val="44"/>
        </w:rPr>
        <w:br w:type="page"/>
      </w:r>
      <w:bookmarkStart w:id="87" w:name="_Toc15396614"/>
      <w:bookmarkStart w:id="88" w:name="_Toc15879"/>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87"/>
      <w:bookmarkEnd w:id="88"/>
    </w:p>
    <w:p w:rsidR="0037087C" w:rsidRDefault="00156367">
      <w:pPr>
        <w:spacing w:line="600" w:lineRule="exact"/>
        <w:jc w:val="left"/>
        <w:outlineLvl w:val="1"/>
        <w:rPr>
          <w:rFonts w:ascii="方正小标宋简体" w:eastAsia="方正小标宋简体" w:hAnsi="方正小标宋简体" w:cs="方正小标宋简体"/>
          <w:sz w:val="32"/>
          <w:szCs w:val="32"/>
        </w:rPr>
      </w:pPr>
      <w:bookmarkStart w:id="89" w:name="_Toc18991"/>
      <w:r>
        <w:rPr>
          <w:rFonts w:ascii="黑体" w:eastAsia="黑体" w:hAnsi="黑体" w:cs="黑体" w:hint="eastAsia"/>
          <w:sz w:val="32"/>
          <w:szCs w:val="32"/>
        </w:rPr>
        <w:t>附件</w:t>
      </w:r>
      <w:r>
        <w:rPr>
          <w:rFonts w:ascii="黑体" w:eastAsia="黑体" w:hAnsi="黑体" w:cs="黑体" w:hint="eastAsia"/>
          <w:sz w:val="32"/>
          <w:szCs w:val="32"/>
        </w:rPr>
        <w:t>1</w:t>
      </w:r>
      <w:bookmarkEnd w:id="89"/>
    </w:p>
    <w:p w:rsidR="0037087C" w:rsidRDefault="0037087C">
      <w:pPr>
        <w:spacing w:line="580" w:lineRule="exact"/>
        <w:jc w:val="center"/>
        <w:rPr>
          <w:rFonts w:ascii="方正小标宋简体" w:eastAsia="方正小标宋简体" w:hAnsi="方正小标宋简体" w:cs="方正小标宋简体"/>
          <w:sz w:val="44"/>
          <w:szCs w:val="44"/>
        </w:rPr>
      </w:pPr>
    </w:p>
    <w:p w:rsidR="0037087C" w:rsidRDefault="00156367">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大竹县观音镇中心小学</w:t>
      </w:r>
      <w:r>
        <w:rPr>
          <w:rFonts w:ascii="方正小标宋简体" w:eastAsia="方正小标宋简体" w:hAnsi="宋体" w:hint="eastAsia"/>
          <w:color w:val="000000"/>
          <w:kern w:val="0"/>
          <w:sz w:val="40"/>
          <w:szCs w:val="44"/>
          <w:lang w:val="zh-CN"/>
        </w:rPr>
        <w:t>部门</w:t>
      </w:r>
      <w:r>
        <w:rPr>
          <w:rFonts w:ascii="方正小标宋简体" w:eastAsia="方正小标宋简体" w:hAnsi="宋体"/>
          <w:color w:val="000000"/>
          <w:kern w:val="0"/>
          <w:sz w:val="40"/>
          <w:szCs w:val="44"/>
        </w:rPr>
        <w:t>20</w:t>
      </w:r>
      <w:r>
        <w:rPr>
          <w:rFonts w:ascii="方正小标宋简体" w:eastAsia="方正小标宋简体" w:hAnsi="宋体" w:hint="eastAsia"/>
          <w:color w:val="000000"/>
          <w:kern w:val="0"/>
          <w:sz w:val="40"/>
          <w:szCs w:val="44"/>
        </w:rPr>
        <w:t>20</w:t>
      </w:r>
      <w:r>
        <w:rPr>
          <w:rFonts w:ascii="方正小标宋简体" w:eastAsia="方正小标宋简体" w:hAnsi="宋体"/>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37087C" w:rsidRDefault="0037087C">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37087C" w:rsidRDefault="00156367">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37087C" w:rsidRDefault="00156367">
      <w:pPr>
        <w:pStyle w:val="p0"/>
        <w:spacing w:before="93"/>
        <w:ind w:firstLineChars="200" w:firstLine="640"/>
        <w:rPr>
          <w:rFonts w:ascii="仿宋_GB2312" w:eastAsia="仿宋_GB2312" w:hAnsi="宋体" w:cs="宋体"/>
          <w:color w:val="000000"/>
          <w:sz w:val="32"/>
          <w:szCs w:val="32"/>
          <w:shd w:val="clear" w:color="auto" w:fill="FFFFFF"/>
          <w:lang w:val="zh-CN"/>
        </w:rPr>
      </w:pPr>
      <w:r>
        <w:rPr>
          <w:rFonts w:ascii="仿宋_GB2312" w:eastAsia="仿宋_GB2312" w:hAnsi="宋体" w:cs="宋体" w:hint="eastAsia"/>
          <w:color w:val="000000"/>
          <w:sz w:val="32"/>
          <w:szCs w:val="32"/>
          <w:shd w:val="clear" w:color="auto" w:fill="FFFFFF"/>
          <w:lang w:val="zh-CN"/>
        </w:rPr>
        <w:t>（一）机构组成。</w:t>
      </w:r>
    </w:p>
    <w:p w:rsidR="0037087C" w:rsidRDefault="00156367">
      <w:pPr>
        <w:pStyle w:val="p0"/>
        <w:spacing w:before="93"/>
        <w:ind w:firstLineChars="200" w:firstLine="600"/>
        <w:rPr>
          <w:rFonts w:ascii="仿宋" w:eastAsia="仿宋" w:hAnsi="仿宋"/>
          <w:color w:val="333333"/>
          <w:sz w:val="30"/>
          <w:szCs w:val="30"/>
        </w:rPr>
      </w:pPr>
      <w:r>
        <w:rPr>
          <w:rFonts w:ascii="仿宋" w:eastAsia="仿宋" w:hAnsi="仿宋" w:hint="eastAsia"/>
          <w:sz w:val="30"/>
          <w:szCs w:val="30"/>
        </w:rPr>
        <w:t>大竹县观音镇中心小学</w:t>
      </w:r>
      <w:r>
        <w:rPr>
          <w:rFonts w:ascii="仿宋" w:eastAsia="仿宋" w:hAnsi="仿宋" w:cs="宋体" w:hint="eastAsia"/>
          <w:sz w:val="30"/>
          <w:szCs w:val="30"/>
        </w:rPr>
        <w:t>是</w:t>
      </w:r>
      <w:r>
        <w:rPr>
          <w:rFonts w:ascii="仿宋" w:eastAsia="仿宋" w:hAnsi="仿宋" w:cs="Calibri" w:hint="eastAsia"/>
          <w:color w:val="000000"/>
          <w:sz w:val="28"/>
          <w:szCs w:val="28"/>
        </w:rPr>
        <w:t>隶属大竹县教育</w:t>
      </w:r>
      <w:r>
        <w:rPr>
          <w:rFonts w:ascii="仿宋" w:eastAsia="仿宋" w:hAnsi="仿宋" w:cs="Calibri" w:hint="eastAsia"/>
          <w:color w:val="000000"/>
          <w:sz w:val="28"/>
          <w:szCs w:val="28"/>
        </w:rPr>
        <w:t>和</w:t>
      </w:r>
      <w:r>
        <w:rPr>
          <w:rFonts w:ascii="仿宋" w:eastAsia="仿宋" w:hAnsi="仿宋" w:cs="Calibri" w:hint="eastAsia"/>
          <w:color w:val="000000"/>
          <w:sz w:val="28"/>
          <w:szCs w:val="28"/>
        </w:rPr>
        <w:t>科</w:t>
      </w:r>
      <w:r>
        <w:rPr>
          <w:rFonts w:ascii="仿宋" w:eastAsia="仿宋" w:hAnsi="仿宋" w:cs="Calibri" w:hint="eastAsia"/>
          <w:color w:val="000000"/>
          <w:sz w:val="28"/>
          <w:szCs w:val="28"/>
        </w:rPr>
        <w:t>学技术</w:t>
      </w:r>
      <w:r>
        <w:rPr>
          <w:rFonts w:ascii="仿宋" w:eastAsia="仿宋" w:hAnsi="仿宋" w:cs="Calibri" w:hint="eastAsia"/>
          <w:color w:val="000000"/>
          <w:sz w:val="28"/>
          <w:szCs w:val="28"/>
        </w:rPr>
        <w:t>局</w:t>
      </w:r>
      <w:r>
        <w:rPr>
          <w:rFonts w:ascii="楷体_GB2312" w:eastAsia="楷体_GB2312" w:hAnsi="Calibri" w:cs="Calibri" w:hint="eastAsia"/>
          <w:color w:val="000000"/>
          <w:sz w:val="28"/>
          <w:szCs w:val="28"/>
        </w:rPr>
        <w:t>是</w:t>
      </w:r>
      <w:r>
        <w:rPr>
          <w:rFonts w:ascii="仿宋" w:eastAsia="仿宋" w:hAnsi="仿宋" w:cs="宋体" w:hint="eastAsia"/>
          <w:sz w:val="30"/>
          <w:szCs w:val="30"/>
        </w:rPr>
        <w:t>财政全额补助的事业单位，正常运转严格执行财政收支管理。</w:t>
      </w:r>
      <w:r>
        <w:rPr>
          <w:rFonts w:ascii="仿宋" w:eastAsia="仿宋" w:hAnsi="仿宋" w:hint="eastAsia"/>
          <w:sz w:val="30"/>
          <w:szCs w:val="30"/>
        </w:rPr>
        <w:t>20</w:t>
      </w:r>
      <w:r>
        <w:rPr>
          <w:rFonts w:ascii="仿宋" w:eastAsia="仿宋" w:hAnsi="仿宋" w:hint="eastAsia"/>
          <w:sz w:val="30"/>
          <w:szCs w:val="30"/>
        </w:rPr>
        <w:t>20</w:t>
      </w:r>
      <w:r>
        <w:rPr>
          <w:rFonts w:ascii="仿宋" w:eastAsia="仿宋" w:hAnsi="仿宋" w:hint="eastAsia"/>
          <w:sz w:val="30"/>
          <w:szCs w:val="30"/>
        </w:rPr>
        <w:t>年度部门决算汇编范围的独立核算单位共</w:t>
      </w:r>
      <w:r>
        <w:rPr>
          <w:rFonts w:ascii="仿宋" w:eastAsia="仿宋" w:hAnsi="仿宋" w:hint="eastAsia"/>
          <w:sz w:val="30"/>
          <w:szCs w:val="30"/>
        </w:rPr>
        <w:t xml:space="preserve"> 1 </w:t>
      </w:r>
      <w:r>
        <w:rPr>
          <w:rFonts w:ascii="仿宋" w:eastAsia="仿宋" w:hAnsi="仿宋" w:hint="eastAsia"/>
          <w:sz w:val="30"/>
          <w:szCs w:val="30"/>
        </w:rPr>
        <w:t>个，</w:t>
      </w:r>
      <w:r>
        <w:rPr>
          <w:rFonts w:ascii="仿宋" w:eastAsia="仿宋" w:hAnsi="仿宋" w:hint="eastAsia"/>
          <w:color w:val="333333"/>
          <w:sz w:val="30"/>
          <w:szCs w:val="30"/>
        </w:rPr>
        <w:t>无下属单位。</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37087C" w:rsidRDefault="00156367">
      <w:pPr>
        <w:pStyle w:val="p0"/>
        <w:spacing w:before="93" w:line="360" w:lineRule="auto"/>
        <w:ind w:firstLine="600"/>
        <w:rPr>
          <w:rFonts w:ascii="仿宋" w:eastAsia="仿宋" w:hAnsi="仿宋"/>
          <w:kern w:val="2"/>
          <w:sz w:val="30"/>
          <w:szCs w:val="30"/>
        </w:rPr>
      </w:pPr>
      <w:r>
        <w:rPr>
          <w:rFonts w:ascii="仿宋" w:eastAsia="仿宋" w:hAnsi="仿宋" w:hint="eastAsia"/>
          <w:kern w:val="2"/>
          <w:sz w:val="30"/>
          <w:szCs w:val="30"/>
        </w:rPr>
        <w:t>大竹县观音镇中心小学的基本职能和主要工作是实施义务教育，促进基础教育发展，进行小学教育及相关的社会活动。</w:t>
      </w:r>
      <w:r>
        <w:rPr>
          <w:rFonts w:ascii="仿宋" w:eastAsia="仿宋" w:hAnsi="仿宋" w:cs="宋体" w:hint="eastAsia"/>
          <w:color w:val="000000"/>
          <w:sz w:val="30"/>
          <w:szCs w:val="30"/>
        </w:rPr>
        <w:t>为了有效的推动了大竹县教学改革，多次指导和帮助教师开展学科课外活动，努力满足学校现代教育教学需求，促进学校教育教学质量和教育科研水平的提高为目的，积极推进教育信息化建设，开展了大量的具体工作，圆满完成了各项工作任务，取得了可喜的成绩。</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37087C" w:rsidRDefault="00156367">
      <w:pPr>
        <w:ind w:firstLine="570"/>
        <w:rPr>
          <w:rFonts w:ascii="仿宋_GB2312" w:eastAsia="仿宋_GB2312"/>
          <w:color w:val="333333"/>
          <w:sz w:val="28"/>
          <w:szCs w:val="28"/>
        </w:rPr>
      </w:pPr>
      <w:r>
        <w:rPr>
          <w:rFonts w:ascii="仿宋" w:eastAsia="仿宋" w:hAnsi="仿宋" w:hint="eastAsia"/>
          <w:color w:val="333333"/>
          <w:sz w:val="32"/>
          <w:szCs w:val="32"/>
        </w:rPr>
        <w:t>20</w:t>
      </w:r>
      <w:r>
        <w:rPr>
          <w:rFonts w:ascii="仿宋" w:eastAsia="仿宋" w:hAnsi="仿宋" w:hint="eastAsia"/>
          <w:color w:val="333333"/>
          <w:sz w:val="32"/>
          <w:szCs w:val="32"/>
        </w:rPr>
        <w:t>20</w:t>
      </w:r>
      <w:r>
        <w:rPr>
          <w:rFonts w:ascii="仿宋" w:eastAsia="仿宋" w:hAnsi="仿宋" w:hint="eastAsia"/>
          <w:color w:val="333333"/>
          <w:sz w:val="32"/>
          <w:szCs w:val="32"/>
        </w:rPr>
        <w:t>年末编制人数</w:t>
      </w:r>
      <w:r>
        <w:rPr>
          <w:rFonts w:ascii="仿宋" w:eastAsia="仿宋" w:hAnsi="仿宋" w:hint="eastAsia"/>
          <w:color w:val="333333"/>
          <w:sz w:val="32"/>
          <w:szCs w:val="32"/>
        </w:rPr>
        <w:t>93</w:t>
      </w:r>
      <w:r>
        <w:rPr>
          <w:rFonts w:ascii="仿宋" w:eastAsia="仿宋" w:hAnsi="仿宋" w:hint="eastAsia"/>
          <w:color w:val="333333"/>
          <w:sz w:val="32"/>
          <w:szCs w:val="32"/>
        </w:rPr>
        <w:t>人，年末实有在职教职工</w:t>
      </w:r>
      <w:r>
        <w:rPr>
          <w:rFonts w:ascii="仿宋" w:eastAsia="仿宋" w:hAnsi="仿宋" w:hint="eastAsia"/>
          <w:color w:val="333333"/>
          <w:sz w:val="32"/>
          <w:szCs w:val="32"/>
        </w:rPr>
        <w:t>110</w:t>
      </w:r>
      <w:r>
        <w:rPr>
          <w:rFonts w:ascii="仿宋" w:eastAsia="仿宋" w:hAnsi="仿宋" w:hint="eastAsia"/>
          <w:color w:val="333333"/>
          <w:sz w:val="32"/>
          <w:szCs w:val="32"/>
        </w:rPr>
        <w:t>人，退休职工</w:t>
      </w:r>
      <w:r>
        <w:rPr>
          <w:rFonts w:ascii="仿宋" w:eastAsia="仿宋" w:hAnsi="仿宋" w:hint="eastAsia"/>
          <w:color w:val="333333"/>
          <w:sz w:val="32"/>
          <w:szCs w:val="32"/>
        </w:rPr>
        <w:t>84</w:t>
      </w:r>
      <w:r>
        <w:rPr>
          <w:rFonts w:ascii="仿宋" w:eastAsia="仿宋" w:hAnsi="仿宋" w:hint="eastAsia"/>
          <w:color w:val="333333"/>
          <w:sz w:val="32"/>
          <w:szCs w:val="32"/>
        </w:rPr>
        <w:t>人，小学学生</w:t>
      </w:r>
      <w:r>
        <w:rPr>
          <w:rFonts w:ascii="仿宋" w:eastAsia="仿宋" w:hAnsi="仿宋" w:hint="eastAsia"/>
          <w:color w:val="333333"/>
          <w:sz w:val="32"/>
          <w:szCs w:val="32"/>
        </w:rPr>
        <w:t>1644</w:t>
      </w:r>
      <w:r>
        <w:rPr>
          <w:rFonts w:ascii="仿宋" w:eastAsia="仿宋" w:hAnsi="仿宋" w:hint="eastAsia"/>
          <w:color w:val="333333"/>
          <w:sz w:val="32"/>
          <w:szCs w:val="32"/>
        </w:rPr>
        <w:t>人，幼儿学生</w:t>
      </w:r>
      <w:r>
        <w:rPr>
          <w:rFonts w:ascii="仿宋" w:eastAsia="仿宋" w:hAnsi="仿宋" w:hint="eastAsia"/>
          <w:color w:val="333333"/>
          <w:sz w:val="32"/>
          <w:szCs w:val="32"/>
        </w:rPr>
        <w:t>474</w:t>
      </w:r>
      <w:r>
        <w:rPr>
          <w:rFonts w:ascii="仿宋" w:eastAsia="仿宋" w:hAnsi="仿宋" w:hint="eastAsia"/>
          <w:color w:val="333333"/>
          <w:sz w:val="32"/>
          <w:szCs w:val="32"/>
        </w:rPr>
        <w:t>人。</w:t>
      </w:r>
    </w:p>
    <w:p w:rsidR="0037087C" w:rsidRDefault="00156367">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lastRenderedPageBreak/>
        <w:t>二、部门财政资金收支情况</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37087C" w:rsidRDefault="00156367">
      <w:pPr>
        <w:spacing w:line="578"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w:t>
      </w:r>
      <w:r>
        <w:rPr>
          <w:rFonts w:ascii="仿宋" w:eastAsia="仿宋" w:hAnsi="仿宋" w:cs="仿宋_GB2312" w:hint="eastAsia"/>
          <w:sz w:val="32"/>
          <w:szCs w:val="32"/>
        </w:rPr>
        <w:t>20</w:t>
      </w:r>
      <w:r>
        <w:rPr>
          <w:rFonts w:ascii="仿宋" w:eastAsia="仿宋" w:hAnsi="仿宋" w:cs="仿宋_GB2312" w:hint="eastAsia"/>
          <w:sz w:val="32"/>
          <w:szCs w:val="32"/>
        </w:rPr>
        <w:t>年本年收入合计</w:t>
      </w:r>
      <w:r>
        <w:rPr>
          <w:rFonts w:ascii="仿宋" w:eastAsia="仿宋" w:hAnsi="仿宋" w:cs="仿宋_GB2312" w:hint="eastAsia"/>
          <w:sz w:val="32"/>
          <w:szCs w:val="32"/>
        </w:rPr>
        <w:t>2287.66</w:t>
      </w:r>
      <w:r>
        <w:rPr>
          <w:rFonts w:ascii="仿宋" w:eastAsia="仿宋" w:hAnsi="仿宋" w:cs="仿宋_GB2312" w:hint="eastAsia"/>
          <w:sz w:val="32"/>
          <w:szCs w:val="32"/>
        </w:rPr>
        <w:t>万元，其中：一般公共预算财政拨款收入</w:t>
      </w:r>
      <w:r>
        <w:rPr>
          <w:rFonts w:ascii="仿宋" w:eastAsia="仿宋" w:hAnsi="仿宋" w:cs="仿宋_GB2312" w:hint="eastAsia"/>
          <w:sz w:val="32"/>
          <w:szCs w:val="32"/>
        </w:rPr>
        <w:t>2287.66</w:t>
      </w:r>
      <w:r>
        <w:rPr>
          <w:rFonts w:ascii="仿宋" w:eastAsia="仿宋" w:hAnsi="仿宋" w:cs="仿宋_GB2312" w:hint="eastAsia"/>
          <w:sz w:val="32"/>
          <w:szCs w:val="32"/>
        </w:rPr>
        <w:t>万元，占</w:t>
      </w:r>
      <w:r>
        <w:rPr>
          <w:rFonts w:ascii="仿宋" w:eastAsia="仿宋" w:hAnsi="仿宋" w:cs="仿宋_GB2312" w:hint="eastAsia"/>
          <w:sz w:val="32"/>
          <w:szCs w:val="32"/>
        </w:rPr>
        <w:t>100%</w:t>
      </w:r>
      <w:r>
        <w:rPr>
          <w:rFonts w:ascii="仿宋" w:eastAsia="仿宋" w:hAnsi="仿宋" w:cs="仿宋_GB2312" w:hint="eastAsia"/>
          <w:sz w:val="32"/>
          <w:szCs w:val="32"/>
        </w:rPr>
        <w:t>；事业收入</w:t>
      </w:r>
      <w:r>
        <w:rPr>
          <w:rFonts w:ascii="仿宋" w:eastAsia="仿宋" w:hAnsi="仿宋" w:cs="仿宋_GB2312" w:hint="eastAsia"/>
          <w:sz w:val="32"/>
          <w:szCs w:val="32"/>
        </w:rPr>
        <w:t>0</w:t>
      </w:r>
      <w:r>
        <w:rPr>
          <w:rFonts w:ascii="仿宋" w:eastAsia="仿宋" w:hAnsi="仿宋" w:cs="仿宋_GB2312" w:hint="eastAsia"/>
          <w:sz w:val="32"/>
          <w:szCs w:val="32"/>
        </w:rPr>
        <w:t>万元，占</w:t>
      </w:r>
      <w:r>
        <w:rPr>
          <w:rFonts w:ascii="仿宋" w:eastAsia="仿宋" w:hAnsi="仿宋" w:cs="仿宋_GB2312" w:hint="eastAsia"/>
          <w:sz w:val="32"/>
          <w:szCs w:val="32"/>
        </w:rPr>
        <w:t>0%</w:t>
      </w:r>
      <w:r>
        <w:rPr>
          <w:rFonts w:ascii="仿宋" w:eastAsia="仿宋" w:hAnsi="仿宋" w:cs="仿宋_GB2312" w:hint="eastAsia"/>
          <w:sz w:val="32"/>
          <w:szCs w:val="32"/>
        </w:rPr>
        <w:t>。</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37087C" w:rsidRDefault="00156367">
      <w:pPr>
        <w:spacing w:line="578"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w:t>
      </w:r>
      <w:r>
        <w:rPr>
          <w:rFonts w:ascii="仿宋" w:eastAsia="仿宋" w:hAnsi="仿宋" w:cs="仿宋_GB2312" w:hint="eastAsia"/>
          <w:sz w:val="32"/>
          <w:szCs w:val="32"/>
        </w:rPr>
        <w:t>20</w:t>
      </w:r>
      <w:r>
        <w:rPr>
          <w:rFonts w:ascii="仿宋" w:eastAsia="仿宋" w:hAnsi="仿宋" w:cs="仿宋_GB2312" w:hint="eastAsia"/>
          <w:sz w:val="32"/>
          <w:szCs w:val="32"/>
        </w:rPr>
        <w:t>年本年支出合计</w:t>
      </w:r>
      <w:r>
        <w:rPr>
          <w:rFonts w:ascii="仿宋" w:eastAsia="仿宋" w:hAnsi="仿宋" w:cs="仿宋_GB2312" w:hint="eastAsia"/>
          <w:sz w:val="32"/>
          <w:szCs w:val="32"/>
        </w:rPr>
        <w:t>2162.36</w:t>
      </w:r>
      <w:r>
        <w:rPr>
          <w:rFonts w:ascii="仿宋" w:eastAsia="仿宋" w:hAnsi="仿宋" w:cs="仿宋_GB2312" w:hint="eastAsia"/>
          <w:sz w:val="32"/>
          <w:szCs w:val="32"/>
        </w:rPr>
        <w:t>万元，其中：基本支出</w:t>
      </w:r>
      <w:r>
        <w:rPr>
          <w:rFonts w:ascii="仿宋" w:eastAsia="仿宋" w:hAnsi="仿宋" w:cs="仿宋_GB2312" w:hint="eastAsia"/>
          <w:sz w:val="32"/>
          <w:szCs w:val="32"/>
        </w:rPr>
        <w:t>1801.12</w:t>
      </w:r>
      <w:r>
        <w:rPr>
          <w:rFonts w:ascii="仿宋" w:eastAsia="仿宋" w:hAnsi="仿宋" w:cs="仿宋_GB2312" w:hint="eastAsia"/>
          <w:sz w:val="32"/>
          <w:szCs w:val="32"/>
        </w:rPr>
        <w:t>万元，占</w:t>
      </w:r>
      <w:r>
        <w:rPr>
          <w:rFonts w:ascii="仿宋" w:eastAsia="仿宋" w:hAnsi="仿宋" w:cs="仿宋_GB2312" w:hint="eastAsia"/>
          <w:sz w:val="32"/>
          <w:szCs w:val="32"/>
        </w:rPr>
        <w:t>83.29</w:t>
      </w:r>
      <w:r>
        <w:rPr>
          <w:rFonts w:ascii="仿宋" w:eastAsia="仿宋" w:hAnsi="仿宋" w:cs="仿宋_GB2312" w:hint="eastAsia"/>
          <w:sz w:val="32"/>
          <w:szCs w:val="32"/>
        </w:rPr>
        <w:t>%</w:t>
      </w:r>
      <w:r>
        <w:rPr>
          <w:rFonts w:ascii="仿宋" w:eastAsia="仿宋" w:hAnsi="仿宋" w:cs="仿宋_GB2312" w:hint="eastAsia"/>
          <w:sz w:val="32"/>
          <w:szCs w:val="32"/>
        </w:rPr>
        <w:t>；项目支出</w:t>
      </w:r>
      <w:r>
        <w:rPr>
          <w:rFonts w:ascii="仿宋" w:eastAsia="仿宋" w:hAnsi="仿宋" w:cs="仿宋_GB2312" w:hint="eastAsia"/>
          <w:sz w:val="32"/>
          <w:szCs w:val="32"/>
        </w:rPr>
        <w:t>361.24</w:t>
      </w:r>
      <w:r>
        <w:rPr>
          <w:rFonts w:ascii="仿宋" w:eastAsia="仿宋" w:hAnsi="仿宋" w:cs="仿宋_GB2312" w:hint="eastAsia"/>
          <w:sz w:val="32"/>
          <w:szCs w:val="32"/>
        </w:rPr>
        <w:t>万元，占</w:t>
      </w:r>
      <w:r>
        <w:rPr>
          <w:rFonts w:ascii="仿宋" w:eastAsia="仿宋" w:hAnsi="仿宋" w:cs="仿宋_GB2312" w:hint="eastAsia"/>
          <w:sz w:val="32"/>
          <w:szCs w:val="32"/>
        </w:rPr>
        <w:t>16.71</w:t>
      </w:r>
      <w:r>
        <w:rPr>
          <w:rFonts w:ascii="仿宋" w:eastAsia="仿宋" w:hAnsi="仿宋" w:cs="仿宋_GB2312" w:hint="eastAsia"/>
          <w:sz w:val="32"/>
          <w:szCs w:val="32"/>
        </w:rPr>
        <w:t>%</w:t>
      </w:r>
      <w:r>
        <w:rPr>
          <w:rFonts w:ascii="仿宋" w:eastAsia="仿宋" w:hAnsi="仿宋" w:cs="仿宋_GB2312"/>
          <w:sz w:val="32"/>
          <w:szCs w:val="32"/>
        </w:rPr>
        <w:t>。</w:t>
      </w:r>
    </w:p>
    <w:p w:rsidR="0037087C" w:rsidRDefault="00156367">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37087C" w:rsidRDefault="00156367">
      <w:pPr>
        <w:pStyle w:val="p0"/>
        <w:spacing w:before="93" w:line="360" w:lineRule="auto"/>
        <w:ind w:firstLine="600"/>
        <w:rPr>
          <w:rFonts w:ascii="仿宋" w:eastAsia="仿宋" w:hAnsi="仿宋" w:cs="仿宋_GB2312"/>
          <w:sz w:val="28"/>
          <w:szCs w:val="28"/>
        </w:rPr>
      </w:pPr>
      <w:r>
        <w:rPr>
          <w:rFonts w:ascii="仿宋" w:eastAsia="仿宋" w:hAnsi="仿宋" w:cs="仿宋_GB2312" w:hint="eastAsia"/>
          <w:sz w:val="32"/>
          <w:szCs w:val="32"/>
        </w:rPr>
        <w:t>大竹县观音镇中心小学严格按照</w:t>
      </w:r>
      <w:r>
        <w:rPr>
          <w:rFonts w:ascii="仿宋" w:eastAsia="仿宋" w:hAnsi="仿宋" w:cs="仿宋_GB2312"/>
          <w:sz w:val="32"/>
          <w:szCs w:val="32"/>
        </w:rPr>
        <w:t>绩效目标制定、目标完成</w:t>
      </w:r>
      <w:r>
        <w:rPr>
          <w:rFonts w:ascii="仿宋" w:eastAsia="仿宋" w:hAnsi="仿宋" w:cs="仿宋_GB2312" w:hint="eastAsia"/>
          <w:sz w:val="32"/>
          <w:szCs w:val="32"/>
        </w:rPr>
        <w:t>，</w:t>
      </w:r>
      <w:r>
        <w:rPr>
          <w:rFonts w:ascii="仿宋" w:eastAsia="仿宋" w:hAnsi="仿宋" w:cs="仿宋_GB2312"/>
          <w:sz w:val="32"/>
          <w:szCs w:val="32"/>
        </w:rPr>
        <w:t>准确预算编制</w:t>
      </w:r>
      <w:r>
        <w:rPr>
          <w:rFonts w:ascii="仿宋" w:eastAsia="仿宋" w:hAnsi="仿宋" w:cs="仿宋_GB2312" w:hint="eastAsia"/>
          <w:sz w:val="32"/>
          <w:szCs w:val="32"/>
        </w:rPr>
        <w:t>，合理</w:t>
      </w:r>
      <w:r>
        <w:rPr>
          <w:rFonts w:ascii="仿宋" w:eastAsia="仿宋" w:hAnsi="仿宋" w:cs="仿宋_GB2312"/>
          <w:sz w:val="32"/>
          <w:szCs w:val="32"/>
        </w:rPr>
        <w:t>控制支出</w:t>
      </w:r>
      <w:r>
        <w:rPr>
          <w:rFonts w:ascii="仿宋" w:eastAsia="仿宋" w:hAnsi="仿宋" w:cs="仿宋_GB2312" w:hint="eastAsia"/>
          <w:sz w:val="32"/>
          <w:szCs w:val="32"/>
        </w:rPr>
        <w:t>，</w:t>
      </w:r>
      <w:r>
        <w:rPr>
          <w:rFonts w:ascii="仿宋" w:eastAsia="仿宋" w:hAnsi="仿宋" w:cs="仿宋_GB2312"/>
          <w:sz w:val="32"/>
          <w:szCs w:val="32"/>
        </w:rPr>
        <w:t>预算动态调整</w:t>
      </w:r>
      <w:r>
        <w:rPr>
          <w:rFonts w:ascii="仿宋" w:eastAsia="仿宋" w:hAnsi="仿宋" w:cs="仿宋_GB2312" w:hint="eastAsia"/>
          <w:sz w:val="32"/>
          <w:szCs w:val="32"/>
        </w:rPr>
        <w:t>，</w:t>
      </w:r>
      <w:r>
        <w:rPr>
          <w:rFonts w:ascii="仿宋" w:eastAsia="仿宋" w:hAnsi="仿宋" w:cs="仿宋_GB2312"/>
          <w:sz w:val="32"/>
          <w:szCs w:val="32"/>
        </w:rPr>
        <w:t>执行</w:t>
      </w:r>
      <w:r>
        <w:rPr>
          <w:rFonts w:ascii="仿宋" w:eastAsia="仿宋" w:hAnsi="仿宋" w:cs="仿宋_GB2312" w:hint="eastAsia"/>
          <w:sz w:val="32"/>
          <w:szCs w:val="32"/>
        </w:rPr>
        <w:t>预算</w:t>
      </w:r>
      <w:r>
        <w:rPr>
          <w:rFonts w:ascii="仿宋" w:eastAsia="仿宋" w:hAnsi="仿宋" w:cs="仿宋_GB2312"/>
          <w:sz w:val="32"/>
          <w:szCs w:val="32"/>
        </w:rPr>
        <w:t>进度</w:t>
      </w:r>
      <w:r>
        <w:rPr>
          <w:rFonts w:ascii="仿宋" w:eastAsia="仿宋" w:hAnsi="仿宋" w:cs="仿宋_GB2312" w:hint="eastAsia"/>
          <w:sz w:val="32"/>
          <w:szCs w:val="32"/>
        </w:rPr>
        <w:t>，</w:t>
      </w:r>
      <w:r>
        <w:rPr>
          <w:rFonts w:ascii="仿宋" w:eastAsia="仿宋" w:hAnsi="仿宋" w:cs="仿宋_GB2312"/>
          <w:sz w:val="32"/>
          <w:szCs w:val="32"/>
        </w:rPr>
        <w:t>完成预算情况和</w:t>
      </w:r>
      <w:r>
        <w:rPr>
          <w:rFonts w:ascii="仿宋" w:eastAsia="仿宋" w:hAnsi="仿宋" w:cs="仿宋_GB2312" w:hint="eastAsia"/>
          <w:sz w:val="32"/>
          <w:szCs w:val="32"/>
        </w:rPr>
        <w:t>管控</w:t>
      </w:r>
      <w:r>
        <w:rPr>
          <w:rFonts w:ascii="仿宋" w:eastAsia="仿宋" w:hAnsi="仿宋" w:cs="仿宋_GB2312"/>
          <w:sz w:val="32"/>
          <w:szCs w:val="32"/>
        </w:rPr>
        <w:t>违规</w:t>
      </w:r>
      <w:r>
        <w:rPr>
          <w:rFonts w:ascii="仿宋" w:eastAsia="仿宋" w:hAnsi="仿宋" w:cs="仿宋_GB2312" w:hint="eastAsia"/>
          <w:sz w:val="32"/>
          <w:szCs w:val="32"/>
        </w:rPr>
        <w:t>，</w:t>
      </w:r>
      <w:r>
        <w:rPr>
          <w:rFonts w:ascii="仿宋" w:eastAsia="仿宋" w:hAnsi="仿宋" w:cs="宋体" w:hint="eastAsia"/>
          <w:color w:val="000000"/>
          <w:sz w:val="28"/>
          <w:szCs w:val="28"/>
        </w:rPr>
        <w:t>为了遵循预算统一性、完整性、年度性、可靠性、公开性和分类性原则，保证预算编制的科学、合理、规范、准确、完整、效益。</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37087C" w:rsidRDefault="00156367">
      <w:pPr>
        <w:pStyle w:val="p0"/>
        <w:spacing w:before="93" w:line="578" w:lineRule="atLeas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、管理制度健全性，</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年我校制定了财务管理制度，管理制度依照相关国家的法律、法规而制定的，具有合法性、合规性、完整性；相关管理制度以文件形式下发并得到认真执行。</w:t>
      </w:r>
    </w:p>
    <w:p w:rsidR="0037087C" w:rsidRDefault="00156367">
      <w:pPr>
        <w:pStyle w:val="p0"/>
        <w:spacing w:line="578" w:lineRule="atLeas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、专账核算，项目支出分项目单独进行核算。</w:t>
      </w:r>
    </w:p>
    <w:p w:rsidR="0037087C" w:rsidRDefault="00156367">
      <w:pPr>
        <w:pStyle w:val="p0"/>
        <w:spacing w:line="578" w:lineRule="atLeast"/>
        <w:ind w:firstLine="64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z w:val="32"/>
          <w:szCs w:val="32"/>
        </w:rPr>
        <w:t>、预决算信息公开性和完善性，按照规定的内容、时间公开预决算信息，做到基础数据信息和会计资料真实、完整、准确。</w:t>
      </w:r>
    </w:p>
    <w:p w:rsidR="0037087C" w:rsidRDefault="00156367">
      <w:pPr>
        <w:pStyle w:val="p0"/>
        <w:spacing w:line="578" w:lineRule="atLeast"/>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、政府采购完成情况，</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年政府采购</w:t>
      </w:r>
      <w:r>
        <w:rPr>
          <w:rFonts w:ascii="仿宋_GB2312" w:eastAsia="仿宋_GB2312" w:hint="eastAsia"/>
          <w:sz w:val="32"/>
          <w:szCs w:val="32"/>
        </w:rPr>
        <w:t>0</w:t>
      </w:r>
      <w:r>
        <w:rPr>
          <w:rFonts w:ascii="仿宋_GB2312" w:eastAsia="仿宋_GB2312" w:hint="eastAsia"/>
          <w:sz w:val="32"/>
          <w:szCs w:val="32"/>
        </w:rPr>
        <w:t>万元。</w:t>
      </w:r>
    </w:p>
    <w:p w:rsidR="0037087C" w:rsidRDefault="00156367">
      <w:pPr>
        <w:pStyle w:val="p0"/>
        <w:spacing w:before="93" w:line="578" w:lineRule="atLeast"/>
        <w:ind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年我校在县委、县政府的正确领导下，在县教科局、县财政局的直接领导下，全校职工上下齐心，圆满完成了年初绩效工作目标。</w:t>
      </w:r>
    </w:p>
    <w:p w:rsidR="0037087C" w:rsidRDefault="00156367">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37087C" w:rsidRDefault="00156367">
      <w:pPr>
        <w:pStyle w:val="p0"/>
        <w:spacing w:line="578" w:lineRule="atLeas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）总体履职情况良好。</w:t>
      </w:r>
    </w:p>
    <w:p w:rsidR="0037087C" w:rsidRDefault="00156367">
      <w:pPr>
        <w:pStyle w:val="p0"/>
        <w:spacing w:line="578" w:lineRule="atLeas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）教育资金得到合理有效使用。</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37087C" w:rsidRDefault="00156367">
      <w:pPr>
        <w:pStyle w:val="p0"/>
        <w:spacing w:line="578" w:lineRule="atLeas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）是在建立健全制度方面仍需进一步完善，我校虽然制定了相关的财务制度与一系列的资金管理制度和项目实施的具体管理制度，但与绩效评价工作开展的要求还有一定的差距，需进一步完善。</w:t>
      </w:r>
    </w:p>
    <w:p w:rsidR="0037087C" w:rsidRDefault="00156367">
      <w:pPr>
        <w:pStyle w:val="p0"/>
        <w:spacing w:line="578" w:lineRule="atLeas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）对绩效评价还不十分熟悉，思想意识上也没有予以足够重视。没有专门的绩效评价工作部门与人员，工作开展起</w:t>
      </w:r>
      <w:r>
        <w:rPr>
          <w:rFonts w:ascii="仿宋_GB2312" w:eastAsia="仿宋_GB2312" w:hint="eastAsia"/>
          <w:sz w:val="32"/>
          <w:szCs w:val="32"/>
        </w:rPr>
        <w:t>来有难度。</w:t>
      </w:r>
    </w:p>
    <w:p w:rsidR="0037087C" w:rsidRDefault="0015636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37087C" w:rsidRDefault="00156367">
      <w:pPr>
        <w:pStyle w:val="p0"/>
        <w:spacing w:line="578" w:lineRule="atLeas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）是根据绩效评价工作相关要求，进一步完善各项资金管理制度。加强财政资金管理，切实提高资金使用效率。</w:t>
      </w:r>
    </w:p>
    <w:p w:rsidR="0037087C" w:rsidRDefault="00156367">
      <w:pPr>
        <w:pStyle w:val="p0"/>
        <w:spacing w:before="93" w:line="578" w:lineRule="atLeast"/>
        <w:ind w:firstLine="640"/>
        <w:rPr>
          <w:rStyle w:val="1Cha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）是加强对绩效评价相关方面的学习，吃透领会相关文件精神，并与实际工作相结合，使来年的绩效评价工作更上一个新的台阶。</w:t>
      </w:r>
    </w:p>
    <w:p w:rsidR="0037087C" w:rsidRDefault="0037087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156367">
      <w:pPr>
        <w:spacing w:line="580" w:lineRule="exact"/>
        <w:outlineLvl w:val="1"/>
        <w:rPr>
          <w:rFonts w:ascii="仿宋_GB2312" w:eastAsia="仿宋_GB2312" w:hAnsi="仿宋_GB2312" w:cs="仿宋_GB2312"/>
          <w:sz w:val="32"/>
          <w:szCs w:val="32"/>
        </w:rPr>
      </w:pPr>
      <w:bookmarkStart w:id="90" w:name="_Toc4526"/>
      <w:r>
        <w:rPr>
          <w:rFonts w:ascii="黑体" w:eastAsia="黑体" w:hAnsi="黑体" w:cs="黑体" w:hint="eastAsia"/>
          <w:sz w:val="32"/>
          <w:szCs w:val="32"/>
        </w:rPr>
        <w:lastRenderedPageBreak/>
        <w:t>附件</w:t>
      </w:r>
      <w:r>
        <w:rPr>
          <w:rFonts w:ascii="黑体" w:eastAsia="黑体" w:hAnsi="黑体" w:cs="黑体" w:hint="eastAsia"/>
          <w:sz w:val="32"/>
          <w:szCs w:val="32"/>
        </w:rPr>
        <w:t>2</w:t>
      </w:r>
      <w:bookmarkEnd w:id="90"/>
    </w:p>
    <w:p w:rsidR="0037087C" w:rsidRDefault="0037087C">
      <w:pPr>
        <w:spacing w:line="580" w:lineRule="exact"/>
        <w:ind w:firstLineChars="200" w:firstLine="640"/>
        <w:rPr>
          <w:rFonts w:ascii="仿宋_GB2312" w:eastAsia="仿宋_GB2312" w:hAnsi="仿宋_GB2312" w:cs="仿宋_GB2312"/>
          <w:sz w:val="32"/>
          <w:szCs w:val="32"/>
        </w:rPr>
      </w:pPr>
    </w:p>
    <w:p w:rsidR="0037087C" w:rsidRDefault="00156367">
      <w:pPr>
        <w:spacing w:line="600" w:lineRule="exact"/>
        <w:jc w:val="center"/>
        <w:rPr>
          <w:rFonts w:ascii="方正小标宋简体" w:eastAsia="方正小标宋简体" w:hAnsi="宋体"/>
          <w:color w:val="000000"/>
          <w:kern w:val="0"/>
          <w:sz w:val="44"/>
          <w:szCs w:val="44"/>
          <w:lang w:val="zh-CN"/>
        </w:rPr>
      </w:pPr>
      <w:bookmarkStart w:id="91" w:name="_Toc22010"/>
      <w:r>
        <w:rPr>
          <w:rFonts w:ascii="方正小标宋简体" w:eastAsia="方正小标宋简体" w:hAnsi="宋体" w:hint="eastAsia"/>
          <w:color w:val="000000"/>
          <w:kern w:val="0"/>
          <w:sz w:val="44"/>
          <w:szCs w:val="44"/>
        </w:rPr>
        <w:t>大竹县观音镇中心小学</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w:t>
      </w:r>
      <w:r>
        <w:rPr>
          <w:rFonts w:ascii="方正小标宋简体" w:eastAsia="方正小标宋简体" w:hAnsi="宋体" w:hint="eastAsia"/>
          <w:color w:val="000000"/>
          <w:kern w:val="0"/>
          <w:sz w:val="44"/>
          <w:szCs w:val="44"/>
        </w:rPr>
        <w:t>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bookmarkEnd w:id="91"/>
    </w:p>
    <w:p w:rsidR="0037087C" w:rsidRDefault="00156367">
      <w:pPr>
        <w:spacing w:line="600" w:lineRule="exact"/>
        <w:rPr>
          <w:rStyle w:val="1Char"/>
          <w:rFonts w:ascii="宋体" w:hAnsi="宋体"/>
          <w:b w:val="0"/>
          <w:bCs w:val="0"/>
          <w:kern w:val="2"/>
          <w:sz w:val="32"/>
          <w:szCs w:val="32"/>
          <w:lang w:val="zh-CN"/>
        </w:rPr>
      </w:pPr>
      <w:r>
        <w:rPr>
          <w:rFonts w:ascii="宋体" w:hAnsi="宋体" w:hint="eastAsia"/>
          <w:sz w:val="32"/>
          <w:szCs w:val="32"/>
          <w:lang w:val="zh-CN"/>
        </w:rPr>
        <w:t>无</w:t>
      </w:r>
    </w:p>
    <w:p w:rsidR="0037087C" w:rsidRDefault="00156367">
      <w:pPr>
        <w:widowControl/>
        <w:jc w:val="left"/>
        <w:rPr>
          <w:rStyle w:val="1Char"/>
          <w:rFonts w:ascii="黑体" w:eastAsia="黑体" w:hAnsi="黑体"/>
          <w:b w:val="0"/>
        </w:rPr>
      </w:pPr>
      <w:r>
        <w:rPr>
          <w:rStyle w:val="1Char"/>
          <w:rFonts w:ascii="黑体" w:eastAsia="黑体" w:hAnsi="黑体"/>
          <w:b w:val="0"/>
        </w:rPr>
        <w:br w:type="page"/>
      </w:r>
    </w:p>
    <w:p w:rsidR="0037087C" w:rsidRDefault="00156367">
      <w:pPr>
        <w:spacing w:line="600" w:lineRule="exact"/>
        <w:jc w:val="center"/>
        <w:outlineLvl w:val="0"/>
        <w:rPr>
          <w:rStyle w:val="1Char"/>
          <w:rFonts w:ascii="黑体" w:eastAsia="黑体" w:hAnsi="黑体"/>
          <w:b w:val="0"/>
        </w:rPr>
      </w:pPr>
      <w:bookmarkStart w:id="92" w:name="_Toc15396618"/>
      <w:bookmarkStart w:id="93" w:name="_Toc27006"/>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86"/>
      <w:bookmarkEnd w:id="92"/>
      <w:bookmarkEnd w:id="93"/>
    </w:p>
    <w:p w:rsidR="0037087C" w:rsidRDefault="0037087C">
      <w:pPr>
        <w:spacing w:line="600" w:lineRule="exact"/>
        <w:jc w:val="center"/>
        <w:rPr>
          <w:rFonts w:ascii="仿宋" w:eastAsia="仿宋" w:hAnsi="仿宋"/>
          <w:b/>
          <w:color w:val="000000"/>
          <w:sz w:val="44"/>
          <w:szCs w:val="44"/>
        </w:rPr>
      </w:pPr>
    </w:p>
    <w:p w:rsidR="0037087C" w:rsidRDefault="00156367">
      <w:pPr>
        <w:pStyle w:val="2"/>
        <w:spacing w:line="300" w:lineRule="exact"/>
        <w:rPr>
          <w:rFonts w:ascii="仿宋" w:eastAsia="仿宋" w:hAnsi="仿宋"/>
          <w:color w:val="000000"/>
        </w:rPr>
      </w:pPr>
      <w:bookmarkStart w:id="94" w:name="_Toc15396619"/>
      <w:bookmarkStart w:id="95" w:name="_Toc16539"/>
      <w:r>
        <w:rPr>
          <w:rFonts w:ascii="仿宋" w:eastAsia="仿宋" w:hAnsi="仿宋" w:hint="eastAsia"/>
          <w:b w:val="0"/>
          <w:color w:val="000000"/>
        </w:rPr>
        <w:t>一、收</w:t>
      </w:r>
      <w:r>
        <w:rPr>
          <w:rStyle w:val="2Char"/>
          <w:rFonts w:ascii="仿宋" w:eastAsia="仿宋" w:hAnsi="仿宋" w:hint="eastAsia"/>
        </w:rPr>
        <w:t>入支出决算总表</w:t>
      </w:r>
      <w:bookmarkEnd w:id="94"/>
      <w:bookmarkEnd w:id="95"/>
    </w:p>
    <w:p w:rsidR="0037087C" w:rsidRDefault="00156367">
      <w:pPr>
        <w:pStyle w:val="2"/>
        <w:spacing w:line="300" w:lineRule="exact"/>
        <w:rPr>
          <w:rFonts w:ascii="仿宋" w:eastAsia="仿宋" w:hAnsi="仿宋"/>
          <w:color w:val="000000"/>
        </w:rPr>
      </w:pPr>
      <w:bookmarkStart w:id="96" w:name="_Toc15396620"/>
      <w:bookmarkStart w:id="97" w:name="_Toc9036"/>
      <w:r>
        <w:rPr>
          <w:rFonts w:ascii="仿宋" w:eastAsia="仿宋" w:hAnsi="仿宋" w:hint="eastAsia"/>
          <w:b w:val="0"/>
          <w:color w:val="000000"/>
        </w:rPr>
        <w:t>二、收</w:t>
      </w:r>
      <w:r>
        <w:rPr>
          <w:rStyle w:val="2Char"/>
          <w:rFonts w:ascii="仿宋" w:eastAsia="仿宋" w:hAnsi="仿宋" w:hint="eastAsia"/>
        </w:rPr>
        <w:t>入决算表</w:t>
      </w:r>
      <w:bookmarkEnd w:id="96"/>
      <w:bookmarkEnd w:id="97"/>
    </w:p>
    <w:p w:rsidR="0037087C" w:rsidRDefault="00156367">
      <w:pPr>
        <w:pStyle w:val="2"/>
        <w:spacing w:line="300" w:lineRule="exact"/>
        <w:rPr>
          <w:rFonts w:ascii="仿宋" w:eastAsia="仿宋" w:hAnsi="仿宋"/>
          <w:color w:val="000000"/>
        </w:rPr>
      </w:pPr>
      <w:bookmarkStart w:id="98" w:name="_Toc30735"/>
      <w:bookmarkStart w:id="99"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98"/>
      <w:bookmarkEnd w:id="99"/>
    </w:p>
    <w:p w:rsidR="0037087C" w:rsidRDefault="00156367">
      <w:pPr>
        <w:pStyle w:val="2"/>
        <w:spacing w:line="300" w:lineRule="exact"/>
        <w:rPr>
          <w:rFonts w:ascii="仿宋" w:eastAsia="仿宋" w:hAnsi="仿宋"/>
          <w:b w:val="0"/>
          <w:color w:val="000000"/>
        </w:rPr>
      </w:pPr>
      <w:bookmarkStart w:id="100" w:name="_Toc15396622"/>
      <w:bookmarkStart w:id="101" w:name="_Toc9331"/>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100"/>
      <w:bookmarkEnd w:id="101"/>
    </w:p>
    <w:p w:rsidR="0037087C" w:rsidRDefault="00156367">
      <w:pPr>
        <w:pStyle w:val="2"/>
        <w:spacing w:line="300" w:lineRule="exact"/>
        <w:rPr>
          <w:rStyle w:val="2Char"/>
          <w:rFonts w:ascii="仿宋" w:eastAsia="仿宋" w:hAnsi="仿宋"/>
        </w:rPr>
      </w:pPr>
      <w:bookmarkStart w:id="102" w:name="_Toc15396623"/>
      <w:bookmarkStart w:id="103" w:name="_Toc31665"/>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04" w:name="_Toc15396624"/>
      <w:bookmarkEnd w:id="102"/>
      <w:bookmarkEnd w:id="103"/>
    </w:p>
    <w:p w:rsidR="0037087C" w:rsidRDefault="00156367">
      <w:pPr>
        <w:pStyle w:val="2"/>
        <w:spacing w:line="300" w:lineRule="exact"/>
        <w:rPr>
          <w:rFonts w:ascii="仿宋" w:eastAsia="仿宋" w:hAnsi="仿宋"/>
          <w:color w:val="000000"/>
        </w:rPr>
      </w:pPr>
      <w:bookmarkStart w:id="105" w:name="_Toc2919"/>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104"/>
      <w:bookmarkEnd w:id="105"/>
    </w:p>
    <w:p w:rsidR="0037087C" w:rsidRDefault="00156367">
      <w:pPr>
        <w:pStyle w:val="2"/>
        <w:spacing w:line="300" w:lineRule="exact"/>
        <w:rPr>
          <w:rFonts w:ascii="仿宋" w:eastAsia="仿宋" w:hAnsi="仿宋"/>
          <w:color w:val="000000"/>
        </w:rPr>
      </w:pPr>
      <w:bookmarkStart w:id="106" w:name="_Toc15396625"/>
      <w:bookmarkStart w:id="107" w:name="_Toc23527"/>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06"/>
      <w:bookmarkEnd w:id="107"/>
    </w:p>
    <w:p w:rsidR="0037087C" w:rsidRDefault="00156367">
      <w:pPr>
        <w:pStyle w:val="2"/>
        <w:spacing w:line="300" w:lineRule="exact"/>
        <w:rPr>
          <w:rFonts w:ascii="仿宋" w:eastAsia="仿宋" w:hAnsi="仿宋"/>
          <w:color w:val="000000"/>
        </w:rPr>
      </w:pPr>
      <w:bookmarkStart w:id="108" w:name="_Toc27568"/>
      <w:bookmarkStart w:id="10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8"/>
      <w:bookmarkEnd w:id="109"/>
    </w:p>
    <w:p w:rsidR="0037087C" w:rsidRDefault="00156367">
      <w:pPr>
        <w:pStyle w:val="2"/>
        <w:spacing w:line="300" w:lineRule="exact"/>
        <w:rPr>
          <w:rFonts w:ascii="仿宋" w:eastAsia="仿宋" w:hAnsi="仿宋"/>
          <w:color w:val="000000"/>
        </w:rPr>
      </w:pPr>
      <w:bookmarkStart w:id="110" w:name="_Toc30698"/>
      <w:bookmarkStart w:id="11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10"/>
      <w:bookmarkEnd w:id="111"/>
    </w:p>
    <w:p w:rsidR="0037087C" w:rsidRDefault="00156367">
      <w:pPr>
        <w:pStyle w:val="2"/>
        <w:spacing w:line="300" w:lineRule="exact"/>
        <w:rPr>
          <w:rFonts w:ascii="仿宋" w:eastAsia="仿宋" w:hAnsi="仿宋"/>
          <w:color w:val="000000"/>
        </w:rPr>
      </w:pPr>
      <w:bookmarkStart w:id="112" w:name="_Toc15396628"/>
      <w:bookmarkStart w:id="113" w:name="_Toc874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12"/>
      <w:bookmarkEnd w:id="113"/>
    </w:p>
    <w:p w:rsidR="0037087C" w:rsidRDefault="00156367">
      <w:pPr>
        <w:pStyle w:val="2"/>
        <w:spacing w:line="300" w:lineRule="exact"/>
        <w:rPr>
          <w:rFonts w:ascii="仿宋" w:eastAsia="仿宋" w:hAnsi="仿宋"/>
          <w:color w:val="000000"/>
        </w:rPr>
      </w:pPr>
      <w:bookmarkStart w:id="114" w:name="_Toc15396629"/>
      <w:bookmarkStart w:id="115" w:name="_Toc29057"/>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14"/>
      <w:bookmarkEnd w:id="115"/>
    </w:p>
    <w:p w:rsidR="0037087C" w:rsidRDefault="00156367">
      <w:pPr>
        <w:pStyle w:val="2"/>
        <w:spacing w:line="300" w:lineRule="exact"/>
        <w:rPr>
          <w:rFonts w:ascii="仿宋" w:eastAsia="仿宋" w:hAnsi="仿宋"/>
          <w:color w:val="000000"/>
        </w:rPr>
      </w:pPr>
      <w:bookmarkStart w:id="116" w:name="_Toc15396630"/>
      <w:bookmarkStart w:id="117" w:name="_Toc10341"/>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16"/>
      <w:bookmarkEnd w:id="117"/>
    </w:p>
    <w:p w:rsidR="0037087C" w:rsidRDefault="00156367">
      <w:pPr>
        <w:pStyle w:val="2"/>
        <w:spacing w:line="300" w:lineRule="exact"/>
        <w:rPr>
          <w:rStyle w:val="2Char"/>
          <w:rFonts w:ascii="仿宋" w:eastAsia="仿宋" w:hAnsi="仿宋"/>
        </w:rPr>
      </w:pPr>
      <w:bookmarkStart w:id="118" w:name="_Toc10116"/>
      <w:bookmarkStart w:id="119"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118"/>
      <w:bookmarkEnd w:id="119"/>
    </w:p>
    <w:p w:rsidR="0037087C" w:rsidRDefault="00156367">
      <w:pPr>
        <w:pStyle w:val="2"/>
        <w:spacing w:line="300" w:lineRule="exact"/>
        <w:rPr>
          <w:rStyle w:val="2Char"/>
          <w:rFonts w:ascii="仿宋" w:eastAsia="仿宋" w:hAnsi="仿宋"/>
        </w:rPr>
      </w:pPr>
      <w:bookmarkStart w:id="120" w:name="_Toc18295"/>
      <w:r>
        <w:rPr>
          <w:rStyle w:val="2Char"/>
          <w:rFonts w:ascii="仿宋" w:eastAsia="仿宋" w:hAnsi="仿宋" w:hint="eastAsia"/>
        </w:rPr>
        <w:t>十四、</w:t>
      </w:r>
      <w:r>
        <w:rPr>
          <w:rFonts w:ascii="仿宋" w:eastAsia="仿宋" w:hAnsi="仿宋" w:hint="eastAsia"/>
          <w:b w:val="0"/>
          <w:color w:val="000000"/>
        </w:rPr>
        <w:t>国</w:t>
      </w:r>
      <w:r>
        <w:rPr>
          <w:rStyle w:val="2Char"/>
          <w:rFonts w:ascii="仿宋" w:eastAsia="仿宋" w:hAnsi="仿宋" w:hint="eastAsia"/>
        </w:rPr>
        <w:t>有资本经营预算财政拨款支出决算表</w:t>
      </w:r>
      <w:bookmarkEnd w:id="120"/>
    </w:p>
    <w:p w:rsidR="0037087C" w:rsidRDefault="0037087C">
      <w:pPr>
        <w:pStyle w:val="2"/>
        <w:rPr>
          <w:rFonts w:ascii="仿宋" w:eastAsia="仿宋" w:hAnsi="仿宋"/>
          <w:color w:val="000000" w:themeColor="text1"/>
        </w:rPr>
      </w:pPr>
    </w:p>
    <w:sectPr w:rsidR="0037087C" w:rsidSect="0037087C">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367" w:rsidRDefault="00156367" w:rsidP="0037087C">
      <w:r>
        <w:separator/>
      </w:r>
    </w:p>
  </w:endnote>
  <w:endnote w:type="continuationSeparator" w:id="1">
    <w:p w:rsidR="00156367" w:rsidRDefault="00156367" w:rsidP="00370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37087C" w:rsidRDefault="0037087C">
        <w:pPr>
          <w:pStyle w:val="a5"/>
          <w:jc w:val="center"/>
        </w:pPr>
        <w:r w:rsidRPr="0037087C">
          <w:fldChar w:fldCharType="begin"/>
        </w:r>
        <w:r w:rsidR="00156367">
          <w:instrText>PAGE   \* MERGEFORMAT</w:instrText>
        </w:r>
        <w:r w:rsidRPr="0037087C">
          <w:fldChar w:fldCharType="separate"/>
        </w:r>
        <w:r w:rsidR="000B64A2" w:rsidRPr="000B64A2">
          <w:rPr>
            <w:noProof/>
            <w:lang w:val="zh-CN"/>
          </w:rPr>
          <w:t>2</w:t>
        </w:r>
        <w:r>
          <w:rPr>
            <w:lang w:val="zh-CN"/>
          </w:rPr>
          <w:fldChar w:fldCharType="end"/>
        </w:r>
      </w:p>
    </w:sdtContent>
  </w:sdt>
  <w:p w:rsidR="0037087C" w:rsidRDefault="003708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367" w:rsidRDefault="00156367" w:rsidP="0037087C">
      <w:r>
        <w:separator/>
      </w:r>
    </w:p>
  </w:footnote>
  <w:footnote w:type="continuationSeparator" w:id="1">
    <w:p w:rsidR="00156367" w:rsidRDefault="00156367" w:rsidP="00370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87C" w:rsidRDefault="0037087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B5D5E4"/>
    <w:multiLevelType w:val="singleLevel"/>
    <w:tmpl w:val="A4B5D5E4"/>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F08221F"/>
    <w:multiLevelType w:val="singleLevel"/>
    <w:tmpl w:val="EF08221F"/>
    <w:lvl w:ilvl="0">
      <w:start w:val="1"/>
      <w:numFmt w:val="decimal"/>
      <w:lvlText w:val="%1."/>
      <w:lvlJc w:val="left"/>
      <w:pPr>
        <w:tabs>
          <w:tab w:val="left" w:pos="312"/>
        </w:tabs>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1012E"/>
    <w:rsid w:val="00014ACC"/>
    <w:rsid w:val="000222C6"/>
    <w:rsid w:val="0002549F"/>
    <w:rsid w:val="000468DB"/>
    <w:rsid w:val="0006487A"/>
    <w:rsid w:val="00065F8F"/>
    <w:rsid w:val="00070A43"/>
    <w:rsid w:val="000768F2"/>
    <w:rsid w:val="00080643"/>
    <w:rsid w:val="0009184B"/>
    <w:rsid w:val="00094236"/>
    <w:rsid w:val="0009593C"/>
    <w:rsid w:val="00096B39"/>
    <w:rsid w:val="00097322"/>
    <w:rsid w:val="000A6A92"/>
    <w:rsid w:val="000B047F"/>
    <w:rsid w:val="000B5923"/>
    <w:rsid w:val="000B5A48"/>
    <w:rsid w:val="000B64A2"/>
    <w:rsid w:val="000B6FF3"/>
    <w:rsid w:val="000C01F7"/>
    <w:rsid w:val="000C3467"/>
    <w:rsid w:val="000C3CA6"/>
    <w:rsid w:val="000D1267"/>
    <w:rsid w:val="000D1D50"/>
    <w:rsid w:val="000D5782"/>
    <w:rsid w:val="000E6613"/>
    <w:rsid w:val="000E7119"/>
    <w:rsid w:val="00114E9B"/>
    <w:rsid w:val="00142216"/>
    <w:rsid w:val="00144D6A"/>
    <w:rsid w:val="0014729F"/>
    <w:rsid w:val="00156367"/>
    <w:rsid w:val="00157BAB"/>
    <w:rsid w:val="001654D1"/>
    <w:rsid w:val="00174518"/>
    <w:rsid w:val="0018106D"/>
    <w:rsid w:val="001877A7"/>
    <w:rsid w:val="00191536"/>
    <w:rsid w:val="00196687"/>
    <w:rsid w:val="001B18AD"/>
    <w:rsid w:val="001C0962"/>
    <w:rsid w:val="001C0E17"/>
    <w:rsid w:val="001D7531"/>
    <w:rsid w:val="001E737D"/>
    <w:rsid w:val="001F0592"/>
    <w:rsid w:val="001F626B"/>
    <w:rsid w:val="001F7506"/>
    <w:rsid w:val="002006CD"/>
    <w:rsid w:val="00202B36"/>
    <w:rsid w:val="00204B7A"/>
    <w:rsid w:val="00204CDE"/>
    <w:rsid w:val="0021101A"/>
    <w:rsid w:val="00220536"/>
    <w:rsid w:val="00235629"/>
    <w:rsid w:val="00236958"/>
    <w:rsid w:val="00256980"/>
    <w:rsid w:val="00260C38"/>
    <w:rsid w:val="002616C0"/>
    <w:rsid w:val="00265372"/>
    <w:rsid w:val="002662AA"/>
    <w:rsid w:val="00280496"/>
    <w:rsid w:val="00294DC9"/>
    <w:rsid w:val="00295495"/>
    <w:rsid w:val="002A31DE"/>
    <w:rsid w:val="002A3A3C"/>
    <w:rsid w:val="002B2613"/>
    <w:rsid w:val="002D19B0"/>
    <w:rsid w:val="002D3031"/>
    <w:rsid w:val="002D6D05"/>
    <w:rsid w:val="002F1818"/>
    <w:rsid w:val="002F567B"/>
    <w:rsid w:val="003049C6"/>
    <w:rsid w:val="003216A9"/>
    <w:rsid w:val="003357C7"/>
    <w:rsid w:val="00335A74"/>
    <w:rsid w:val="0036561B"/>
    <w:rsid w:val="0037013F"/>
    <w:rsid w:val="0037087C"/>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0441"/>
    <w:rsid w:val="00406254"/>
    <w:rsid w:val="00416CD4"/>
    <w:rsid w:val="004223DE"/>
    <w:rsid w:val="00434489"/>
    <w:rsid w:val="00437085"/>
    <w:rsid w:val="00443880"/>
    <w:rsid w:val="004464F4"/>
    <w:rsid w:val="00461ACF"/>
    <w:rsid w:val="00471401"/>
    <w:rsid w:val="00473F31"/>
    <w:rsid w:val="0048263A"/>
    <w:rsid w:val="00487E5D"/>
    <w:rsid w:val="004A711F"/>
    <w:rsid w:val="004B199D"/>
    <w:rsid w:val="004B4690"/>
    <w:rsid w:val="004E0A2D"/>
    <w:rsid w:val="004E206B"/>
    <w:rsid w:val="004E67ED"/>
    <w:rsid w:val="004E6DF7"/>
    <w:rsid w:val="004F0FBD"/>
    <w:rsid w:val="004F403E"/>
    <w:rsid w:val="00504D06"/>
    <w:rsid w:val="00505A47"/>
    <w:rsid w:val="0050622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C5A"/>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A799E"/>
    <w:rsid w:val="006B2422"/>
    <w:rsid w:val="006B2B9A"/>
    <w:rsid w:val="006C1937"/>
    <w:rsid w:val="006F020C"/>
    <w:rsid w:val="006F5288"/>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46D2"/>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A5A93"/>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5FEF"/>
    <w:rsid w:val="009B7573"/>
    <w:rsid w:val="009C22F4"/>
    <w:rsid w:val="009C2E98"/>
    <w:rsid w:val="009C37FB"/>
    <w:rsid w:val="009D3447"/>
    <w:rsid w:val="009D4711"/>
    <w:rsid w:val="009F1185"/>
    <w:rsid w:val="009F18CD"/>
    <w:rsid w:val="009F2A13"/>
    <w:rsid w:val="009F7527"/>
    <w:rsid w:val="00A039ED"/>
    <w:rsid w:val="00A04EB0"/>
    <w:rsid w:val="00A1120F"/>
    <w:rsid w:val="00A13CC1"/>
    <w:rsid w:val="00A16847"/>
    <w:rsid w:val="00A237D8"/>
    <w:rsid w:val="00A268C4"/>
    <w:rsid w:val="00A307CD"/>
    <w:rsid w:val="00A331C8"/>
    <w:rsid w:val="00A35117"/>
    <w:rsid w:val="00A40A00"/>
    <w:rsid w:val="00A4142F"/>
    <w:rsid w:val="00A42081"/>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23F9"/>
    <w:rsid w:val="00B72841"/>
    <w:rsid w:val="00B77EA6"/>
    <w:rsid w:val="00B81598"/>
    <w:rsid w:val="00B841F1"/>
    <w:rsid w:val="00B944D6"/>
    <w:rsid w:val="00BB4DF0"/>
    <w:rsid w:val="00BC289F"/>
    <w:rsid w:val="00BC2D50"/>
    <w:rsid w:val="00BC5361"/>
    <w:rsid w:val="00BC5460"/>
    <w:rsid w:val="00BC6B50"/>
    <w:rsid w:val="00BD0E25"/>
    <w:rsid w:val="00BF5BD6"/>
    <w:rsid w:val="00C03E31"/>
    <w:rsid w:val="00C128D5"/>
    <w:rsid w:val="00C30E69"/>
    <w:rsid w:val="00C33E72"/>
    <w:rsid w:val="00C354B2"/>
    <w:rsid w:val="00C35554"/>
    <w:rsid w:val="00C42709"/>
    <w:rsid w:val="00C533CC"/>
    <w:rsid w:val="00C5751C"/>
    <w:rsid w:val="00C61BFC"/>
    <w:rsid w:val="00C62B85"/>
    <w:rsid w:val="00C65438"/>
    <w:rsid w:val="00C7595F"/>
    <w:rsid w:val="00C91CBB"/>
    <w:rsid w:val="00CA288F"/>
    <w:rsid w:val="00CB4E70"/>
    <w:rsid w:val="00CC09B6"/>
    <w:rsid w:val="00CC666F"/>
    <w:rsid w:val="00CD1E3F"/>
    <w:rsid w:val="00CD31BA"/>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4124"/>
    <w:rsid w:val="00DA634F"/>
    <w:rsid w:val="00DA65AC"/>
    <w:rsid w:val="00DB1913"/>
    <w:rsid w:val="00DC410D"/>
    <w:rsid w:val="00DC5A81"/>
    <w:rsid w:val="00DC68CA"/>
    <w:rsid w:val="00DC7CBA"/>
    <w:rsid w:val="00DD1F42"/>
    <w:rsid w:val="00DD73B7"/>
    <w:rsid w:val="00DF28BC"/>
    <w:rsid w:val="00DF34B9"/>
    <w:rsid w:val="00E01053"/>
    <w:rsid w:val="00E07ACF"/>
    <w:rsid w:val="00E331A1"/>
    <w:rsid w:val="00E33202"/>
    <w:rsid w:val="00E336A9"/>
    <w:rsid w:val="00E472B1"/>
    <w:rsid w:val="00E50624"/>
    <w:rsid w:val="00E568DF"/>
    <w:rsid w:val="00E57411"/>
    <w:rsid w:val="00E64269"/>
    <w:rsid w:val="00E66797"/>
    <w:rsid w:val="00E82267"/>
    <w:rsid w:val="00E853CE"/>
    <w:rsid w:val="00E867B6"/>
    <w:rsid w:val="00E87F08"/>
    <w:rsid w:val="00EA010F"/>
    <w:rsid w:val="00EA6E08"/>
    <w:rsid w:val="00ED1B63"/>
    <w:rsid w:val="00ED3C1F"/>
    <w:rsid w:val="00ED4085"/>
    <w:rsid w:val="00ED420E"/>
    <w:rsid w:val="00ED6FBE"/>
    <w:rsid w:val="00EE2F57"/>
    <w:rsid w:val="00EE36B6"/>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3F21"/>
    <w:rsid w:val="00FD3CC1"/>
    <w:rsid w:val="00FE0E00"/>
    <w:rsid w:val="00FF1E02"/>
    <w:rsid w:val="00FF30B4"/>
    <w:rsid w:val="093864C0"/>
    <w:rsid w:val="09B22863"/>
    <w:rsid w:val="0AD6285A"/>
    <w:rsid w:val="0C4A2C7D"/>
    <w:rsid w:val="10C055FF"/>
    <w:rsid w:val="126819BF"/>
    <w:rsid w:val="1327466B"/>
    <w:rsid w:val="135909C9"/>
    <w:rsid w:val="16BB723D"/>
    <w:rsid w:val="16DE00F1"/>
    <w:rsid w:val="1A367504"/>
    <w:rsid w:val="1AFE6EBE"/>
    <w:rsid w:val="22193000"/>
    <w:rsid w:val="223819A7"/>
    <w:rsid w:val="240371BF"/>
    <w:rsid w:val="273E43F7"/>
    <w:rsid w:val="29FD04D3"/>
    <w:rsid w:val="2BE50B13"/>
    <w:rsid w:val="2C0A12CE"/>
    <w:rsid w:val="319F7F4E"/>
    <w:rsid w:val="375F1583"/>
    <w:rsid w:val="37920FDD"/>
    <w:rsid w:val="3AA66304"/>
    <w:rsid w:val="3D42111B"/>
    <w:rsid w:val="4218580C"/>
    <w:rsid w:val="460B0528"/>
    <w:rsid w:val="465320FA"/>
    <w:rsid w:val="47946805"/>
    <w:rsid w:val="48193FB7"/>
    <w:rsid w:val="48A179B8"/>
    <w:rsid w:val="4C09116F"/>
    <w:rsid w:val="4ECE2238"/>
    <w:rsid w:val="523755E8"/>
    <w:rsid w:val="575A4E77"/>
    <w:rsid w:val="57733733"/>
    <w:rsid w:val="5F9B3477"/>
    <w:rsid w:val="61CB55BC"/>
    <w:rsid w:val="6A68263E"/>
    <w:rsid w:val="6D7829F4"/>
    <w:rsid w:val="6F5F5E87"/>
    <w:rsid w:val="72734D90"/>
    <w:rsid w:val="75B2197E"/>
    <w:rsid w:val="75E32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7C"/>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7087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708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708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7087C"/>
    <w:pPr>
      <w:spacing w:beforeLines="30"/>
    </w:pPr>
    <w:rPr>
      <w:rFonts w:ascii="仿宋_GB2312" w:eastAsia="仿宋_GB2312"/>
      <w:kern w:val="0"/>
      <w:sz w:val="30"/>
    </w:rPr>
  </w:style>
  <w:style w:type="paragraph" w:styleId="30">
    <w:name w:val="toc 3"/>
    <w:basedOn w:val="a"/>
    <w:next w:val="a"/>
    <w:uiPriority w:val="39"/>
    <w:unhideWhenUsed/>
    <w:qFormat/>
    <w:rsid w:val="0037087C"/>
    <w:pPr>
      <w:tabs>
        <w:tab w:val="right" w:leader="dot" w:pos="8296"/>
      </w:tabs>
      <w:ind w:leftChars="400" w:left="840"/>
    </w:pPr>
  </w:style>
  <w:style w:type="paragraph" w:styleId="a4">
    <w:name w:val="Balloon Text"/>
    <w:basedOn w:val="a"/>
    <w:link w:val="Char0"/>
    <w:uiPriority w:val="99"/>
    <w:unhideWhenUsed/>
    <w:qFormat/>
    <w:rsid w:val="0037087C"/>
    <w:rPr>
      <w:sz w:val="18"/>
      <w:szCs w:val="18"/>
    </w:rPr>
  </w:style>
  <w:style w:type="paragraph" w:styleId="a5">
    <w:name w:val="footer"/>
    <w:basedOn w:val="a"/>
    <w:link w:val="Char1"/>
    <w:uiPriority w:val="99"/>
    <w:qFormat/>
    <w:rsid w:val="0037087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37087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37087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37087C"/>
    <w:pPr>
      <w:tabs>
        <w:tab w:val="right" w:leader="dot" w:pos="8296"/>
      </w:tabs>
      <w:ind w:leftChars="200" w:left="420"/>
    </w:pPr>
  </w:style>
  <w:style w:type="character" w:styleId="a7">
    <w:name w:val="Strong"/>
    <w:basedOn w:val="a0"/>
    <w:uiPriority w:val="99"/>
    <w:qFormat/>
    <w:rsid w:val="0037087C"/>
    <w:rPr>
      <w:b/>
    </w:rPr>
  </w:style>
  <w:style w:type="character" w:styleId="a8">
    <w:name w:val="Hyperlink"/>
    <w:basedOn w:val="a0"/>
    <w:uiPriority w:val="99"/>
    <w:unhideWhenUsed/>
    <w:qFormat/>
    <w:rsid w:val="0037087C"/>
    <w:rPr>
      <w:color w:val="0000FF" w:themeColor="hyperlink"/>
      <w:u w:val="single"/>
    </w:rPr>
  </w:style>
  <w:style w:type="character" w:customStyle="1" w:styleId="HeaderChar">
    <w:name w:val="Header Char"/>
    <w:basedOn w:val="a0"/>
    <w:uiPriority w:val="99"/>
    <w:semiHidden/>
    <w:qFormat/>
    <w:rsid w:val="0037087C"/>
    <w:rPr>
      <w:rFonts w:ascii="Times New Roman" w:hAnsi="Times New Roman"/>
      <w:sz w:val="18"/>
      <w:szCs w:val="18"/>
    </w:rPr>
  </w:style>
  <w:style w:type="character" w:customStyle="1" w:styleId="Char2">
    <w:name w:val="页眉 Char"/>
    <w:link w:val="a6"/>
    <w:uiPriority w:val="99"/>
    <w:semiHidden/>
    <w:qFormat/>
    <w:locked/>
    <w:rsid w:val="0037087C"/>
    <w:rPr>
      <w:sz w:val="18"/>
    </w:rPr>
  </w:style>
  <w:style w:type="character" w:customStyle="1" w:styleId="FooterChar">
    <w:name w:val="Footer Char"/>
    <w:basedOn w:val="a0"/>
    <w:uiPriority w:val="99"/>
    <w:semiHidden/>
    <w:qFormat/>
    <w:rsid w:val="0037087C"/>
    <w:rPr>
      <w:rFonts w:ascii="Times New Roman" w:hAnsi="Times New Roman"/>
      <w:sz w:val="18"/>
      <w:szCs w:val="18"/>
    </w:rPr>
  </w:style>
  <w:style w:type="character" w:customStyle="1" w:styleId="Char1">
    <w:name w:val="页脚 Char"/>
    <w:link w:val="a5"/>
    <w:uiPriority w:val="99"/>
    <w:qFormat/>
    <w:locked/>
    <w:rsid w:val="0037087C"/>
    <w:rPr>
      <w:sz w:val="18"/>
    </w:rPr>
  </w:style>
  <w:style w:type="character" w:customStyle="1" w:styleId="BodyTextChar">
    <w:name w:val="Body Text Char"/>
    <w:basedOn w:val="a0"/>
    <w:uiPriority w:val="99"/>
    <w:semiHidden/>
    <w:qFormat/>
    <w:rsid w:val="0037087C"/>
    <w:rPr>
      <w:rFonts w:ascii="Times New Roman" w:hAnsi="Times New Roman"/>
      <w:szCs w:val="24"/>
    </w:rPr>
  </w:style>
  <w:style w:type="character" w:customStyle="1" w:styleId="Char">
    <w:name w:val="正文文本 Char"/>
    <w:link w:val="a3"/>
    <w:uiPriority w:val="99"/>
    <w:qFormat/>
    <w:locked/>
    <w:rsid w:val="0037087C"/>
    <w:rPr>
      <w:rFonts w:ascii="仿宋_GB2312" w:eastAsia="仿宋_GB2312" w:hAnsi="Times New Roman"/>
      <w:sz w:val="24"/>
    </w:rPr>
  </w:style>
  <w:style w:type="paragraph" w:customStyle="1" w:styleId="Default">
    <w:name w:val="Default"/>
    <w:uiPriority w:val="99"/>
    <w:qFormat/>
    <w:rsid w:val="0037087C"/>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37087C"/>
    <w:pPr>
      <w:ind w:firstLineChars="200" w:firstLine="420"/>
    </w:pPr>
  </w:style>
  <w:style w:type="character" w:customStyle="1" w:styleId="1Char">
    <w:name w:val="标题 1 Char"/>
    <w:basedOn w:val="a0"/>
    <w:link w:val="1"/>
    <w:qFormat/>
    <w:rsid w:val="0037087C"/>
    <w:rPr>
      <w:rFonts w:ascii="Times New Roman" w:hAnsi="Times New Roman"/>
      <w:b/>
      <w:bCs/>
      <w:kern w:val="44"/>
      <w:sz w:val="44"/>
      <w:szCs w:val="44"/>
    </w:rPr>
  </w:style>
  <w:style w:type="character" w:customStyle="1" w:styleId="2Char">
    <w:name w:val="标题 2 Char"/>
    <w:basedOn w:val="a0"/>
    <w:link w:val="2"/>
    <w:uiPriority w:val="9"/>
    <w:qFormat/>
    <w:rsid w:val="0037087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3708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37087C"/>
    <w:rPr>
      <w:rFonts w:ascii="Times New Roman" w:hAnsi="Times New Roman"/>
      <w:kern w:val="2"/>
      <w:sz w:val="18"/>
      <w:szCs w:val="18"/>
    </w:rPr>
  </w:style>
  <w:style w:type="character" w:customStyle="1" w:styleId="3Char">
    <w:name w:val="标题 3 Char"/>
    <w:basedOn w:val="a0"/>
    <w:link w:val="3"/>
    <w:uiPriority w:val="9"/>
    <w:qFormat/>
    <w:rsid w:val="0037087C"/>
    <w:rPr>
      <w:rFonts w:ascii="Times New Roman" w:hAnsi="Times New Roman"/>
      <w:b/>
      <w:bCs/>
      <w:kern w:val="2"/>
      <w:sz w:val="32"/>
      <w:szCs w:val="32"/>
    </w:rPr>
  </w:style>
  <w:style w:type="paragraph" w:customStyle="1" w:styleId="TOC2">
    <w:name w:val="TOC 标题2"/>
    <w:basedOn w:val="1"/>
    <w:next w:val="a"/>
    <w:uiPriority w:val="39"/>
    <w:unhideWhenUsed/>
    <w:qFormat/>
    <w:rsid w:val="003708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0">
    <w:name w:val="p0"/>
    <w:basedOn w:val="a"/>
    <w:qFormat/>
    <w:rsid w:val="0037087C"/>
    <w:pPr>
      <w:widowControl/>
    </w:pPr>
    <w:rPr>
      <w:kern w:val="0"/>
      <w:szCs w:val="21"/>
    </w:rPr>
  </w:style>
  <w:style w:type="paragraph" w:customStyle="1" w:styleId="WPSOffice1">
    <w:name w:val="WPSOffice手动目录 1"/>
    <w:qFormat/>
    <w:rsid w:val="0037087C"/>
  </w:style>
  <w:style w:type="paragraph" w:customStyle="1" w:styleId="WPSOffice2">
    <w:name w:val="WPSOffice手动目录 2"/>
    <w:qFormat/>
    <w:rsid w:val="0037087C"/>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收入总计</c:v>
                </c:pt>
              </c:strCache>
            </c:strRef>
          </c:tx>
          <c:cat>
            <c:strRef>
              <c:f>Sheet1!$A$2:$A$6</c:f>
              <c:strCache>
                <c:ptCount val="5"/>
                <c:pt idx="1">
                  <c:v>2019年</c:v>
                </c:pt>
                <c:pt idx="3">
                  <c:v>2020年</c:v>
                </c:pt>
              </c:strCache>
            </c:strRef>
          </c:cat>
          <c:val>
            <c:numRef>
              <c:f>Sheet1!$B$2:$B$6</c:f>
              <c:numCache>
                <c:formatCode>General</c:formatCode>
                <c:ptCount val="5"/>
                <c:pt idx="1">
                  <c:v>1822.04</c:v>
                </c:pt>
                <c:pt idx="3">
                  <c:v>2787.23</c:v>
                </c:pt>
              </c:numCache>
            </c:numRef>
          </c:val>
        </c:ser>
        <c:ser>
          <c:idx val="1"/>
          <c:order val="1"/>
          <c:tx>
            <c:strRef>
              <c:f>Sheet1!$C$1</c:f>
              <c:strCache>
                <c:ptCount val="1"/>
                <c:pt idx="0">
                  <c:v>支出总计</c:v>
                </c:pt>
              </c:strCache>
            </c:strRef>
          </c:tx>
          <c:cat>
            <c:strRef>
              <c:f>Sheet1!$A$2:$A$6</c:f>
              <c:strCache>
                <c:ptCount val="5"/>
                <c:pt idx="1">
                  <c:v>2019年</c:v>
                </c:pt>
                <c:pt idx="3">
                  <c:v>2020年</c:v>
                </c:pt>
              </c:strCache>
            </c:strRef>
          </c:cat>
          <c:val>
            <c:numRef>
              <c:f>Sheet1!$C$2:$C$6</c:f>
              <c:numCache>
                <c:formatCode>General</c:formatCode>
                <c:ptCount val="5"/>
                <c:pt idx="1">
                  <c:v>1822.04</c:v>
                </c:pt>
                <c:pt idx="3">
                  <c:v>2787.23</c:v>
                </c:pt>
              </c:numCache>
            </c:numRef>
          </c:val>
        </c:ser>
        <c:axId val="54007680"/>
        <c:axId val="54010624"/>
      </c:barChart>
      <c:catAx>
        <c:axId val="5400768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4010624"/>
        <c:crosses val="autoZero"/>
        <c:auto val="1"/>
        <c:lblAlgn val="ctr"/>
        <c:lblOffset val="100"/>
      </c:catAx>
      <c:valAx>
        <c:axId val="54010624"/>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4007680"/>
        <c:crosses val="autoZero"/>
        <c:crossBetween val="between"/>
      </c:valAx>
      <c:spPr>
        <a:solidFill>
          <a:schemeClr val="bg1"/>
        </a:solid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Sheet1!$B$8</c:f>
              <c:strCache>
                <c:ptCount val="1"/>
              </c:strCache>
            </c:strRef>
          </c:tx>
          <c:cat>
            <c:strRef>
              <c:f>Sheet1!$A$2:$A$5</c:f>
              <c:strCache>
                <c:ptCount val="4"/>
                <c:pt idx="0">
                  <c:v>财政拨款收入</c:v>
                </c:pt>
                <c:pt idx="1">
                  <c:v>上级补助收入</c:v>
                </c:pt>
                <c:pt idx="2">
                  <c:v>事业收入</c:v>
                </c:pt>
                <c:pt idx="3">
                  <c:v>其他收入</c:v>
                </c:pt>
              </c:strCache>
            </c:strRef>
          </c:cat>
          <c:val>
            <c:numRef>
              <c:f>Sheet1!$B$2:$B$5</c:f>
              <c:numCache>
                <c:formatCode>General</c:formatCode>
                <c:ptCount val="4"/>
                <c:pt idx="0">
                  <c:v>2287.66</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1801.12</c:v>
                </c:pt>
                <c:pt idx="1">
                  <c:v>361.24</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财政拨款收入</c:v>
                </c:pt>
              </c:strCache>
            </c:strRef>
          </c:tx>
          <c:cat>
            <c:strRef>
              <c:f>Sheet1!$A$2:$A$5</c:f>
              <c:strCache>
                <c:ptCount val="4"/>
                <c:pt idx="0">
                  <c:v>2019年</c:v>
                </c:pt>
                <c:pt idx="2">
                  <c:v>2020年</c:v>
                </c:pt>
              </c:strCache>
            </c:strRef>
          </c:cat>
          <c:val>
            <c:numRef>
              <c:f>Sheet1!$B$2:$B$5</c:f>
              <c:numCache>
                <c:formatCode>General</c:formatCode>
                <c:ptCount val="4"/>
                <c:pt idx="0">
                  <c:v>1822.04</c:v>
                </c:pt>
                <c:pt idx="2">
                  <c:v>2787.23</c:v>
                </c:pt>
              </c:numCache>
            </c:numRef>
          </c:val>
        </c:ser>
        <c:ser>
          <c:idx val="1"/>
          <c:order val="1"/>
          <c:tx>
            <c:strRef>
              <c:f>Sheet1!$C$1</c:f>
              <c:strCache>
                <c:ptCount val="1"/>
                <c:pt idx="0">
                  <c:v>财政拨款支出</c:v>
                </c:pt>
              </c:strCache>
            </c:strRef>
          </c:tx>
          <c:cat>
            <c:strRef>
              <c:f>Sheet1!$A$2:$A$5</c:f>
              <c:strCache>
                <c:ptCount val="4"/>
                <c:pt idx="0">
                  <c:v>2019年</c:v>
                </c:pt>
                <c:pt idx="2">
                  <c:v>2020年</c:v>
                </c:pt>
              </c:strCache>
            </c:strRef>
          </c:cat>
          <c:val>
            <c:numRef>
              <c:f>Sheet1!$C$2:$C$5</c:f>
              <c:numCache>
                <c:formatCode>General</c:formatCode>
                <c:ptCount val="4"/>
                <c:pt idx="0">
                  <c:v>1822.04</c:v>
                </c:pt>
                <c:pt idx="2">
                  <c:v>2787.23</c:v>
                </c:pt>
              </c:numCache>
            </c:numRef>
          </c:val>
        </c:ser>
        <c:axId val="69631360"/>
        <c:axId val="88773376"/>
      </c:barChart>
      <c:catAx>
        <c:axId val="69631360"/>
        <c:scaling>
          <c:orientation val="minMax"/>
        </c:scaling>
        <c:axPos val="b"/>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8773376"/>
        <c:crosses val="autoZero"/>
        <c:auto val="1"/>
        <c:lblAlgn val="ctr"/>
        <c:lblOffset val="100"/>
      </c:catAx>
      <c:valAx>
        <c:axId val="8877337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963136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一般财政拨款支出</c:v>
                </c:pt>
              </c:strCache>
            </c:strRef>
          </c:tx>
          <c:cat>
            <c:strRef>
              <c:f>Sheet1!$A$2:$A$5</c:f>
              <c:strCache>
                <c:ptCount val="4"/>
                <c:pt idx="0">
                  <c:v>2019年</c:v>
                </c:pt>
                <c:pt idx="2">
                  <c:v>2020年</c:v>
                </c:pt>
              </c:strCache>
            </c:strRef>
          </c:cat>
          <c:val>
            <c:numRef>
              <c:f>Sheet1!$B$2:$B$5</c:f>
              <c:numCache>
                <c:formatCode>General</c:formatCode>
                <c:ptCount val="4"/>
                <c:pt idx="0">
                  <c:v>1322.47</c:v>
                </c:pt>
                <c:pt idx="2">
                  <c:v>2162.3500000000008</c:v>
                </c:pt>
              </c:numCache>
            </c:numRef>
          </c:val>
        </c:ser>
        <c:axId val="88906368"/>
        <c:axId val="88932736"/>
      </c:barChart>
      <c:catAx>
        <c:axId val="88906368"/>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8932736"/>
        <c:crosses val="autoZero"/>
        <c:auto val="1"/>
        <c:lblAlgn val="ctr"/>
        <c:lblOffset val="100"/>
      </c:catAx>
      <c:valAx>
        <c:axId val="8893273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8906368"/>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cat>
            <c:strRef>
              <c:f>Sheet1!$A$2:$A$5</c:f>
              <c:strCache>
                <c:ptCount val="4"/>
                <c:pt idx="0">
                  <c:v>教育支出</c:v>
                </c:pt>
                <c:pt idx="1">
                  <c:v>社会保障和就业</c:v>
                </c:pt>
                <c:pt idx="2">
                  <c:v>住房公积金</c:v>
                </c:pt>
                <c:pt idx="3">
                  <c:v>卫生健康支出</c:v>
                </c:pt>
              </c:strCache>
            </c:strRef>
          </c:cat>
          <c:val>
            <c:numRef>
              <c:f>Sheet1!$B$2:$B$5</c:f>
              <c:numCache>
                <c:formatCode>General</c:formatCode>
                <c:ptCount val="4"/>
                <c:pt idx="0">
                  <c:v>1728.79</c:v>
                </c:pt>
                <c:pt idx="1">
                  <c:v>255.9</c:v>
                </c:pt>
                <c:pt idx="2">
                  <c:v>117.13</c:v>
                </c:pt>
                <c:pt idx="3">
                  <c:v>71.540000000000006</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cat>
            <c:strRef>
              <c:f>Sheet1!$A$2:$A$4</c:f>
              <c:strCache>
                <c:ptCount val="3"/>
                <c:pt idx="0">
                  <c:v>因公出国（境）费支出</c:v>
                </c:pt>
                <c:pt idx="1">
                  <c:v>公务接待费</c:v>
                </c:pt>
                <c:pt idx="2">
                  <c:v>公务用车购置及运行维护费支出</c:v>
                </c:pt>
              </c:strCache>
            </c:strRef>
          </c:cat>
          <c:val>
            <c:numRef>
              <c:f>Sheet1!$B$2:$B$4</c:f>
              <c:numCache>
                <c:formatCode>General</c:formatCode>
                <c:ptCount val="3"/>
                <c:pt idx="1">
                  <c:v>1.77</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268E0-5B93-491E-9E7E-7790E33B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1396</Words>
  <Characters>7963</Characters>
  <Application>Microsoft Office Word</Application>
  <DocSecurity>0</DocSecurity>
  <Lines>66</Lines>
  <Paragraphs>18</Paragraphs>
  <ScaleCrop>false</ScaleCrop>
  <Company>四川省财政厅</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15</cp:revision>
  <cp:lastPrinted>2020-07-23T02:58:00Z</cp:lastPrinted>
  <dcterms:created xsi:type="dcterms:W3CDTF">2020-08-04T01:49:00Z</dcterms:created>
  <dcterms:modified xsi:type="dcterms:W3CDTF">2021-10-14T09:25:00Z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