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E041E">
      <w:pPr>
        <w:spacing w:line="600" w:lineRule="exact"/>
        <w:jc w:val="left"/>
        <w:outlineLvl w:val="0"/>
        <w:rPr>
          <w:rFonts w:hint="default" w:ascii="Times New Roman" w:hAnsi="Times New Roman" w:eastAsia="方正小标宋简体" w:cs="Times New Roman"/>
          <w:szCs w:val="21"/>
        </w:rPr>
      </w:pPr>
      <w:bookmarkStart w:id="0" w:name="_Toc15306267"/>
    </w:p>
    <w:p w14:paraId="57CD0095">
      <w:pPr>
        <w:pStyle w:val="2"/>
        <w:spacing w:before="93"/>
        <w:rPr>
          <w:rFonts w:hint="default" w:ascii="Times New Roman" w:hAnsi="Times New Roman" w:cs="Times New Roman"/>
        </w:rPr>
      </w:pPr>
    </w:p>
    <w:p w14:paraId="0C8D359D">
      <w:pPr>
        <w:spacing w:line="600" w:lineRule="exact"/>
        <w:jc w:val="center"/>
        <w:outlineLvl w:val="0"/>
        <w:rPr>
          <w:rFonts w:hint="default" w:ascii="Times New Roman" w:hAnsi="Times New Roman" w:eastAsia="方正小标宋简体" w:cs="Times New Roman"/>
          <w:sz w:val="72"/>
          <w:szCs w:val="72"/>
        </w:rPr>
      </w:pPr>
    </w:p>
    <w:p w14:paraId="0C40E45E">
      <w:pPr>
        <w:keepNext w:val="0"/>
        <w:keepLines w:val="0"/>
        <w:pageBreakBefore w:val="0"/>
        <w:widowControl w:val="0"/>
        <w:kinsoku/>
        <w:wordWrap/>
        <w:overflowPunct/>
        <w:topLinePunct w:val="0"/>
        <w:autoSpaceDE/>
        <w:autoSpaceDN/>
        <w:bidi w:val="0"/>
        <w:spacing w:line="1000" w:lineRule="exact"/>
        <w:jc w:val="center"/>
        <w:textAlignment w:val="auto"/>
        <w:outlineLvl w:val="0"/>
        <w:rPr>
          <w:rFonts w:hint="default" w:ascii="Times New Roman" w:hAnsi="Times New Roman" w:eastAsia="方正小标宋简体" w:cs="Times New Roman"/>
          <w:sz w:val="72"/>
          <w:szCs w:val="72"/>
        </w:rPr>
      </w:pPr>
    </w:p>
    <w:p w14:paraId="49A4C4FC">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default" w:ascii="Times New Roman" w:hAnsi="Times New Roman" w:eastAsia="方正小标宋简体" w:cs="Times New Roman"/>
          <w:sz w:val="72"/>
          <w:szCs w:val="72"/>
        </w:rPr>
      </w:pPr>
      <w:bookmarkStart w:id="1" w:name="_Toc15378441"/>
      <w:bookmarkStart w:id="2" w:name="_Toc15377425"/>
      <w:bookmarkStart w:id="3" w:name="_Toc15396475"/>
      <w:bookmarkStart w:id="4" w:name="_Toc15396597"/>
      <w:bookmarkStart w:id="5" w:name="_Toc15377193"/>
      <w:r>
        <w:rPr>
          <w:rFonts w:hint="default" w:ascii="Times New Roman" w:hAnsi="Times New Roman" w:eastAsia="方正小标宋简体" w:cs="Times New Roman"/>
          <w:sz w:val="72"/>
          <w:szCs w:val="72"/>
        </w:rPr>
        <w:t>2023年度</w:t>
      </w:r>
      <w:bookmarkEnd w:id="1"/>
      <w:bookmarkEnd w:id="2"/>
      <w:bookmarkEnd w:id="3"/>
      <w:bookmarkEnd w:id="4"/>
      <w:bookmarkEnd w:id="5"/>
    </w:p>
    <w:p w14:paraId="6D0FC4AD">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default" w:ascii="Times New Roman" w:hAnsi="Times New Roman" w:eastAsia="方正小标宋简体" w:cs="Times New Roman"/>
          <w:sz w:val="72"/>
          <w:szCs w:val="72"/>
          <w:lang w:val="en-US" w:eastAsia="zh-CN"/>
        </w:rPr>
      </w:pPr>
      <w:bookmarkStart w:id="6" w:name="_Toc15396476"/>
      <w:bookmarkStart w:id="7" w:name="_Toc15377194"/>
      <w:bookmarkStart w:id="8" w:name="_Toc15378442"/>
      <w:bookmarkStart w:id="9" w:name="_Toc15396598"/>
      <w:bookmarkStart w:id="10" w:name="_Toc15377426"/>
      <w:r>
        <w:rPr>
          <w:rFonts w:hint="default" w:ascii="Times New Roman" w:hAnsi="Times New Roman" w:eastAsia="方正小标宋简体" w:cs="Times New Roman"/>
          <w:sz w:val="72"/>
          <w:szCs w:val="72"/>
        </w:rPr>
        <w:t>四川省</w:t>
      </w:r>
      <w:bookmarkEnd w:id="0"/>
      <w:bookmarkStart w:id="11" w:name="_Toc15306268"/>
      <w:r>
        <w:rPr>
          <w:rFonts w:hint="default" w:ascii="Times New Roman" w:hAnsi="Times New Roman" w:eastAsia="方正小标宋简体" w:cs="Times New Roman"/>
          <w:sz w:val="72"/>
          <w:szCs w:val="72"/>
          <w:lang w:val="en-US" w:eastAsia="zh-CN"/>
        </w:rPr>
        <w:t>大竹县石桥铺中心</w:t>
      </w:r>
    </w:p>
    <w:p w14:paraId="400752E6">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lang w:val="en-US" w:eastAsia="zh-CN"/>
        </w:rPr>
        <w:t>卫生院</w:t>
      </w:r>
      <w:r>
        <w:rPr>
          <w:rFonts w:hint="default" w:ascii="Times New Roman" w:hAnsi="Times New Roman" w:eastAsia="方正小标宋简体" w:cs="Times New Roman"/>
          <w:sz w:val="72"/>
          <w:szCs w:val="72"/>
        </w:rPr>
        <w:t>决算</w:t>
      </w:r>
      <w:bookmarkEnd w:id="6"/>
      <w:bookmarkEnd w:id="7"/>
      <w:bookmarkEnd w:id="8"/>
      <w:bookmarkEnd w:id="9"/>
      <w:bookmarkEnd w:id="10"/>
      <w:bookmarkEnd w:id="11"/>
    </w:p>
    <w:p w14:paraId="7EE161FB">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方正小标宋简体" w:cs="Times New Roman"/>
          <w:sz w:val="36"/>
          <w:szCs w:val="36"/>
        </w:rPr>
        <w:br w:type="page"/>
      </w:r>
      <w:bookmarkStart w:id="12" w:name="_Toc15377196"/>
      <w:bookmarkStart w:id="13" w:name="_Toc15396599"/>
      <w:r>
        <w:rPr>
          <w:rFonts w:hint="default" w:ascii="Times New Roman" w:hAnsi="Times New Roman" w:eastAsia="黑体" w:cs="Times New Roman"/>
          <w:color w:val="auto"/>
          <w:sz w:val="48"/>
          <w:szCs w:val="48"/>
          <w:highlight w:val="none"/>
        </w:rPr>
        <w:t>目录</w:t>
      </w:r>
    </w:p>
    <w:p w14:paraId="048844F7">
      <w:pPr>
        <w:widowControl/>
        <w:jc w:val="center"/>
        <w:rPr>
          <w:rFonts w:hint="default" w:ascii="Times New Roman" w:hAnsi="Times New Roman" w:eastAsia="黑体" w:cs="Times New Roman"/>
          <w:color w:val="auto"/>
          <w:sz w:val="28"/>
          <w:szCs w:val="28"/>
          <w:highlight w:val="none"/>
        </w:rPr>
      </w:pPr>
    </w:p>
    <w:p w14:paraId="4BB4FAFD">
      <w:pPr>
        <w:pStyle w:val="1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公开时间：20</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 xml:space="preserve">10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 xml:space="preserve"> 18</w:t>
      </w:r>
      <w:r>
        <w:rPr>
          <w:rFonts w:hint="default" w:ascii="Times New Roman" w:hAnsi="Times New Roman" w:eastAsia="仿宋_GB2312" w:cs="Times New Roman"/>
          <w:color w:val="auto"/>
          <w:sz w:val="32"/>
          <w:szCs w:val="32"/>
          <w:highlight w:val="none"/>
        </w:rPr>
        <w:t>日</w:t>
      </w:r>
    </w:p>
    <w:p w14:paraId="61A124A5">
      <w:pPr>
        <w:rPr>
          <w:rFonts w:hint="default" w:ascii="Times New Roman" w:hAnsi="Times New Roman" w:cs="Times New Roman"/>
          <w:color w:val="auto"/>
          <w:highlight w:val="none"/>
        </w:rPr>
      </w:pPr>
    </w:p>
    <w:p w14:paraId="6DBFFA5B">
      <w:pPr>
        <w:pStyle w:val="11"/>
        <w:adjustRightInd w:val="0"/>
        <w:snapToGrid w:val="0"/>
        <w:spacing w:before="0" w:line="440" w:lineRule="exact"/>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highlight w:val="none"/>
        </w:rPr>
        <w:t>第一部分</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lang w:eastAsia="zh-CN"/>
        </w:rPr>
        <w:t>单位</w:t>
      </w:r>
      <w:r>
        <w:rPr>
          <w:rFonts w:hint="default" w:ascii="Times New Roman" w:hAnsi="Times New Roman" w:eastAsia="仿宋_GB2312" w:cs="Times New Roman"/>
          <w:color w:val="auto"/>
          <w:sz w:val="24"/>
          <w:highlight w:val="none"/>
        </w:rPr>
        <w:t>概况</w:t>
      </w:r>
      <w:r>
        <w:rPr>
          <w:rFonts w:hint="default" w:ascii="Times New Roman" w:hAnsi="Times New Roman" w:eastAsia="仿宋_GB2312" w:cs="Times New Roman"/>
          <w:color w:val="auto"/>
          <w:sz w:val="24"/>
          <w:highlight w:val="none"/>
          <w:lang w:val="en-US" w:eastAsia="zh-CN"/>
        </w:rPr>
        <w:t xml:space="preserve"> ......................</w:t>
      </w:r>
      <w:r>
        <w:rPr>
          <w:rFonts w:hint="eastAsia" w:ascii="Times New Roman" w:hAnsi="Times New Roman"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w:t>
      </w:r>
      <w:r>
        <w:rPr>
          <w:rFonts w:hint="eastAsia" w:ascii="Times New Roman" w:hAnsi="Times New Roman" w:eastAsia="仿宋_GB2312" w:cs="Times New Roman"/>
          <w:color w:val="auto"/>
          <w:sz w:val="24"/>
          <w:highlight w:val="none"/>
          <w:lang w:val="en-US" w:eastAsia="zh-CN"/>
        </w:rPr>
        <w:t>1</w:t>
      </w:r>
    </w:p>
    <w:p w14:paraId="2433E184">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一、</w:t>
      </w:r>
      <w:r>
        <w:rPr>
          <w:rFonts w:hint="default" w:ascii="Times New Roman" w:hAnsi="Times New Roman" w:eastAsia="仿宋_GB2312" w:cs="Times New Roman"/>
          <w:color w:val="auto"/>
          <w:sz w:val="24"/>
          <w:highlight w:val="none"/>
          <w:lang w:eastAsia="zh-CN"/>
        </w:rPr>
        <w:t>主要职责</w:t>
      </w:r>
      <w:r>
        <w:rPr>
          <w:rFonts w:hint="default" w:ascii="Times New Roman" w:hAnsi="Times New Roman" w:eastAsia="仿宋_GB2312" w:cs="Times New Roman"/>
          <w:color w:val="auto"/>
          <w:sz w:val="24"/>
          <w:highlight w:val="none"/>
          <w:lang w:val="en-US" w:eastAsia="zh-CN"/>
        </w:rPr>
        <w:t>......................................................................................................</w:t>
      </w:r>
      <w:r>
        <w:rPr>
          <w:rFonts w:hint="eastAsia" w:ascii="Times New Roman" w:hAnsi="Times New Roman" w:eastAsia="仿宋_GB2312" w:cs="Times New Roman"/>
          <w:color w:val="auto"/>
          <w:sz w:val="24"/>
          <w:highlight w:val="none"/>
          <w:lang w:val="en-US" w:eastAsia="zh-CN"/>
        </w:rPr>
        <w:t>1</w:t>
      </w:r>
    </w:p>
    <w:p w14:paraId="1DA64482">
      <w:pPr>
        <w:pStyle w:val="12"/>
        <w:adjustRightInd w:val="0"/>
        <w:snapToGrid w:val="0"/>
        <w:spacing w:line="440" w:lineRule="exact"/>
        <w:jc w:val="left"/>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24"/>
          <w:highlight w:val="none"/>
          <w:lang w:eastAsia="zh-CN"/>
        </w:rPr>
        <w:t>二</w:t>
      </w: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eastAsia="zh-CN"/>
        </w:rPr>
        <w:t>机构设置</w:t>
      </w:r>
      <w:r>
        <w:rPr>
          <w:rFonts w:hint="default" w:ascii="Times New Roman" w:hAnsi="Times New Roman" w:eastAsia="仿宋_GB2312" w:cs="Times New Roman"/>
          <w:color w:val="auto"/>
          <w:sz w:val="24"/>
          <w:highlight w:val="none"/>
          <w:lang w:val="en-US" w:eastAsia="zh-CN"/>
        </w:rPr>
        <w:t>......................................................................................................</w:t>
      </w:r>
      <w:r>
        <w:rPr>
          <w:rFonts w:hint="eastAsia" w:ascii="Times New Roman" w:hAnsi="Times New Roman" w:eastAsia="仿宋_GB2312" w:cs="Times New Roman"/>
          <w:color w:val="auto"/>
          <w:sz w:val="24"/>
          <w:highlight w:val="none"/>
          <w:lang w:val="en-US" w:eastAsia="zh-CN"/>
        </w:rPr>
        <w:t>1</w:t>
      </w:r>
    </w:p>
    <w:p w14:paraId="248C26EF">
      <w:pPr>
        <w:pStyle w:val="11"/>
        <w:adjustRightInd w:val="0"/>
        <w:snapToGrid w:val="0"/>
        <w:spacing w:before="0" w:line="440" w:lineRule="exact"/>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highlight w:val="none"/>
        </w:rPr>
        <w:t>第二部分</w:t>
      </w:r>
      <w:r>
        <w:rPr>
          <w:rFonts w:hint="default" w:ascii="Times New Roman" w:hAnsi="Times New Roman" w:eastAsia="仿宋_GB2312" w:cs="Times New Roman"/>
          <w:color w:val="auto"/>
          <w:sz w:val="24"/>
          <w:highlight w:val="none"/>
          <w:lang w:val="en-US" w:eastAsia="zh-CN"/>
        </w:rPr>
        <w:t xml:space="preserve"> 2023年度</w:t>
      </w:r>
      <w:r>
        <w:rPr>
          <w:rFonts w:hint="default" w:ascii="Times New Roman" w:hAnsi="Times New Roman" w:eastAsia="仿宋_GB2312" w:cs="Times New Roman"/>
          <w:color w:val="auto"/>
          <w:sz w:val="24"/>
          <w:highlight w:val="none"/>
          <w:lang w:eastAsia="zh-CN"/>
        </w:rPr>
        <w:t>单位</w:t>
      </w:r>
      <w:r>
        <w:rPr>
          <w:rFonts w:hint="default" w:ascii="Times New Roman" w:hAnsi="Times New Roman" w:eastAsia="仿宋_GB2312" w:cs="Times New Roman"/>
          <w:color w:val="auto"/>
          <w:sz w:val="24"/>
          <w:highlight w:val="none"/>
        </w:rPr>
        <w:t>决算情况说明</w:t>
      </w:r>
      <w:r>
        <w:rPr>
          <w:rFonts w:hint="default" w:ascii="Times New Roman" w:hAnsi="Times New Roman" w:eastAsia="仿宋_GB2312" w:cs="Times New Roman"/>
          <w:color w:val="auto"/>
          <w:sz w:val="24"/>
          <w:highlight w:val="none"/>
          <w:lang w:val="en-US" w:eastAsia="zh-CN"/>
        </w:rPr>
        <w:t>............</w:t>
      </w:r>
      <w:r>
        <w:rPr>
          <w:rFonts w:hint="eastAsia" w:ascii="Times New Roman" w:hAnsi="Times New Roman"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 xml:space="preserve">.................... </w:t>
      </w:r>
      <w:r>
        <w:rPr>
          <w:rFonts w:hint="eastAsia" w:ascii="Times New Roman" w:hAnsi="Times New Roman" w:eastAsia="仿宋_GB2312" w:cs="Times New Roman"/>
          <w:color w:val="auto"/>
          <w:sz w:val="24"/>
          <w:highlight w:val="none"/>
          <w:lang w:val="en-US" w:eastAsia="zh-CN"/>
        </w:rPr>
        <w:t>2</w:t>
      </w:r>
    </w:p>
    <w:p w14:paraId="4976EF9D">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一、收入支出决算总体情况说明</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2</w:t>
      </w:r>
    </w:p>
    <w:p w14:paraId="243EBAA6">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二、收入决算情况说明</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2</w:t>
      </w:r>
    </w:p>
    <w:p w14:paraId="5DF1426C">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三、支出决算情况说明</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3</w:t>
      </w:r>
    </w:p>
    <w:p w14:paraId="66ADB995">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四、财政拨款收入支出决算总体情况说明</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4</w:t>
      </w:r>
    </w:p>
    <w:p w14:paraId="40EB2048">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五、一般公共预算财政拨款支出决算情况说明</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4</w:t>
      </w:r>
    </w:p>
    <w:p w14:paraId="6837E209">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六、一般公共预算财政拨款基本支出决算情况说明</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6</w:t>
      </w:r>
    </w:p>
    <w:p w14:paraId="58E4F528">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七、财政拨款</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三公”经费支出决算情况说明</w:t>
      </w:r>
      <w:r>
        <w:rPr>
          <w:rFonts w:hint="default" w:ascii="Times New Roman" w:hAnsi="Times New Roman" w:eastAsia="仿宋_GB2312" w:cs="Times New Roman"/>
          <w:color w:val="auto"/>
          <w:sz w:val="24"/>
          <w:highlight w:val="none"/>
          <w:lang w:val="en-US" w:eastAsia="zh-CN"/>
        </w:rPr>
        <w:t>..........</w:t>
      </w:r>
      <w:r>
        <w:rPr>
          <w:rFonts w:hint="eastAsia" w:ascii="Times New Roman" w:hAnsi="Times New Roman"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6</w:t>
      </w:r>
    </w:p>
    <w:p w14:paraId="1B0E7AE0">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八、政府性基金预算支出决算情况说明</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.7</w:t>
      </w:r>
    </w:p>
    <w:p w14:paraId="5E97CD63">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九、国有资本经营预算支出决算情况说明</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7</w:t>
      </w:r>
    </w:p>
    <w:p w14:paraId="26966059">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十、其他重要事项的情况说明</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7</w:t>
      </w:r>
    </w:p>
    <w:p w14:paraId="3D3318DF">
      <w:pPr>
        <w:pStyle w:val="11"/>
        <w:adjustRightInd w:val="0"/>
        <w:snapToGrid w:val="0"/>
        <w:spacing w:before="0" w:line="440" w:lineRule="exact"/>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highlight w:val="none"/>
        </w:rPr>
        <w:t>第三部分 名词解释</w:t>
      </w:r>
      <w:r>
        <w:rPr>
          <w:rFonts w:hint="default" w:ascii="Times New Roman" w:hAnsi="Times New Roman" w:eastAsia="仿宋_GB2312" w:cs="Times New Roman"/>
          <w:color w:val="auto"/>
          <w:sz w:val="24"/>
          <w:highlight w:val="none"/>
          <w:lang w:val="en-US" w:eastAsia="zh-CN"/>
        </w:rPr>
        <w:t xml:space="preserve"> .................................</w:t>
      </w:r>
      <w:r>
        <w:rPr>
          <w:rFonts w:hint="eastAsia" w:ascii="Times New Roman" w:hAnsi="Times New Roman"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w:t>
      </w:r>
      <w:r>
        <w:rPr>
          <w:rFonts w:hint="eastAsia" w:ascii="Times New Roman" w:hAnsi="Times New Roman"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w:t>
      </w:r>
      <w:r>
        <w:rPr>
          <w:rFonts w:hint="eastAsia" w:ascii="Times New Roman" w:hAnsi="Times New Roman" w:eastAsia="仿宋_GB2312" w:cs="Times New Roman"/>
          <w:color w:val="auto"/>
          <w:sz w:val="24"/>
          <w:highlight w:val="none"/>
          <w:lang w:val="en-US" w:eastAsia="zh-CN"/>
        </w:rPr>
        <w:t>9</w:t>
      </w:r>
      <w:r>
        <w:rPr>
          <w:rFonts w:hint="default" w:ascii="Times New Roman" w:hAnsi="Times New Roman" w:eastAsia="仿宋_GB2312" w:cs="Times New Roman"/>
          <w:color w:val="auto"/>
          <w:sz w:val="24"/>
          <w:highlight w:val="none"/>
          <w:lang w:val="en-US" w:eastAsia="zh-CN"/>
        </w:rPr>
        <w:t xml:space="preserve">                 </w:t>
      </w:r>
    </w:p>
    <w:p w14:paraId="7B225848">
      <w:pPr>
        <w:pStyle w:val="11"/>
        <w:adjustRightInd w:val="0"/>
        <w:snapToGrid w:val="0"/>
        <w:spacing w:before="0" w:line="440" w:lineRule="exact"/>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highlight w:val="none"/>
        </w:rPr>
        <w:t>第四部分 附件</w:t>
      </w:r>
      <w:r>
        <w:rPr>
          <w:rFonts w:hint="default" w:ascii="Times New Roman" w:hAnsi="Times New Roman" w:eastAsia="仿宋_GB2312" w:cs="Times New Roman"/>
          <w:color w:val="auto"/>
          <w:sz w:val="24"/>
          <w:highlight w:val="none"/>
          <w:lang w:val="en-US" w:eastAsia="zh-CN"/>
        </w:rPr>
        <w:t xml:space="preserve"> .........................</w:t>
      </w:r>
      <w:r>
        <w:rPr>
          <w:rFonts w:hint="eastAsia" w:ascii="Times New Roman" w:hAnsi="Times New Roman"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...........................1</w:t>
      </w:r>
      <w:r>
        <w:rPr>
          <w:rFonts w:hint="eastAsia" w:ascii="Times New Roman" w:hAnsi="Times New Roman" w:eastAsia="仿宋_GB2312" w:cs="Times New Roman"/>
          <w:color w:val="auto"/>
          <w:sz w:val="24"/>
          <w:highlight w:val="none"/>
          <w:lang w:val="en-US" w:eastAsia="zh-CN"/>
        </w:rPr>
        <w:t>2</w:t>
      </w:r>
    </w:p>
    <w:p w14:paraId="7A801B12">
      <w:pPr>
        <w:pStyle w:val="11"/>
        <w:adjustRightInd w:val="0"/>
        <w:snapToGrid w:val="0"/>
        <w:spacing w:before="0" w:line="440" w:lineRule="exact"/>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highlight w:val="none"/>
        </w:rPr>
        <w:t>第五部分 附表</w:t>
      </w:r>
      <w:r>
        <w:rPr>
          <w:rFonts w:hint="default" w:ascii="Times New Roman" w:hAnsi="Times New Roman" w:eastAsia="仿宋_GB2312" w:cs="Times New Roman"/>
          <w:color w:val="auto"/>
          <w:sz w:val="24"/>
          <w:highlight w:val="none"/>
          <w:lang w:val="en-US" w:eastAsia="zh-CN"/>
        </w:rPr>
        <w:t xml:space="preserve"> .............</w:t>
      </w:r>
      <w:r>
        <w:rPr>
          <w:rFonts w:hint="eastAsia" w:ascii="Times New Roman" w:hAnsi="Times New Roman"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w:t>
      </w:r>
      <w:r>
        <w:rPr>
          <w:rFonts w:hint="eastAsia" w:ascii="Times New Roman" w:hAnsi="Times New Roman" w:eastAsia="仿宋_GB2312" w:cs="Times New Roman"/>
          <w:color w:val="auto"/>
          <w:sz w:val="24"/>
          <w:highlight w:val="none"/>
          <w:lang w:val="en-US" w:eastAsia="zh-CN"/>
        </w:rPr>
        <w:t>20</w:t>
      </w:r>
    </w:p>
    <w:p w14:paraId="063D3D00">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一、收入支出决算总表</w:t>
      </w:r>
      <w:r>
        <w:rPr>
          <w:rFonts w:hint="default" w:ascii="Times New Roman" w:hAnsi="Times New Roman" w:eastAsia="仿宋_GB2312" w:cs="Times New Roman"/>
          <w:color w:val="auto"/>
          <w:sz w:val="24"/>
          <w:highlight w:val="none"/>
          <w:lang w:val="en-US" w:eastAsia="zh-CN"/>
        </w:rPr>
        <w:t xml:space="preserve"> ...................................................................................</w:t>
      </w:r>
      <w:r>
        <w:rPr>
          <w:rFonts w:hint="eastAsia" w:eastAsia="仿宋_GB2312" w:cs="Times New Roman"/>
          <w:color w:val="auto"/>
          <w:sz w:val="24"/>
          <w:highlight w:val="none"/>
          <w:lang w:val="en-US" w:eastAsia="zh-CN"/>
        </w:rPr>
        <w:t>20</w:t>
      </w:r>
    </w:p>
    <w:p w14:paraId="6DEA7ABA">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二、收入决算表</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20</w:t>
      </w:r>
    </w:p>
    <w:p w14:paraId="38F36C4D">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三、支出决算表</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20</w:t>
      </w:r>
    </w:p>
    <w:p w14:paraId="5A166CCA">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四、财政拨款收入支出决算总表</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20</w:t>
      </w:r>
    </w:p>
    <w:p w14:paraId="1A0DFDD2">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五、财政拨款支出决算明细表</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20</w:t>
      </w:r>
    </w:p>
    <w:p w14:paraId="5E2C7F3E">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六、一般公共预算财政拨款支出决算表</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20</w:t>
      </w:r>
    </w:p>
    <w:p w14:paraId="7AD2822F">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七、一般公共预算财政拨款支出决算明细表</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20</w:t>
      </w:r>
    </w:p>
    <w:p w14:paraId="4F066EE5">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八、一般公共预算财政拨款基本支出决算</w:t>
      </w:r>
      <w:r>
        <w:rPr>
          <w:rFonts w:hint="default" w:ascii="Times New Roman" w:hAnsi="Times New Roman" w:eastAsia="仿宋_GB2312" w:cs="Times New Roman"/>
          <w:color w:val="auto"/>
          <w:sz w:val="24"/>
          <w:highlight w:val="none"/>
          <w:lang w:eastAsia="zh-CN"/>
        </w:rPr>
        <w:t>明细</w:t>
      </w:r>
      <w:r>
        <w:rPr>
          <w:rFonts w:hint="default" w:ascii="Times New Roman" w:hAnsi="Times New Roman" w:eastAsia="仿宋_GB2312" w:cs="Times New Roman"/>
          <w:color w:val="auto"/>
          <w:sz w:val="24"/>
          <w:highlight w:val="none"/>
        </w:rPr>
        <w:t>表</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20</w:t>
      </w:r>
    </w:p>
    <w:p w14:paraId="75BF9016">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九、一般公共预算财政拨款项目支出决算表</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20</w:t>
      </w:r>
    </w:p>
    <w:p w14:paraId="59D6332F">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十、政府性基金预算财政拨款收入支出决算表</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20</w:t>
      </w:r>
    </w:p>
    <w:p w14:paraId="533A7F0E">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十一、国有资本经营预算财政拨款收入支出决算表</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w:t>
      </w:r>
      <w:bookmarkStart w:id="67" w:name="_GoBack"/>
      <w:bookmarkEnd w:id="67"/>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20</w:t>
      </w:r>
    </w:p>
    <w:p w14:paraId="54A86BDC">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十二、</w:t>
      </w:r>
      <w:r>
        <w:rPr>
          <w:rFonts w:hint="default" w:ascii="Times New Roman" w:hAnsi="Times New Roman" w:eastAsia="仿宋_GB2312" w:cs="Times New Roman"/>
          <w:color w:val="auto"/>
          <w:sz w:val="24"/>
          <w:highlight w:val="none"/>
          <w:lang w:val="en-US" w:eastAsia="zh-CN"/>
        </w:rPr>
        <w:t>国有资本经营预算财政拨款支出决算表..............................</w:t>
      </w:r>
      <w:r>
        <w:rPr>
          <w:rFonts w:hint="eastAsia"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20</w:t>
      </w:r>
    </w:p>
    <w:p w14:paraId="28B97C10">
      <w:pPr>
        <w:pStyle w:val="12"/>
        <w:adjustRightInd w:val="0"/>
        <w:snapToGrid w:val="0"/>
        <w:spacing w:line="44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十三、财政拨款“三公”经费支出决算表</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w:t>
      </w:r>
      <w:r>
        <w:rPr>
          <w:rFonts w:hint="eastAsia" w:eastAsia="仿宋_GB2312" w:cs="Times New Roman"/>
          <w:color w:val="auto"/>
          <w:sz w:val="24"/>
          <w:highlight w:val="none"/>
          <w:lang w:val="en-US" w:eastAsia="zh-CN"/>
        </w:rPr>
        <w:t>20</w:t>
      </w:r>
    </w:p>
    <w:p w14:paraId="472F3BB7">
      <w:pPr>
        <w:widowControl/>
        <w:adjustRightInd w:val="0"/>
        <w:snapToGrid w:val="0"/>
        <w:spacing w:line="440" w:lineRule="exact"/>
        <w:ind w:firstLine="1320" w:firstLineChars="550"/>
        <w:jc w:val="left"/>
        <w:rPr>
          <w:rFonts w:hint="default" w:ascii="Times New Roman" w:hAnsi="Times New Roman" w:eastAsia="仿宋" w:cs="Times New Roman"/>
          <w:color w:val="auto"/>
          <w:sz w:val="24"/>
          <w:highlight w:val="none"/>
        </w:rPr>
      </w:pPr>
    </w:p>
    <w:p w14:paraId="445B2368">
      <w:pPr>
        <w:widowControl/>
        <w:spacing w:line="440" w:lineRule="exact"/>
        <w:jc w:val="left"/>
        <w:rPr>
          <w:rFonts w:hint="default" w:ascii="Times New Roman" w:hAnsi="Times New Roman" w:eastAsia="仿宋" w:cs="Times New Roman"/>
          <w:b/>
          <w:color w:val="auto"/>
          <w:sz w:val="24"/>
          <w:highlight w:val="none"/>
        </w:rPr>
        <w:sectPr>
          <w:headerReference r:id="rId3" w:type="default"/>
          <w:pgSz w:w="11906" w:h="16838"/>
          <w:pgMar w:top="2098" w:right="1474" w:bottom="1984" w:left="1587" w:header="851" w:footer="1559" w:gutter="0"/>
          <w:pgNumType w:start="1"/>
          <w:cols w:space="0" w:num="1"/>
          <w:titlePg/>
          <w:rtlGutter w:val="0"/>
          <w:docGrid w:type="lines" w:linePitch="312" w:charSpace="0"/>
        </w:sectPr>
      </w:pPr>
      <w:r>
        <w:rPr>
          <w:rFonts w:hint="default" w:ascii="Times New Roman" w:hAnsi="Times New Roman" w:eastAsia="仿宋" w:cs="Times New Roman"/>
          <w:b/>
          <w:color w:val="auto"/>
          <w:sz w:val="24"/>
          <w:highlight w:val="none"/>
        </w:rPr>
        <w:br w:type="page"/>
      </w:r>
    </w:p>
    <w:p w14:paraId="695A126A">
      <w:pPr>
        <w:pStyle w:val="3"/>
        <w:pageBreakBefore w:val="0"/>
        <w:widowControl w:val="0"/>
        <w:kinsoku/>
        <w:wordWrap/>
        <w:overflowPunct/>
        <w:topLinePunct w:val="0"/>
        <w:autoSpaceDE/>
        <w:autoSpaceDN/>
        <w:bidi w:val="0"/>
        <w:spacing w:before="0" w:after="0"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sz w:val="44"/>
          <w:szCs w:val="44"/>
        </w:rPr>
        <w:t xml:space="preserve">第一部分 </w:t>
      </w:r>
      <w:r>
        <w:rPr>
          <w:rFonts w:hint="eastAsia" w:ascii="方正小标宋简体" w:hAnsi="方正小标宋简体" w:eastAsia="方正小标宋简体" w:cs="方正小标宋简体"/>
          <w:b w:val="0"/>
          <w:sz w:val="44"/>
          <w:szCs w:val="44"/>
          <w:lang w:val="en-US" w:eastAsia="zh-CN"/>
        </w:rPr>
        <w:t xml:space="preserve"> </w:t>
      </w:r>
      <w:r>
        <w:rPr>
          <w:rFonts w:hint="eastAsia" w:ascii="方正小标宋简体" w:hAnsi="方正小标宋简体" w:eastAsia="方正小标宋简体" w:cs="方正小标宋简体"/>
          <w:b w:val="0"/>
          <w:sz w:val="44"/>
          <w:szCs w:val="44"/>
        </w:rPr>
        <w:t>单位</w:t>
      </w:r>
      <w:r>
        <w:rPr>
          <w:rStyle w:val="27"/>
          <w:rFonts w:hint="eastAsia" w:ascii="方正小标宋简体" w:hAnsi="方正小标宋简体" w:eastAsia="方正小标宋简体" w:cs="方正小标宋简体"/>
          <w:b w:val="0"/>
          <w:bCs w:val="0"/>
          <w:sz w:val="44"/>
          <w:szCs w:val="44"/>
        </w:rPr>
        <w:t>概况</w:t>
      </w:r>
      <w:bookmarkEnd w:id="12"/>
      <w:bookmarkEnd w:id="13"/>
    </w:p>
    <w:p w14:paraId="01399109">
      <w:pPr>
        <w:pStyle w:val="4"/>
        <w:pageBreakBefore w:val="0"/>
        <w:widowControl w:val="0"/>
        <w:numPr>
          <w:ilvl w:val="0"/>
          <w:numId w:val="0"/>
        </w:numPr>
        <w:kinsoku/>
        <w:wordWrap/>
        <w:overflowPunct/>
        <w:topLinePunct w:val="0"/>
        <w:autoSpaceDE/>
        <w:autoSpaceDN/>
        <w:bidi w:val="0"/>
        <w:spacing w:before="0" w:after="0" w:line="578" w:lineRule="exact"/>
        <w:textAlignment w:val="auto"/>
        <w:rPr>
          <w:rFonts w:hint="eastAsia" w:ascii="Times New Roman" w:hAnsi="Times New Roman" w:eastAsia="黑体" w:cs="Times New Roman"/>
          <w:b w:val="0"/>
          <w:bCs w:val="0"/>
          <w:kern w:val="2"/>
          <w:sz w:val="32"/>
          <w:szCs w:val="32"/>
          <w:lang w:val="en-US" w:eastAsia="zh-CN" w:bidi="ar-SA"/>
        </w:rPr>
      </w:pPr>
      <w:bookmarkStart w:id="14" w:name="_Toc15396600"/>
      <w:bookmarkStart w:id="15" w:name="_Toc15377197"/>
    </w:p>
    <w:p w14:paraId="38E12EEE">
      <w:pPr>
        <w:pStyle w:val="4"/>
        <w:pageBreakBefore w:val="0"/>
        <w:widowControl w:val="0"/>
        <w:numPr>
          <w:ilvl w:val="0"/>
          <w:numId w:val="0"/>
        </w:numPr>
        <w:kinsoku/>
        <w:wordWrap/>
        <w:overflowPunct/>
        <w:topLinePunct w:val="0"/>
        <w:autoSpaceDE/>
        <w:autoSpaceDN/>
        <w:bidi w:val="0"/>
        <w:spacing w:before="0" w:after="0" w:line="578" w:lineRule="exact"/>
        <w:ind w:firstLine="640" w:firstLineChars="200"/>
        <w:textAlignment w:val="auto"/>
        <w:rPr>
          <w:rStyle w:val="28"/>
          <w:rFonts w:hint="default" w:ascii="Times New Roman" w:hAnsi="Times New Roman" w:eastAsia="黑体" w:cs="Times New Roman"/>
          <w:b w:val="0"/>
          <w:bCs w:val="0"/>
        </w:rPr>
      </w:pPr>
      <w:r>
        <w:rPr>
          <w:rFonts w:hint="eastAsia" w:ascii="Times New Roman" w:hAnsi="Times New Roman" w:eastAsia="黑体" w:cs="Times New Roman"/>
          <w:b w:val="0"/>
          <w:bCs w:val="0"/>
          <w:kern w:val="2"/>
          <w:sz w:val="32"/>
          <w:szCs w:val="32"/>
          <w:lang w:val="en-US" w:eastAsia="zh-CN" w:bidi="ar-SA"/>
        </w:rPr>
        <w:t>一、</w:t>
      </w:r>
      <w:r>
        <w:rPr>
          <w:rStyle w:val="28"/>
          <w:rFonts w:hint="default" w:ascii="Times New Roman" w:hAnsi="Times New Roman" w:eastAsia="黑体" w:cs="Times New Roman"/>
          <w:b w:val="0"/>
          <w:bCs w:val="0"/>
        </w:rPr>
        <w:t>主要职责</w:t>
      </w:r>
    </w:p>
    <w:p w14:paraId="13934D06">
      <w:pPr>
        <w:pStyle w:val="2"/>
        <w:pageBreakBefore w:val="0"/>
        <w:widowControl w:val="0"/>
        <w:kinsoku/>
        <w:wordWrap/>
        <w:overflowPunct/>
        <w:topLinePunct w:val="0"/>
        <w:autoSpaceDE/>
        <w:autoSpaceDN/>
        <w:bidi w:val="0"/>
        <w:adjustRightInd w:val="0"/>
        <w:snapToGrid w:val="0"/>
        <w:spacing w:beforeLines="0" w:beforeAutospacing="0" w:afterAutospacing="0" w:line="578" w:lineRule="exact"/>
        <w:ind w:firstLine="672" w:firstLineChars="210"/>
        <w:textAlignment w:val="auto"/>
        <w:rPr>
          <w:rFonts w:hint="default" w:ascii="Times New Roman" w:hAnsi="Times New Roman" w:eastAsia="黑体" w:cs="Times New Roman"/>
          <w:lang w:val="en-US" w:eastAsia="zh-CN"/>
        </w:rPr>
      </w:pPr>
      <w:r>
        <w:rPr>
          <w:rFonts w:hint="default" w:ascii="Times New Roman" w:hAnsi="Times New Roman" w:eastAsia="仿宋_GB2312" w:cs="Times New Roman"/>
          <w:sz w:val="32"/>
          <w:szCs w:val="32"/>
        </w:rPr>
        <w:t>贯彻执行党的卫生工作方针政策和国家卫生法律、法规，履行公共卫生、基本医疗和预防保健服务，同时，受县级卫生部门的委托，承担辖区范围内的公共卫生管理工作，负责对村级卫生组织的管理和技术指导以及乡村医生的培训等。</w:t>
      </w:r>
    </w:p>
    <w:p w14:paraId="2A95A581">
      <w:pPr>
        <w:pStyle w:val="4"/>
        <w:pageBreakBefore w:val="0"/>
        <w:widowControl w:val="0"/>
        <w:numPr>
          <w:ilvl w:val="0"/>
          <w:numId w:val="0"/>
        </w:numPr>
        <w:kinsoku/>
        <w:wordWrap/>
        <w:overflowPunct/>
        <w:topLinePunct w:val="0"/>
        <w:autoSpaceDE/>
        <w:autoSpaceDN/>
        <w:bidi w:val="0"/>
        <w:spacing w:before="0" w:after="0" w:line="578" w:lineRule="exact"/>
        <w:ind w:left="0" w:leftChars="0" w:firstLine="640" w:firstLineChars="200"/>
        <w:textAlignment w:val="auto"/>
        <w:rPr>
          <w:rFonts w:hint="default" w:ascii="Times New Roman" w:hAnsi="Times New Roman" w:eastAsia="黑体" w:cs="Times New Roman"/>
          <w:b w:val="0"/>
        </w:rPr>
      </w:pPr>
      <w:r>
        <w:rPr>
          <w:rFonts w:hint="eastAsia" w:ascii="Times New Roman" w:hAnsi="Times New Roman" w:eastAsia="黑体" w:cs="Times New Roman"/>
          <w:b w:val="0"/>
          <w:bCs/>
          <w:kern w:val="2"/>
          <w:sz w:val="32"/>
          <w:szCs w:val="32"/>
          <w:lang w:val="en-US" w:eastAsia="zh-CN" w:bidi="ar-SA"/>
        </w:rPr>
        <w:t>二、</w:t>
      </w:r>
      <w:r>
        <w:rPr>
          <w:rFonts w:hint="default" w:ascii="Times New Roman" w:hAnsi="Times New Roman" w:eastAsia="黑体" w:cs="Times New Roman"/>
          <w:b w:val="0"/>
        </w:rPr>
        <w:t>机构设置</w:t>
      </w:r>
    </w:p>
    <w:p w14:paraId="7FD31607">
      <w:pPr>
        <w:pageBreakBefore w:val="0"/>
        <w:widowControl w:val="0"/>
        <w:kinsoku/>
        <w:wordWrap/>
        <w:overflowPunct/>
        <w:topLinePunct w:val="0"/>
        <w:autoSpaceDE/>
        <w:autoSpaceDN/>
        <w:bidi w:val="0"/>
        <w:spacing w:line="578" w:lineRule="exact"/>
        <w:ind w:firstLine="42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大竹县石桥铺中心卫生院属于卫生健康局下属的二级预算单位，</w:t>
      </w:r>
      <w:r>
        <w:rPr>
          <w:rFonts w:hint="default" w:ascii="Times New Roman" w:hAnsi="Times New Roman" w:eastAsia="仿宋_GB2312" w:cs="Times New Roman"/>
          <w:color w:val="auto"/>
          <w:sz w:val="32"/>
          <w:szCs w:val="32"/>
          <w:highlight w:val="none"/>
        </w:rPr>
        <w:t>下</w:t>
      </w:r>
      <w:r>
        <w:rPr>
          <w:rFonts w:hint="default" w:ascii="Times New Roman" w:hAnsi="Times New Roman" w:eastAsia="仿宋_GB2312" w:cs="Times New Roman"/>
          <w:color w:val="auto"/>
          <w:sz w:val="32"/>
          <w:szCs w:val="32"/>
          <w:highlight w:val="none"/>
          <w:lang w:val="en-US" w:eastAsia="zh-CN"/>
        </w:rPr>
        <w:t>设独立编制机构0</w:t>
      </w:r>
      <w:r>
        <w:rPr>
          <w:rFonts w:hint="default" w:ascii="Times New Roman" w:hAnsi="Times New Roman" w:eastAsia="仿宋_GB2312" w:cs="Times New Roman"/>
          <w:color w:val="auto"/>
          <w:sz w:val="32"/>
          <w:szCs w:val="32"/>
          <w:highlight w:val="none"/>
        </w:rPr>
        <w:t>个，其中行政单位</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个，参照公务员法管理的事业单位</w:t>
      </w:r>
      <w:r>
        <w:rPr>
          <w:rFonts w:hint="default"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个，其他事业单位</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w:t>
      </w:r>
    </w:p>
    <w:p w14:paraId="2D83A57A">
      <w:pPr>
        <w:pStyle w:val="2"/>
        <w:pageBreakBefore w:val="0"/>
        <w:widowControl w:val="0"/>
        <w:kinsoku/>
        <w:wordWrap/>
        <w:overflowPunct/>
        <w:topLinePunct w:val="0"/>
        <w:autoSpaceDE/>
        <w:autoSpaceDN/>
        <w:bidi w:val="0"/>
        <w:spacing w:beforeLines="0" w:line="578"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纳入20</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年度部门决算编制范围的二级预算单位包括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无</w:t>
      </w:r>
      <w:r>
        <w:rPr>
          <w:rFonts w:hint="default" w:ascii="Times New Roman" w:hAnsi="Times New Roman" w:eastAsia="仿宋" w:cs="Times New Roman"/>
          <w:color w:val="auto"/>
          <w:sz w:val="32"/>
          <w:szCs w:val="32"/>
          <w:highlight w:val="none"/>
          <w:lang w:val="en-US" w:eastAsia="zh-CN"/>
        </w:rPr>
        <w:t>。</w:t>
      </w:r>
    </w:p>
    <w:p w14:paraId="716D3EE8">
      <w:pPr>
        <w:numPr>
          <w:ilvl w:val="0"/>
          <w:numId w:val="0"/>
        </w:numPr>
        <w:ind w:leftChars="0"/>
        <w:rPr>
          <w:rFonts w:hint="default" w:ascii="Times New Roman" w:hAnsi="Times New Roman" w:eastAsia="宋体" w:cs="Times New Roman"/>
          <w:lang w:val="en-US" w:eastAsia="zh-CN"/>
        </w:rPr>
      </w:pPr>
    </w:p>
    <w:bookmarkEnd w:id="14"/>
    <w:bookmarkEnd w:id="15"/>
    <w:p w14:paraId="4EF61D9B">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14:paraId="058268C9">
      <w:pPr>
        <w:pStyle w:val="3"/>
        <w:ind w:right="440"/>
        <w:jc w:val="center"/>
        <w:rPr>
          <w:rStyle w:val="27"/>
          <w:rFonts w:hint="eastAsia" w:ascii="方正小标宋简体" w:hAnsi="方正小标宋简体" w:eastAsia="方正小标宋简体" w:cs="方正小标宋简体"/>
          <w:b w:val="0"/>
          <w:bCs/>
          <w:sz w:val="44"/>
          <w:szCs w:val="44"/>
        </w:rPr>
      </w:pPr>
      <w:bookmarkStart w:id="16" w:name="_Toc15377204"/>
      <w:bookmarkStart w:id="17" w:name="_Toc15396602"/>
      <w:r>
        <w:rPr>
          <w:rFonts w:hint="eastAsia" w:ascii="方正小标宋简体" w:hAnsi="方正小标宋简体" w:eastAsia="方正小标宋简体" w:cs="方正小标宋简体"/>
          <w:b w:val="0"/>
          <w:sz w:val="44"/>
          <w:szCs w:val="44"/>
        </w:rPr>
        <w:t>第二部分</w:t>
      </w:r>
      <w:r>
        <w:rPr>
          <w:rFonts w:hint="eastAsia" w:ascii="方正小标宋简体" w:hAnsi="方正小标宋简体" w:eastAsia="方正小标宋简体" w:cs="方正小标宋简体"/>
          <w:b w:val="0"/>
          <w:sz w:val="44"/>
          <w:szCs w:val="44"/>
          <w:lang w:val="en-US" w:eastAsia="zh-CN"/>
        </w:rPr>
        <w:t xml:space="preserve"> </w:t>
      </w:r>
      <w:r>
        <w:rPr>
          <w:rFonts w:hint="eastAsia" w:ascii="方正小标宋简体" w:hAnsi="方正小标宋简体" w:eastAsia="方正小标宋简体" w:cs="方正小标宋简体"/>
          <w:b w:val="0"/>
          <w:sz w:val="44"/>
          <w:szCs w:val="44"/>
        </w:rPr>
        <w:t xml:space="preserve"> 2023年度</w:t>
      </w:r>
      <w:r>
        <w:rPr>
          <w:rStyle w:val="27"/>
          <w:rFonts w:hint="eastAsia" w:ascii="方正小标宋简体" w:hAnsi="方正小标宋简体" w:eastAsia="方正小标宋简体" w:cs="方正小标宋简体"/>
          <w:b w:val="0"/>
          <w:bCs/>
          <w:sz w:val="44"/>
          <w:szCs w:val="44"/>
        </w:rPr>
        <w:t>单位决算情况说明</w:t>
      </w:r>
      <w:bookmarkEnd w:id="16"/>
      <w:bookmarkEnd w:id="17"/>
    </w:p>
    <w:p w14:paraId="5C6DDE80">
      <w:pPr>
        <w:rPr>
          <w:rFonts w:hint="default" w:ascii="Times New Roman" w:hAnsi="Times New Roman" w:cs="Times New Roman"/>
        </w:rPr>
      </w:pPr>
    </w:p>
    <w:p w14:paraId="07CDE10D">
      <w:pPr>
        <w:pStyle w:val="26"/>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092" w:leftChars="304" w:hanging="454" w:hangingChars="142"/>
        <w:textAlignment w:val="auto"/>
        <w:outlineLvl w:val="1"/>
        <w:rPr>
          <w:rStyle w:val="28"/>
          <w:rFonts w:hint="default" w:ascii="Times New Roman" w:hAnsi="Times New Roman" w:eastAsia="黑体" w:cs="Times New Roman"/>
          <w:b w:val="0"/>
        </w:rPr>
      </w:pPr>
      <w:bookmarkStart w:id="18" w:name="_Toc15396603"/>
      <w:bookmarkStart w:id="19" w:name="_Toc15377205"/>
      <w:r>
        <w:rPr>
          <w:rFonts w:hint="default" w:ascii="Times New Roman" w:hAnsi="Times New Roman" w:eastAsia="黑体" w:cs="Times New Roman"/>
          <w:b w:val="0"/>
          <w:bCs/>
          <w:kern w:val="2"/>
          <w:sz w:val="32"/>
          <w:szCs w:val="32"/>
          <w:lang w:val="en-US" w:eastAsia="zh-CN" w:bidi="ar-SA"/>
        </w:rPr>
        <w:t>一、</w:t>
      </w:r>
      <w:r>
        <w:rPr>
          <w:rFonts w:hint="default" w:ascii="Times New Roman" w:hAnsi="Times New Roman" w:eastAsia="黑体" w:cs="Times New Roman"/>
          <w:sz w:val="32"/>
          <w:szCs w:val="32"/>
        </w:rPr>
        <w:t>收</w:t>
      </w:r>
      <w:r>
        <w:rPr>
          <w:rStyle w:val="28"/>
          <w:rFonts w:hint="default" w:ascii="Times New Roman" w:hAnsi="Times New Roman" w:eastAsia="黑体" w:cs="Times New Roman"/>
          <w:b w:val="0"/>
        </w:rPr>
        <w:t>入支出决算总体情况说明</w:t>
      </w:r>
      <w:bookmarkEnd w:id="18"/>
      <w:bookmarkEnd w:id="19"/>
    </w:p>
    <w:p w14:paraId="019A8D5B">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_GB2312" w:cs="Times New Roman"/>
          <w:sz w:val="32"/>
          <w:szCs w:val="32"/>
        </w:rPr>
        <w:t>2023年度收、支总计均为</w:t>
      </w:r>
      <w:r>
        <w:rPr>
          <w:rFonts w:hint="default" w:ascii="Times New Roman" w:hAnsi="Times New Roman" w:eastAsia="仿宋_GB2312" w:cs="Times New Roman"/>
          <w:b/>
          <w:sz w:val="32"/>
          <w:szCs w:val="32"/>
        </w:rPr>
        <w:t>1994.86</w:t>
      </w:r>
      <w:r>
        <w:rPr>
          <w:rFonts w:hint="default" w:ascii="Times New Roman" w:hAnsi="Times New Roman" w:eastAsia="仿宋_GB2312" w:cs="Times New Roman"/>
          <w:sz w:val="32"/>
          <w:szCs w:val="32"/>
        </w:rPr>
        <w:t>万元。与2022年度相比，收、支总计各增加</w:t>
      </w:r>
      <w:r>
        <w:rPr>
          <w:rFonts w:hint="default" w:ascii="Times New Roman" w:hAnsi="Times New Roman" w:eastAsia="仿宋_GB2312" w:cs="Times New Roman"/>
          <w:b/>
          <w:bCs/>
          <w:sz w:val="32"/>
          <w:szCs w:val="32"/>
          <w:lang w:val="en-US" w:eastAsia="zh-CN"/>
        </w:rPr>
        <w:t>305.85</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b/>
          <w:bCs/>
          <w:sz w:val="32"/>
          <w:szCs w:val="32"/>
          <w:lang w:val="en-US" w:eastAsia="zh-CN"/>
        </w:rPr>
        <w:t>18.11</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color w:val="auto"/>
          <w:sz w:val="32"/>
          <w:szCs w:val="32"/>
          <w:highlight w:val="none"/>
          <w:lang w:val="en-US" w:eastAsia="zh-CN"/>
        </w:rPr>
        <w:t>2022年乡镇卫生院暂未启用预算一体化平台，全年财政拨款预算指标均下达在县卫生健康局，财政拨款支出由县卫生健康局代为列支</w:t>
      </w:r>
      <w:r>
        <w:rPr>
          <w:rFonts w:hint="default" w:ascii="Times New Roman" w:hAnsi="Times New Roman" w:eastAsia="仿宋_GB2312" w:cs="Times New Roman"/>
          <w:color w:val="auto"/>
          <w:sz w:val="32"/>
          <w:szCs w:val="32"/>
          <w:highlight w:val="none"/>
          <w:lang w:eastAsia="zh-CN"/>
        </w:rPr>
        <w:t>。</w:t>
      </w:r>
    </w:p>
    <w:p w14:paraId="3A4628E5">
      <w:pPr>
        <w:pStyle w:val="2"/>
        <w:rPr>
          <w:rFonts w:hint="default" w:ascii="Times New Roman" w:hAnsi="Times New Roman" w:eastAsia="仿宋" w:cs="Times New Roman"/>
          <w:color w:val="auto"/>
          <w:sz w:val="32"/>
          <w:szCs w:val="32"/>
          <w:highlight w:val="none"/>
          <w:lang w:eastAsia="zh-CN"/>
        </w:rPr>
      </w:pPr>
      <w:r>
        <w:rPr>
          <w:rFonts w:hint="default" w:ascii="Times New Roman" w:hAnsi="Times New Roman" w:cs="Times New Roman"/>
        </w:rPr>
        <w:drawing>
          <wp:inline distT="0" distB="0" distL="114300" distR="114300">
            <wp:extent cx="5271135" cy="2325370"/>
            <wp:effectExtent l="5080" t="4445" r="19685" b="1333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3DD04F">
      <w:pPr>
        <w:pStyle w:val="2"/>
        <w:rPr>
          <w:rFonts w:hint="default" w:ascii="Times New Roman" w:hAnsi="Times New Roman" w:eastAsia="仿宋_GB2312" w:cs="Times New Roman"/>
          <w:sz w:val="32"/>
          <w:szCs w:val="32"/>
        </w:rPr>
      </w:pPr>
      <w:r>
        <w:rPr>
          <w:rFonts w:hint="default" w:ascii="Times New Roman" w:hAnsi="Times New Roman" w:cs="Times New Roman"/>
          <w:lang w:val="en-US" w:eastAsia="zh-CN"/>
        </w:rPr>
        <w:t xml:space="preserve">    </w:t>
      </w:r>
      <w:r>
        <w:rPr>
          <w:rFonts w:hint="default" w:ascii="Times New Roman" w:hAnsi="Times New Roman" w:eastAsia="仿宋" w:cs="Times New Roman"/>
          <w:sz w:val="32"/>
          <w:szCs w:val="32"/>
        </w:rPr>
        <w:t>（图1：收、支决算总计变动情况图）（柱状图）</w:t>
      </w:r>
    </w:p>
    <w:p w14:paraId="63D5C5F1">
      <w:pPr>
        <w:pStyle w:val="26"/>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092" w:leftChars="304" w:hanging="454" w:hangingChars="142"/>
        <w:textAlignment w:val="auto"/>
        <w:outlineLvl w:val="1"/>
        <w:rPr>
          <w:rStyle w:val="28"/>
          <w:rFonts w:hint="default" w:ascii="Times New Roman" w:hAnsi="Times New Roman" w:eastAsia="黑体" w:cs="Times New Roman"/>
          <w:b w:val="0"/>
        </w:rPr>
      </w:pPr>
      <w:bookmarkStart w:id="20" w:name="_Toc15377206"/>
      <w:bookmarkStart w:id="21" w:name="_Toc15396604"/>
      <w:r>
        <w:rPr>
          <w:rFonts w:hint="default" w:ascii="Times New Roman" w:hAnsi="Times New Roman" w:eastAsia="黑体" w:cs="Times New Roman"/>
          <w:b w:val="0"/>
          <w:bCs/>
          <w:kern w:val="2"/>
          <w:sz w:val="32"/>
          <w:szCs w:val="32"/>
          <w:lang w:val="en-US" w:eastAsia="zh-CN" w:bidi="ar-SA"/>
        </w:rPr>
        <w:t>二、</w:t>
      </w:r>
      <w:r>
        <w:rPr>
          <w:rFonts w:hint="default" w:ascii="Times New Roman" w:hAnsi="Times New Roman" w:eastAsia="黑体" w:cs="Times New Roman"/>
          <w:sz w:val="32"/>
          <w:szCs w:val="32"/>
        </w:rPr>
        <w:t>收</w:t>
      </w:r>
      <w:r>
        <w:rPr>
          <w:rStyle w:val="28"/>
          <w:rFonts w:hint="default" w:ascii="Times New Roman" w:hAnsi="Times New Roman" w:eastAsia="黑体" w:cs="Times New Roman"/>
          <w:b w:val="0"/>
        </w:rPr>
        <w:t>入决算情况说明</w:t>
      </w:r>
      <w:bookmarkEnd w:id="20"/>
      <w:bookmarkEnd w:id="21"/>
    </w:p>
    <w:p w14:paraId="3B22B390">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1"/>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2023年度本年收入合计</w:t>
      </w:r>
      <w:r>
        <w:rPr>
          <w:rFonts w:hint="default" w:ascii="Times New Roman" w:hAnsi="Times New Roman" w:eastAsia="仿宋_GB2312" w:cs="Times New Roman"/>
          <w:b/>
          <w:sz w:val="32"/>
          <w:szCs w:val="32"/>
        </w:rPr>
        <w:t>1883.06</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b/>
          <w:sz w:val="32"/>
          <w:szCs w:val="32"/>
        </w:rPr>
        <w:t>210.41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11.17%</w:t>
      </w:r>
      <w:r>
        <w:rPr>
          <w:rFonts w:hint="default" w:ascii="Times New Roman" w:hAnsi="Times New Roman" w:eastAsia="仿宋_GB2312" w:cs="Times New Roman"/>
          <w:sz w:val="32"/>
          <w:szCs w:val="32"/>
        </w:rPr>
        <w:t>；政府性基金预算财政拨款收入</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%；国有资本经营预算财政拨款收入</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%；上级补助收入</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万元，占0%；事业收入</w:t>
      </w:r>
      <w:r>
        <w:rPr>
          <w:rFonts w:hint="default" w:ascii="Times New Roman" w:hAnsi="Times New Roman" w:eastAsia="仿宋_GB2312" w:cs="Times New Roman"/>
          <w:b/>
          <w:sz w:val="32"/>
          <w:szCs w:val="32"/>
        </w:rPr>
        <w:t>1664.6</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88.39</w:t>
      </w:r>
      <w:r>
        <w:rPr>
          <w:rFonts w:hint="default" w:ascii="Times New Roman" w:hAnsi="Times New Roman" w:eastAsia="仿宋_GB2312" w:cs="Times New Roman"/>
          <w:sz w:val="32"/>
          <w:szCs w:val="32"/>
        </w:rPr>
        <w:t>%；经营收入</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%；附属单位上缴收入</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%；其他收入</w:t>
      </w:r>
      <w:r>
        <w:rPr>
          <w:rFonts w:hint="default" w:ascii="Times New Roman" w:hAnsi="Times New Roman" w:eastAsia="仿宋_GB2312" w:cs="Times New Roman"/>
          <w:b/>
          <w:sz w:val="32"/>
          <w:szCs w:val="32"/>
        </w:rPr>
        <w:t>8.06</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0.42</w:t>
      </w:r>
      <w:r>
        <w:rPr>
          <w:rFonts w:hint="default" w:ascii="Times New Roman" w:hAnsi="Times New Roman" w:eastAsia="仿宋_GB2312" w:cs="Times New Roman"/>
          <w:sz w:val="32"/>
          <w:szCs w:val="32"/>
        </w:rPr>
        <w:t>%</w:t>
      </w:r>
    </w:p>
    <w:p w14:paraId="2F5BC212">
      <w:pPr>
        <w:pStyle w:val="2"/>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5273040" cy="2047875"/>
            <wp:effectExtent l="4445" t="4445" r="18415" b="508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F17AB3">
      <w:pPr>
        <w:spacing w:line="600" w:lineRule="exact"/>
        <w:ind w:firstLine="1600" w:firstLineChars="500"/>
        <w:rPr>
          <w:rFonts w:hint="default" w:ascii="Times New Roman" w:hAnsi="Times New Roman" w:cs="Times New Roman"/>
        </w:rPr>
      </w:pPr>
      <w:r>
        <w:rPr>
          <w:rFonts w:hint="default" w:ascii="Times New Roman" w:hAnsi="Times New Roman" w:eastAsia="仿宋" w:cs="Times New Roman"/>
          <w:sz w:val="32"/>
          <w:szCs w:val="32"/>
        </w:rPr>
        <w:t>（图2：收入决算结构图）（饼状图）</w:t>
      </w:r>
    </w:p>
    <w:p w14:paraId="0D7203C1">
      <w:pPr>
        <w:pStyle w:val="26"/>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092" w:leftChars="304" w:hanging="454" w:hangingChars="142"/>
        <w:textAlignment w:val="auto"/>
        <w:outlineLvl w:val="1"/>
        <w:rPr>
          <w:rStyle w:val="28"/>
          <w:rFonts w:hint="default" w:ascii="Times New Roman" w:hAnsi="Times New Roman" w:eastAsia="黑体" w:cs="Times New Roman"/>
          <w:b w:val="0"/>
        </w:rPr>
      </w:pPr>
      <w:bookmarkStart w:id="22" w:name="_Toc15396605"/>
      <w:bookmarkStart w:id="23" w:name="_Toc15377207"/>
      <w:r>
        <w:rPr>
          <w:rFonts w:hint="default" w:ascii="Times New Roman" w:hAnsi="Times New Roman" w:eastAsia="黑体" w:cs="Times New Roman"/>
          <w:b w:val="0"/>
          <w:bCs/>
          <w:kern w:val="2"/>
          <w:sz w:val="32"/>
          <w:szCs w:val="32"/>
          <w:lang w:val="en-US" w:eastAsia="zh-CN" w:bidi="ar-SA"/>
        </w:rPr>
        <w:t>三、</w:t>
      </w:r>
      <w:r>
        <w:rPr>
          <w:rFonts w:hint="default" w:ascii="Times New Roman" w:hAnsi="Times New Roman" w:eastAsia="黑体" w:cs="Times New Roman"/>
          <w:sz w:val="32"/>
          <w:szCs w:val="32"/>
        </w:rPr>
        <w:t>支</w:t>
      </w:r>
      <w:r>
        <w:rPr>
          <w:rStyle w:val="28"/>
          <w:rFonts w:hint="default" w:ascii="Times New Roman" w:hAnsi="Times New Roman" w:eastAsia="黑体" w:cs="Times New Roman"/>
          <w:b w:val="0"/>
        </w:rPr>
        <w:t>出决算情况说明</w:t>
      </w:r>
      <w:bookmarkEnd w:id="22"/>
      <w:bookmarkEnd w:id="23"/>
    </w:p>
    <w:p w14:paraId="0E23F7FA">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1"/>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2023年度本年支出合计</w:t>
      </w:r>
      <w:r>
        <w:rPr>
          <w:rFonts w:hint="default" w:ascii="Times New Roman" w:hAnsi="Times New Roman" w:eastAsia="仿宋_GB2312" w:cs="Times New Roman"/>
          <w:b/>
          <w:sz w:val="32"/>
          <w:szCs w:val="32"/>
        </w:rPr>
        <w:t>1901.93</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b/>
          <w:sz w:val="32"/>
          <w:szCs w:val="32"/>
        </w:rPr>
        <w:t>1901.93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100</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%；经营支出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w:t>
      </w:r>
    </w:p>
    <w:p w14:paraId="30004018">
      <w:pPr>
        <w:pStyle w:val="2"/>
        <w:rPr>
          <w:rFonts w:hint="default" w:ascii="Times New Roman" w:hAnsi="Times New Roman" w:cs="Times New Roman"/>
        </w:rPr>
      </w:pPr>
      <w:r>
        <w:rPr>
          <w:rFonts w:hint="default" w:ascii="Times New Roman" w:hAnsi="Times New Roman" w:cs="Times New Roman"/>
        </w:rPr>
        <w:drawing>
          <wp:inline distT="0" distB="0" distL="114300" distR="114300">
            <wp:extent cx="5236210" cy="2008505"/>
            <wp:effectExtent l="4445" t="4445" r="17145" b="635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8B9631">
      <w:pPr>
        <w:pStyle w:val="2"/>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（图3：支出决算结构图）（饼状图）</w:t>
      </w:r>
    </w:p>
    <w:p w14:paraId="4279E4F8">
      <w:pPr>
        <w:spacing w:line="600" w:lineRule="exact"/>
        <w:ind w:firstLine="640" w:firstLineChars="200"/>
        <w:outlineLvl w:val="1"/>
        <w:rPr>
          <w:rStyle w:val="28"/>
          <w:rFonts w:hint="default" w:ascii="Times New Roman" w:hAnsi="Times New Roman" w:eastAsia="黑体" w:cs="Times New Roman"/>
          <w:b w:val="0"/>
        </w:rPr>
      </w:pPr>
      <w:bookmarkStart w:id="24" w:name="_Toc15377208"/>
      <w:bookmarkStart w:id="25" w:name="_Toc15396606"/>
      <w:r>
        <w:rPr>
          <w:rFonts w:hint="default" w:ascii="Times New Roman" w:hAnsi="Times New Roman" w:eastAsia="黑体" w:cs="Times New Roman"/>
          <w:sz w:val="32"/>
          <w:szCs w:val="32"/>
        </w:rPr>
        <w:t>四、财</w:t>
      </w:r>
      <w:r>
        <w:rPr>
          <w:rStyle w:val="28"/>
          <w:rFonts w:hint="default" w:ascii="Times New Roman" w:hAnsi="Times New Roman" w:eastAsia="黑体" w:cs="Times New Roman"/>
          <w:b w:val="0"/>
        </w:rPr>
        <w:t>政拨款收入支出决算总体情况说明</w:t>
      </w:r>
      <w:bookmarkEnd w:id="24"/>
      <w:bookmarkEnd w:id="25"/>
    </w:p>
    <w:p w14:paraId="04770D36">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2023年度财政拨款收、支总计均为</w:t>
      </w:r>
      <w:r>
        <w:rPr>
          <w:rFonts w:hint="default" w:ascii="Times New Roman" w:hAnsi="Times New Roman" w:eastAsia="仿宋_GB2312" w:cs="Times New Roman"/>
          <w:b/>
          <w:sz w:val="32"/>
          <w:szCs w:val="32"/>
        </w:rPr>
        <w:t>210.41</w:t>
      </w:r>
      <w:r>
        <w:rPr>
          <w:rFonts w:hint="default" w:ascii="Times New Roman" w:hAnsi="Times New Roman" w:eastAsia="仿宋_GB2312" w:cs="Times New Roman"/>
          <w:sz w:val="32"/>
          <w:szCs w:val="32"/>
        </w:rPr>
        <w:t>万元。与2022年度相比，财政拨款收、支总计各增加</w:t>
      </w:r>
      <w:r>
        <w:rPr>
          <w:rFonts w:hint="default" w:ascii="Times New Roman" w:hAnsi="Times New Roman" w:eastAsia="仿宋_GB2312" w:cs="Times New Roman"/>
          <w:b/>
          <w:bCs/>
          <w:sz w:val="32"/>
          <w:szCs w:val="32"/>
          <w:lang w:val="en-US" w:eastAsia="zh-CN"/>
        </w:rPr>
        <w:t>210.41</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color w:val="auto"/>
          <w:sz w:val="32"/>
          <w:szCs w:val="32"/>
          <w:highlight w:val="none"/>
          <w:lang w:val="en-US" w:eastAsia="zh-CN"/>
        </w:rPr>
        <w:t>2022年乡镇卫生院暂未启用预算一体化平台，全年财政拨款预算指标均下达在县卫生健康局，财政拨款支出由县卫生健康局代为列支</w:t>
      </w:r>
      <w:r>
        <w:rPr>
          <w:rFonts w:hint="default" w:ascii="Times New Roman" w:hAnsi="Times New Roman" w:eastAsia="仿宋_GB2312" w:cs="Times New Roman"/>
          <w:color w:val="auto"/>
          <w:sz w:val="32"/>
          <w:szCs w:val="32"/>
          <w:highlight w:val="none"/>
          <w:lang w:eastAsia="zh-CN"/>
        </w:rPr>
        <w:t>。</w:t>
      </w:r>
    </w:p>
    <w:p w14:paraId="180F57A2">
      <w:pPr>
        <w:pStyle w:val="2"/>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5188585" cy="2477135"/>
            <wp:effectExtent l="4445" t="4445" r="7620" b="13970"/>
            <wp:docPr id="142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FF1995">
      <w:pPr>
        <w:spacing w:line="600" w:lineRule="exact"/>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（图4：财政拨款收、支决算总计变动情况）（柱状图）</w:t>
      </w:r>
    </w:p>
    <w:p w14:paraId="59E4CAA1">
      <w:pPr>
        <w:spacing w:line="600" w:lineRule="exact"/>
        <w:ind w:firstLine="640" w:firstLineChars="200"/>
        <w:outlineLvl w:val="1"/>
        <w:rPr>
          <w:rStyle w:val="28"/>
          <w:rFonts w:hint="default" w:ascii="Times New Roman" w:hAnsi="Times New Roman" w:eastAsia="黑体" w:cs="Times New Roman"/>
          <w:b w:val="0"/>
        </w:rPr>
      </w:pPr>
      <w:bookmarkStart w:id="26" w:name="_Toc15377209"/>
      <w:bookmarkStart w:id="27"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8"/>
          <w:rFonts w:hint="default" w:ascii="Times New Roman" w:hAnsi="Times New Roman" w:eastAsia="黑体" w:cs="Times New Roman"/>
          <w:b w:val="0"/>
        </w:rPr>
        <w:t>般公共预算财政拨款支出决算情况说明</w:t>
      </w:r>
      <w:bookmarkEnd w:id="26"/>
      <w:bookmarkEnd w:id="27"/>
    </w:p>
    <w:p w14:paraId="521CC1CA">
      <w:pPr>
        <w:spacing w:line="600" w:lineRule="exact"/>
        <w:ind w:firstLine="640" w:firstLineChars="200"/>
        <w:outlineLvl w:val="2"/>
        <w:rPr>
          <w:rFonts w:hint="default" w:ascii="Times New Roman" w:hAnsi="Times New Roman" w:eastAsia="楷体_GB2312" w:cs="Times New Roman"/>
          <w:b w:val="0"/>
          <w:bCs/>
          <w:sz w:val="32"/>
          <w:szCs w:val="32"/>
        </w:rPr>
      </w:pPr>
      <w:bookmarkStart w:id="28" w:name="_Toc15377210"/>
      <w:r>
        <w:rPr>
          <w:rFonts w:hint="default" w:ascii="Times New Roman" w:hAnsi="Times New Roman" w:eastAsia="楷体_GB2312" w:cs="Times New Roman"/>
          <w:b w:val="0"/>
          <w:bCs/>
          <w:sz w:val="32"/>
          <w:szCs w:val="32"/>
        </w:rPr>
        <w:t>（一）一般公共预算财政拨款支出决算总体情况</w:t>
      </w:r>
      <w:bookmarkEnd w:id="28"/>
    </w:p>
    <w:p w14:paraId="573DED2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2023年度一般公共预算财政拨款支出</w:t>
      </w:r>
      <w:r>
        <w:rPr>
          <w:rFonts w:hint="default" w:ascii="Times New Roman" w:hAnsi="Times New Roman" w:eastAsia="仿宋_GB2312" w:cs="Times New Roman"/>
          <w:b/>
          <w:sz w:val="32"/>
          <w:szCs w:val="32"/>
        </w:rPr>
        <w:t>210.41</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b/>
          <w:sz w:val="32"/>
          <w:szCs w:val="32"/>
        </w:rPr>
        <w:t>11.06</w:t>
      </w:r>
      <w:r>
        <w:rPr>
          <w:rFonts w:hint="default" w:ascii="Times New Roman" w:hAnsi="Times New Roman" w:eastAsia="仿宋_GB2312" w:cs="Times New Roman"/>
          <w:sz w:val="32"/>
          <w:szCs w:val="32"/>
        </w:rPr>
        <w:t>%。与2022年度相比，一般公共预算财政拨款支出增加</w:t>
      </w:r>
      <w:r>
        <w:rPr>
          <w:rFonts w:hint="default" w:ascii="Times New Roman" w:hAnsi="Times New Roman" w:eastAsia="仿宋_GB2312" w:cs="Times New Roman"/>
          <w:b/>
          <w:bCs/>
          <w:sz w:val="32"/>
          <w:szCs w:val="32"/>
          <w:lang w:val="en-US" w:eastAsia="zh-CN"/>
        </w:rPr>
        <w:t>210.41</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b/>
          <w:bCs/>
          <w:sz w:val="32"/>
          <w:szCs w:val="32"/>
          <w:lang w:val="en-US" w:eastAsia="zh-CN"/>
        </w:rPr>
        <w:t>100</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color w:val="auto"/>
          <w:sz w:val="32"/>
          <w:szCs w:val="32"/>
          <w:highlight w:val="none"/>
          <w:lang w:val="en-US" w:eastAsia="zh-CN"/>
        </w:rPr>
        <w:t>2022年乡镇卫生院暂未启用预算一体化平台，全年财政拨款预算指标均下达在县卫生健康局，财政拨款支出由县卫生健康局代为列支</w:t>
      </w:r>
      <w:r>
        <w:rPr>
          <w:rFonts w:hint="default" w:ascii="Times New Roman" w:hAnsi="Times New Roman" w:eastAsia="仿宋_GB2312" w:cs="Times New Roman"/>
          <w:color w:val="auto"/>
          <w:sz w:val="32"/>
          <w:szCs w:val="32"/>
          <w:highlight w:val="none"/>
          <w:lang w:eastAsia="zh-CN"/>
        </w:rPr>
        <w:t>。</w:t>
      </w:r>
    </w:p>
    <w:p w14:paraId="5D04CEB9">
      <w:pPr>
        <w:pStyle w:val="2"/>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5273040" cy="2264410"/>
            <wp:effectExtent l="4445" t="4445" r="18415" b="1714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3D1842">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（图5：一般公共预算财政拨款支出决算变动情况）（柱状图）</w:t>
      </w:r>
    </w:p>
    <w:p w14:paraId="2CEE7869">
      <w:pPr>
        <w:spacing w:line="600" w:lineRule="exact"/>
        <w:ind w:firstLine="640" w:firstLineChars="200"/>
        <w:outlineLvl w:val="2"/>
        <w:rPr>
          <w:rFonts w:hint="default" w:ascii="Times New Roman" w:hAnsi="Times New Roman" w:eastAsia="楷体_GB2312" w:cs="Times New Roman"/>
          <w:b w:val="0"/>
          <w:bCs/>
          <w:sz w:val="32"/>
          <w:szCs w:val="32"/>
        </w:rPr>
      </w:pPr>
      <w:bookmarkStart w:id="29" w:name="_Toc15377211"/>
      <w:r>
        <w:rPr>
          <w:rFonts w:hint="default" w:ascii="Times New Roman" w:hAnsi="Times New Roman" w:eastAsia="楷体_GB2312" w:cs="Times New Roman"/>
          <w:b w:val="0"/>
          <w:bCs/>
          <w:sz w:val="32"/>
          <w:szCs w:val="32"/>
        </w:rPr>
        <w:t>（二）一般公共预算财政拨款支出决算结构情况</w:t>
      </w:r>
      <w:bookmarkEnd w:id="29"/>
    </w:p>
    <w:p w14:paraId="258FF49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2023年度一般公共预算财政拨款支出</w:t>
      </w:r>
      <w:r>
        <w:rPr>
          <w:rFonts w:hint="default" w:ascii="Times New Roman" w:hAnsi="Times New Roman" w:eastAsia="仿宋_GB2312" w:cs="Times New Roman"/>
          <w:b/>
          <w:sz w:val="32"/>
          <w:szCs w:val="32"/>
        </w:rPr>
        <w:t>210.41</w:t>
      </w:r>
      <w:r>
        <w:rPr>
          <w:rFonts w:hint="default" w:ascii="Times New Roman" w:hAnsi="Times New Roman" w:eastAsia="仿宋_GB2312" w:cs="Times New Roman"/>
          <w:sz w:val="32"/>
          <w:szCs w:val="32"/>
        </w:rPr>
        <w:t>万元，主要用于以下方面:</w:t>
      </w:r>
      <w:r>
        <w:rPr>
          <w:rFonts w:hint="default" w:ascii="Times New Roman" w:hAnsi="Times New Roman" w:eastAsia="仿宋_GB2312" w:cs="Times New Roman"/>
          <w:b/>
          <w:sz w:val="32"/>
          <w:szCs w:val="32"/>
        </w:rPr>
        <w:t>一般公共服务</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教育支出0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科学技术</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文化旅游体育与传媒支出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b/>
          <w:bCs/>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社会保障和就业</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b/>
          <w:bCs/>
          <w:sz w:val="32"/>
          <w:szCs w:val="32"/>
          <w:lang w:val="en-US" w:eastAsia="zh-CN"/>
        </w:rPr>
        <w:t>38.53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bCs/>
          <w:sz w:val="32"/>
          <w:szCs w:val="32"/>
          <w:lang w:val="en-US" w:eastAsia="zh-CN"/>
        </w:rPr>
        <w:t>18.31</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卫生健康支出</w:t>
      </w:r>
      <w:r>
        <w:rPr>
          <w:rFonts w:hint="default" w:ascii="Times New Roman" w:hAnsi="Times New Roman" w:eastAsia="仿宋_GB2312" w:cs="Times New Roman"/>
          <w:b/>
          <w:bCs/>
          <w:sz w:val="32"/>
          <w:szCs w:val="32"/>
          <w:lang w:val="en-US" w:eastAsia="zh-CN"/>
        </w:rPr>
        <w:t>171.88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bCs/>
          <w:sz w:val="32"/>
          <w:szCs w:val="32"/>
          <w:lang w:val="en-US" w:eastAsia="zh-CN"/>
        </w:rPr>
        <w:t>81.69</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住房保障支出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w:t>
      </w:r>
    </w:p>
    <w:p w14:paraId="3A9E0291">
      <w:pPr>
        <w:pStyle w:val="2"/>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5010150" cy="2096135"/>
            <wp:effectExtent l="4445" t="4445" r="14605" b="1397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380D32">
      <w:pPr>
        <w:spacing w:line="600" w:lineRule="exact"/>
        <w:rPr>
          <w:rFonts w:hint="default" w:ascii="Times New Roman" w:hAnsi="Times New Roman" w:cs="Times New Roman"/>
        </w:rPr>
      </w:pPr>
      <w:r>
        <w:rPr>
          <w:rFonts w:hint="default" w:ascii="Times New Roman" w:hAnsi="Times New Roman" w:eastAsia="仿宋" w:cs="Times New Roman"/>
          <w:sz w:val="32"/>
          <w:szCs w:val="32"/>
        </w:rPr>
        <w:t>（图6：一般公共预算财政拨款支出决算结构）（饼状图）</w:t>
      </w:r>
    </w:p>
    <w:p w14:paraId="0D538B32">
      <w:pPr>
        <w:keepNext w:val="0"/>
        <w:keepLines w:val="0"/>
        <w:pageBreakBefore w:val="0"/>
        <w:widowControl w:val="0"/>
        <w:kinsoku/>
        <w:wordWrap/>
        <w:overflowPunct/>
        <w:topLinePunct w:val="0"/>
        <w:bidi w:val="0"/>
        <w:snapToGrid/>
        <w:spacing w:line="578" w:lineRule="exact"/>
        <w:ind w:firstLine="640" w:firstLineChars="200"/>
        <w:textAlignment w:val="auto"/>
        <w:outlineLvl w:val="2"/>
        <w:rPr>
          <w:rFonts w:hint="default" w:ascii="Times New Roman" w:hAnsi="Times New Roman" w:eastAsia="楷体_GB2312" w:cs="Times New Roman"/>
          <w:b w:val="0"/>
          <w:bCs/>
          <w:sz w:val="32"/>
          <w:szCs w:val="32"/>
        </w:rPr>
      </w:pPr>
      <w:bookmarkStart w:id="30" w:name="_Toc15377212"/>
      <w:r>
        <w:rPr>
          <w:rFonts w:hint="default" w:ascii="Times New Roman" w:hAnsi="Times New Roman" w:eastAsia="楷体_GB2312" w:cs="Times New Roman"/>
          <w:b w:val="0"/>
          <w:bCs/>
          <w:sz w:val="32"/>
          <w:szCs w:val="32"/>
        </w:rPr>
        <w:t>（三）一般公共预算财政拨款支出决算具体情况</w:t>
      </w:r>
      <w:bookmarkEnd w:id="30"/>
    </w:p>
    <w:p w14:paraId="437A1B40">
      <w:pPr>
        <w:keepNext w:val="0"/>
        <w:keepLines w:val="0"/>
        <w:pageBreakBefore w:val="0"/>
        <w:widowControl w:val="0"/>
        <w:kinsoku/>
        <w:wordWrap/>
        <w:overflowPunct/>
        <w:topLinePunct w:val="0"/>
        <w:bidi w:val="0"/>
        <w:snapToGrid/>
        <w:spacing w:line="578" w:lineRule="exact"/>
        <w:ind w:firstLine="643" w:firstLineChars="200"/>
        <w:textAlignment w:val="auto"/>
        <w:outlineLvl w:val="2"/>
        <w:rPr>
          <w:rFonts w:hint="default" w:ascii="Times New Roman" w:hAnsi="Times New Roman" w:eastAsia="仿宋_GB2312" w:cs="Times New Roman"/>
          <w:sz w:val="32"/>
          <w:szCs w:val="32"/>
        </w:rPr>
      </w:pPr>
      <w:bookmarkStart w:id="31" w:name="_Toc15377213"/>
      <w:bookmarkStart w:id="32" w:name="_Toc15378460"/>
      <w:bookmarkStart w:id="33" w:name="_Toc15377444"/>
      <w:r>
        <w:rPr>
          <w:rFonts w:hint="default" w:ascii="Times New Roman" w:hAnsi="Times New Roman" w:eastAsia="仿宋_GB2312" w:cs="Times New Roman"/>
          <w:b/>
          <w:sz w:val="32"/>
          <w:szCs w:val="32"/>
        </w:rPr>
        <w:t>2023年度一般公共预算支出决算数为210.41</w:t>
      </w:r>
      <w:r>
        <w:rPr>
          <w:rFonts w:hint="default" w:ascii="Times New Roman" w:hAnsi="Times New Roman" w:eastAsia="仿宋_GB2312" w:cs="Times New Roman"/>
          <w:sz w:val="32"/>
          <w:szCs w:val="32"/>
        </w:rPr>
        <w:t>，</w:t>
      </w:r>
      <w:r>
        <w:rPr>
          <w:rStyle w:val="16"/>
          <w:rFonts w:hint="default" w:ascii="Times New Roman" w:hAnsi="Times New Roman" w:eastAsia="仿宋_GB2312" w:cs="Times New Roman"/>
          <w:bCs/>
          <w:sz w:val="32"/>
          <w:szCs w:val="32"/>
        </w:rPr>
        <w:t>完成预算</w:t>
      </w:r>
      <w:r>
        <w:rPr>
          <w:rStyle w:val="16"/>
          <w:rFonts w:hint="default" w:ascii="Times New Roman" w:hAnsi="Times New Roman" w:eastAsia="仿宋_GB2312" w:cs="Times New Roman"/>
          <w:bCs/>
          <w:sz w:val="32"/>
          <w:szCs w:val="32"/>
          <w:lang w:val="en-US" w:eastAsia="zh-CN"/>
        </w:rPr>
        <w:t>100</w:t>
      </w:r>
      <w:r>
        <w:rPr>
          <w:rStyle w:val="16"/>
          <w:rFonts w:hint="default" w:ascii="Times New Roman" w:hAnsi="Times New Roman" w:eastAsia="仿宋_GB2312" w:cs="Times New Roman"/>
          <w:bCs/>
          <w:sz w:val="32"/>
          <w:szCs w:val="32"/>
        </w:rPr>
        <w:t>%。其中：</w:t>
      </w:r>
      <w:bookmarkEnd w:id="31"/>
      <w:bookmarkEnd w:id="32"/>
      <w:bookmarkEnd w:id="33"/>
    </w:p>
    <w:p w14:paraId="39CEC70E">
      <w:pPr>
        <w:keepNext w:val="0"/>
        <w:keepLines w:val="0"/>
        <w:pageBreakBefore w:val="0"/>
        <w:widowControl w:val="0"/>
        <w:kinsoku/>
        <w:wordWrap/>
        <w:overflowPunct/>
        <w:topLinePunct w:val="0"/>
        <w:bidi w:val="0"/>
        <w:snapToGrid/>
        <w:spacing w:line="578" w:lineRule="exact"/>
        <w:ind w:firstLine="643" w:firstLineChars="200"/>
        <w:textAlignment w:val="auto"/>
        <w:rPr>
          <w:rFonts w:hint="default" w:ascii="Times New Roman" w:hAnsi="Times New Roman" w:eastAsia="仿宋_GB2312" w:cs="Times New Roman"/>
          <w:b/>
          <w:sz w:val="32"/>
          <w:szCs w:val="32"/>
        </w:rPr>
      </w:pPr>
      <w:r>
        <w:rPr>
          <w:rStyle w:val="16"/>
          <w:rFonts w:hint="default" w:ascii="Times New Roman" w:hAnsi="Times New Roman" w:eastAsia="仿宋_GB2312" w:cs="Times New Roman"/>
          <w:bCs/>
          <w:sz w:val="32"/>
          <w:szCs w:val="32"/>
        </w:rPr>
        <w:t>1.社会保障和就业（</w:t>
      </w:r>
      <w:r>
        <w:rPr>
          <w:rStyle w:val="16"/>
          <w:rFonts w:hint="default" w:ascii="Times New Roman" w:hAnsi="Times New Roman" w:eastAsia="仿宋_GB2312" w:cs="Times New Roman"/>
          <w:bCs/>
          <w:sz w:val="32"/>
          <w:szCs w:val="32"/>
          <w:lang w:val="en-US" w:eastAsia="zh-CN"/>
        </w:rPr>
        <w:t>208</w:t>
      </w:r>
      <w:r>
        <w:rPr>
          <w:rStyle w:val="16"/>
          <w:rFonts w:hint="default" w:ascii="Times New Roman" w:hAnsi="Times New Roman" w:eastAsia="仿宋_GB2312" w:cs="Times New Roman"/>
          <w:bCs/>
          <w:sz w:val="32"/>
          <w:szCs w:val="32"/>
        </w:rPr>
        <w:t>）行政事业单位养老支出（</w:t>
      </w:r>
      <w:r>
        <w:rPr>
          <w:rStyle w:val="16"/>
          <w:rFonts w:hint="default" w:ascii="Times New Roman" w:hAnsi="Times New Roman" w:eastAsia="仿宋_GB2312" w:cs="Times New Roman"/>
          <w:bCs/>
          <w:sz w:val="32"/>
          <w:szCs w:val="32"/>
          <w:lang w:val="en-US" w:eastAsia="zh-CN"/>
        </w:rPr>
        <w:t>05</w:t>
      </w:r>
      <w:r>
        <w:rPr>
          <w:rStyle w:val="16"/>
          <w:rFonts w:hint="default" w:ascii="Times New Roman" w:hAnsi="Times New Roman" w:eastAsia="仿宋_GB2312" w:cs="Times New Roman"/>
          <w:bCs/>
          <w:sz w:val="32"/>
          <w:szCs w:val="32"/>
        </w:rPr>
        <w:t>）其他行政事业单位养老支出（</w:t>
      </w:r>
      <w:r>
        <w:rPr>
          <w:rStyle w:val="16"/>
          <w:rFonts w:hint="default" w:ascii="Times New Roman" w:hAnsi="Times New Roman" w:eastAsia="仿宋_GB2312" w:cs="Times New Roman"/>
          <w:bCs/>
          <w:sz w:val="32"/>
          <w:szCs w:val="32"/>
          <w:lang w:val="en-US" w:eastAsia="zh-CN"/>
        </w:rPr>
        <w:t>05</w:t>
      </w:r>
      <w:r>
        <w:rPr>
          <w:rStyle w:val="16"/>
          <w:rFonts w:hint="default" w:ascii="Times New Roman" w:hAnsi="Times New Roman" w:eastAsia="仿宋_GB2312" w:cs="Times New Roman"/>
          <w:bCs/>
          <w:sz w:val="32"/>
          <w:szCs w:val="32"/>
        </w:rPr>
        <w:t>）:</w:t>
      </w:r>
      <w:r>
        <w:rPr>
          <w:rStyle w:val="16"/>
          <w:rFonts w:hint="default" w:ascii="Times New Roman" w:hAnsi="Times New Roman" w:eastAsia="仿宋_GB2312" w:cs="Times New Roman"/>
          <w:b w:val="0"/>
          <w:bCs/>
          <w:sz w:val="32"/>
          <w:szCs w:val="32"/>
        </w:rPr>
        <w:t xml:space="preserve"> 支出决算为</w:t>
      </w:r>
      <w:r>
        <w:rPr>
          <w:rStyle w:val="16"/>
          <w:rFonts w:hint="default" w:ascii="Times New Roman" w:hAnsi="Times New Roman" w:eastAsia="仿宋_GB2312" w:cs="Times New Roman"/>
          <w:b/>
          <w:bCs w:val="0"/>
          <w:sz w:val="32"/>
          <w:szCs w:val="32"/>
          <w:lang w:val="en-US" w:eastAsia="zh-CN"/>
        </w:rPr>
        <w:t>38.53</w:t>
      </w:r>
      <w:r>
        <w:rPr>
          <w:rStyle w:val="16"/>
          <w:rFonts w:hint="default" w:ascii="Times New Roman" w:hAnsi="Times New Roman" w:eastAsia="仿宋_GB2312" w:cs="Times New Roman"/>
          <w:b w:val="0"/>
          <w:bCs/>
          <w:sz w:val="32"/>
          <w:szCs w:val="32"/>
        </w:rPr>
        <w:t>万元，完成预算</w:t>
      </w:r>
      <w:r>
        <w:rPr>
          <w:rStyle w:val="16"/>
          <w:rFonts w:hint="default" w:ascii="Times New Roman" w:hAnsi="Times New Roman" w:eastAsia="仿宋_GB2312" w:cs="Times New Roman"/>
          <w:b/>
          <w:bCs w:val="0"/>
          <w:sz w:val="32"/>
          <w:szCs w:val="32"/>
          <w:lang w:val="en-US" w:eastAsia="zh-CN"/>
        </w:rPr>
        <w:t>100</w:t>
      </w:r>
      <w:r>
        <w:rPr>
          <w:rStyle w:val="16"/>
          <w:rFonts w:hint="default" w:ascii="Times New Roman" w:hAnsi="Times New Roman" w:eastAsia="仿宋_GB2312" w:cs="Times New Roman"/>
          <w:b w:val="0"/>
          <w:bCs/>
          <w:sz w:val="32"/>
          <w:szCs w:val="32"/>
        </w:rPr>
        <w:t>%。</w:t>
      </w:r>
    </w:p>
    <w:p w14:paraId="259E2AAD">
      <w:pPr>
        <w:keepNext w:val="0"/>
        <w:keepLines w:val="0"/>
        <w:pageBreakBefore w:val="0"/>
        <w:widowControl w:val="0"/>
        <w:kinsoku/>
        <w:wordWrap/>
        <w:overflowPunct/>
        <w:topLinePunct w:val="0"/>
        <w:bidi w:val="0"/>
        <w:snapToGrid/>
        <w:spacing w:line="578" w:lineRule="exact"/>
        <w:ind w:firstLine="643" w:firstLineChars="200"/>
        <w:textAlignment w:val="auto"/>
        <w:rPr>
          <w:rFonts w:hint="default" w:ascii="Times New Roman" w:hAnsi="Times New Roman" w:eastAsia="仿宋_GB2312" w:cs="Times New Roman"/>
          <w:b/>
          <w:sz w:val="32"/>
          <w:szCs w:val="32"/>
        </w:rPr>
      </w:pPr>
      <w:r>
        <w:rPr>
          <w:rStyle w:val="16"/>
          <w:rFonts w:hint="default" w:ascii="Times New Roman" w:hAnsi="Times New Roman" w:eastAsia="仿宋_GB2312" w:cs="Times New Roman"/>
          <w:bCs/>
          <w:sz w:val="32"/>
          <w:szCs w:val="32"/>
        </w:rPr>
        <w:t>2.</w:t>
      </w:r>
      <w:r>
        <w:rPr>
          <w:rFonts w:hint="default" w:ascii="Times New Roman" w:hAnsi="Times New Roman" w:eastAsia="仿宋_GB2312" w:cs="Times New Roman"/>
          <w:b/>
          <w:bCs/>
          <w:sz w:val="32"/>
          <w:szCs w:val="32"/>
        </w:rPr>
        <w:t>卫生健康</w:t>
      </w:r>
      <w:r>
        <w:rPr>
          <w:rStyle w:val="16"/>
          <w:rFonts w:hint="default" w:ascii="Times New Roman" w:hAnsi="Times New Roman" w:eastAsia="仿宋_GB2312" w:cs="Times New Roman"/>
          <w:bCs/>
          <w:sz w:val="32"/>
          <w:szCs w:val="32"/>
        </w:rPr>
        <w:t>（</w:t>
      </w:r>
      <w:r>
        <w:rPr>
          <w:rStyle w:val="16"/>
          <w:rFonts w:hint="default" w:ascii="Times New Roman" w:hAnsi="Times New Roman" w:eastAsia="仿宋_GB2312" w:cs="Times New Roman"/>
          <w:bCs/>
          <w:sz w:val="32"/>
          <w:szCs w:val="32"/>
          <w:lang w:val="en-US" w:eastAsia="zh-CN"/>
        </w:rPr>
        <w:t>210</w:t>
      </w:r>
      <w:r>
        <w:rPr>
          <w:rStyle w:val="16"/>
          <w:rFonts w:hint="default" w:ascii="Times New Roman" w:hAnsi="Times New Roman" w:eastAsia="仿宋_GB2312" w:cs="Times New Roman"/>
          <w:bCs/>
          <w:sz w:val="32"/>
          <w:szCs w:val="32"/>
        </w:rPr>
        <w:t>）基层医疗卫生机构（</w:t>
      </w:r>
      <w:r>
        <w:rPr>
          <w:rStyle w:val="16"/>
          <w:rFonts w:hint="default" w:ascii="Times New Roman" w:hAnsi="Times New Roman" w:eastAsia="仿宋_GB2312" w:cs="Times New Roman"/>
          <w:bCs/>
          <w:sz w:val="32"/>
          <w:szCs w:val="32"/>
          <w:lang w:val="en-US" w:eastAsia="zh-CN"/>
        </w:rPr>
        <w:t>03</w:t>
      </w:r>
      <w:r>
        <w:rPr>
          <w:rStyle w:val="16"/>
          <w:rFonts w:hint="default" w:ascii="Times New Roman" w:hAnsi="Times New Roman" w:eastAsia="仿宋_GB2312" w:cs="Times New Roman"/>
          <w:bCs/>
          <w:sz w:val="32"/>
          <w:szCs w:val="32"/>
        </w:rPr>
        <w:t>）乡镇卫生院（</w:t>
      </w:r>
      <w:r>
        <w:rPr>
          <w:rStyle w:val="16"/>
          <w:rFonts w:hint="default" w:ascii="Times New Roman" w:hAnsi="Times New Roman" w:eastAsia="仿宋_GB2312" w:cs="Times New Roman"/>
          <w:bCs/>
          <w:sz w:val="32"/>
          <w:szCs w:val="32"/>
          <w:lang w:val="en-US" w:eastAsia="zh-CN"/>
        </w:rPr>
        <w:t>02</w:t>
      </w:r>
      <w:r>
        <w:rPr>
          <w:rStyle w:val="16"/>
          <w:rFonts w:hint="default" w:ascii="Times New Roman" w:hAnsi="Times New Roman" w:eastAsia="仿宋_GB2312" w:cs="Times New Roman"/>
          <w:bCs/>
          <w:sz w:val="32"/>
          <w:szCs w:val="32"/>
        </w:rPr>
        <w:t>）:</w:t>
      </w:r>
      <w:r>
        <w:rPr>
          <w:rStyle w:val="16"/>
          <w:rFonts w:hint="default" w:ascii="Times New Roman" w:hAnsi="Times New Roman" w:eastAsia="仿宋_GB2312" w:cs="Times New Roman"/>
          <w:b w:val="0"/>
          <w:bCs/>
          <w:sz w:val="32"/>
          <w:szCs w:val="32"/>
        </w:rPr>
        <w:t>支出决算为</w:t>
      </w:r>
      <w:r>
        <w:rPr>
          <w:rStyle w:val="16"/>
          <w:rFonts w:hint="default" w:ascii="Times New Roman" w:hAnsi="Times New Roman" w:eastAsia="仿宋_GB2312" w:cs="Times New Roman"/>
          <w:b/>
          <w:bCs w:val="0"/>
          <w:sz w:val="32"/>
          <w:szCs w:val="32"/>
          <w:lang w:val="en-US" w:eastAsia="zh-CN"/>
        </w:rPr>
        <w:t>171.88</w:t>
      </w:r>
      <w:r>
        <w:rPr>
          <w:rStyle w:val="16"/>
          <w:rFonts w:hint="default" w:ascii="Times New Roman" w:hAnsi="Times New Roman" w:eastAsia="仿宋_GB2312" w:cs="Times New Roman"/>
          <w:b w:val="0"/>
          <w:bCs/>
          <w:sz w:val="32"/>
          <w:szCs w:val="32"/>
        </w:rPr>
        <w:t>万元，</w:t>
      </w:r>
      <w:r>
        <w:rPr>
          <w:rStyle w:val="16"/>
          <w:rFonts w:hint="default" w:ascii="Times New Roman" w:hAnsi="Times New Roman" w:eastAsia="仿宋_GB2312" w:cs="Times New Roman"/>
          <w:b w:val="0"/>
          <w:bCs/>
          <w:sz w:val="32"/>
          <w:szCs w:val="32"/>
          <w:highlight w:val="none"/>
        </w:rPr>
        <w:t>完成预算</w:t>
      </w:r>
      <w:r>
        <w:rPr>
          <w:rStyle w:val="16"/>
          <w:rFonts w:hint="default" w:ascii="Times New Roman" w:hAnsi="Times New Roman" w:eastAsia="仿宋_GB2312" w:cs="Times New Roman"/>
          <w:b/>
          <w:bCs w:val="0"/>
          <w:sz w:val="32"/>
          <w:szCs w:val="32"/>
          <w:highlight w:val="none"/>
          <w:lang w:val="en-US" w:eastAsia="zh-CN"/>
        </w:rPr>
        <w:t>100</w:t>
      </w:r>
      <w:r>
        <w:rPr>
          <w:rStyle w:val="16"/>
          <w:rFonts w:hint="default" w:ascii="Times New Roman" w:hAnsi="Times New Roman" w:eastAsia="仿宋_GB2312" w:cs="Times New Roman"/>
          <w:b w:val="0"/>
          <w:bCs/>
          <w:sz w:val="32"/>
          <w:szCs w:val="32"/>
          <w:highlight w:val="none"/>
        </w:rPr>
        <w:t>%。</w:t>
      </w:r>
    </w:p>
    <w:p w14:paraId="12A3C600">
      <w:pPr>
        <w:keepNext w:val="0"/>
        <w:keepLines w:val="0"/>
        <w:pageBreakBefore w:val="0"/>
        <w:widowControl w:val="0"/>
        <w:tabs>
          <w:tab w:val="right" w:pos="8306"/>
        </w:tabs>
        <w:kinsoku/>
        <w:wordWrap/>
        <w:overflowPunct/>
        <w:topLinePunct w:val="0"/>
        <w:bidi w:val="0"/>
        <w:snapToGrid/>
        <w:spacing w:line="578" w:lineRule="exact"/>
        <w:ind w:firstLine="640"/>
        <w:textAlignment w:val="auto"/>
        <w:outlineLvl w:val="1"/>
        <w:rPr>
          <w:rStyle w:val="28"/>
          <w:rFonts w:hint="default" w:ascii="Times New Roman" w:hAnsi="Times New Roman" w:cs="Times New Roman"/>
        </w:rPr>
      </w:pPr>
      <w:bookmarkStart w:id="34" w:name="_Toc15377214"/>
      <w:bookmarkStart w:id="35" w:name="_Toc15396608"/>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8"/>
          <w:rFonts w:hint="default" w:ascii="Times New Roman" w:hAnsi="Times New Roman" w:eastAsia="黑体" w:cs="Times New Roman"/>
          <w:b w:val="0"/>
        </w:rPr>
        <w:t>般公共预算财政拨款基本支出决算情况说明</w:t>
      </w:r>
      <w:bookmarkEnd w:id="34"/>
      <w:bookmarkEnd w:id="35"/>
      <w:r>
        <w:rPr>
          <w:rStyle w:val="28"/>
          <w:rFonts w:hint="default" w:ascii="Times New Roman" w:hAnsi="Times New Roman" w:eastAsia="黑体" w:cs="Times New Roman"/>
          <w:b w:val="0"/>
        </w:rPr>
        <w:tab/>
      </w:r>
    </w:p>
    <w:p w14:paraId="09271217">
      <w:pPr>
        <w:keepNext w:val="0"/>
        <w:keepLines w:val="0"/>
        <w:pageBreakBefore w:val="0"/>
        <w:widowControl w:val="0"/>
        <w:kinsoku/>
        <w:wordWrap/>
        <w:overflowPunct/>
        <w:topLinePunct w:val="0"/>
        <w:bidi w:val="0"/>
        <w:snapToGrid/>
        <w:spacing w:line="578"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2023年度一般公共预算财政拨款基本支出</w:t>
      </w:r>
      <w:r>
        <w:rPr>
          <w:rFonts w:hint="default" w:ascii="Times New Roman" w:hAnsi="Times New Roman" w:eastAsia="仿宋_GB2312" w:cs="Times New Roman"/>
          <w:b/>
          <w:sz w:val="32"/>
          <w:szCs w:val="32"/>
        </w:rPr>
        <w:t>210.41</w:t>
      </w:r>
      <w:r>
        <w:rPr>
          <w:rFonts w:hint="default" w:ascii="Times New Roman" w:hAnsi="Times New Roman" w:eastAsia="仿宋_GB2312" w:cs="Times New Roman"/>
          <w:sz w:val="32"/>
          <w:szCs w:val="32"/>
        </w:rPr>
        <w:t>万元，其中：</w:t>
      </w:r>
    </w:p>
    <w:p w14:paraId="3300782B">
      <w:pPr>
        <w:keepNext w:val="0"/>
        <w:keepLines w:val="0"/>
        <w:pageBreakBefore w:val="0"/>
        <w:widowControl w:val="0"/>
        <w:kinsoku/>
        <w:wordWrap/>
        <w:overflowPunct/>
        <w:topLinePunct w:val="0"/>
        <w:bidi w:val="0"/>
        <w:snapToGrid/>
        <w:spacing w:line="578" w:lineRule="exact"/>
        <w:ind w:firstLine="645"/>
        <w:textAlignment w:val="auto"/>
        <w:rPr>
          <w:rFonts w:hint="default" w:ascii="Times New Roman" w:hAnsi="Times New Roman" w:cs="Times New Roman"/>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b/>
          <w:sz w:val="32"/>
          <w:szCs w:val="32"/>
        </w:rPr>
        <w:t>210.41</w:t>
      </w:r>
      <w:r>
        <w:rPr>
          <w:rFonts w:hint="default" w:ascii="Times New Roman" w:hAnsi="Times New Roman" w:eastAsia="仿宋_GB2312" w:cs="Times New Roman"/>
          <w:sz w:val="32"/>
          <w:szCs w:val="32"/>
        </w:rPr>
        <w:t>万元，主要包括：基本工资</w:t>
      </w:r>
      <w:r>
        <w:rPr>
          <w:rFonts w:hint="default" w:ascii="Times New Roman" w:hAnsi="Times New Roman" w:eastAsia="仿宋_GB2312" w:cs="Times New Roman"/>
          <w:b/>
          <w:bCs/>
          <w:sz w:val="32"/>
          <w:szCs w:val="32"/>
          <w:lang w:val="en-US" w:eastAsia="zh-CN"/>
        </w:rPr>
        <w:t>7.04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、绩效工资</w:t>
      </w:r>
      <w:r>
        <w:rPr>
          <w:rFonts w:hint="default" w:ascii="Times New Roman" w:hAnsi="Times New Roman" w:eastAsia="仿宋_GB2312" w:cs="Times New Roman"/>
          <w:b/>
          <w:bCs/>
          <w:sz w:val="32"/>
          <w:szCs w:val="32"/>
          <w:lang w:val="en-US" w:eastAsia="zh-CN"/>
        </w:rPr>
        <w:t>164.84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、生活补助</w:t>
      </w:r>
      <w:r>
        <w:rPr>
          <w:rFonts w:hint="default" w:ascii="Times New Roman" w:hAnsi="Times New Roman" w:eastAsia="仿宋_GB2312" w:cs="Times New Roman"/>
          <w:b/>
          <w:bCs/>
          <w:sz w:val="32"/>
          <w:szCs w:val="32"/>
          <w:lang w:val="en-US" w:eastAsia="zh-CN"/>
        </w:rPr>
        <w:t>38.53</w:t>
      </w:r>
      <w:r>
        <w:rPr>
          <w:rFonts w:hint="default" w:ascii="Times New Roman" w:hAnsi="Times New Roman" w:eastAsia="仿宋_GB2312" w:cs="Times New Roman"/>
          <w:sz w:val="32"/>
          <w:szCs w:val="32"/>
          <w:lang w:val="en-US" w:eastAsia="zh-CN"/>
        </w:rPr>
        <w:t>万元。</w:t>
      </w:r>
    </w:p>
    <w:p w14:paraId="28E63853">
      <w:pPr>
        <w:keepNext w:val="0"/>
        <w:keepLines w:val="0"/>
        <w:pageBreakBefore w:val="0"/>
        <w:widowControl w:val="0"/>
        <w:kinsoku/>
        <w:wordWrap/>
        <w:overflowPunct/>
        <w:topLinePunct w:val="0"/>
        <w:bidi w:val="0"/>
        <w:snapToGrid/>
        <w:spacing w:line="578" w:lineRule="exact"/>
        <w:ind w:firstLine="640"/>
        <w:textAlignment w:val="auto"/>
        <w:outlineLvl w:val="1"/>
        <w:rPr>
          <w:rStyle w:val="28"/>
          <w:rFonts w:hint="default" w:ascii="Times New Roman" w:hAnsi="Times New Roman" w:eastAsia="黑体" w:cs="Times New Roman"/>
          <w:b w:val="0"/>
        </w:rPr>
      </w:pPr>
      <w:bookmarkStart w:id="36" w:name="_Toc15396609"/>
      <w:bookmarkStart w:id="37" w:name="_Toc15377215"/>
      <w:r>
        <w:rPr>
          <w:rFonts w:hint="default" w:ascii="Times New Roman" w:hAnsi="Times New Roman" w:eastAsia="黑体" w:cs="Times New Roman"/>
          <w:sz w:val="32"/>
          <w:szCs w:val="32"/>
        </w:rPr>
        <w:t>七、</w:t>
      </w:r>
      <w:r>
        <w:rPr>
          <w:rStyle w:val="28"/>
          <w:rFonts w:hint="default" w:ascii="Times New Roman" w:hAnsi="Times New Roman" w:eastAsia="黑体" w:cs="Times New Roman"/>
          <w:b w:val="0"/>
        </w:rPr>
        <w:t>财政拨款</w:t>
      </w:r>
      <w:r>
        <w:rPr>
          <w:rStyle w:val="28"/>
          <w:rFonts w:hint="default" w:ascii="Times New Roman" w:hAnsi="Times New Roman" w:eastAsia="黑体" w:cs="Times New Roman"/>
        </w:rPr>
        <w:t>“</w:t>
      </w:r>
      <w:r>
        <w:rPr>
          <w:rStyle w:val="28"/>
          <w:rFonts w:hint="default" w:ascii="Times New Roman" w:hAnsi="Times New Roman" w:eastAsia="黑体" w:cs="Times New Roman"/>
          <w:b w:val="0"/>
        </w:rPr>
        <w:t>三公”经费支出决算情况说明</w:t>
      </w:r>
      <w:bookmarkEnd w:id="36"/>
      <w:bookmarkEnd w:id="37"/>
    </w:p>
    <w:p w14:paraId="363AD4E3">
      <w:pPr>
        <w:keepNext w:val="0"/>
        <w:keepLines w:val="0"/>
        <w:pageBreakBefore w:val="0"/>
        <w:widowControl w:val="0"/>
        <w:kinsoku/>
        <w:wordWrap/>
        <w:overflowPunct/>
        <w:topLinePunct w:val="0"/>
        <w:bidi w:val="0"/>
        <w:snapToGrid/>
        <w:spacing w:line="578" w:lineRule="exact"/>
        <w:ind w:firstLine="640"/>
        <w:textAlignment w:val="auto"/>
        <w:outlineLvl w:val="2"/>
        <w:rPr>
          <w:rFonts w:hint="default" w:ascii="Times New Roman" w:hAnsi="Times New Roman" w:eastAsia="楷体_GB2312" w:cs="Times New Roman"/>
          <w:b w:val="0"/>
          <w:bCs/>
          <w:sz w:val="32"/>
          <w:szCs w:val="32"/>
        </w:rPr>
      </w:pPr>
      <w:bookmarkStart w:id="38" w:name="_Toc15377216"/>
      <w:r>
        <w:rPr>
          <w:rFonts w:hint="default" w:ascii="Times New Roman" w:hAnsi="Times New Roman" w:eastAsia="楷体_GB2312" w:cs="Times New Roman"/>
          <w:b w:val="0"/>
          <w:bCs/>
          <w:sz w:val="32"/>
          <w:szCs w:val="32"/>
        </w:rPr>
        <w:t>（一）“三公”经费财政拨款支出决算总体情况说明</w:t>
      </w:r>
      <w:bookmarkEnd w:id="38"/>
    </w:p>
    <w:p w14:paraId="0980EB47">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2023年度“三公”经费财政拨款支出决算为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w:t>
      </w:r>
    </w:p>
    <w:p w14:paraId="2A4E4774">
      <w:pPr>
        <w:keepNext w:val="0"/>
        <w:keepLines w:val="0"/>
        <w:pageBreakBefore w:val="0"/>
        <w:widowControl w:val="0"/>
        <w:kinsoku/>
        <w:wordWrap/>
        <w:overflowPunct/>
        <w:topLinePunct w:val="0"/>
        <w:bidi w:val="0"/>
        <w:snapToGrid/>
        <w:spacing w:line="578" w:lineRule="exact"/>
        <w:ind w:firstLine="640"/>
        <w:textAlignment w:val="auto"/>
        <w:outlineLvl w:val="2"/>
        <w:rPr>
          <w:rFonts w:hint="default" w:ascii="Times New Roman" w:hAnsi="Times New Roman" w:eastAsia="楷体_GB2312" w:cs="Times New Roman"/>
          <w:b w:val="0"/>
          <w:bCs/>
          <w:sz w:val="32"/>
          <w:szCs w:val="32"/>
        </w:rPr>
      </w:pPr>
      <w:bookmarkStart w:id="39" w:name="_Toc15377217"/>
      <w:r>
        <w:rPr>
          <w:rFonts w:hint="default" w:ascii="Times New Roman" w:hAnsi="Times New Roman" w:eastAsia="楷体_GB2312" w:cs="Times New Roman"/>
          <w:b w:val="0"/>
          <w:bCs/>
          <w:sz w:val="32"/>
          <w:szCs w:val="32"/>
        </w:rPr>
        <w:t>（二）“三公”经费财政拨款支出决算具体情况说明</w:t>
      </w:r>
      <w:bookmarkEnd w:id="39"/>
    </w:p>
    <w:p w14:paraId="73308293">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2023年度“三公”经费财政拨款支出决算中，因公出国（境）费支出决算</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%；公务接待费支出决算</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w:t>
      </w:r>
    </w:p>
    <w:p w14:paraId="1A8D77BA">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sz w:val="32"/>
          <w:szCs w:val="32"/>
        </w:rPr>
      </w:pPr>
      <w:bookmarkStart w:id="40" w:name="_Toc15396610"/>
      <w:bookmarkStart w:id="41" w:name="_Toc15377218"/>
      <w:r>
        <w:rPr>
          <w:rFonts w:hint="default" w:ascii="Times New Roman" w:hAnsi="Times New Roman" w:eastAsia="仿宋_GB2312" w:cs="Times New Roman"/>
          <w:b/>
          <w:sz w:val="32"/>
          <w:szCs w:val="32"/>
        </w:rPr>
        <w:t>1.因公出国（境）经费支出0</w:t>
      </w:r>
      <w:r>
        <w:rPr>
          <w:rFonts w:hint="default" w:ascii="Times New Roman" w:hAnsi="Times New Roman" w:eastAsia="仿宋_GB2312" w:cs="Times New Roman"/>
          <w:sz w:val="32"/>
          <w:szCs w:val="32"/>
        </w:rPr>
        <w:t>万元，</w:t>
      </w:r>
      <w:r>
        <w:rPr>
          <w:rStyle w:val="16"/>
          <w:rFonts w:hint="default" w:ascii="Times New Roman" w:hAnsi="Times New Roman" w:eastAsia="仿宋_GB2312" w:cs="Times New Roman"/>
          <w:b w:val="0"/>
          <w:bCs/>
          <w:sz w:val="32"/>
          <w:szCs w:val="32"/>
        </w:rPr>
        <w:t>完成预算</w:t>
      </w:r>
      <w:r>
        <w:rPr>
          <w:rStyle w:val="16"/>
          <w:rFonts w:hint="default" w:ascii="Times New Roman" w:hAnsi="Times New Roman" w:eastAsia="仿宋_GB2312" w:cs="Times New Roman"/>
          <w:bCs/>
          <w:sz w:val="32"/>
          <w:szCs w:val="32"/>
        </w:rPr>
        <w:t>0</w:t>
      </w:r>
      <w:r>
        <w:rPr>
          <w:rStyle w:val="16"/>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人。</w:t>
      </w:r>
    </w:p>
    <w:p w14:paraId="1C3F8BE3">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2.公务用车购置及运行维护费支出0</w:t>
      </w:r>
      <w:r>
        <w:rPr>
          <w:rFonts w:hint="default" w:ascii="Times New Roman" w:hAnsi="Times New Roman" w:eastAsia="仿宋_GB2312" w:cs="Times New Roman"/>
          <w:sz w:val="32"/>
          <w:szCs w:val="32"/>
        </w:rPr>
        <w:t>万元,</w:t>
      </w:r>
      <w:r>
        <w:rPr>
          <w:rStyle w:val="16"/>
          <w:rFonts w:hint="default" w:ascii="Times New Roman" w:hAnsi="Times New Roman" w:eastAsia="仿宋_GB2312" w:cs="Times New Roman"/>
          <w:b w:val="0"/>
          <w:bCs/>
          <w:sz w:val="32"/>
          <w:szCs w:val="32"/>
        </w:rPr>
        <w:t>完成预算</w:t>
      </w:r>
      <w:r>
        <w:rPr>
          <w:rStyle w:val="16"/>
          <w:rFonts w:hint="default" w:ascii="Times New Roman" w:hAnsi="Times New Roman" w:eastAsia="仿宋_GB2312" w:cs="Times New Roman"/>
          <w:bCs/>
          <w:sz w:val="32"/>
          <w:szCs w:val="32"/>
        </w:rPr>
        <w:t>0</w:t>
      </w:r>
      <w:r>
        <w:rPr>
          <w:rStyle w:val="16"/>
          <w:rFonts w:hint="default" w:ascii="Times New Roman" w:hAnsi="Times New Roman" w:eastAsia="仿宋_GB2312" w:cs="Times New Roman"/>
          <w:b w:val="0"/>
          <w:bCs/>
          <w:sz w:val="32"/>
          <w:szCs w:val="32"/>
        </w:rPr>
        <w:t>%。</w:t>
      </w:r>
    </w:p>
    <w:p w14:paraId="24942249">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公务用车购置支出0</w:t>
      </w:r>
      <w:r>
        <w:rPr>
          <w:rFonts w:hint="default" w:ascii="Times New Roman" w:hAnsi="Times New Roman" w:eastAsia="仿宋_GB2312" w:cs="Times New Roman"/>
          <w:sz w:val="32"/>
          <w:szCs w:val="32"/>
        </w:rPr>
        <w:t>万元。全年按规定更新购置公务用车</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万元，越野车</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万元，载客汽车</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万元。截至2023年12月31日，单位共有公务用车</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辆、越野车</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辆、载客汽车</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辆。</w:t>
      </w:r>
    </w:p>
    <w:p w14:paraId="4F4900C6">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公务用车运行维护费支出0</w:t>
      </w:r>
      <w:r>
        <w:rPr>
          <w:rFonts w:hint="default" w:ascii="Times New Roman" w:hAnsi="Times New Roman" w:eastAsia="仿宋_GB2312" w:cs="Times New Roman"/>
          <w:sz w:val="32"/>
          <w:szCs w:val="32"/>
        </w:rPr>
        <w:t>万元。</w:t>
      </w:r>
    </w:p>
    <w:p w14:paraId="61997A6F">
      <w:pPr>
        <w:keepNext w:val="0"/>
        <w:keepLines w:val="0"/>
        <w:pageBreakBefore w:val="0"/>
        <w:widowControl w:val="0"/>
        <w:numPr>
          <w:ilvl w:val="0"/>
          <w:numId w:val="0"/>
        </w:numPr>
        <w:kinsoku/>
        <w:wordWrap/>
        <w:overflowPunct/>
        <w:topLinePunct w:val="0"/>
        <w:bidi w:val="0"/>
        <w:snapToGrid/>
        <w:spacing w:line="578"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公务接待费支出0</w:t>
      </w:r>
      <w:r>
        <w:rPr>
          <w:rFonts w:hint="default" w:ascii="Times New Roman" w:hAnsi="Times New Roman" w:eastAsia="仿宋_GB2312" w:cs="Times New Roman"/>
          <w:sz w:val="32"/>
          <w:szCs w:val="32"/>
        </w:rPr>
        <w:t>万元，</w:t>
      </w:r>
      <w:r>
        <w:rPr>
          <w:rStyle w:val="16"/>
          <w:rFonts w:hint="default" w:ascii="Times New Roman" w:hAnsi="Times New Roman" w:eastAsia="仿宋_GB2312" w:cs="Times New Roman"/>
          <w:b w:val="0"/>
          <w:bCs/>
          <w:sz w:val="32"/>
          <w:szCs w:val="32"/>
        </w:rPr>
        <w:t>完成预算</w:t>
      </w:r>
      <w:r>
        <w:rPr>
          <w:rStyle w:val="16"/>
          <w:rFonts w:hint="default" w:ascii="Times New Roman" w:hAnsi="Times New Roman" w:eastAsia="仿宋_GB2312" w:cs="Times New Roman"/>
          <w:b/>
          <w:bCs w:val="0"/>
          <w:sz w:val="32"/>
          <w:szCs w:val="32"/>
        </w:rPr>
        <w:t>0</w:t>
      </w:r>
      <w:r>
        <w:rPr>
          <w:rStyle w:val="16"/>
          <w:rFonts w:hint="default" w:ascii="Times New Roman" w:hAnsi="Times New Roman" w:eastAsia="仿宋_GB2312" w:cs="Times New Roman"/>
          <w:b w:val="0"/>
          <w:bCs/>
          <w:sz w:val="32"/>
          <w:szCs w:val="32"/>
        </w:rPr>
        <w:t>%。</w:t>
      </w:r>
    </w:p>
    <w:p w14:paraId="0C5D3677">
      <w:pPr>
        <w:keepNext w:val="0"/>
        <w:keepLines w:val="0"/>
        <w:pageBreakBefore w:val="0"/>
        <w:widowControl w:val="0"/>
        <w:numPr>
          <w:ilvl w:val="0"/>
          <w:numId w:val="0"/>
        </w:numPr>
        <w:kinsoku/>
        <w:wordWrap/>
        <w:overflowPunct/>
        <w:topLinePunct w:val="0"/>
        <w:bidi w:val="0"/>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国内公务接待支出0</w:t>
      </w:r>
      <w:r>
        <w:rPr>
          <w:rFonts w:hint="default" w:ascii="Times New Roman" w:hAnsi="Times New Roman" w:eastAsia="仿宋_GB2312" w:cs="Times New Roman"/>
          <w:sz w:val="32"/>
          <w:szCs w:val="32"/>
        </w:rPr>
        <w:t>万元。</w:t>
      </w:r>
    </w:p>
    <w:p w14:paraId="73CE4090">
      <w:pPr>
        <w:keepNext w:val="0"/>
        <w:keepLines w:val="0"/>
        <w:pageBreakBefore w:val="0"/>
        <w:widowControl w:val="0"/>
        <w:kinsoku/>
        <w:wordWrap/>
        <w:overflowPunct/>
        <w:topLinePunct w:val="0"/>
        <w:bidi w:val="0"/>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外事接待支出0</w:t>
      </w:r>
      <w:r>
        <w:rPr>
          <w:rFonts w:hint="default" w:ascii="Times New Roman" w:hAnsi="Times New Roman" w:eastAsia="仿宋_GB2312" w:cs="Times New Roman"/>
          <w:sz w:val="32"/>
          <w:szCs w:val="32"/>
        </w:rPr>
        <w:t>万元。</w:t>
      </w:r>
    </w:p>
    <w:p w14:paraId="6877FE8B">
      <w:pPr>
        <w:keepNext w:val="0"/>
        <w:keepLines w:val="0"/>
        <w:pageBreakBefore w:val="0"/>
        <w:widowControl w:val="0"/>
        <w:kinsoku/>
        <w:wordWrap/>
        <w:overflowPunct/>
        <w:topLinePunct w:val="0"/>
        <w:bidi w:val="0"/>
        <w:snapToGrid/>
        <w:spacing w:line="578" w:lineRule="exact"/>
        <w:ind w:firstLine="640"/>
        <w:textAlignment w:val="auto"/>
        <w:outlineLvl w:val="1"/>
        <w:rPr>
          <w:rStyle w:val="28"/>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8"/>
          <w:rFonts w:hint="default" w:ascii="Times New Roman" w:hAnsi="Times New Roman" w:eastAsia="黑体" w:cs="Times New Roman"/>
          <w:b w:val="0"/>
        </w:rPr>
        <w:t>政府性基金预算支出决算情况说明</w:t>
      </w:r>
      <w:bookmarkEnd w:id="40"/>
      <w:bookmarkEnd w:id="41"/>
    </w:p>
    <w:p w14:paraId="15965B56">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2023年度政府性基金预算财政拨款支出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w:t>
      </w:r>
    </w:p>
    <w:p w14:paraId="775C9DDB">
      <w:pPr>
        <w:keepNext w:val="0"/>
        <w:keepLines w:val="0"/>
        <w:pageBreakBefore w:val="0"/>
        <w:widowControl w:val="0"/>
        <w:numPr>
          <w:ilvl w:val="0"/>
          <w:numId w:val="0"/>
        </w:numPr>
        <w:kinsoku/>
        <w:wordWrap/>
        <w:overflowPunct/>
        <w:topLinePunct w:val="0"/>
        <w:bidi w:val="0"/>
        <w:snapToGrid/>
        <w:spacing w:line="578" w:lineRule="exact"/>
        <w:ind w:firstLine="640" w:firstLineChars="0"/>
        <w:textAlignment w:val="auto"/>
        <w:outlineLvl w:val="1"/>
        <w:rPr>
          <w:rStyle w:val="28"/>
          <w:rFonts w:hint="default" w:ascii="Times New Roman" w:hAnsi="Times New Roman" w:eastAsia="黑体" w:cs="Times New Roman"/>
          <w:b w:val="0"/>
        </w:rPr>
      </w:pPr>
      <w:bookmarkStart w:id="42" w:name="_Toc15396611"/>
      <w:bookmarkStart w:id="43" w:name="_Toc15377219"/>
      <w:r>
        <w:rPr>
          <w:rFonts w:hint="eastAsia" w:ascii="Times New Roman" w:hAnsi="Times New Roman" w:eastAsia="黑体" w:cs="Times New Roman"/>
          <w:b w:val="0"/>
          <w:bCs/>
          <w:kern w:val="2"/>
          <w:sz w:val="32"/>
          <w:szCs w:val="32"/>
          <w:lang w:val="en-US" w:eastAsia="zh-CN" w:bidi="ar-SA"/>
        </w:rPr>
        <w:t>九、</w:t>
      </w:r>
      <w:r>
        <w:rPr>
          <w:rStyle w:val="28"/>
          <w:rFonts w:hint="default" w:ascii="Times New Roman" w:hAnsi="Times New Roman" w:eastAsia="黑体" w:cs="Times New Roman"/>
          <w:b w:val="0"/>
        </w:rPr>
        <w:t>国有资本经营预算支出决算情况说明</w:t>
      </w:r>
      <w:bookmarkEnd w:id="42"/>
      <w:bookmarkEnd w:id="43"/>
    </w:p>
    <w:p w14:paraId="5E0B9440">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2023年度国有资本经营预算财政拨款支出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w:t>
      </w:r>
    </w:p>
    <w:p w14:paraId="62DAAFD1">
      <w:pPr>
        <w:keepNext w:val="0"/>
        <w:keepLines w:val="0"/>
        <w:pageBreakBefore w:val="0"/>
        <w:widowControl w:val="0"/>
        <w:numPr>
          <w:ilvl w:val="0"/>
          <w:numId w:val="0"/>
        </w:numPr>
        <w:kinsoku/>
        <w:wordWrap/>
        <w:overflowPunct/>
        <w:topLinePunct w:val="0"/>
        <w:bidi w:val="0"/>
        <w:snapToGrid/>
        <w:spacing w:line="578" w:lineRule="exact"/>
        <w:ind w:firstLine="640" w:firstLineChars="0"/>
        <w:textAlignment w:val="auto"/>
        <w:outlineLvl w:val="1"/>
        <w:rPr>
          <w:rStyle w:val="28"/>
          <w:rFonts w:hint="default" w:ascii="Times New Roman" w:hAnsi="Times New Roman" w:eastAsia="黑体" w:cs="Times New Roman"/>
          <w:b w:val="0"/>
        </w:rPr>
      </w:pPr>
      <w:bookmarkStart w:id="44" w:name="_Toc15377221"/>
      <w:bookmarkStart w:id="45" w:name="_Toc15396612"/>
      <w:r>
        <w:rPr>
          <w:rFonts w:hint="eastAsia" w:ascii="Times New Roman" w:hAnsi="Times New Roman" w:eastAsia="黑体" w:cs="Times New Roman"/>
          <w:b w:val="0"/>
          <w:bCs/>
          <w:kern w:val="2"/>
          <w:sz w:val="32"/>
          <w:szCs w:val="32"/>
          <w:lang w:val="en-US" w:eastAsia="zh-CN" w:bidi="ar-SA"/>
        </w:rPr>
        <w:t>十、</w:t>
      </w:r>
      <w:r>
        <w:rPr>
          <w:rStyle w:val="28"/>
          <w:rFonts w:hint="default" w:ascii="Times New Roman" w:hAnsi="Times New Roman" w:eastAsia="黑体" w:cs="Times New Roman"/>
          <w:b w:val="0"/>
        </w:rPr>
        <w:t>其他重要事项的情况说明</w:t>
      </w:r>
      <w:bookmarkEnd w:id="44"/>
      <w:bookmarkEnd w:id="45"/>
    </w:p>
    <w:p w14:paraId="15F23FC1">
      <w:pPr>
        <w:keepNext w:val="0"/>
        <w:keepLines w:val="0"/>
        <w:pageBreakBefore w:val="0"/>
        <w:widowControl w:val="0"/>
        <w:kinsoku/>
        <w:wordWrap/>
        <w:overflowPunct/>
        <w:topLinePunct w:val="0"/>
        <w:bidi w:val="0"/>
        <w:snapToGrid/>
        <w:spacing w:line="578" w:lineRule="exact"/>
        <w:ind w:firstLine="640" w:firstLineChars="200"/>
        <w:textAlignment w:val="auto"/>
        <w:outlineLvl w:val="2"/>
        <w:rPr>
          <w:rFonts w:hint="default" w:ascii="Times New Roman" w:hAnsi="Times New Roman" w:eastAsia="楷体_GB2312" w:cs="Times New Roman"/>
          <w:b w:val="0"/>
          <w:bCs/>
          <w:sz w:val="32"/>
          <w:szCs w:val="32"/>
        </w:rPr>
      </w:pPr>
      <w:bookmarkStart w:id="46" w:name="_Toc15377222"/>
      <w:r>
        <w:rPr>
          <w:rFonts w:hint="default" w:ascii="Times New Roman" w:hAnsi="Times New Roman" w:eastAsia="楷体_GB2312" w:cs="Times New Roman"/>
          <w:b w:val="0"/>
          <w:bCs/>
          <w:sz w:val="32"/>
          <w:szCs w:val="32"/>
        </w:rPr>
        <w:t>（一）机关运行经费支出情况</w:t>
      </w:r>
      <w:bookmarkEnd w:id="46"/>
    </w:p>
    <w:p w14:paraId="2EB43409">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w:t>
      </w:r>
      <w:r>
        <w:rPr>
          <w:rFonts w:hint="default" w:ascii="Times New Roman" w:hAnsi="Times New Roman" w:eastAsia="仿宋_GB2312" w:cs="Times New Roman"/>
          <w:b/>
          <w:sz w:val="32"/>
          <w:szCs w:val="32"/>
        </w:rPr>
        <w:t>大竹县石桥铺中心卫生院</w:t>
      </w:r>
      <w:r>
        <w:rPr>
          <w:rFonts w:hint="default" w:ascii="Times New Roman" w:hAnsi="Times New Roman" w:eastAsia="仿宋_GB2312" w:cs="Times New Roman"/>
          <w:sz w:val="32"/>
          <w:szCs w:val="32"/>
        </w:rPr>
        <w:t>机关运行经费支出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000000"/>
          <w:sz w:val="32"/>
          <w:szCs w:val="32"/>
          <w:lang w:eastAsia="zh-CN"/>
        </w:rPr>
        <w:t>本单位是公益一类事业单位无机关运行经费支出。</w:t>
      </w:r>
    </w:p>
    <w:p w14:paraId="402E207C">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outlineLvl w:val="2"/>
        <w:rPr>
          <w:rFonts w:hint="default" w:ascii="Times New Roman" w:hAnsi="Times New Roman" w:eastAsia="楷体_GB2312" w:cs="Times New Roman"/>
          <w:b w:val="0"/>
          <w:bCs/>
          <w:sz w:val="32"/>
          <w:szCs w:val="32"/>
        </w:rPr>
      </w:pPr>
      <w:bookmarkStart w:id="47" w:name="_Toc15377223"/>
      <w:r>
        <w:rPr>
          <w:rFonts w:hint="default" w:ascii="Times New Roman" w:hAnsi="Times New Roman" w:eastAsia="楷体_GB2312" w:cs="Times New Roman"/>
          <w:b w:val="0"/>
          <w:bCs/>
          <w:sz w:val="32"/>
          <w:szCs w:val="32"/>
        </w:rPr>
        <w:t>（二）政府采购支出情况</w:t>
      </w:r>
      <w:bookmarkEnd w:id="47"/>
    </w:p>
    <w:p w14:paraId="27C9913D">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 w:cs="Times New Roman"/>
          <w:b/>
          <w:sz w:val="32"/>
          <w:szCs w:val="32"/>
        </w:rPr>
      </w:pPr>
      <w:r>
        <w:rPr>
          <w:rFonts w:hint="default" w:ascii="Times New Roman" w:hAnsi="Times New Roman" w:eastAsia="仿宋_GB2312" w:cs="Times New Roman"/>
          <w:sz w:val="32"/>
          <w:szCs w:val="32"/>
        </w:rPr>
        <w:t>2023年度，</w:t>
      </w:r>
      <w:r>
        <w:rPr>
          <w:rFonts w:hint="default" w:ascii="Times New Roman" w:hAnsi="Times New Roman" w:eastAsia="仿宋_GB2312" w:cs="Times New Roman"/>
          <w:b/>
          <w:sz w:val="32"/>
          <w:szCs w:val="32"/>
        </w:rPr>
        <w:t>大竹县石桥铺中心卫生院</w:t>
      </w:r>
      <w:r>
        <w:rPr>
          <w:rFonts w:hint="default" w:ascii="Times New Roman" w:hAnsi="Times New Roman" w:eastAsia="仿宋_GB2312" w:cs="Times New Roman"/>
          <w:sz w:val="32"/>
          <w:szCs w:val="32"/>
        </w:rPr>
        <w:t>政府采购支出总额</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万元。主要用于…（具体工作）。授予中小企业合同金额</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b/>
          <w:bCs/>
          <w:sz w:val="32"/>
          <w:szCs w:val="32"/>
        </w:rPr>
        <w:t>0</w:t>
      </w:r>
      <w:r>
        <w:rPr>
          <w:rFonts w:hint="default" w:ascii="Times New Roman" w:hAnsi="Times New Roman" w:eastAsia="仿宋_GB2312" w:cs="Times New Roman"/>
          <w:sz w:val="32"/>
          <w:szCs w:val="32"/>
        </w:rPr>
        <w:t>%，其中：授予小微企业合同金额</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w:t>
      </w:r>
    </w:p>
    <w:p w14:paraId="017F9F2A">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outlineLvl w:val="2"/>
        <w:rPr>
          <w:rFonts w:hint="default" w:ascii="Times New Roman" w:hAnsi="Times New Roman" w:eastAsia="楷体_GB2312" w:cs="Times New Roman"/>
          <w:b w:val="0"/>
          <w:bCs/>
          <w:sz w:val="32"/>
          <w:szCs w:val="32"/>
        </w:rPr>
      </w:pPr>
      <w:bookmarkStart w:id="48" w:name="_Toc15377224"/>
      <w:r>
        <w:rPr>
          <w:rFonts w:hint="default" w:ascii="Times New Roman" w:hAnsi="Times New Roman" w:eastAsia="楷体_GB2312" w:cs="Times New Roman"/>
          <w:b w:val="0"/>
          <w:bCs/>
          <w:sz w:val="32"/>
          <w:szCs w:val="32"/>
        </w:rPr>
        <w:t>（三）国有资产占有使用情况</w:t>
      </w:r>
      <w:bookmarkEnd w:id="48"/>
    </w:p>
    <w:p w14:paraId="1B5ADABA">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_GB2312" w:cs="Times New Roman"/>
          <w:sz w:val="32"/>
          <w:szCs w:val="32"/>
        </w:rPr>
        <w:t>截至2023年12月31日，</w:t>
      </w:r>
      <w:r>
        <w:rPr>
          <w:rFonts w:hint="default" w:ascii="Times New Roman" w:hAnsi="Times New Roman" w:eastAsia="仿宋_GB2312" w:cs="Times New Roman"/>
          <w:b/>
          <w:sz w:val="32"/>
          <w:szCs w:val="32"/>
        </w:rPr>
        <w:t>大竹县石桥铺中心卫生院</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b/>
          <w:sz w:val="32"/>
          <w:szCs w:val="32"/>
        </w:rPr>
        <w:t>2</w:t>
      </w:r>
      <w:r>
        <w:rPr>
          <w:rFonts w:hint="default" w:ascii="Times New Roman" w:hAnsi="Times New Roman" w:eastAsia="仿宋_GB2312" w:cs="Times New Roman"/>
          <w:sz w:val="32"/>
          <w:szCs w:val="32"/>
        </w:rPr>
        <w:t>辆，其中：主要领导干部用车</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辆、机要通信用车</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辆、应急保障用车</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w:t>
      </w:r>
      <w:r>
        <w:rPr>
          <w:rFonts w:hint="default" w:ascii="Times New Roman" w:hAnsi="Times New Roman" w:eastAsia="仿宋_GB2312" w:cs="Times New Roman"/>
          <w:color w:val="auto"/>
          <w:sz w:val="32"/>
          <w:szCs w:val="32"/>
          <w:highlight w:val="none"/>
        </w:rPr>
        <w:t>其他用车主要是</w:t>
      </w:r>
      <w:r>
        <w:rPr>
          <w:rFonts w:hint="default" w:ascii="Times New Roman" w:hAnsi="Times New Roman" w:eastAsia="仿宋_GB2312" w:cs="Times New Roman"/>
          <w:color w:val="auto"/>
          <w:sz w:val="32"/>
          <w:szCs w:val="32"/>
          <w:highlight w:val="none"/>
          <w:lang w:eastAsia="zh-CN"/>
        </w:rPr>
        <w:t>用于接送危急病人。</w:t>
      </w:r>
      <w:r>
        <w:rPr>
          <w:rFonts w:hint="default" w:ascii="Times New Roman" w:hAnsi="Times New Roman" w:eastAsia="仿宋_GB2312" w:cs="Times New Roman"/>
          <w:sz w:val="32"/>
          <w:szCs w:val="32"/>
        </w:rPr>
        <w:t>单价100万元以上设备（不含车辆）</w:t>
      </w:r>
      <w:r>
        <w:rPr>
          <w:rFonts w:hint="default" w:ascii="Times New Roman" w:hAnsi="Times New Roman" w:eastAsia="仿宋_GB2312" w:cs="Times New Roman"/>
          <w:b/>
          <w:sz w:val="32"/>
          <w:szCs w:val="32"/>
        </w:rPr>
        <w:t>1</w:t>
      </w:r>
      <w:r>
        <w:rPr>
          <w:rFonts w:hint="default" w:ascii="Times New Roman" w:hAnsi="Times New Roman" w:eastAsia="仿宋_GB2312" w:cs="Times New Roman"/>
          <w:sz w:val="32"/>
          <w:szCs w:val="32"/>
        </w:rPr>
        <w:t>台（套）。</w:t>
      </w:r>
    </w:p>
    <w:p w14:paraId="690CD165">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outlineLvl w:val="2"/>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（四）预算绩效管理情况</w:t>
      </w:r>
    </w:p>
    <w:p w14:paraId="413D24C7">
      <w:pPr>
        <w:pStyle w:val="2"/>
        <w:keepNext w:val="0"/>
        <w:keepLines w:val="0"/>
        <w:pageBreakBefore w:val="0"/>
        <w:widowControl w:val="0"/>
        <w:kinsoku/>
        <w:wordWrap/>
        <w:overflowPunct/>
        <w:topLinePunct w:val="0"/>
        <w:bidi w:val="0"/>
        <w:snapToGrid/>
        <w:spacing w:beforeLines="0" w:line="578" w:lineRule="exact"/>
        <w:ind w:firstLine="640" w:firstLineChars="200"/>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highlight w:val="none"/>
        </w:rPr>
        <w:t>根据预算绩效管理要求，本单位</w:t>
      </w:r>
      <w:r>
        <w:rPr>
          <w:rFonts w:hint="default" w:ascii="Times New Roman" w:hAnsi="Times New Roman" w:eastAsia="仿宋_GB2312" w:cs="Times New Roman"/>
          <w:color w:val="auto"/>
          <w:sz w:val="32"/>
          <w:szCs w:val="32"/>
          <w:highlight w:val="none"/>
          <w:lang w:eastAsia="zh-CN"/>
        </w:rPr>
        <w:t>为二级预算单位，</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年度预算编制阶段，</w:t>
      </w:r>
      <w:r>
        <w:rPr>
          <w:rFonts w:hint="default" w:ascii="Times New Roman" w:hAnsi="Times New Roman" w:eastAsia="仿宋_GB2312" w:cs="Times New Roman"/>
          <w:color w:val="auto"/>
          <w:sz w:val="32"/>
          <w:szCs w:val="32"/>
          <w:highlight w:val="none"/>
          <w:lang w:eastAsia="zh-CN"/>
        </w:rPr>
        <w:t>未</w:t>
      </w:r>
      <w:r>
        <w:rPr>
          <w:rFonts w:hint="default" w:ascii="Times New Roman" w:hAnsi="Times New Roman" w:eastAsia="仿宋_GB2312" w:cs="Times New Roman"/>
          <w:color w:val="auto"/>
          <w:sz w:val="32"/>
          <w:szCs w:val="32"/>
          <w:highlight w:val="none"/>
        </w:rPr>
        <w:t>开展绩效</w:t>
      </w:r>
      <w:r>
        <w:rPr>
          <w:rFonts w:hint="default" w:ascii="Times New Roman" w:hAnsi="Times New Roman" w:eastAsia="仿宋_GB2312" w:cs="Times New Roman"/>
          <w:color w:val="auto"/>
          <w:sz w:val="32"/>
          <w:szCs w:val="32"/>
          <w:highlight w:val="none"/>
          <w:lang w:eastAsia="zh-CN"/>
        </w:rPr>
        <w:t>评价</w:t>
      </w:r>
      <w:r>
        <w:rPr>
          <w:rFonts w:hint="default" w:ascii="Times New Roman" w:hAnsi="Times New Roman" w:eastAsia="仿宋_GB2312" w:cs="Times New Roman"/>
          <w:color w:val="auto"/>
          <w:sz w:val="32"/>
          <w:szCs w:val="32"/>
          <w:highlight w:val="none"/>
        </w:rPr>
        <w:t>。</w:t>
      </w:r>
    </w:p>
    <w:p w14:paraId="073B75C0">
      <w:pPr>
        <w:spacing w:line="600" w:lineRule="exact"/>
        <w:ind w:firstLine="640" w:firstLineChars="200"/>
        <w:rPr>
          <w:rFonts w:hint="default" w:ascii="Times New Roman" w:hAnsi="Times New Roman" w:eastAsia="仿宋_GB2312" w:cs="Times New Roman"/>
          <w:sz w:val="32"/>
          <w:szCs w:val="32"/>
        </w:rPr>
      </w:pPr>
    </w:p>
    <w:p w14:paraId="16BD0717">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364DA0D8">
      <w:pPr>
        <w:numPr>
          <w:ilvl w:val="0"/>
          <w:numId w:val="0"/>
        </w:numPr>
        <w:spacing w:line="600" w:lineRule="exact"/>
        <w:jc w:val="center"/>
        <w:outlineLvl w:val="0"/>
        <w:rPr>
          <w:rStyle w:val="27"/>
          <w:rFonts w:hint="eastAsia" w:ascii="方正小标宋简体" w:hAnsi="方正小标宋简体" w:eastAsia="方正小标宋简体" w:cs="方正小标宋简体"/>
          <w:b w:val="0"/>
        </w:rPr>
      </w:pPr>
      <w:bookmarkStart w:id="49" w:name="_Toc15377225"/>
      <w:bookmarkStart w:id="50" w:name="_Toc15396613"/>
      <w:r>
        <w:rPr>
          <w:rFonts w:hint="eastAsia" w:ascii="方正小标宋简体" w:hAnsi="方正小标宋简体" w:eastAsia="方正小标宋简体" w:cs="方正小标宋简体"/>
          <w:b w:val="0"/>
          <w:bCs/>
          <w:kern w:val="44"/>
          <w:sz w:val="44"/>
          <w:szCs w:val="44"/>
          <w:lang w:val="en-US" w:eastAsia="zh-CN" w:bidi="ar-SA"/>
        </w:rPr>
        <w:t xml:space="preserve">第三部分  </w:t>
      </w:r>
      <w:r>
        <w:rPr>
          <w:rFonts w:hint="eastAsia" w:ascii="方正小标宋简体" w:hAnsi="方正小标宋简体" w:eastAsia="方正小标宋简体" w:cs="方正小标宋简体"/>
          <w:sz w:val="44"/>
          <w:szCs w:val="44"/>
        </w:rPr>
        <w:t>名</w:t>
      </w:r>
      <w:r>
        <w:rPr>
          <w:rStyle w:val="27"/>
          <w:rFonts w:hint="eastAsia" w:ascii="方正小标宋简体" w:hAnsi="方正小标宋简体" w:eastAsia="方正小标宋简体" w:cs="方正小标宋简体"/>
          <w:b w:val="0"/>
        </w:rPr>
        <w:t>词解释</w:t>
      </w:r>
      <w:bookmarkEnd w:id="49"/>
      <w:bookmarkEnd w:id="50"/>
    </w:p>
    <w:p w14:paraId="34C7DB74">
      <w:pPr>
        <w:spacing w:line="600" w:lineRule="exact"/>
        <w:jc w:val="left"/>
        <w:rPr>
          <w:rFonts w:hint="default" w:ascii="Times New Roman" w:hAnsi="Times New Roman" w:cs="Times New Roman"/>
          <w:b/>
          <w:sz w:val="44"/>
          <w:szCs w:val="44"/>
        </w:rPr>
      </w:pPr>
    </w:p>
    <w:p w14:paraId="0FE4FF56">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14:paraId="34AC97A3">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14:paraId="69E6A5C5">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w:t>
      </w:r>
    </w:p>
    <w:p w14:paraId="266E825C">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4.其他收入：指单位取得的除上述收入以外的各项收入。</w:t>
      </w:r>
      <w:r>
        <w:rPr>
          <w:rFonts w:hint="default" w:ascii="Times New Roman" w:hAnsi="Times New Roman" w:eastAsia="仿宋_GB2312" w:cs="Times New Roman"/>
          <w:color w:val="auto"/>
          <w:sz w:val="32"/>
          <w:szCs w:val="32"/>
          <w:highlight w:val="none"/>
        </w:rPr>
        <w:t>主要是</w:t>
      </w:r>
      <w:r>
        <w:rPr>
          <w:rFonts w:hint="default" w:ascii="Times New Roman" w:hAnsi="Times New Roman" w:eastAsia="仿宋_GB2312" w:cs="Times New Roman"/>
          <w:sz w:val="32"/>
          <w:szCs w:val="32"/>
          <w:lang w:eastAsia="zh-CN"/>
        </w:rPr>
        <w:t>利息收入</w:t>
      </w:r>
      <w:r>
        <w:rPr>
          <w:rFonts w:hint="default" w:ascii="Times New Roman" w:hAnsi="Times New Roman" w:eastAsia="仿宋_GB2312" w:cs="Times New Roman"/>
          <w:color w:val="auto"/>
          <w:sz w:val="32"/>
          <w:szCs w:val="32"/>
          <w:highlight w:val="none"/>
        </w:rPr>
        <w:t>等。</w:t>
      </w:r>
    </w:p>
    <w:p w14:paraId="60F8E31F">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sz w:val="32"/>
          <w:szCs w:val="32"/>
        </w:rPr>
        <w:t>使用非财政拨款结余（含专用结余）</w:t>
      </w:r>
      <w:r>
        <w:rPr>
          <w:rFonts w:hint="default" w:ascii="Times New Roman" w:hAnsi="Times New Roman" w:eastAsia="仿宋_GB2312" w:cs="Times New Roman"/>
          <w:color w:val="auto"/>
          <w:sz w:val="32"/>
          <w:szCs w:val="32"/>
        </w:rPr>
        <w:t xml:space="preserve">：指事业单位使用以前年度积累的非财政拨款结余弥补当年收支差额的金额。 </w:t>
      </w:r>
    </w:p>
    <w:p w14:paraId="0C2A82D2">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6.年初结转和结余：指以前年度尚未完成、结转到本年按有关规定继续使用的资金。 </w:t>
      </w:r>
    </w:p>
    <w:p w14:paraId="530404A5">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14:paraId="6E02DAD0">
      <w:pPr>
        <w:pStyle w:val="25"/>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8.年末结转和结余：指单位按有关规定结转到下年或以后年度继续使用的资金。</w:t>
      </w:r>
    </w:p>
    <w:p w14:paraId="0BB42F1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9.社会保障和就业（</w:t>
      </w:r>
      <w:r>
        <w:rPr>
          <w:rFonts w:hint="default" w:ascii="Times New Roman" w:hAnsi="Times New Roman" w:eastAsia="仿宋_GB2312" w:cs="Times New Roman"/>
          <w:sz w:val="32"/>
          <w:szCs w:val="32"/>
          <w:lang w:val="en-US" w:eastAsia="zh-CN"/>
        </w:rPr>
        <w:t>208</w:t>
      </w:r>
      <w:r>
        <w:rPr>
          <w:rFonts w:hint="default" w:ascii="Times New Roman" w:hAnsi="Times New Roman" w:eastAsia="仿宋_GB2312" w:cs="Times New Roman"/>
          <w:sz w:val="32"/>
          <w:szCs w:val="32"/>
        </w:rPr>
        <w:t>）行政事业单位养老支出（</w:t>
      </w:r>
      <w:r>
        <w:rPr>
          <w:rFonts w:hint="default" w:ascii="Times New Roman" w:hAnsi="Times New Roman" w:eastAsia="仿宋_GB2312" w:cs="Times New Roman"/>
          <w:sz w:val="32"/>
          <w:szCs w:val="32"/>
          <w:lang w:val="en-US" w:eastAsia="zh-CN"/>
        </w:rPr>
        <w:t>05</w:t>
      </w:r>
      <w:r>
        <w:rPr>
          <w:rFonts w:hint="default" w:ascii="Times New Roman" w:hAnsi="Times New Roman" w:eastAsia="仿宋_GB2312" w:cs="Times New Roman"/>
          <w:sz w:val="32"/>
          <w:szCs w:val="32"/>
        </w:rPr>
        <w:t>）机关事业单位基本养老保险缴费支出（</w:t>
      </w:r>
      <w:r>
        <w:rPr>
          <w:rFonts w:hint="default" w:ascii="Times New Roman" w:hAnsi="Times New Roman" w:eastAsia="仿宋_GB2312" w:cs="Times New Roman"/>
          <w:sz w:val="32"/>
          <w:szCs w:val="32"/>
          <w:lang w:val="en-US" w:eastAsia="zh-CN"/>
        </w:rPr>
        <w:t>05</w:t>
      </w:r>
      <w:r>
        <w:rPr>
          <w:rFonts w:hint="default" w:ascii="Times New Roman" w:hAnsi="Times New Roman" w:eastAsia="仿宋_GB2312" w:cs="Times New Roman"/>
          <w:sz w:val="32"/>
          <w:szCs w:val="32"/>
        </w:rPr>
        <w:t>）：指机关事业单位基本养老保险缴费支出。</w:t>
      </w:r>
    </w:p>
    <w:p w14:paraId="5384FB7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10.社会保障和就业（</w:t>
      </w:r>
      <w:r>
        <w:rPr>
          <w:rFonts w:hint="default" w:ascii="Times New Roman" w:hAnsi="Times New Roman" w:eastAsia="仿宋_GB2312" w:cs="Times New Roman"/>
          <w:sz w:val="32"/>
          <w:szCs w:val="32"/>
          <w:lang w:val="en-US" w:eastAsia="zh-CN"/>
        </w:rPr>
        <w:t>208</w:t>
      </w:r>
      <w:r>
        <w:rPr>
          <w:rFonts w:hint="default" w:ascii="Times New Roman" w:hAnsi="Times New Roman" w:eastAsia="仿宋_GB2312" w:cs="Times New Roman"/>
          <w:sz w:val="32"/>
          <w:szCs w:val="32"/>
        </w:rPr>
        <w:t>）行政事业单位养老支出（</w:t>
      </w:r>
      <w:r>
        <w:rPr>
          <w:rFonts w:hint="default" w:ascii="Times New Roman" w:hAnsi="Times New Roman" w:eastAsia="仿宋_GB2312" w:cs="Times New Roman"/>
          <w:sz w:val="32"/>
          <w:szCs w:val="32"/>
          <w:lang w:val="en-US" w:eastAsia="zh-CN"/>
        </w:rPr>
        <w:t>05</w:t>
      </w:r>
      <w:r>
        <w:rPr>
          <w:rFonts w:hint="default" w:ascii="Times New Roman" w:hAnsi="Times New Roman" w:eastAsia="仿宋_GB2312" w:cs="Times New Roman"/>
          <w:sz w:val="32"/>
          <w:szCs w:val="32"/>
        </w:rPr>
        <w:t>）其他行政事业单位养老支出（</w:t>
      </w:r>
      <w:r>
        <w:rPr>
          <w:rFonts w:hint="default" w:ascii="Times New Roman" w:hAnsi="Times New Roman" w:eastAsia="仿宋_GB2312" w:cs="Times New Roman"/>
          <w:sz w:val="32"/>
          <w:szCs w:val="32"/>
          <w:lang w:val="en-US" w:eastAsia="zh-CN"/>
        </w:rPr>
        <w:t>99</w:t>
      </w:r>
      <w:r>
        <w:rPr>
          <w:rFonts w:hint="default" w:ascii="Times New Roman" w:hAnsi="Times New Roman" w:eastAsia="仿宋_GB2312" w:cs="Times New Roman"/>
          <w:sz w:val="32"/>
          <w:szCs w:val="32"/>
        </w:rPr>
        <w:t>）：指</w:t>
      </w:r>
      <w:r>
        <w:rPr>
          <w:rFonts w:hint="default" w:ascii="Times New Roman" w:hAnsi="Times New Roman" w:eastAsia="仿宋_GB2312" w:cs="Times New Roman"/>
          <w:sz w:val="32"/>
          <w:szCs w:val="32"/>
          <w:lang w:val="en-US" w:eastAsia="zh-CN"/>
        </w:rPr>
        <w:t>其他社会</w:t>
      </w:r>
      <w:r>
        <w:rPr>
          <w:rFonts w:hint="default" w:ascii="Times New Roman" w:hAnsi="Times New Roman" w:eastAsia="仿宋_GB2312" w:cs="Times New Roman"/>
          <w:sz w:val="32"/>
          <w:szCs w:val="32"/>
        </w:rPr>
        <w:t>保险缴费支出</w:t>
      </w:r>
      <w:r>
        <w:rPr>
          <w:rFonts w:hint="default" w:ascii="Times New Roman" w:hAnsi="Times New Roman" w:eastAsia="仿宋_GB2312" w:cs="Times New Roman"/>
          <w:sz w:val="32"/>
          <w:szCs w:val="32"/>
          <w:lang w:val="en-US" w:eastAsia="zh-CN"/>
        </w:rPr>
        <w:t>和退休人员生活补助。</w:t>
      </w:r>
    </w:p>
    <w:p w14:paraId="47077AE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11.卫生健康支出（</w:t>
      </w:r>
      <w:r>
        <w:rPr>
          <w:rFonts w:hint="default" w:ascii="Times New Roman" w:hAnsi="Times New Roman" w:eastAsia="仿宋_GB2312" w:cs="Times New Roman"/>
          <w:sz w:val="32"/>
          <w:szCs w:val="32"/>
          <w:lang w:val="en-US" w:eastAsia="zh-CN"/>
        </w:rPr>
        <w:t>210</w:t>
      </w:r>
      <w:r>
        <w:rPr>
          <w:rFonts w:hint="default" w:ascii="Times New Roman" w:hAnsi="Times New Roman" w:eastAsia="仿宋_GB2312" w:cs="Times New Roman"/>
          <w:sz w:val="32"/>
          <w:szCs w:val="32"/>
        </w:rPr>
        <w:t>）基层医疗卫生机构（</w:t>
      </w:r>
      <w:r>
        <w:rPr>
          <w:rFonts w:hint="default" w:ascii="Times New Roman" w:hAnsi="Times New Roman" w:eastAsia="仿宋_GB2312" w:cs="Times New Roman"/>
          <w:sz w:val="32"/>
          <w:szCs w:val="32"/>
          <w:lang w:val="en-US" w:eastAsia="zh-CN"/>
        </w:rPr>
        <w:t>03</w:t>
      </w:r>
      <w:r>
        <w:rPr>
          <w:rFonts w:hint="default" w:ascii="Times New Roman" w:hAnsi="Times New Roman" w:eastAsia="仿宋_GB2312" w:cs="Times New Roman"/>
          <w:sz w:val="32"/>
          <w:szCs w:val="32"/>
        </w:rPr>
        <w:t>）乡镇卫生院（</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lang w:eastAsia="zh-CN"/>
        </w:rPr>
        <w:t>指</w:t>
      </w:r>
      <w:r>
        <w:rPr>
          <w:rFonts w:hint="default" w:ascii="Times New Roman" w:hAnsi="Times New Roman" w:eastAsia="仿宋_GB2312" w:cs="Times New Roman"/>
          <w:color w:val="auto"/>
          <w:sz w:val="32"/>
          <w:szCs w:val="32"/>
          <w:highlight w:val="none"/>
        </w:rPr>
        <w:t>乡镇卫生院</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w:t>
      </w:r>
    </w:p>
    <w:p w14:paraId="2EF9604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color w:val="auto"/>
          <w:sz w:val="32"/>
          <w:szCs w:val="32"/>
          <w:highlight w:val="none"/>
        </w:rPr>
        <w:t>卫生健康（210）行政事业单位医疗（</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）事业单位医疗（</w:t>
      </w:r>
      <w:r>
        <w:rPr>
          <w:rFonts w:hint="default" w:ascii="Times New Roman" w:hAnsi="Times New Roman" w:eastAsia="仿宋_GB2312" w:cs="Times New Roman"/>
          <w:color w:val="auto"/>
          <w:sz w:val="32"/>
          <w:szCs w:val="32"/>
          <w:highlight w:val="none"/>
          <w:lang w:val="en-US" w:eastAsia="zh-CN"/>
        </w:rPr>
        <w:t>02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指</w:t>
      </w:r>
      <w:r>
        <w:rPr>
          <w:rFonts w:hint="default" w:ascii="Times New Roman" w:hAnsi="Times New Roman" w:eastAsia="仿宋_GB2312" w:cs="Times New Roman"/>
          <w:color w:val="auto"/>
          <w:sz w:val="32"/>
          <w:szCs w:val="32"/>
          <w:highlight w:val="none"/>
        </w:rPr>
        <w:t>事业单位医疗</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w:t>
      </w:r>
    </w:p>
    <w:p w14:paraId="10DAC58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13.住房保障支出（</w:t>
      </w:r>
      <w:r>
        <w:rPr>
          <w:rFonts w:hint="default" w:ascii="Times New Roman" w:hAnsi="Times New Roman" w:eastAsia="仿宋_GB2312" w:cs="Times New Roman"/>
          <w:sz w:val="32"/>
          <w:szCs w:val="32"/>
          <w:lang w:val="en-US" w:eastAsia="zh-CN"/>
        </w:rPr>
        <w:t>221</w:t>
      </w:r>
      <w:r>
        <w:rPr>
          <w:rFonts w:hint="default" w:ascii="Times New Roman" w:hAnsi="Times New Roman" w:eastAsia="仿宋_GB2312" w:cs="Times New Roman"/>
          <w:sz w:val="32"/>
          <w:szCs w:val="32"/>
        </w:rPr>
        <w:t>）住房改革支出（</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）住房公积金（</w:t>
      </w:r>
      <w:r>
        <w:rPr>
          <w:rFonts w:hint="default"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rPr>
        <w:t>）：指</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住房公积金</w:t>
      </w:r>
      <w:r>
        <w:rPr>
          <w:rFonts w:hint="default" w:ascii="Times New Roman" w:hAnsi="Times New Roman" w:eastAsia="仿宋_GB2312" w:cs="Times New Roman"/>
          <w:sz w:val="32"/>
          <w:szCs w:val="32"/>
          <w:lang w:val="en-US" w:eastAsia="zh-CN"/>
        </w:rPr>
        <w:t>支出</w:t>
      </w:r>
      <w:r>
        <w:rPr>
          <w:rFonts w:hint="default" w:ascii="Times New Roman" w:hAnsi="Times New Roman" w:eastAsia="仿宋_GB2312" w:cs="Times New Roman"/>
          <w:sz w:val="32"/>
          <w:szCs w:val="32"/>
        </w:rPr>
        <w:t>。</w:t>
      </w:r>
    </w:p>
    <w:p w14:paraId="29DE05F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14:paraId="380B4FFD">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15.</w:t>
      </w:r>
      <w:r>
        <w:rPr>
          <w:rFonts w:hint="default" w:ascii="Times New Roman" w:hAnsi="Times New Roman" w:eastAsia="仿宋_GB2312" w:cs="Times New Roman"/>
          <w:color w:val="auto"/>
          <w:sz w:val="32"/>
          <w:szCs w:val="32"/>
          <w:highlight w:val="none"/>
        </w:rPr>
        <w:t xml:space="preserve">项目支出：指在基本支出之外为完成特定行政任务和事业发展目标所发生的支出。 </w:t>
      </w:r>
    </w:p>
    <w:p w14:paraId="22A6366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r>
        <w:rPr>
          <w:rFonts w:hint="default" w:ascii="Times New Roman" w:hAnsi="Times New Roman" w:eastAsia="仿宋_GB2312" w:cs="Times New Roman"/>
          <w:color w:val="auto"/>
          <w:sz w:val="32"/>
          <w:szCs w:val="32"/>
          <w:highlight w:val="none"/>
        </w:rPr>
        <w:t>经营支出：指事业单位在专业业务活动及其辅助活动之外开展非独立核算经营活动发生的支出。</w:t>
      </w:r>
    </w:p>
    <w:p w14:paraId="503D9F62">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17.</w:t>
      </w:r>
      <w:r>
        <w:rPr>
          <w:rFonts w:hint="default" w:ascii="Times New Roman" w:hAnsi="Times New Roman" w:eastAsia="仿宋_GB2312" w:cs="Times New Roman"/>
          <w:color w:val="auto"/>
          <w:sz w:val="32"/>
          <w:szCs w:val="32"/>
          <w:highlight w:val="none"/>
        </w:rPr>
        <w:t>“三公”经费：指</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914A6C5">
      <w:pPr>
        <w:pStyle w:val="25"/>
        <w:pageBreakBefore w:val="0"/>
        <w:kinsoku/>
        <w:wordWrap/>
        <w:overflowPunct/>
        <w:topLinePunct w:val="0"/>
        <w:bidi w:val="0"/>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18.</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AFC7E8E">
      <w:pPr>
        <w:spacing w:line="600" w:lineRule="exact"/>
        <w:jc w:val="center"/>
        <w:outlineLvl w:val="0"/>
        <w:rPr>
          <w:rFonts w:hint="default" w:ascii="Times New Roman" w:hAnsi="Times New Roman" w:eastAsia="黑体" w:cs="Times New Roman"/>
          <w:sz w:val="44"/>
          <w:szCs w:val="44"/>
        </w:rPr>
      </w:pPr>
      <w:bookmarkStart w:id="51" w:name="_Toc15396614"/>
      <w:bookmarkStart w:id="52" w:name="_Toc15377226"/>
    </w:p>
    <w:p w14:paraId="6AEE909F">
      <w:pPr>
        <w:spacing w:line="600" w:lineRule="exact"/>
        <w:jc w:val="center"/>
        <w:outlineLvl w:val="0"/>
        <w:rPr>
          <w:rFonts w:hint="default" w:ascii="Times New Roman" w:hAnsi="Times New Roman" w:eastAsia="黑体" w:cs="Times New Roman"/>
          <w:sz w:val="44"/>
          <w:szCs w:val="44"/>
        </w:rPr>
      </w:pPr>
    </w:p>
    <w:p w14:paraId="782BBDDB">
      <w:pPr>
        <w:spacing w:line="600" w:lineRule="exact"/>
        <w:jc w:val="center"/>
        <w:outlineLvl w:val="0"/>
        <w:rPr>
          <w:rFonts w:hint="default" w:ascii="Times New Roman" w:hAnsi="Times New Roman" w:eastAsia="黑体" w:cs="Times New Roman"/>
          <w:sz w:val="44"/>
          <w:szCs w:val="44"/>
        </w:rPr>
      </w:pPr>
    </w:p>
    <w:p w14:paraId="0E31B8AD">
      <w:pPr>
        <w:numPr>
          <w:ilvl w:val="0"/>
          <w:numId w:val="0"/>
        </w:numPr>
        <w:spacing w:line="600" w:lineRule="exact"/>
        <w:ind w:left="0" w:leftChars="0" w:firstLine="660" w:firstLineChars="150"/>
        <w:jc w:val="center"/>
        <w:outlineLvl w:val="0"/>
        <w:rPr>
          <w:rFonts w:hint="eastAsia" w:ascii="黑体" w:hAnsi="黑体" w:eastAsia="黑体" w:cs="黑体"/>
          <w:b w:val="0"/>
          <w:bCs/>
          <w:kern w:val="44"/>
          <w:sz w:val="44"/>
          <w:szCs w:val="44"/>
          <w:lang w:val="en-US" w:eastAsia="zh-CN" w:bidi="ar-SA"/>
        </w:rPr>
        <w:sectPr>
          <w:footerReference r:id="rId5" w:type="first"/>
          <w:footerReference r:id="rId4" w:type="default"/>
          <w:pgSz w:w="11906" w:h="16838"/>
          <w:pgMar w:top="2098" w:right="1474" w:bottom="1984" w:left="1587" w:header="851" w:footer="1559" w:gutter="0"/>
          <w:pgNumType w:fmt="decimal" w:start="1"/>
          <w:cols w:space="0" w:num="1"/>
          <w:titlePg/>
          <w:rtlGutter w:val="0"/>
          <w:docGrid w:type="lines" w:linePitch="312" w:charSpace="0"/>
        </w:sectPr>
      </w:pPr>
    </w:p>
    <w:p w14:paraId="2A409968">
      <w:pPr>
        <w:numPr>
          <w:ilvl w:val="0"/>
          <w:numId w:val="0"/>
        </w:numPr>
        <w:spacing w:line="600" w:lineRule="exact"/>
        <w:jc w:val="center"/>
        <w:outlineLvl w:val="0"/>
        <w:rPr>
          <w:rStyle w:val="27"/>
          <w:rFonts w:hint="default" w:ascii="Times New Roman" w:hAnsi="Times New Roman" w:eastAsia="黑体" w:cs="Times New Roman"/>
          <w:b w:val="0"/>
        </w:rPr>
      </w:pPr>
      <w:r>
        <w:rPr>
          <w:rFonts w:hint="eastAsia" w:ascii="黑体" w:hAnsi="黑体" w:eastAsia="黑体" w:cs="黑体"/>
          <w:b w:val="0"/>
          <w:bCs/>
          <w:kern w:val="44"/>
          <w:sz w:val="44"/>
          <w:szCs w:val="44"/>
          <w:lang w:val="en-US" w:eastAsia="zh-CN" w:bidi="ar-SA"/>
        </w:rPr>
        <w:t xml:space="preserve">第四部分  </w:t>
      </w:r>
      <w:r>
        <w:rPr>
          <w:rStyle w:val="27"/>
          <w:rFonts w:hint="default" w:ascii="Times New Roman" w:hAnsi="Times New Roman" w:eastAsia="黑体" w:cs="Times New Roman"/>
          <w:b w:val="0"/>
        </w:rPr>
        <w:t>附件</w:t>
      </w:r>
    </w:p>
    <w:p w14:paraId="397B72E3">
      <w:pPr>
        <w:pStyle w:val="2"/>
        <w:numPr>
          <w:ilvl w:val="0"/>
          <w:numId w:val="0"/>
        </w:numPr>
        <w:ind w:leftChars="150"/>
        <w:rPr>
          <w:rFonts w:hint="default" w:ascii="Times New Roman" w:hAnsi="Times New Roman" w:cs="Times New Roman"/>
        </w:rPr>
      </w:pPr>
    </w:p>
    <w:tbl>
      <w:tblPr>
        <w:tblStyle w:val="14"/>
        <w:tblW w:w="10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1540"/>
        <w:gridCol w:w="1080"/>
        <w:gridCol w:w="1560"/>
        <w:gridCol w:w="825"/>
        <w:gridCol w:w="900"/>
        <w:gridCol w:w="735"/>
        <w:gridCol w:w="1050"/>
        <w:gridCol w:w="750"/>
        <w:gridCol w:w="375"/>
        <w:gridCol w:w="765"/>
      </w:tblGrid>
      <w:tr w14:paraId="3173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01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5B2811">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部门预算项目支出绩效自评表（2023年度）</w:t>
            </w:r>
          </w:p>
        </w:tc>
      </w:tr>
      <w:tr w14:paraId="5B79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2632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0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18CBC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51172421R000000067491-离退休人员经费（大竹）</w:t>
            </w:r>
          </w:p>
        </w:tc>
      </w:tr>
      <w:tr w14:paraId="04D23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822A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5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F675B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大竹县卫生健康局部门</w:t>
            </w:r>
          </w:p>
        </w:tc>
        <w:tc>
          <w:tcPr>
            <w:tcW w:w="1050" w:type="dxa"/>
            <w:tcBorders>
              <w:top w:val="nil"/>
              <w:left w:val="nil"/>
              <w:bottom w:val="nil"/>
              <w:right w:val="nil"/>
            </w:tcBorders>
            <w:shd w:val="clear" w:color="auto" w:fill="auto"/>
            <w:vAlign w:val="center"/>
          </w:tcPr>
          <w:p w14:paraId="4B5820B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spacing w:val="-11"/>
                <w:kern w:val="0"/>
                <w:sz w:val="18"/>
                <w:szCs w:val="18"/>
                <w:u w:val="none"/>
                <w:lang w:val="en-US" w:eastAsia="zh-CN" w:bidi="ar"/>
              </w:rPr>
              <w:t>实施单位 （盖章）</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AB0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pacing w:val="-11"/>
                <w:kern w:val="0"/>
                <w:sz w:val="18"/>
                <w:szCs w:val="18"/>
                <w:u w:val="none"/>
                <w:lang w:val="en-US" w:eastAsia="zh-CN" w:bidi="ar"/>
              </w:rPr>
              <w:t>大竹县石桥铺中心卫生院</w:t>
            </w:r>
          </w:p>
        </w:tc>
      </w:tr>
      <w:tr w14:paraId="00CA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38CB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F1CC7">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hint="default" w:ascii="Times New Roman" w:hAnsi="Times New Roman" w:eastAsia="宋体" w:cs="Times New Roman"/>
                <w:i w:val="0"/>
                <w:iCs w:val="0"/>
                <w:color w:val="000000"/>
                <w:spacing w:val="-11"/>
                <w:w w:val="100"/>
                <w:kern w:val="0"/>
                <w:sz w:val="18"/>
                <w:szCs w:val="18"/>
                <w:u w:val="none"/>
                <w:lang w:val="en-US" w:eastAsia="zh-CN" w:bidi="ar"/>
              </w:rPr>
              <w:t>1.项目年度目标完成情况</w:t>
            </w:r>
          </w:p>
        </w:tc>
        <w:tc>
          <w:tcPr>
            <w:tcW w:w="5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9F7B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1ADE5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2E95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16128">
            <w:pPr>
              <w:rPr>
                <w:rFonts w:hint="default" w:ascii="Times New Roman" w:hAnsi="Times New Roman" w:eastAsia="宋体" w:cs="Times New Roman"/>
                <w:i w:val="0"/>
                <w:iCs w:val="0"/>
                <w:color w:val="000000"/>
                <w:sz w:val="18"/>
                <w:szCs w:val="18"/>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05984">
            <w:pPr>
              <w:rPr>
                <w:rFonts w:hint="default" w:ascii="Times New Roman" w:hAnsi="Times New Roman" w:eastAsia="宋体" w:cs="Times New Roman"/>
                <w:i w:val="0"/>
                <w:iCs w:val="0"/>
                <w:color w:val="000000"/>
                <w:spacing w:val="-11"/>
                <w:w w:val="100"/>
                <w:sz w:val="18"/>
                <w:szCs w:val="18"/>
                <w:u w:val="none"/>
              </w:rPr>
            </w:pPr>
          </w:p>
        </w:tc>
        <w:tc>
          <w:tcPr>
            <w:tcW w:w="5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EAACC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E44CB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无</w:t>
            </w:r>
          </w:p>
        </w:tc>
      </w:tr>
      <w:tr w14:paraId="3395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D7EEB">
            <w:pP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D9EB">
            <w:pPr>
              <w:keepNext w:val="0"/>
              <w:keepLines w:val="0"/>
              <w:widowControl/>
              <w:suppressLineNumbers w:val="0"/>
              <w:jc w:val="left"/>
              <w:textAlignment w:val="center"/>
              <w:rPr>
                <w:rFonts w:hint="default" w:ascii="Times New Roman" w:hAnsi="Times New Roman" w:eastAsia="宋体" w:cs="Times New Roman"/>
                <w:i w:val="0"/>
                <w:iCs w:val="0"/>
                <w:color w:val="000000"/>
                <w:spacing w:val="-11"/>
                <w:w w:val="100"/>
                <w:sz w:val="18"/>
                <w:szCs w:val="18"/>
                <w:u w:val="none"/>
              </w:rPr>
            </w:pPr>
            <w:r>
              <w:rPr>
                <w:rFonts w:hint="default" w:ascii="Times New Roman" w:hAnsi="Times New Roman" w:eastAsia="宋体" w:cs="Times New Roman"/>
                <w:i w:val="0"/>
                <w:iCs w:val="0"/>
                <w:color w:val="000000"/>
                <w:spacing w:val="-11"/>
                <w:w w:val="100"/>
                <w:kern w:val="0"/>
                <w:sz w:val="18"/>
                <w:szCs w:val="18"/>
                <w:u w:val="none"/>
                <w:lang w:val="en-US" w:eastAsia="zh-CN" w:bidi="ar"/>
              </w:rPr>
              <w:t>2.项目实施内容及过程概述</w:t>
            </w:r>
          </w:p>
        </w:tc>
        <w:tc>
          <w:tcPr>
            <w:tcW w:w="80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B59AD6">
            <w:pPr>
              <w:rPr>
                <w:rFonts w:hint="default" w:ascii="Times New Roman" w:hAnsi="Times New Roman" w:eastAsia="宋体" w:cs="Times New Roman"/>
                <w:i w:val="0"/>
                <w:iCs w:val="0"/>
                <w:color w:val="000000"/>
                <w:sz w:val="18"/>
                <w:szCs w:val="18"/>
                <w:u w:val="none"/>
              </w:rPr>
            </w:pPr>
          </w:p>
        </w:tc>
      </w:tr>
      <w:tr w14:paraId="67C7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12B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A1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A9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E6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829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76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5C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A6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20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1097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7B189">
            <w:pPr>
              <w:jc w:val="cente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1B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B9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C8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38.53</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316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38.53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1E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00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AAAB">
            <w:pPr>
              <w:jc w:val="center"/>
              <w:rPr>
                <w:rFonts w:hint="default" w:ascii="Times New Roman" w:hAnsi="Times New Roman" w:eastAsia="宋体" w:cs="Times New Roman"/>
                <w:i w:val="0"/>
                <w:iCs w:val="0"/>
                <w:color w:val="000000"/>
                <w:sz w:val="18"/>
                <w:szCs w:val="18"/>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D3F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黑体" w:cs="Times New Roman"/>
                <w:i/>
                <w:iCs/>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无</w:t>
            </w:r>
          </w:p>
        </w:tc>
      </w:tr>
      <w:tr w14:paraId="5B1E6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D89FB">
            <w:pPr>
              <w:jc w:val="cente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A6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45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D0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38.53</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86B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38.53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7B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48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37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9CA01">
            <w:pPr>
              <w:rPr>
                <w:rFonts w:hint="default" w:ascii="Times New Roman" w:hAnsi="Times New Roman" w:eastAsia="黑体" w:cs="Times New Roman"/>
                <w:i/>
                <w:iCs/>
                <w:color w:val="000000"/>
                <w:sz w:val="18"/>
                <w:szCs w:val="18"/>
                <w:u w:val="none"/>
              </w:rPr>
            </w:pPr>
          </w:p>
        </w:tc>
      </w:tr>
      <w:tr w14:paraId="0CD2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9DE5B">
            <w:pPr>
              <w:jc w:val="cente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E8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49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8D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5E5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C6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93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61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CDAA1">
            <w:pPr>
              <w:rPr>
                <w:rFonts w:hint="default" w:ascii="Times New Roman" w:hAnsi="Times New Roman" w:eastAsia="黑体" w:cs="Times New Roman"/>
                <w:i/>
                <w:iCs/>
                <w:color w:val="000000"/>
                <w:sz w:val="18"/>
                <w:szCs w:val="18"/>
                <w:u w:val="none"/>
              </w:rPr>
            </w:pPr>
          </w:p>
        </w:tc>
      </w:tr>
      <w:tr w14:paraId="0114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286DE">
            <w:pPr>
              <w:jc w:val="cente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78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0F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8C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12C7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70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5C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7F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3DFB9">
            <w:pPr>
              <w:rPr>
                <w:rFonts w:hint="default" w:ascii="Times New Roman" w:hAnsi="Times New Roman" w:eastAsia="黑体" w:cs="Times New Roman"/>
                <w:i/>
                <w:iCs/>
                <w:color w:val="000000"/>
                <w:sz w:val="18"/>
                <w:szCs w:val="18"/>
                <w:u w:val="none"/>
              </w:rPr>
            </w:pPr>
          </w:p>
        </w:tc>
      </w:tr>
      <w:tr w14:paraId="4B3EC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53871">
            <w:pPr>
              <w:jc w:val="cente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75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FA75">
            <w:pPr>
              <w:jc w:val="center"/>
              <w:rPr>
                <w:rFonts w:hint="default" w:ascii="Times New Roman" w:hAnsi="Times New Roman" w:eastAsia="微软雅黑" w:cs="Times New Roman"/>
                <w:i/>
                <w:iCs/>
                <w:color w:val="000000"/>
                <w:sz w:val="16"/>
                <w:szCs w:val="16"/>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BB36">
            <w:pPr>
              <w:jc w:val="center"/>
              <w:rPr>
                <w:rFonts w:hint="default" w:ascii="Times New Roman" w:hAnsi="Times New Roman" w:eastAsia="微软雅黑" w:cs="Times New Roman"/>
                <w:i/>
                <w:iCs/>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71016">
            <w:pPr>
              <w:jc w:val="center"/>
              <w:rPr>
                <w:rFonts w:hint="default" w:ascii="Times New Roman" w:hAnsi="Times New Roman" w:eastAsia="微软雅黑" w:cs="Times New Roman"/>
                <w:i/>
                <w:iCs/>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2DFC">
            <w:pPr>
              <w:jc w:val="center"/>
              <w:rPr>
                <w:rFonts w:hint="default" w:ascii="Times New Roman" w:hAnsi="Times New Roman" w:eastAsia="微软雅黑" w:cs="Times New Roman"/>
                <w:i/>
                <w:iCs/>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AE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E2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39680">
            <w:pPr>
              <w:rPr>
                <w:rFonts w:hint="default" w:ascii="Times New Roman" w:hAnsi="Times New Roman" w:eastAsia="黑体" w:cs="Times New Roman"/>
                <w:i/>
                <w:iCs/>
                <w:color w:val="000000"/>
                <w:sz w:val="18"/>
                <w:szCs w:val="18"/>
                <w:u w:val="none"/>
              </w:rPr>
            </w:pPr>
          </w:p>
        </w:tc>
      </w:tr>
      <w:tr w14:paraId="405F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B42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F1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AE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44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61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02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BC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D9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EF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56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73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3BD7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54BE8">
            <w:pPr>
              <w:jc w:val="cente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43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8D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67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发放（缴纳）覆盖率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76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89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CF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2871">
            <w:pPr>
              <w:jc w:val="center"/>
              <w:rPr>
                <w:rFonts w:hint="default" w:ascii="Times New Roman" w:hAnsi="Times New Roman" w:eastAsia="微软雅黑" w:cs="Times New Roman"/>
                <w:i/>
                <w:iCs/>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6C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F52B">
            <w:pPr>
              <w:jc w:val="center"/>
              <w:rPr>
                <w:rFonts w:hint="default" w:ascii="Times New Roman" w:hAnsi="Times New Roman" w:eastAsia="宋体" w:cs="Times New Roman"/>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B649">
            <w:pPr>
              <w:jc w:val="center"/>
              <w:rPr>
                <w:rFonts w:hint="default" w:ascii="Times New Roman" w:hAnsi="Times New Roman" w:eastAsia="微软雅黑" w:cs="Times New Roman"/>
                <w:i/>
                <w:iCs/>
                <w:color w:val="000000"/>
                <w:sz w:val="16"/>
                <w:szCs w:val="16"/>
                <w:u w:val="none"/>
              </w:rPr>
            </w:pPr>
          </w:p>
        </w:tc>
      </w:tr>
      <w:tr w14:paraId="297E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E16D6">
            <w:pPr>
              <w:jc w:val="center"/>
              <w:rPr>
                <w:rFonts w:hint="default" w:ascii="Times New Roman" w:hAnsi="Times New Roman" w:eastAsia="宋体" w:cs="Times New Roman"/>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0D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E4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CE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足额保障率（参保率）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39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74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34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BD07">
            <w:pPr>
              <w:jc w:val="center"/>
              <w:rPr>
                <w:rFonts w:hint="default" w:ascii="Times New Roman" w:hAnsi="Times New Roman" w:eastAsia="微软雅黑" w:cs="Times New Roman"/>
                <w:i/>
                <w:iCs/>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41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7B0B">
            <w:pPr>
              <w:jc w:val="center"/>
              <w:rPr>
                <w:rFonts w:hint="default" w:ascii="Times New Roman" w:hAnsi="Times New Roman" w:eastAsia="宋体" w:cs="Times New Roman"/>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388A">
            <w:pPr>
              <w:jc w:val="center"/>
              <w:rPr>
                <w:rFonts w:hint="default" w:ascii="Times New Roman" w:hAnsi="Times New Roman" w:eastAsia="微软雅黑" w:cs="Times New Roman"/>
                <w:i/>
                <w:iCs/>
                <w:color w:val="000000"/>
                <w:sz w:val="16"/>
                <w:szCs w:val="16"/>
                <w:u w:val="none"/>
              </w:rPr>
            </w:pPr>
          </w:p>
        </w:tc>
      </w:tr>
      <w:tr w14:paraId="60A1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82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0662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45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2C20">
            <w:pPr>
              <w:rPr>
                <w:rFonts w:hint="default" w:ascii="Times New Roman" w:hAnsi="Times New Roman" w:eastAsia="宋体" w:cs="Times New Roman"/>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1BBB">
            <w:pPr>
              <w:rPr>
                <w:rFonts w:hint="default" w:ascii="Times New Roman" w:hAnsi="Times New Roman" w:eastAsia="宋体" w:cs="Times New Roman"/>
                <w:i w:val="0"/>
                <w:iCs w:val="0"/>
                <w:color w:val="000000"/>
                <w:sz w:val="18"/>
                <w:szCs w:val="18"/>
                <w:u w:val="none"/>
              </w:rPr>
            </w:pPr>
          </w:p>
        </w:tc>
      </w:tr>
      <w:tr w14:paraId="1351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09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C563E9">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14:paraId="769B1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05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716F14">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14:paraId="0888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C6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91FE8F">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bl>
    <w:p w14:paraId="0EC66AEB">
      <w:pPr>
        <w:pStyle w:val="2"/>
        <w:spacing w:before="93"/>
        <w:rPr>
          <w:rFonts w:hint="default" w:ascii="Times New Roman" w:hAnsi="Times New Roman" w:cs="Times New Roman"/>
          <w:sz w:val="32"/>
          <w:szCs w:val="32"/>
        </w:rPr>
      </w:pPr>
    </w:p>
    <w:p w14:paraId="4F915204">
      <w:pPr>
        <w:pStyle w:val="2"/>
        <w:spacing w:before="93"/>
        <w:rPr>
          <w:rFonts w:hint="default" w:ascii="Times New Roman" w:hAnsi="Times New Roman" w:cs="Times New Roman"/>
          <w:sz w:val="32"/>
          <w:szCs w:val="32"/>
        </w:rPr>
      </w:pPr>
    </w:p>
    <w:p w14:paraId="3E49D038">
      <w:pPr>
        <w:spacing w:line="600" w:lineRule="exact"/>
        <w:jc w:val="both"/>
        <w:outlineLvl w:val="0"/>
        <w:rPr>
          <w:rFonts w:hint="default" w:ascii="Times New Roman" w:hAnsi="Times New Roman" w:eastAsia="黑体" w:cs="Times New Roman"/>
          <w:sz w:val="44"/>
          <w:szCs w:val="44"/>
        </w:rPr>
      </w:pPr>
    </w:p>
    <w:tbl>
      <w:tblPr>
        <w:tblStyle w:val="14"/>
        <w:tblW w:w="101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1325"/>
        <w:gridCol w:w="1080"/>
        <w:gridCol w:w="1245"/>
        <w:gridCol w:w="750"/>
        <w:gridCol w:w="765"/>
        <w:gridCol w:w="945"/>
        <w:gridCol w:w="915"/>
        <w:gridCol w:w="690"/>
        <w:gridCol w:w="540"/>
        <w:gridCol w:w="1350"/>
      </w:tblGrid>
      <w:tr w14:paraId="3FFC8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4" w:hRule="atLeast"/>
          <w:jc w:val="center"/>
        </w:trPr>
        <w:tc>
          <w:tcPr>
            <w:tcW w:w="101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B02310">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部门预算项目支出绩效自评表（2023年度）</w:t>
            </w:r>
          </w:p>
        </w:tc>
      </w:tr>
      <w:tr w14:paraId="7714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5B29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2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A5EBF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51172421R000000068124-县级单位在编在职人员经费（事业）</w:t>
            </w:r>
          </w:p>
        </w:tc>
      </w:tr>
      <w:tr w14:paraId="1BF2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D304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CEA84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大竹县卫生健康局部门</w:t>
            </w:r>
          </w:p>
        </w:tc>
        <w:tc>
          <w:tcPr>
            <w:tcW w:w="915" w:type="dxa"/>
            <w:tcBorders>
              <w:top w:val="nil"/>
              <w:left w:val="nil"/>
              <w:bottom w:val="nil"/>
              <w:right w:val="nil"/>
            </w:tcBorders>
            <w:shd w:val="clear" w:color="auto" w:fill="auto"/>
            <w:vAlign w:val="center"/>
          </w:tcPr>
          <w:p w14:paraId="36AD23E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359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大竹县石桥铺中心卫生院</w:t>
            </w:r>
          </w:p>
        </w:tc>
      </w:tr>
      <w:tr w14:paraId="4CD4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C048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3044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383A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4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32867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14:paraId="65FA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0B381">
            <w:pPr>
              <w:rPr>
                <w:rFonts w:hint="default" w:ascii="Times New Roman" w:hAnsi="Times New Roman" w:eastAsia="宋体" w:cs="Times New Roman"/>
                <w:i w:val="0"/>
                <w:iCs w:val="0"/>
                <w:color w:val="000000"/>
                <w:sz w:val="18"/>
                <w:szCs w:val="18"/>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76A34">
            <w:pPr>
              <w:rPr>
                <w:rFonts w:hint="default" w:ascii="Times New Roman" w:hAnsi="Times New Roman" w:eastAsia="宋体" w:cs="Times New Roman"/>
                <w:i w:val="0"/>
                <w:iCs w:val="0"/>
                <w:color w:val="000000"/>
                <w:sz w:val="18"/>
                <w:szCs w:val="18"/>
                <w:u w:val="none"/>
              </w:rPr>
            </w:pP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233AB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4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BC2D9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无</w:t>
            </w:r>
          </w:p>
        </w:tc>
      </w:tr>
      <w:tr w14:paraId="61E3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EFFED">
            <w:pP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07A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2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15252F">
            <w:pPr>
              <w:rPr>
                <w:rFonts w:hint="default" w:ascii="Times New Roman" w:hAnsi="Times New Roman" w:eastAsia="宋体" w:cs="Times New Roman"/>
                <w:i w:val="0"/>
                <w:iCs w:val="0"/>
                <w:color w:val="000000"/>
                <w:sz w:val="18"/>
                <w:szCs w:val="18"/>
                <w:u w:val="none"/>
              </w:rPr>
            </w:pPr>
          </w:p>
        </w:tc>
      </w:tr>
      <w:tr w14:paraId="3D1F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1BC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DB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8C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DE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36D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EA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28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26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D0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14:paraId="624F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11F8F">
            <w:pPr>
              <w:jc w:val="cente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F9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34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319.62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4B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171.88</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635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171.88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14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89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63F7">
            <w:pPr>
              <w:jc w:val="center"/>
              <w:rPr>
                <w:rFonts w:hint="default" w:ascii="Times New Roman" w:hAnsi="Times New Roman" w:eastAsia="宋体" w:cs="Times New Roman"/>
                <w:i w:val="0"/>
                <w:iCs w:val="0"/>
                <w:color w:val="000000"/>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AC92B">
            <w:pPr>
              <w:keepNext w:val="0"/>
              <w:keepLines w:val="0"/>
              <w:widowControl/>
              <w:suppressLineNumbers w:val="0"/>
              <w:jc w:val="left"/>
              <w:textAlignment w:val="center"/>
              <w:rPr>
                <w:rFonts w:hint="default" w:ascii="Times New Roman" w:hAnsi="Times New Roman" w:eastAsia="黑体" w:cs="Times New Roman"/>
                <w:i/>
                <w:iCs/>
                <w:color w:val="000000"/>
                <w:sz w:val="18"/>
                <w:szCs w:val="18"/>
                <w:u w:val="none"/>
                <w:lang w:val="en-US"/>
              </w:rPr>
            </w:pPr>
            <w:r>
              <w:rPr>
                <w:rFonts w:hint="default" w:ascii="Times New Roman" w:hAnsi="Times New Roman" w:eastAsia="黑体" w:cs="Times New Roman"/>
                <w:i w:val="0"/>
                <w:iCs w:val="0"/>
                <w:color w:val="000000"/>
                <w:kern w:val="0"/>
                <w:sz w:val="18"/>
                <w:szCs w:val="18"/>
                <w:u w:val="none"/>
                <w:lang w:val="en-US" w:eastAsia="zh-CN" w:bidi="ar"/>
              </w:rPr>
              <w:t>无</w:t>
            </w:r>
          </w:p>
        </w:tc>
      </w:tr>
      <w:tr w14:paraId="5CAE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D0707">
            <w:pPr>
              <w:jc w:val="cente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B2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98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319.62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D8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171.88</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F81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171.88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80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05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F3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191C7">
            <w:pPr>
              <w:rPr>
                <w:rFonts w:hint="default" w:ascii="Times New Roman" w:hAnsi="Times New Roman" w:eastAsia="黑体" w:cs="Times New Roman"/>
                <w:i/>
                <w:iCs/>
                <w:color w:val="000000"/>
                <w:sz w:val="18"/>
                <w:szCs w:val="18"/>
                <w:u w:val="none"/>
              </w:rPr>
            </w:pPr>
          </w:p>
        </w:tc>
      </w:tr>
      <w:tr w14:paraId="79CF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72E01">
            <w:pPr>
              <w:jc w:val="cente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4A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F9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98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D56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92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BC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9A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6F2F7">
            <w:pPr>
              <w:rPr>
                <w:rFonts w:hint="default" w:ascii="Times New Roman" w:hAnsi="Times New Roman" w:eastAsia="黑体" w:cs="Times New Roman"/>
                <w:i/>
                <w:iCs/>
                <w:color w:val="000000"/>
                <w:sz w:val="18"/>
                <w:szCs w:val="18"/>
                <w:u w:val="none"/>
              </w:rPr>
            </w:pPr>
          </w:p>
        </w:tc>
      </w:tr>
      <w:tr w14:paraId="192C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6F4EC">
            <w:pPr>
              <w:jc w:val="cente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AF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23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6E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F462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0A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A8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AF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D97D7">
            <w:pPr>
              <w:rPr>
                <w:rFonts w:hint="default" w:ascii="Times New Roman" w:hAnsi="Times New Roman" w:eastAsia="黑体" w:cs="Times New Roman"/>
                <w:i/>
                <w:iCs/>
                <w:color w:val="000000"/>
                <w:sz w:val="18"/>
                <w:szCs w:val="18"/>
                <w:u w:val="none"/>
              </w:rPr>
            </w:pPr>
          </w:p>
        </w:tc>
      </w:tr>
      <w:tr w14:paraId="30FE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051D8">
            <w:pPr>
              <w:jc w:val="cente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35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7912">
            <w:pPr>
              <w:jc w:val="center"/>
              <w:rPr>
                <w:rFonts w:hint="default" w:ascii="Times New Roman" w:hAnsi="Times New Roman" w:eastAsia="微软雅黑" w:cs="Times New Roman"/>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E747">
            <w:pPr>
              <w:jc w:val="center"/>
              <w:rPr>
                <w:rFonts w:hint="default" w:ascii="Times New Roman" w:hAnsi="Times New Roman" w:eastAsia="微软雅黑" w:cs="Times New Roman"/>
                <w:i/>
                <w:iCs/>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F9E56">
            <w:pPr>
              <w:jc w:val="center"/>
              <w:rPr>
                <w:rFonts w:hint="default" w:ascii="Times New Roman" w:hAnsi="Times New Roman" w:eastAsia="微软雅黑" w:cs="Times New Roman"/>
                <w:i/>
                <w:iCs/>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2CCC">
            <w:pPr>
              <w:jc w:val="center"/>
              <w:rPr>
                <w:rFonts w:hint="default" w:ascii="Times New Roman" w:hAnsi="Times New Roman" w:eastAsia="微软雅黑" w:cs="Times New Roman"/>
                <w:i/>
                <w:iCs/>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1E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92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8D6EB">
            <w:pPr>
              <w:rPr>
                <w:rFonts w:hint="default" w:ascii="Times New Roman" w:hAnsi="Times New Roman" w:eastAsia="黑体" w:cs="Times New Roman"/>
                <w:i/>
                <w:iCs/>
                <w:color w:val="000000"/>
                <w:sz w:val="18"/>
                <w:szCs w:val="18"/>
                <w:u w:val="none"/>
              </w:rPr>
            </w:pPr>
          </w:p>
        </w:tc>
      </w:tr>
      <w:tr w14:paraId="6DB97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21C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B391">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5BDB">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730D">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F77B">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8D52">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2395">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B381">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AAA1">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70FA">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4FBC">
            <w:pPr>
              <w:keepNext w:val="0"/>
              <w:keepLines w:val="0"/>
              <w:widowControl/>
              <w:suppressLineNumbers w:val="0"/>
              <w:jc w:val="center"/>
              <w:textAlignment w:val="center"/>
              <w:rPr>
                <w:rFonts w:hint="default" w:ascii="Times New Roman" w:hAnsi="Times New Roman" w:eastAsia="宋体" w:cs="Times New Roman"/>
                <w:i w:val="0"/>
                <w:iCs w:val="0"/>
                <w:color w:val="000000"/>
                <w:w w:val="9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14:paraId="7E7C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91286">
            <w:pPr>
              <w:jc w:val="cente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6C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15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32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发放（缴纳）覆盖率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22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9C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3E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C1BE">
            <w:pPr>
              <w:jc w:val="center"/>
              <w:rPr>
                <w:rFonts w:hint="default" w:ascii="Times New Roman" w:hAnsi="Times New Roman" w:eastAsia="微软雅黑" w:cs="Times New Roman"/>
                <w:i/>
                <w:iCs/>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45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82ED">
            <w:pPr>
              <w:jc w:val="center"/>
              <w:rPr>
                <w:rFonts w:hint="default" w:ascii="Times New Roman" w:hAnsi="Times New Roman" w:eastAsia="宋体" w:cs="Times New Roman"/>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2E97">
            <w:pPr>
              <w:jc w:val="center"/>
              <w:rPr>
                <w:rFonts w:hint="default" w:ascii="Times New Roman" w:hAnsi="Times New Roman" w:eastAsia="微软雅黑" w:cs="Times New Roman"/>
                <w:i/>
                <w:iCs/>
                <w:color w:val="000000"/>
                <w:sz w:val="16"/>
                <w:szCs w:val="16"/>
                <w:u w:val="none"/>
              </w:rPr>
            </w:pPr>
          </w:p>
        </w:tc>
      </w:tr>
      <w:tr w14:paraId="49AE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7E2FB">
            <w:pPr>
              <w:jc w:val="center"/>
              <w:rPr>
                <w:rFonts w:hint="default" w:ascii="Times New Roman" w:hAnsi="Times New Roman" w:eastAsia="宋体" w:cs="Times New Roman"/>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95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E9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B9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足额保障率（参保率）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72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4D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19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9327">
            <w:pPr>
              <w:jc w:val="center"/>
              <w:rPr>
                <w:rFonts w:hint="default" w:ascii="Times New Roman" w:hAnsi="Times New Roman" w:eastAsia="微软雅黑" w:cs="Times New Roman"/>
                <w:i/>
                <w:iCs/>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49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7516">
            <w:pPr>
              <w:jc w:val="center"/>
              <w:rPr>
                <w:rFonts w:hint="default" w:ascii="Times New Roman" w:hAnsi="Times New Roman" w:eastAsia="宋体" w:cs="Times New Roman"/>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FE7C">
            <w:pPr>
              <w:jc w:val="center"/>
              <w:rPr>
                <w:rFonts w:hint="default" w:ascii="Times New Roman" w:hAnsi="Times New Roman" w:eastAsia="微软雅黑" w:cs="Times New Roman"/>
                <w:i/>
                <w:iCs/>
                <w:color w:val="000000"/>
                <w:sz w:val="16"/>
                <w:szCs w:val="16"/>
                <w:u w:val="none"/>
              </w:rPr>
            </w:pPr>
          </w:p>
        </w:tc>
      </w:tr>
      <w:tr w14:paraId="113E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76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3F82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30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593E">
            <w:pPr>
              <w:rPr>
                <w:rFonts w:hint="default" w:ascii="Times New Roman" w:hAnsi="Times New Roman" w:eastAsia="宋体" w:cs="Times New Roman"/>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61F8">
            <w:pPr>
              <w:rPr>
                <w:rFonts w:hint="default" w:ascii="Times New Roman" w:hAnsi="Times New Roman" w:eastAsia="宋体" w:cs="Times New Roman"/>
                <w:i w:val="0"/>
                <w:iCs w:val="0"/>
                <w:color w:val="000000"/>
                <w:sz w:val="18"/>
                <w:szCs w:val="18"/>
                <w:u w:val="none"/>
              </w:rPr>
            </w:pPr>
          </w:p>
        </w:tc>
      </w:tr>
      <w:tr w14:paraId="3C45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65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6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8DFABE">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14:paraId="4771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EA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6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9FDA84">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r w14:paraId="7B55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0D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6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BCBFCB">
            <w:pPr>
              <w:keepNext w:val="0"/>
              <w:keepLines w:val="0"/>
              <w:widowControl/>
              <w:suppressLineNumbers w:val="0"/>
              <w:jc w:val="left"/>
              <w:textAlignment w:val="center"/>
              <w:rPr>
                <w:rFonts w:hint="default" w:ascii="Times New Roman" w:hAnsi="Times New Roman" w:eastAsia="微软雅黑" w:cs="Times New Roman"/>
                <w:i/>
                <w:iCs/>
                <w:color w:val="000000"/>
                <w:sz w:val="16"/>
                <w:szCs w:val="16"/>
                <w:u w:val="none"/>
              </w:rPr>
            </w:pPr>
            <w:r>
              <w:rPr>
                <w:rFonts w:hint="default" w:ascii="Times New Roman" w:hAnsi="Times New Roman" w:eastAsia="微软雅黑" w:cs="Times New Roman"/>
                <w:i/>
                <w:iCs/>
                <w:color w:val="000000"/>
                <w:kern w:val="0"/>
                <w:sz w:val="16"/>
                <w:szCs w:val="16"/>
                <w:u w:val="none"/>
                <w:lang w:val="en-US" w:eastAsia="zh-CN" w:bidi="ar"/>
              </w:rPr>
              <w:t>无</w:t>
            </w:r>
          </w:p>
        </w:tc>
      </w:tr>
    </w:tbl>
    <w:p w14:paraId="79C001AF">
      <w:pPr>
        <w:spacing w:line="600" w:lineRule="exact"/>
        <w:jc w:val="center"/>
        <w:outlineLvl w:val="0"/>
        <w:rPr>
          <w:rFonts w:hint="default" w:ascii="Times New Roman" w:hAnsi="Times New Roman" w:eastAsia="黑体" w:cs="Times New Roman"/>
          <w:sz w:val="44"/>
          <w:szCs w:val="44"/>
        </w:rPr>
      </w:pPr>
    </w:p>
    <w:p w14:paraId="017C31EA">
      <w:pPr>
        <w:pStyle w:val="2"/>
        <w:rPr>
          <w:rFonts w:hint="default" w:ascii="Times New Roman" w:hAnsi="Times New Roman" w:cs="Times New Roman"/>
        </w:rPr>
        <w:sectPr>
          <w:pgSz w:w="11906" w:h="16838"/>
          <w:pgMar w:top="1440" w:right="1080" w:bottom="1440" w:left="1080" w:header="851" w:footer="992" w:gutter="0"/>
          <w:pgNumType w:fmt="decimal"/>
          <w:cols w:space="0" w:num="1"/>
          <w:titlePg/>
          <w:rtlGutter w:val="0"/>
          <w:docGrid w:type="lines" w:linePitch="312" w:charSpace="0"/>
        </w:sectPr>
      </w:pPr>
    </w:p>
    <w:tbl>
      <w:tblPr>
        <w:tblStyle w:val="14"/>
        <w:tblW w:w="97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0"/>
        <w:gridCol w:w="1231"/>
        <w:gridCol w:w="1080"/>
        <w:gridCol w:w="1185"/>
        <w:gridCol w:w="795"/>
        <w:gridCol w:w="795"/>
        <w:gridCol w:w="825"/>
        <w:gridCol w:w="990"/>
        <w:gridCol w:w="705"/>
        <w:gridCol w:w="615"/>
        <w:gridCol w:w="960"/>
      </w:tblGrid>
      <w:tr w14:paraId="6203D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7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1D5D52">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53F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B23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0263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51172423T000007865935-人员经费支出</w:t>
            </w:r>
          </w:p>
        </w:tc>
      </w:tr>
      <w:tr w14:paraId="0F98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5A4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4540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990" w:type="dxa"/>
            <w:tcBorders>
              <w:top w:val="nil"/>
              <w:left w:val="nil"/>
              <w:bottom w:val="nil"/>
              <w:right w:val="nil"/>
            </w:tcBorders>
            <w:shd w:val="clear" w:color="auto" w:fill="auto"/>
            <w:vAlign w:val="center"/>
          </w:tcPr>
          <w:p w14:paraId="50C6FB1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66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大竹县石桥铺中心卫生院</w:t>
            </w:r>
          </w:p>
        </w:tc>
      </w:tr>
      <w:tr w14:paraId="4E17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F52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9BB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C7E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8F766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CD6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859C5">
            <w:pPr>
              <w:rPr>
                <w:rFonts w:hint="eastAsia" w:ascii="宋体" w:hAnsi="宋体" w:eastAsia="宋体" w:cs="宋体"/>
                <w:i w:val="0"/>
                <w:iCs w:val="0"/>
                <w:color w:val="000000"/>
                <w:sz w:val="18"/>
                <w:szCs w:val="18"/>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04D26">
            <w:pPr>
              <w:rPr>
                <w:rFonts w:hint="eastAsia" w:ascii="宋体" w:hAnsi="宋体" w:eastAsia="宋体" w:cs="宋体"/>
                <w:i w:val="0"/>
                <w:iCs w:val="0"/>
                <w:color w:val="000000"/>
                <w:sz w:val="18"/>
                <w:szCs w:val="18"/>
                <w:u w:val="none"/>
              </w:rPr>
            </w:pPr>
          </w:p>
        </w:tc>
        <w:tc>
          <w:tcPr>
            <w:tcW w:w="4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2E76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严格执行相关政策，保障工资、社保及时发放和缴纳。</w:t>
            </w:r>
          </w:p>
        </w:tc>
        <w:tc>
          <w:tcPr>
            <w:tcW w:w="3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9647F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w:t>
            </w:r>
          </w:p>
        </w:tc>
      </w:tr>
      <w:tr w14:paraId="41EE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F8F4">
            <w:pP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7F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9A8BD8">
            <w:pPr>
              <w:rPr>
                <w:rFonts w:hint="eastAsia" w:ascii="宋体" w:hAnsi="宋体" w:eastAsia="宋体" w:cs="宋体"/>
                <w:i w:val="0"/>
                <w:iCs w:val="0"/>
                <w:color w:val="000000"/>
                <w:sz w:val="18"/>
                <w:szCs w:val="18"/>
                <w:u w:val="none"/>
              </w:rPr>
            </w:pPr>
          </w:p>
        </w:tc>
      </w:tr>
      <w:tr w14:paraId="15770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10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7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7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7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23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D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E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8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C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F2C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60A2E">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3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3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F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495.95</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1E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495.95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F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6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14A7">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79BB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14:paraId="57E2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7FDDD">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2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D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7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7B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F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0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B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772A5">
            <w:pPr>
              <w:rPr>
                <w:rFonts w:hint="eastAsia" w:ascii="黑体" w:hAnsi="黑体" w:eastAsia="黑体" w:cs="黑体"/>
                <w:i/>
                <w:iCs/>
                <w:color w:val="000000"/>
                <w:sz w:val="18"/>
                <w:szCs w:val="18"/>
                <w:u w:val="none"/>
              </w:rPr>
            </w:pPr>
          </w:p>
        </w:tc>
      </w:tr>
      <w:tr w14:paraId="58F1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A35A7">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F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9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6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38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4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4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0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64648">
            <w:pPr>
              <w:rPr>
                <w:rFonts w:hint="eastAsia" w:ascii="黑体" w:hAnsi="黑体" w:eastAsia="黑体" w:cs="黑体"/>
                <w:i/>
                <w:iCs/>
                <w:color w:val="000000"/>
                <w:sz w:val="18"/>
                <w:szCs w:val="18"/>
                <w:u w:val="none"/>
              </w:rPr>
            </w:pPr>
          </w:p>
        </w:tc>
      </w:tr>
      <w:tr w14:paraId="030D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B1A96">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9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3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7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495.95</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B4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495.95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34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4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B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EC2BA">
            <w:pPr>
              <w:rPr>
                <w:rFonts w:hint="eastAsia" w:ascii="黑体" w:hAnsi="黑体" w:eastAsia="黑体" w:cs="黑体"/>
                <w:i/>
                <w:iCs/>
                <w:color w:val="000000"/>
                <w:sz w:val="18"/>
                <w:szCs w:val="18"/>
                <w:u w:val="none"/>
              </w:rPr>
            </w:pPr>
          </w:p>
        </w:tc>
      </w:tr>
      <w:tr w14:paraId="03190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1C095">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4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69D5">
            <w:pPr>
              <w:jc w:val="center"/>
              <w:rPr>
                <w:rFonts w:hint="eastAsia" w:ascii="微软雅黑" w:hAnsi="微软雅黑" w:eastAsia="微软雅黑" w:cs="微软雅黑"/>
                <w:i/>
                <w:iCs/>
                <w:color w:val="000000"/>
                <w:sz w:val="16"/>
                <w:szCs w:val="16"/>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4684">
            <w:pPr>
              <w:jc w:val="center"/>
              <w:rPr>
                <w:rFonts w:hint="eastAsia" w:ascii="微软雅黑" w:hAnsi="微软雅黑" w:eastAsia="微软雅黑" w:cs="微软雅黑"/>
                <w:i/>
                <w:iCs/>
                <w:color w:val="000000"/>
                <w:sz w:val="16"/>
                <w:szCs w:val="16"/>
                <w:u w:val="none"/>
              </w:rPr>
            </w:pP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62727">
            <w:pPr>
              <w:jc w:val="center"/>
              <w:rPr>
                <w:rFonts w:hint="eastAsia" w:ascii="微软雅黑" w:hAnsi="微软雅黑" w:eastAsia="微软雅黑" w:cs="微软雅黑"/>
                <w:i/>
                <w:iCs/>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7E32">
            <w:pPr>
              <w:jc w:val="center"/>
              <w:rPr>
                <w:rFonts w:hint="eastAsia" w:ascii="微软雅黑" w:hAnsi="微软雅黑" w:eastAsia="微软雅黑" w:cs="微软雅黑"/>
                <w:i/>
                <w:iCs/>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D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E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8D89">
            <w:pPr>
              <w:rPr>
                <w:rFonts w:hint="eastAsia" w:ascii="黑体" w:hAnsi="黑体" w:eastAsia="黑体" w:cs="黑体"/>
                <w:i/>
                <w:iCs/>
                <w:color w:val="000000"/>
                <w:sz w:val="18"/>
                <w:szCs w:val="18"/>
                <w:u w:val="none"/>
              </w:rPr>
            </w:pPr>
          </w:p>
        </w:tc>
      </w:tr>
      <w:tr w14:paraId="14B44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89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D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F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5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B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7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3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D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4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C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F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9C9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70A4F">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9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6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B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2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1B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D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FF56">
            <w:pPr>
              <w:jc w:val="center"/>
              <w:rPr>
                <w:rFonts w:hint="eastAsia" w:ascii="微软雅黑" w:hAnsi="微软雅黑" w:eastAsia="微软雅黑" w:cs="微软雅黑"/>
                <w:i/>
                <w:iCs/>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F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E383">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7570">
            <w:pPr>
              <w:jc w:val="center"/>
              <w:rPr>
                <w:rFonts w:hint="eastAsia" w:ascii="微软雅黑" w:hAnsi="微软雅黑" w:eastAsia="微软雅黑" w:cs="微软雅黑"/>
                <w:i/>
                <w:iCs/>
                <w:color w:val="000000"/>
                <w:sz w:val="16"/>
                <w:szCs w:val="16"/>
                <w:u w:val="none"/>
              </w:rPr>
            </w:pPr>
          </w:p>
        </w:tc>
      </w:tr>
      <w:tr w14:paraId="7BACA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CD758">
            <w:pPr>
              <w:jc w:val="center"/>
              <w:rPr>
                <w:rFonts w:hint="eastAsia" w:ascii="宋体" w:hAnsi="宋体" w:eastAsia="宋体" w:cs="宋体"/>
                <w:i w:val="0"/>
                <w:iCs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C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A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0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A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E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0F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CD9F">
            <w:pPr>
              <w:jc w:val="center"/>
              <w:rPr>
                <w:rFonts w:hint="eastAsia" w:ascii="微软雅黑" w:hAnsi="微软雅黑" w:eastAsia="微软雅黑" w:cs="微软雅黑"/>
                <w:i/>
                <w:iCs/>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F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7F85">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3C94">
            <w:pPr>
              <w:jc w:val="center"/>
              <w:rPr>
                <w:rFonts w:hint="eastAsia" w:ascii="微软雅黑" w:hAnsi="微软雅黑" w:eastAsia="微软雅黑" w:cs="微软雅黑"/>
                <w:i/>
                <w:iCs/>
                <w:color w:val="000000"/>
                <w:sz w:val="16"/>
                <w:szCs w:val="16"/>
                <w:u w:val="none"/>
              </w:rPr>
            </w:pPr>
          </w:p>
        </w:tc>
      </w:tr>
      <w:tr w14:paraId="76CF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4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6F5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7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8D53">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BA7C">
            <w:pPr>
              <w:rPr>
                <w:rFonts w:hint="eastAsia" w:ascii="宋体" w:hAnsi="宋体" w:eastAsia="宋体" w:cs="宋体"/>
                <w:i w:val="0"/>
                <w:iCs w:val="0"/>
                <w:color w:val="000000"/>
                <w:sz w:val="18"/>
                <w:szCs w:val="18"/>
                <w:u w:val="none"/>
              </w:rPr>
            </w:pPr>
          </w:p>
        </w:tc>
      </w:tr>
      <w:tr w14:paraId="5B8A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F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867E1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AAD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9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DEADF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60C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9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C6F97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14:paraId="51A743E7">
      <w:pPr>
        <w:pStyle w:val="2"/>
        <w:rPr>
          <w:rFonts w:hint="default" w:ascii="Times New Roman" w:hAnsi="Times New Roman" w:cs="Times New Roman"/>
        </w:rPr>
      </w:pPr>
    </w:p>
    <w:p w14:paraId="4A9DD078">
      <w:pPr>
        <w:pStyle w:val="2"/>
        <w:rPr>
          <w:rFonts w:hint="default" w:ascii="Times New Roman" w:hAnsi="Times New Roman" w:cs="Times New Roman"/>
        </w:rPr>
      </w:pPr>
    </w:p>
    <w:p w14:paraId="4109830E">
      <w:pPr>
        <w:pStyle w:val="2"/>
        <w:rPr>
          <w:rFonts w:hint="default" w:ascii="Times New Roman" w:hAnsi="Times New Roman" w:cs="Times New Roman"/>
        </w:rPr>
      </w:pPr>
    </w:p>
    <w:tbl>
      <w:tblPr>
        <w:tblStyle w:val="14"/>
        <w:tblW w:w="97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0"/>
        <w:gridCol w:w="1006"/>
        <w:gridCol w:w="1095"/>
        <w:gridCol w:w="1335"/>
        <w:gridCol w:w="690"/>
        <w:gridCol w:w="795"/>
        <w:gridCol w:w="660"/>
        <w:gridCol w:w="930"/>
        <w:gridCol w:w="780"/>
        <w:gridCol w:w="735"/>
        <w:gridCol w:w="1155"/>
      </w:tblGrid>
      <w:tr w14:paraId="1DC4C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7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D16C92">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8A80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38C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1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FD98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51172423T000007866168-公用经费支出</w:t>
            </w:r>
          </w:p>
        </w:tc>
      </w:tr>
      <w:tr w14:paraId="2BD2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90B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4E6F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930" w:type="dxa"/>
            <w:tcBorders>
              <w:top w:val="nil"/>
              <w:left w:val="nil"/>
              <w:bottom w:val="nil"/>
              <w:right w:val="nil"/>
            </w:tcBorders>
            <w:shd w:val="clear" w:color="auto" w:fill="auto"/>
            <w:vAlign w:val="center"/>
          </w:tcPr>
          <w:p w14:paraId="16733ADF">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A01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大竹县石桥铺中心卫生院</w:t>
            </w:r>
          </w:p>
        </w:tc>
      </w:tr>
      <w:tr w14:paraId="4EED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69B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543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AD8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E1869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186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4A0CF">
            <w:pPr>
              <w:rPr>
                <w:rFonts w:hint="eastAsia" w:ascii="宋体" w:hAnsi="宋体" w:eastAsia="宋体" w:cs="宋体"/>
                <w:i w:val="0"/>
                <w:iCs w:val="0"/>
                <w:color w:val="000000"/>
                <w:sz w:val="18"/>
                <w:szCs w:val="18"/>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BCB97">
            <w:pPr>
              <w:rPr>
                <w:rFonts w:hint="eastAsia" w:ascii="宋体" w:hAnsi="宋体" w:eastAsia="宋体" w:cs="宋体"/>
                <w:i w:val="0"/>
                <w:iCs w:val="0"/>
                <w:color w:val="000000"/>
                <w:sz w:val="18"/>
                <w:szCs w:val="18"/>
                <w:u w:val="none"/>
              </w:rPr>
            </w:pP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363B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保障单位正常运转</w:t>
            </w:r>
          </w:p>
        </w:tc>
        <w:tc>
          <w:tcPr>
            <w:tcW w:w="3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4025F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w:t>
            </w:r>
          </w:p>
        </w:tc>
      </w:tr>
      <w:tr w14:paraId="7E5E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61CC5">
            <w:pP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AD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22A833">
            <w:pPr>
              <w:rPr>
                <w:rFonts w:hint="eastAsia" w:ascii="宋体" w:hAnsi="宋体" w:eastAsia="宋体" w:cs="宋体"/>
                <w:i w:val="0"/>
                <w:iCs w:val="0"/>
                <w:color w:val="000000"/>
                <w:sz w:val="18"/>
                <w:szCs w:val="18"/>
                <w:u w:val="none"/>
              </w:rPr>
            </w:pPr>
          </w:p>
        </w:tc>
      </w:tr>
      <w:tr w14:paraId="6447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FC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3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B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C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4F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C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D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1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5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A68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7FDF9">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A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A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136.80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2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172.89</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6E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171.94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2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A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15F3">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EA8F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14:paraId="0BCAD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0847F">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6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8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3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B0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6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0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F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11289">
            <w:pPr>
              <w:rPr>
                <w:rFonts w:hint="eastAsia" w:ascii="黑体" w:hAnsi="黑体" w:eastAsia="黑体" w:cs="黑体"/>
                <w:i/>
                <w:iCs/>
                <w:color w:val="000000"/>
                <w:sz w:val="18"/>
                <w:szCs w:val="18"/>
                <w:u w:val="none"/>
              </w:rPr>
            </w:pPr>
          </w:p>
        </w:tc>
      </w:tr>
      <w:tr w14:paraId="4FA61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2B332">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4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C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2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A9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4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C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5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F51A1">
            <w:pPr>
              <w:rPr>
                <w:rFonts w:hint="eastAsia" w:ascii="黑体" w:hAnsi="黑体" w:eastAsia="黑体" w:cs="黑体"/>
                <w:i/>
                <w:iCs/>
                <w:color w:val="000000"/>
                <w:sz w:val="18"/>
                <w:szCs w:val="18"/>
                <w:u w:val="none"/>
              </w:rPr>
            </w:pPr>
          </w:p>
        </w:tc>
      </w:tr>
      <w:tr w14:paraId="1253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73483">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0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C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136.80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2C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172.89</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6F6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171.94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4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6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3B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49144">
            <w:pPr>
              <w:rPr>
                <w:rFonts w:hint="eastAsia" w:ascii="黑体" w:hAnsi="黑体" w:eastAsia="黑体" w:cs="黑体"/>
                <w:i/>
                <w:iCs/>
                <w:color w:val="000000"/>
                <w:sz w:val="18"/>
                <w:szCs w:val="18"/>
                <w:u w:val="none"/>
              </w:rPr>
            </w:pPr>
          </w:p>
        </w:tc>
      </w:tr>
      <w:tr w14:paraId="39E0E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74993">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B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1DBC">
            <w:pPr>
              <w:jc w:val="center"/>
              <w:rPr>
                <w:rFonts w:hint="eastAsia" w:ascii="微软雅黑" w:hAnsi="微软雅黑" w:eastAsia="微软雅黑" w:cs="微软雅黑"/>
                <w:i/>
                <w:iCs/>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5630">
            <w:pPr>
              <w:jc w:val="center"/>
              <w:rPr>
                <w:rFonts w:hint="eastAsia" w:ascii="微软雅黑" w:hAnsi="微软雅黑" w:eastAsia="微软雅黑" w:cs="微软雅黑"/>
                <w:i/>
                <w:iCs/>
                <w:color w:val="000000"/>
                <w:sz w:val="16"/>
                <w:szCs w:val="16"/>
                <w:u w:val="none"/>
              </w:rPr>
            </w:pP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B7386">
            <w:pPr>
              <w:jc w:val="center"/>
              <w:rPr>
                <w:rFonts w:hint="eastAsia" w:ascii="微软雅黑" w:hAnsi="微软雅黑" w:eastAsia="微软雅黑" w:cs="微软雅黑"/>
                <w:i/>
                <w:iCs/>
                <w:color w:val="000000"/>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8B04">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D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8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97A2">
            <w:pPr>
              <w:rPr>
                <w:rFonts w:hint="eastAsia" w:ascii="黑体" w:hAnsi="黑体" w:eastAsia="黑体" w:cs="黑体"/>
                <w:i/>
                <w:iCs/>
                <w:color w:val="000000"/>
                <w:sz w:val="18"/>
                <w:szCs w:val="18"/>
                <w:u w:val="none"/>
              </w:rPr>
            </w:pPr>
          </w:p>
        </w:tc>
      </w:tr>
      <w:tr w14:paraId="64C9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6C8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3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4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F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D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C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5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8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1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B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5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48D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C58B8">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2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5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F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35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3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0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5B00">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E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D406">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82B4">
            <w:pPr>
              <w:jc w:val="center"/>
              <w:rPr>
                <w:rFonts w:hint="eastAsia" w:ascii="微软雅黑" w:hAnsi="微软雅黑" w:eastAsia="微软雅黑" w:cs="微软雅黑"/>
                <w:i/>
                <w:iCs/>
                <w:color w:val="000000"/>
                <w:sz w:val="16"/>
                <w:szCs w:val="16"/>
                <w:u w:val="none"/>
              </w:rPr>
            </w:pPr>
          </w:p>
        </w:tc>
      </w:tr>
      <w:tr w14:paraId="21367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A90BA">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4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0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7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单位正常运转率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6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1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持续稳定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4293">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54B4">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6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9780">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5FBE">
            <w:pPr>
              <w:jc w:val="center"/>
              <w:rPr>
                <w:rFonts w:hint="eastAsia" w:ascii="微软雅黑" w:hAnsi="微软雅黑" w:eastAsia="微软雅黑" w:cs="微软雅黑"/>
                <w:i/>
                <w:iCs/>
                <w:color w:val="000000"/>
                <w:sz w:val="16"/>
                <w:szCs w:val="16"/>
                <w:u w:val="none"/>
              </w:rPr>
            </w:pPr>
          </w:p>
        </w:tc>
      </w:tr>
      <w:tr w14:paraId="01A8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F1F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E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99C9">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643E">
            <w:pPr>
              <w:rPr>
                <w:rFonts w:hint="eastAsia" w:ascii="宋体" w:hAnsi="宋体" w:eastAsia="宋体" w:cs="宋体"/>
                <w:i w:val="0"/>
                <w:iCs w:val="0"/>
                <w:color w:val="000000"/>
                <w:sz w:val="18"/>
                <w:szCs w:val="18"/>
                <w:u w:val="none"/>
              </w:rPr>
            </w:pPr>
          </w:p>
        </w:tc>
      </w:tr>
      <w:tr w14:paraId="49D36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E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74F5C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6E2F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4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03A3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571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E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9BC14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14:paraId="70A8D61A">
      <w:pPr>
        <w:pStyle w:val="2"/>
        <w:rPr>
          <w:rFonts w:hint="default" w:ascii="Times New Roman" w:hAnsi="Times New Roman" w:cs="Times New Roman"/>
        </w:rPr>
      </w:pPr>
    </w:p>
    <w:p w14:paraId="0F9EEF37">
      <w:pPr>
        <w:pStyle w:val="2"/>
        <w:rPr>
          <w:rFonts w:hint="default" w:ascii="Times New Roman" w:hAnsi="Times New Roman" w:cs="Times New Roman"/>
        </w:rPr>
      </w:pPr>
    </w:p>
    <w:p w14:paraId="45F87E54">
      <w:pPr>
        <w:pStyle w:val="2"/>
        <w:rPr>
          <w:rFonts w:hint="default" w:ascii="Times New Roman" w:hAnsi="Times New Roman" w:cs="Times New Roman"/>
        </w:rPr>
      </w:pPr>
    </w:p>
    <w:tbl>
      <w:tblPr>
        <w:tblStyle w:val="14"/>
        <w:tblW w:w="97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1277"/>
        <w:gridCol w:w="1035"/>
        <w:gridCol w:w="1215"/>
        <w:gridCol w:w="840"/>
        <w:gridCol w:w="870"/>
        <w:gridCol w:w="810"/>
        <w:gridCol w:w="870"/>
        <w:gridCol w:w="675"/>
        <w:gridCol w:w="705"/>
        <w:gridCol w:w="870"/>
      </w:tblGrid>
      <w:tr w14:paraId="67985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7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A48A05">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E86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CE7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8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EC07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51172423T000007866204-药品及材料采购支出</w:t>
            </w:r>
          </w:p>
        </w:tc>
      </w:tr>
      <w:tr w14:paraId="0BC9E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D6D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346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870" w:type="dxa"/>
            <w:tcBorders>
              <w:top w:val="nil"/>
              <w:left w:val="nil"/>
              <w:bottom w:val="nil"/>
              <w:right w:val="nil"/>
            </w:tcBorders>
            <w:shd w:val="clear" w:color="auto" w:fill="auto"/>
            <w:vAlign w:val="center"/>
          </w:tcPr>
          <w:p w14:paraId="68BD2919">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8AB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大竹县石桥铺中心卫生院</w:t>
            </w:r>
          </w:p>
        </w:tc>
      </w:tr>
      <w:tr w14:paraId="6C7F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9F1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B28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4E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60A0C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2E1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A0D50">
            <w:pPr>
              <w:rPr>
                <w:rFonts w:hint="eastAsia" w:ascii="宋体" w:hAnsi="宋体" w:eastAsia="宋体" w:cs="宋体"/>
                <w:i w:val="0"/>
                <w:iCs w:val="0"/>
                <w:color w:val="000000"/>
                <w:sz w:val="18"/>
                <w:szCs w:val="18"/>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1102C">
            <w:pPr>
              <w:rPr>
                <w:rFonts w:hint="eastAsia" w:ascii="宋体" w:hAnsi="宋体" w:eastAsia="宋体" w:cs="宋体"/>
                <w:i w:val="0"/>
                <w:iCs w:val="0"/>
                <w:color w:val="000000"/>
                <w:sz w:val="18"/>
                <w:szCs w:val="18"/>
                <w:u w:val="none"/>
              </w:rPr>
            </w:pPr>
          </w:p>
        </w:tc>
        <w:tc>
          <w:tcPr>
            <w:tcW w:w="4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5CF9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及时支付药品、耗材费用</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906D1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w:t>
            </w:r>
          </w:p>
        </w:tc>
      </w:tr>
      <w:tr w14:paraId="0EA18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738AB">
            <w:pP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A3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8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FC902C">
            <w:pPr>
              <w:rPr>
                <w:rFonts w:hint="eastAsia" w:ascii="宋体" w:hAnsi="宋体" w:eastAsia="宋体" w:cs="宋体"/>
                <w:i w:val="0"/>
                <w:iCs w:val="0"/>
                <w:color w:val="000000"/>
                <w:sz w:val="18"/>
                <w:szCs w:val="18"/>
                <w:u w:val="none"/>
              </w:rPr>
            </w:pPr>
          </w:p>
        </w:tc>
      </w:tr>
      <w:tr w14:paraId="1941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57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E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B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9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90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E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8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9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A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56D9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85092">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5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0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1,009.54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4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551.31</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2C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546.91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3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5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668D">
            <w:pPr>
              <w:jc w:val="center"/>
              <w:rPr>
                <w:rFonts w:hint="eastAsia" w:ascii="宋体" w:hAnsi="宋体" w:eastAsia="宋体" w:cs="宋体"/>
                <w:i w:val="0"/>
                <w:iCs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B741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14:paraId="0143A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A2CAD">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6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0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6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7D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2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1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4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74EE5">
            <w:pPr>
              <w:rPr>
                <w:rFonts w:hint="eastAsia" w:ascii="黑体" w:hAnsi="黑体" w:eastAsia="黑体" w:cs="黑体"/>
                <w:i/>
                <w:iCs/>
                <w:color w:val="000000"/>
                <w:sz w:val="18"/>
                <w:szCs w:val="18"/>
                <w:u w:val="none"/>
              </w:rPr>
            </w:pPr>
          </w:p>
        </w:tc>
      </w:tr>
      <w:tr w14:paraId="509C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A0F98">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5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4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5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C8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3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2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E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9B72">
            <w:pPr>
              <w:rPr>
                <w:rFonts w:hint="eastAsia" w:ascii="黑体" w:hAnsi="黑体" w:eastAsia="黑体" w:cs="黑体"/>
                <w:i/>
                <w:iCs/>
                <w:color w:val="000000"/>
                <w:sz w:val="18"/>
                <w:szCs w:val="18"/>
                <w:u w:val="none"/>
              </w:rPr>
            </w:pPr>
          </w:p>
        </w:tc>
      </w:tr>
      <w:tr w14:paraId="1322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658C6">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D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D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1,009.54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A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551.31</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E5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546.91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B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9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4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16690">
            <w:pPr>
              <w:rPr>
                <w:rFonts w:hint="eastAsia" w:ascii="黑体" w:hAnsi="黑体" w:eastAsia="黑体" w:cs="黑体"/>
                <w:i/>
                <w:iCs/>
                <w:color w:val="000000"/>
                <w:sz w:val="18"/>
                <w:szCs w:val="18"/>
                <w:u w:val="none"/>
              </w:rPr>
            </w:pPr>
          </w:p>
        </w:tc>
      </w:tr>
      <w:tr w14:paraId="5FBAA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B54ED">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B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522C">
            <w:pPr>
              <w:jc w:val="center"/>
              <w:rPr>
                <w:rFonts w:hint="eastAsia" w:ascii="微软雅黑" w:hAnsi="微软雅黑" w:eastAsia="微软雅黑" w:cs="微软雅黑"/>
                <w:i/>
                <w:iCs/>
                <w:color w:val="000000"/>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EA1E">
            <w:pPr>
              <w:jc w:val="center"/>
              <w:rPr>
                <w:rFonts w:hint="eastAsia" w:ascii="微软雅黑" w:hAnsi="微软雅黑" w:eastAsia="微软雅黑" w:cs="微软雅黑"/>
                <w:i/>
                <w:iCs/>
                <w:color w:val="000000"/>
                <w:sz w:val="16"/>
                <w:szCs w:val="16"/>
                <w:u w:val="none"/>
              </w:rPr>
            </w:pP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AA464">
            <w:pPr>
              <w:jc w:val="center"/>
              <w:rPr>
                <w:rFonts w:hint="eastAsia" w:ascii="微软雅黑" w:hAnsi="微软雅黑" w:eastAsia="微软雅黑" w:cs="微软雅黑"/>
                <w:i/>
                <w:iCs/>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45B8">
            <w:pPr>
              <w:jc w:val="center"/>
              <w:rPr>
                <w:rFonts w:hint="eastAsia" w:ascii="微软雅黑" w:hAnsi="微软雅黑" w:eastAsia="微软雅黑" w:cs="微软雅黑"/>
                <w:i/>
                <w:iCs/>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4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2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9C9DC">
            <w:pPr>
              <w:rPr>
                <w:rFonts w:hint="eastAsia" w:ascii="黑体" w:hAnsi="黑体" w:eastAsia="黑体" w:cs="黑体"/>
                <w:i/>
                <w:iCs/>
                <w:color w:val="000000"/>
                <w:sz w:val="18"/>
                <w:szCs w:val="18"/>
                <w:u w:val="none"/>
              </w:rPr>
            </w:pPr>
          </w:p>
        </w:tc>
      </w:tr>
      <w:tr w14:paraId="04E2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BD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D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A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7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9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E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E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D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D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0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D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621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62441">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B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4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D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集中采购率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3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5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5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BEDE">
            <w:pPr>
              <w:jc w:val="center"/>
              <w:rPr>
                <w:rFonts w:hint="eastAsia" w:ascii="微软雅黑" w:hAnsi="微软雅黑" w:eastAsia="微软雅黑" w:cs="微软雅黑"/>
                <w:i/>
                <w:iCs/>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3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BAE7">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D388">
            <w:pPr>
              <w:jc w:val="center"/>
              <w:rPr>
                <w:rFonts w:hint="eastAsia" w:ascii="微软雅黑" w:hAnsi="微软雅黑" w:eastAsia="微软雅黑" w:cs="微软雅黑"/>
                <w:i/>
                <w:iCs/>
                <w:color w:val="000000"/>
                <w:sz w:val="16"/>
                <w:szCs w:val="16"/>
                <w:u w:val="none"/>
              </w:rPr>
            </w:pPr>
          </w:p>
        </w:tc>
      </w:tr>
      <w:tr w14:paraId="5DEE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68C8F">
            <w:pPr>
              <w:jc w:val="center"/>
              <w:rPr>
                <w:rFonts w:hint="eastAsia" w:ascii="宋体" w:hAnsi="宋体" w:eastAsia="宋体" w:cs="宋体"/>
                <w:i w:val="0"/>
                <w:iCs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6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B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D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单位负债率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D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D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持续降低</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2BD9">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3928">
            <w:pPr>
              <w:jc w:val="center"/>
              <w:rPr>
                <w:rFonts w:hint="eastAsia" w:ascii="微软雅黑" w:hAnsi="微软雅黑" w:eastAsia="微软雅黑" w:cs="微软雅黑"/>
                <w:i/>
                <w:iCs/>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6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7866">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B918">
            <w:pPr>
              <w:jc w:val="center"/>
              <w:rPr>
                <w:rFonts w:hint="eastAsia" w:ascii="微软雅黑" w:hAnsi="微软雅黑" w:eastAsia="微软雅黑" w:cs="微软雅黑"/>
                <w:i/>
                <w:iCs/>
                <w:color w:val="000000"/>
                <w:sz w:val="16"/>
                <w:szCs w:val="16"/>
                <w:u w:val="none"/>
              </w:rPr>
            </w:pPr>
          </w:p>
        </w:tc>
      </w:tr>
      <w:tr w14:paraId="0634C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5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0D6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0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8506">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1822">
            <w:pPr>
              <w:rPr>
                <w:rFonts w:hint="eastAsia" w:ascii="宋体" w:hAnsi="宋体" w:eastAsia="宋体" w:cs="宋体"/>
                <w:i w:val="0"/>
                <w:iCs w:val="0"/>
                <w:color w:val="000000"/>
                <w:sz w:val="18"/>
                <w:szCs w:val="18"/>
                <w:u w:val="none"/>
              </w:rPr>
            </w:pPr>
          </w:p>
        </w:tc>
      </w:tr>
      <w:tr w14:paraId="7C70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F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B0E41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A859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B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74F05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3383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A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E3F8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14:paraId="0C89E0D6">
      <w:pPr>
        <w:pStyle w:val="2"/>
        <w:rPr>
          <w:rFonts w:hint="default" w:ascii="Times New Roman" w:hAnsi="Times New Roman" w:cs="Times New Roman"/>
        </w:rPr>
      </w:pPr>
    </w:p>
    <w:p w14:paraId="7ECBC8DB">
      <w:pPr>
        <w:pStyle w:val="2"/>
        <w:rPr>
          <w:rFonts w:hint="default" w:ascii="Times New Roman" w:hAnsi="Times New Roman" w:cs="Times New Roman"/>
        </w:rPr>
      </w:pPr>
    </w:p>
    <w:p w14:paraId="4B4B6641">
      <w:pPr>
        <w:pStyle w:val="2"/>
        <w:rPr>
          <w:rFonts w:hint="default" w:ascii="Times New Roman" w:hAnsi="Times New Roman" w:cs="Times New Roman"/>
        </w:rPr>
      </w:pPr>
    </w:p>
    <w:tbl>
      <w:tblPr>
        <w:tblStyle w:val="14"/>
        <w:tblW w:w="97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0"/>
        <w:gridCol w:w="1276"/>
        <w:gridCol w:w="1080"/>
        <w:gridCol w:w="1275"/>
        <w:gridCol w:w="810"/>
        <w:gridCol w:w="855"/>
        <w:gridCol w:w="870"/>
        <w:gridCol w:w="1095"/>
        <w:gridCol w:w="615"/>
        <w:gridCol w:w="525"/>
        <w:gridCol w:w="780"/>
      </w:tblGrid>
      <w:tr w14:paraId="670F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7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C349B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3E5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940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6D78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51172423T000007866271-设备采购支出</w:t>
            </w:r>
          </w:p>
        </w:tc>
      </w:tr>
      <w:tr w14:paraId="2A7B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935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FDB5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95" w:type="dxa"/>
            <w:tcBorders>
              <w:top w:val="nil"/>
              <w:left w:val="nil"/>
              <w:bottom w:val="nil"/>
              <w:right w:val="nil"/>
            </w:tcBorders>
            <w:shd w:val="clear" w:color="auto" w:fill="auto"/>
            <w:vAlign w:val="center"/>
          </w:tcPr>
          <w:p w14:paraId="32B6148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232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大竹县石桥铺中心卫生院</w:t>
            </w:r>
          </w:p>
        </w:tc>
      </w:tr>
      <w:tr w14:paraId="056D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22A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AE0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D6C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7FAE5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661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DDA26">
            <w:pPr>
              <w:rPr>
                <w:rFonts w:hint="eastAsia" w:ascii="宋体" w:hAnsi="宋体" w:eastAsia="宋体" w:cs="宋体"/>
                <w:i w:val="0"/>
                <w:iCs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C4C3A">
            <w:pPr>
              <w:rPr>
                <w:rFonts w:hint="eastAsia" w:ascii="宋体" w:hAnsi="宋体" w:eastAsia="宋体" w:cs="宋体"/>
                <w:i w:val="0"/>
                <w:iCs w:val="0"/>
                <w:color w:val="000000"/>
                <w:sz w:val="18"/>
                <w:szCs w:val="18"/>
                <w:u w:val="none"/>
              </w:rPr>
            </w:pP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E2CF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保障办公和专用设备正常运转</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7DECC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w:t>
            </w:r>
          </w:p>
        </w:tc>
      </w:tr>
      <w:tr w14:paraId="0469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B79CE">
            <w:pP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4A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CA1D54">
            <w:pPr>
              <w:rPr>
                <w:rFonts w:hint="eastAsia" w:ascii="宋体" w:hAnsi="宋体" w:eastAsia="宋体" w:cs="宋体"/>
                <w:i w:val="0"/>
                <w:iCs w:val="0"/>
                <w:color w:val="000000"/>
                <w:sz w:val="18"/>
                <w:szCs w:val="18"/>
                <w:u w:val="none"/>
              </w:rPr>
            </w:pPr>
          </w:p>
        </w:tc>
      </w:tr>
      <w:tr w14:paraId="2385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9D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FA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A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8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3B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3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0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1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8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DB1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9B0C9">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C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8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28.66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B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7.64</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94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A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1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B7A4">
            <w:pPr>
              <w:jc w:val="center"/>
              <w:rPr>
                <w:rFonts w:hint="eastAsia" w:ascii="宋体" w:hAnsi="宋体" w:eastAsia="宋体" w:cs="宋体"/>
                <w:i w:val="0"/>
                <w:iCs w:val="0"/>
                <w:color w:val="000000"/>
                <w:sz w:val="18"/>
                <w:szCs w:val="18"/>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2473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14:paraId="5BE65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8FEA7">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6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D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B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BE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D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9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6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9F8FA">
            <w:pPr>
              <w:rPr>
                <w:rFonts w:hint="eastAsia" w:ascii="黑体" w:hAnsi="黑体" w:eastAsia="黑体" w:cs="黑体"/>
                <w:i/>
                <w:iCs/>
                <w:color w:val="000000"/>
                <w:sz w:val="18"/>
                <w:szCs w:val="18"/>
                <w:u w:val="none"/>
              </w:rPr>
            </w:pPr>
          </w:p>
        </w:tc>
      </w:tr>
      <w:tr w14:paraId="51CB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73ADC">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9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3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4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70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E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4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0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67277">
            <w:pPr>
              <w:rPr>
                <w:rFonts w:hint="eastAsia" w:ascii="黑体" w:hAnsi="黑体" w:eastAsia="黑体" w:cs="黑体"/>
                <w:i/>
                <w:iCs/>
                <w:color w:val="000000"/>
                <w:sz w:val="18"/>
                <w:szCs w:val="18"/>
                <w:u w:val="none"/>
              </w:rPr>
            </w:pPr>
          </w:p>
        </w:tc>
      </w:tr>
      <w:tr w14:paraId="3157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3D380">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C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E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28.66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C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7.64</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42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5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6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3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DB4EE">
            <w:pPr>
              <w:rPr>
                <w:rFonts w:hint="eastAsia" w:ascii="黑体" w:hAnsi="黑体" w:eastAsia="黑体" w:cs="黑体"/>
                <w:i/>
                <w:iCs/>
                <w:color w:val="000000"/>
                <w:sz w:val="18"/>
                <w:szCs w:val="18"/>
                <w:u w:val="none"/>
              </w:rPr>
            </w:pPr>
          </w:p>
        </w:tc>
      </w:tr>
      <w:tr w14:paraId="4EF1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F0434">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6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C1A3">
            <w:pPr>
              <w:jc w:val="center"/>
              <w:rPr>
                <w:rFonts w:hint="eastAsia" w:ascii="微软雅黑" w:hAnsi="微软雅黑" w:eastAsia="微软雅黑" w:cs="微软雅黑"/>
                <w:i/>
                <w:iCs/>
                <w:color w:val="000000"/>
                <w:sz w:val="16"/>
                <w:szCs w:val="16"/>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6AAA">
            <w:pPr>
              <w:jc w:val="center"/>
              <w:rPr>
                <w:rFonts w:hint="eastAsia" w:ascii="微软雅黑" w:hAnsi="微软雅黑" w:eastAsia="微软雅黑" w:cs="微软雅黑"/>
                <w:i/>
                <w:iCs/>
                <w:color w:val="000000"/>
                <w:sz w:val="16"/>
                <w:szCs w:val="16"/>
                <w:u w:val="none"/>
              </w:rPr>
            </w:pP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93264">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620A">
            <w:pPr>
              <w:jc w:val="center"/>
              <w:rPr>
                <w:rFonts w:hint="eastAsia" w:ascii="微软雅黑" w:hAnsi="微软雅黑" w:eastAsia="微软雅黑" w:cs="微软雅黑"/>
                <w:i/>
                <w:iCs/>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C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9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36004">
            <w:pPr>
              <w:rPr>
                <w:rFonts w:hint="eastAsia" w:ascii="黑体" w:hAnsi="黑体" w:eastAsia="黑体" w:cs="黑体"/>
                <w:i/>
                <w:iCs/>
                <w:color w:val="000000"/>
                <w:sz w:val="18"/>
                <w:szCs w:val="18"/>
                <w:u w:val="none"/>
              </w:rPr>
            </w:pPr>
          </w:p>
        </w:tc>
      </w:tr>
      <w:tr w14:paraId="2696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A0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4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B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F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0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0C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5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C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D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9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2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C24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AEEBF">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C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3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7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采购合格率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B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C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5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9E71">
            <w:pPr>
              <w:jc w:val="center"/>
              <w:rPr>
                <w:rFonts w:hint="eastAsia" w:ascii="微软雅黑" w:hAnsi="微软雅黑" w:eastAsia="微软雅黑" w:cs="微软雅黑"/>
                <w:i/>
                <w:iCs/>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D6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4D77">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D766">
            <w:pPr>
              <w:jc w:val="center"/>
              <w:rPr>
                <w:rFonts w:hint="eastAsia" w:ascii="微软雅黑" w:hAnsi="微软雅黑" w:eastAsia="微软雅黑" w:cs="微软雅黑"/>
                <w:i/>
                <w:iCs/>
                <w:color w:val="000000"/>
                <w:sz w:val="16"/>
                <w:szCs w:val="16"/>
                <w:u w:val="none"/>
              </w:rPr>
            </w:pPr>
          </w:p>
        </w:tc>
      </w:tr>
      <w:tr w14:paraId="2AF8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FF594">
            <w:pPr>
              <w:jc w:val="center"/>
              <w:rPr>
                <w:rFonts w:hint="eastAsia" w:ascii="宋体" w:hAnsi="宋体" w:eastAsia="宋体" w:cs="宋体"/>
                <w:i w:val="0"/>
                <w:iCs w:val="0"/>
                <w:color w:val="000000"/>
                <w:sz w:val="18"/>
                <w:szCs w:val="1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D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D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F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人公效率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7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D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D7FB">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448D">
            <w:pPr>
              <w:jc w:val="center"/>
              <w:rPr>
                <w:rFonts w:hint="eastAsia" w:ascii="微软雅黑" w:hAnsi="微软雅黑" w:eastAsia="微软雅黑" w:cs="微软雅黑"/>
                <w:i/>
                <w:iCs/>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3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A7CE">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AC8F">
            <w:pPr>
              <w:jc w:val="center"/>
              <w:rPr>
                <w:rFonts w:hint="eastAsia" w:ascii="微软雅黑" w:hAnsi="微软雅黑" w:eastAsia="微软雅黑" w:cs="微软雅黑"/>
                <w:i/>
                <w:iCs/>
                <w:color w:val="000000"/>
                <w:sz w:val="16"/>
                <w:szCs w:val="16"/>
                <w:u w:val="none"/>
              </w:rPr>
            </w:pPr>
          </w:p>
        </w:tc>
      </w:tr>
      <w:tr w14:paraId="7B1C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8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012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2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0A5D">
            <w:pP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1052">
            <w:pPr>
              <w:rPr>
                <w:rFonts w:hint="eastAsia" w:ascii="宋体" w:hAnsi="宋体" w:eastAsia="宋体" w:cs="宋体"/>
                <w:i w:val="0"/>
                <w:iCs w:val="0"/>
                <w:color w:val="000000"/>
                <w:sz w:val="18"/>
                <w:szCs w:val="18"/>
                <w:u w:val="none"/>
              </w:rPr>
            </w:pPr>
          </w:p>
        </w:tc>
      </w:tr>
      <w:tr w14:paraId="5EE9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8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8C21F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072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6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A32DB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ADC0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4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7F67F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14:paraId="2F579B26">
      <w:pPr>
        <w:pStyle w:val="2"/>
        <w:rPr>
          <w:rFonts w:hint="default" w:ascii="Times New Roman" w:hAnsi="Times New Roman" w:cs="Times New Roman"/>
        </w:rPr>
      </w:pPr>
    </w:p>
    <w:p w14:paraId="3F53170E">
      <w:pPr>
        <w:pStyle w:val="2"/>
        <w:rPr>
          <w:rFonts w:hint="default" w:ascii="Times New Roman" w:hAnsi="Times New Roman" w:cs="Times New Roman"/>
        </w:rPr>
      </w:pPr>
    </w:p>
    <w:p w14:paraId="5B3594A1">
      <w:pPr>
        <w:pStyle w:val="2"/>
        <w:rPr>
          <w:rFonts w:hint="default" w:ascii="Times New Roman" w:hAnsi="Times New Roman" w:cs="Times New Roman"/>
        </w:rPr>
      </w:pPr>
    </w:p>
    <w:tbl>
      <w:tblPr>
        <w:tblStyle w:val="14"/>
        <w:tblW w:w="97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1607"/>
        <w:gridCol w:w="1125"/>
        <w:gridCol w:w="1245"/>
        <w:gridCol w:w="705"/>
        <w:gridCol w:w="825"/>
        <w:gridCol w:w="600"/>
        <w:gridCol w:w="1230"/>
        <w:gridCol w:w="585"/>
        <w:gridCol w:w="510"/>
        <w:gridCol w:w="750"/>
      </w:tblGrid>
      <w:tr w14:paraId="32E2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7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8F5BB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932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746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5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5155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51172423T000007866311-工程及维修支出</w:t>
            </w:r>
          </w:p>
        </w:tc>
      </w:tr>
      <w:tr w14:paraId="0F4E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0B7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2FCE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230" w:type="dxa"/>
            <w:tcBorders>
              <w:top w:val="nil"/>
              <w:left w:val="nil"/>
              <w:bottom w:val="nil"/>
              <w:right w:val="nil"/>
            </w:tcBorders>
            <w:shd w:val="clear" w:color="auto" w:fill="auto"/>
            <w:vAlign w:val="center"/>
          </w:tcPr>
          <w:p w14:paraId="1859233B">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FD4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大竹县石桥铺中心卫生院</w:t>
            </w:r>
          </w:p>
        </w:tc>
      </w:tr>
      <w:tr w14:paraId="08F8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1E0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934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817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FEFD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A9A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B07B6">
            <w:pPr>
              <w:rPr>
                <w:rFonts w:hint="eastAsia" w:ascii="宋体" w:hAnsi="宋体" w:eastAsia="宋体" w:cs="宋体"/>
                <w:i w:val="0"/>
                <w:iCs w:val="0"/>
                <w:color w:val="000000"/>
                <w:sz w:val="18"/>
                <w:szCs w:val="18"/>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F1351">
            <w:pPr>
              <w:rPr>
                <w:rFonts w:hint="eastAsia" w:ascii="宋体" w:hAnsi="宋体" w:eastAsia="宋体" w:cs="宋体"/>
                <w:i w:val="0"/>
                <w:iCs w:val="0"/>
                <w:color w:val="000000"/>
                <w:sz w:val="18"/>
                <w:szCs w:val="18"/>
                <w:u w:val="none"/>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69A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对办公场所及设备开展日常维修。</w:t>
            </w: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B2768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w:t>
            </w:r>
          </w:p>
        </w:tc>
      </w:tr>
      <w:tr w14:paraId="644FC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68AC3">
            <w:pP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3B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5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58A622">
            <w:pPr>
              <w:rPr>
                <w:rFonts w:hint="eastAsia" w:ascii="宋体" w:hAnsi="宋体" w:eastAsia="宋体" w:cs="宋体"/>
                <w:i w:val="0"/>
                <w:iCs w:val="0"/>
                <w:color w:val="000000"/>
                <w:sz w:val="18"/>
                <w:szCs w:val="18"/>
                <w:u w:val="none"/>
              </w:rPr>
            </w:pPr>
          </w:p>
        </w:tc>
      </w:tr>
      <w:tr w14:paraId="2C78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23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B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7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0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C0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9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F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0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B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3A5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D8817">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A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7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0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D4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4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9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8EC9">
            <w:pPr>
              <w:jc w:val="center"/>
              <w:rPr>
                <w:rFonts w:hint="eastAsia" w:ascii="宋体" w:hAnsi="宋体" w:eastAsia="宋体" w:cs="宋体"/>
                <w:i w:val="0"/>
                <w:iCs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8B80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14:paraId="2AAE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80268">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9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0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A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76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3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8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F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4F60">
            <w:pPr>
              <w:rPr>
                <w:rFonts w:hint="eastAsia" w:ascii="黑体" w:hAnsi="黑体" w:eastAsia="黑体" w:cs="黑体"/>
                <w:i/>
                <w:iCs/>
                <w:color w:val="000000"/>
                <w:sz w:val="18"/>
                <w:szCs w:val="18"/>
                <w:u w:val="none"/>
              </w:rPr>
            </w:pPr>
          </w:p>
        </w:tc>
      </w:tr>
      <w:tr w14:paraId="75D7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50A5B">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0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F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6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75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54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0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0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6E7C6">
            <w:pPr>
              <w:rPr>
                <w:rFonts w:hint="eastAsia" w:ascii="黑体" w:hAnsi="黑体" w:eastAsia="黑体" w:cs="黑体"/>
                <w:i/>
                <w:iCs/>
                <w:color w:val="000000"/>
                <w:sz w:val="18"/>
                <w:szCs w:val="18"/>
                <w:u w:val="none"/>
              </w:rPr>
            </w:pPr>
          </w:p>
        </w:tc>
      </w:tr>
      <w:tr w14:paraId="5A5E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E8383">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A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F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D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43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9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5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D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2CF91">
            <w:pPr>
              <w:rPr>
                <w:rFonts w:hint="eastAsia" w:ascii="黑体" w:hAnsi="黑体" w:eastAsia="黑体" w:cs="黑体"/>
                <w:i/>
                <w:iCs/>
                <w:color w:val="000000"/>
                <w:sz w:val="18"/>
                <w:szCs w:val="18"/>
                <w:u w:val="none"/>
              </w:rPr>
            </w:pPr>
          </w:p>
        </w:tc>
      </w:tr>
      <w:tr w14:paraId="3272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D2C9C">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0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EA18">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8E36">
            <w:pPr>
              <w:jc w:val="center"/>
              <w:rPr>
                <w:rFonts w:hint="eastAsia" w:ascii="微软雅黑" w:hAnsi="微软雅黑" w:eastAsia="微软雅黑" w:cs="微软雅黑"/>
                <w:i/>
                <w:iCs/>
                <w:color w:val="000000"/>
                <w:sz w:val="16"/>
                <w:szCs w:val="16"/>
                <w:u w:val="none"/>
              </w:rPr>
            </w:pP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8C15F">
            <w:pPr>
              <w:jc w:val="center"/>
              <w:rPr>
                <w:rFonts w:hint="eastAsia" w:ascii="微软雅黑" w:hAnsi="微软雅黑" w:eastAsia="微软雅黑" w:cs="微软雅黑"/>
                <w:i/>
                <w:iCs/>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4738">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F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8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9A454">
            <w:pPr>
              <w:rPr>
                <w:rFonts w:hint="eastAsia" w:ascii="黑体" w:hAnsi="黑体" w:eastAsia="黑体" w:cs="黑体"/>
                <w:i/>
                <w:iCs/>
                <w:color w:val="000000"/>
                <w:sz w:val="18"/>
                <w:szCs w:val="18"/>
                <w:u w:val="none"/>
              </w:rPr>
            </w:pPr>
          </w:p>
        </w:tc>
      </w:tr>
      <w:tr w14:paraId="33C4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33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75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8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A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B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C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2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6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F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7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5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4BE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761C3">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8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7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A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维修（护）及时率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8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9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3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1E54">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4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73A5">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F383">
            <w:pPr>
              <w:jc w:val="center"/>
              <w:rPr>
                <w:rFonts w:hint="eastAsia" w:ascii="微软雅黑" w:hAnsi="微软雅黑" w:eastAsia="微软雅黑" w:cs="微软雅黑"/>
                <w:i/>
                <w:iCs/>
                <w:color w:val="000000"/>
                <w:sz w:val="16"/>
                <w:szCs w:val="16"/>
                <w:u w:val="none"/>
              </w:rPr>
            </w:pPr>
          </w:p>
        </w:tc>
      </w:tr>
      <w:tr w14:paraId="4094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38C11">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0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6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E1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办公场所及设备坏损率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8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7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持续降低</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C294">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8A6A">
            <w:pPr>
              <w:jc w:val="center"/>
              <w:rPr>
                <w:rFonts w:hint="eastAsia" w:ascii="微软雅黑" w:hAnsi="微软雅黑" w:eastAsia="微软雅黑" w:cs="微软雅黑"/>
                <w:i/>
                <w:iCs/>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2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E2FB">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85EC">
            <w:pPr>
              <w:jc w:val="center"/>
              <w:rPr>
                <w:rFonts w:hint="eastAsia" w:ascii="微软雅黑" w:hAnsi="微软雅黑" w:eastAsia="微软雅黑" w:cs="微软雅黑"/>
                <w:i/>
                <w:iCs/>
                <w:color w:val="000000"/>
                <w:sz w:val="16"/>
                <w:szCs w:val="16"/>
                <w:u w:val="none"/>
              </w:rPr>
            </w:pPr>
          </w:p>
        </w:tc>
      </w:tr>
      <w:tr w14:paraId="1680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9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E5A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B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B340">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5CD9">
            <w:pPr>
              <w:rPr>
                <w:rFonts w:hint="eastAsia" w:ascii="宋体" w:hAnsi="宋体" w:eastAsia="宋体" w:cs="宋体"/>
                <w:i w:val="0"/>
                <w:iCs w:val="0"/>
                <w:color w:val="000000"/>
                <w:sz w:val="18"/>
                <w:szCs w:val="18"/>
                <w:u w:val="none"/>
              </w:rPr>
            </w:pPr>
          </w:p>
        </w:tc>
      </w:tr>
      <w:tr w14:paraId="4B78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0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41977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210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A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31140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F4D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E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AE778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14:paraId="2CB123B9">
      <w:pPr>
        <w:pStyle w:val="2"/>
        <w:rPr>
          <w:rFonts w:hint="default" w:ascii="Times New Roman" w:hAnsi="Times New Roman" w:cs="Times New Roman"/>
        </w:rPr>
      </w:pPr>
    </w:p>
    <w:p w14:paraId="59D074C7">
      <w:pPr>
        <w:pStyle w:val="2"/>
        <w:rPr>
          <w:rFonts w:hint="default" w:ascii="Times New Roman" w:hAnsi="Times New Roman" w:cs="Times New Roman"/>
        </w:rPr>
      </w:pPr>
    </w:p>
    <w:p w14:paraId="3014009C">
      <w:pPr>
        <w:pStyle w:val="2"/>
        <w:rPr>
          <w:rFonts w:hint="default" w:ascii="Times New Roman" w:hAnsi="Times New Roman" w:cs="Times New Roman"/>
        </w:rPr>
      </w:pPr>
    </w:p>
    <w:tbl>
      <w:tblPr>
        <w:tblStyle w:val="14"/>
        <w:tblW w:w="97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1307"/>
        <w:gridCol w:w="855"/>
        <w:gridCol w:w="900"/>
        <w:gridCol w:w="855"/>
        <w:gridCol w:w="750"/>
        <w:gridCol w:w="975"/>
        <w:gridCol w:w="1290"/>
        <w:gridCol w:w="675"/>
        <w:gridCol w:w="585"/>
        <w:gridCol w:w="960"/>
      </w:tblGrid>
      <w:tr w14:paraId="55C4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4" w:hRule="atLeast"/>
        </w:trPr>
        <w:tc>
          <w:tcPr>
            <w:tcW w:w="974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AADBA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CC8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143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8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B680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51172424Y000010267396-离退休公用经费</w:t>
            </w:r>
          </w:p>
        </w:tc>
      </w:tr>
      <w:tr w14:paraId="7819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4B4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2EC0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290" w:type="dxa"/>
            <w:tcBorders>
              <w:top w:val="nil"/>
              <w:left w:val="nil"/>
              <w:bottom w:val="nil"/>
              <w:right w:val="nil"/>
            </w:tcBorders>
            <w:shd w:val="clear" w:color="auto" w:fill="auto"/>
            <w:vAlign w:val="center"/>
          </w:tcPr>
          <w:p w14:paraId="7CFD0BCE">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E0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大竹县石桥铺中心卫生院</w:t>
            </w:r>
          </w:p>
        </w:tc>
      </w:tr>
      <w:tr w14:paraId="6EFFD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B52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654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F90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603FA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D7A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30D30">
            <w:pPr>
              <w:rPr>
                <w:rFonts w:hint="eastAsia" w:ascii="宋体" w:hAnsi="宋体" w:eastAsia="宋体" w:cs="宋体"/>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0BCE0">
            <w:pPr>
              <w:rPr>
                <w:rFonts w:hint="eastAsia" w:ascii="宋体" w:hAnsi="宋体" w:eastAsia="宋体" w:cs="宋体"/>
                <w:i w:val="0"/>
                <w:iCs w:val="0"/>
                <w:color w:val="000000"/>
                <w:sz w:val="18"/>
                <w:szCs w:val="18"/>
                <w:u w:val="none"/>
              </w:rPr>
            </w:pPr>
          </w:p>
        </w:tc>
        <w:tc>
          <w:tcPr>
            <w:tcW w:w="43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CDBE78">
            <w:pPr>
              <w:rPr>
                <w:rFonts w:hint="eastAsia" w:ascii="宋体" w:hAnsi="宋体" w:eastAsia="宋体" w:cs="宋体"/>
                <w:i w:val="0"/>
                <w:iCs w:val="0"/>
                <w:color w:val="000000"/>
                <w:sz w:val="18"/>
                <w:szCs w:val="18"/>
                <w:u w:val="none"/>
              </w:rPr>
            </w:pP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91B5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w:t>
            </w:r>
          </w:p>
        </w:tc>
      </w:tr>
      <w:tr w14:paraId="77336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6B5F3">
            <w:pPr>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62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8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603E5B">
            <w:pPr>
              <w:rPr>
                <w:rFonts w:hint="eastAsia" w:ascii="宋体" w:hAnsi="宋体" w:eastAsia="宋体" w:cs="宋体"/>
                <w:i w:val="0"/>
                <w:iCs w:val="0"/>
                <w:color w:val="000000"/>
                <w:sz w:val="18"/>
                <w:szCs w:val="18"/>
                <w:u w:val="none"/>
              </w:rPr>
            </w:pPr>
          </w:p>
        </w:tc>
      </w:tr>
      <w:tr w14:paraId="2ECD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8F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4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F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5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6F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5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D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7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2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AC5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8844B">
            <w:pPr>
              <w:jc w:val="center"/>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9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6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0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63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1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8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1118">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9F3D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14:paraId="5BBB1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923D6">
            <w:pPr>
              <w:jc w:val="center"/>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8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1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C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0A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1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9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D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B018F">
            <w:pPr>
              <w:rPr>
                <w:rFonts w:hint="eastAsia" w:ascii="黑体" w:hAnsi="黑体" w:eastAsia="黑体" w:cs="黑体"/>
                <w:i/>
                <w:iCs/>
                <w:color w:val="000000"/>
                <w:sz w:val="18"/>
                <w:szCs w:val="18"/>
                <w:u w:val="none"/>
              </w:rPr>
            </w:pPr>
          </w:p>
        </w:tc>
      </w:tr>
      <w:tr w14:paraId="5EFA1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4D7F5">
            <w:pPr>
              <w:jc w:val="center"/>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1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0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F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5A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5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7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2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F7284">
            <w:pPr>
              <w:rPr>
                <w:rFonts w:hint="eastAsia" w:ascii="黑体" w:hAnsi="黑体" w:eastAsia="黑体" w:cs="黑体"/>
                <w:i/>
                <w:iCs/>
                <w:color w:val="000000"/>
                <w:sz w:val="18"/>
                <w:szCs w:val="18"/>
                <w:u w:val="none"/>
              </w:rPr>
            </w:pPr>
          </w:p>
        </w:tc>
      </w:tr>
      <w:tr w14:paraId="1EC1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A0C0D">
            <w:pPr>
              <w:jc w:val="center"/>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D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2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5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BB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A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E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B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5CE42">
            <w:pPr>
              <w:rPr>
                <w:rFonts w:hint="eastAsia" w:ascii="黑体" w:hAnsi="黑体" w:eastAsia="黑体" w:cs="黑体"/>
                <w:i/>
                <w:iCs/>
                <w:color w:val="000000"/>
                <w:sz w:val="18"/>
                <w:szCs w:val="18"/>
                <w:u w:val="none"/>
              </w:rPr>
            </w:pPr>
          </w:p>
        </w:tc>
      </w:tr>
      <w:tr w14:paraId="4D9B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596A8">
            <w:pPr>
              <w:jc w:val="center"/>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B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6542">
            <w:pPr>
              <w:jc w:val="center"/>
              <w:rPr>
                <w:rFonts w:hint="eastAsia" w:ascii="微软雅黑" w:hAnsi="微软雅黑" w:eastAsia="微软雅黑" w:cs="微软雅黑"/>
                <w:i/>
                <w:iCs/>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FF27">
            <w:pPr>
              <w:jc w:val="center"/>
              <w:rPr>
                <w:rFonts w:hint="eastAsia" w:ascii="微软雅黑" w:hAnsi="微软雅黑" w:eastAsia="微软雅黑" w:cs="微软雅黑"/>
                <w:i/>
                <w:iCs/>
                <w:color w:val="000000"/>
                <w:sz w:val="16"/>
                <w:szCs w:val="16"/>
                <w:u w:val="none"/>
              </w:rPr>
            </w:pP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15201">
            <w:pPr>
              <w:jc w:val="center"/>
              <w:rPr>
                <w:rFonts w:hint="eastAsia" w:ascii="微软雅黑" w:hAnsi="微软雅黑" w:eastAsia="微软雅黑" w:cs="微软雅黑"/>
                <w:i/>
                <w:iCs/>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ECD0">
            <w:pPr>
              <w:jc w:val="center"/>
              <w:rPr>
                <w:rFonts w:hint="eastAsia" w:ascii="微软雅黑" w:hAnsi="微软雅黑" w:eastAsia="微软雅黑" w:cs="微软雅黑"/>
                <w:i/>
                <w:iCs/>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A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5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E38A3">
            <w:pPr>
              <w:rPr>
                <w:rFonts w:hint="eastAsia" w:ascii="黑体" w:hAnsi="黑体" w:eastAsia="黑体" w:cs="黑体"/>
                <w:i/>
                <w:iCs/>
                <w:color w:val="000000"/>
                <w:sz w:val="18"/>
                <w:szCs w:val="18"/>
                <w:u w:val="none"/>
              </w:rPr>
            </w:pPr>
          </w:p>
        </w:tc>
      </w:tr>
      <w:tr w14:paraId="2BC5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023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E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4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7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C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5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D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A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F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1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1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34C3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9863E">
            <w:pPr>
              <w:jc w:val="center"/>
              <w:rPr>
                <w:rFonts w:hint="eastAsia" w:ascii="宋体" w:hAnsi="宋体" w:eastAsia="宋体" w:cs="宋体"/>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73E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EC8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F46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7D25">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B8AD">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C019">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74E3">
            <w:pPr>
              <w:jc w:val="center"/>
              <w:rPr>
                <w:rFonts w:hint="eastAsia" w:ascii="微软雅黑" w:hAnsi="微软雅黑" w:eastAsia="微软雅黑" w:cs="微软雅黑"/>
                <w:i/>
                <w:iCs/>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512F">
            <w:pPr>
              <w:jc w:val="cente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FF2D">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38FB">
            <w:pPr>
              <w:jc w:val="center"/>
              <w:rPr>
                <w:rFonts w:hint="eastAsia" w:ascii="微软雅黑" w:hAnsi="微软雅黑" w:eastAsia="微软雅黑" w:cs="微软雅黑"/>
                <w:i/>
                <w:iCs/>
                <w:color w:val="000000"/>
                <w:sz w:val="16"/>
                <w:szCs w:val="16"/>
                <w:u w:val="none"/>
              </w:rPr>
            </w:pPr>
          </w:p>
        </w:tc>
      </w:tr>
      <w:tr w14:paraId="1A1D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5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A0F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E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45AE">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F4C1">
            <w:pPr>
              <w:rPr>
                <w:rFonts w:hint="eastAsia" w:ascii="宋体" w:hAnsi="宋体" w:eastAsia="宋体" w:cs="宋体"/>
                <w:i w:val="0"/>
                <w:iCs w:val="0"/>
                <w:color w:val="000000"/>
                <w:sz w:val="18"/>
                <w:szCs w:val="18"/>
                <w:u w:val="none"/>
              </w:rPr>
            </w:pPr>
          </w:p>
        </w:tc>
      </w:tr>
      <w:tr w14:paraId="782C1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0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C6AC2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30F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B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AE8D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CAB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3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1CEB1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14:paraId="1671629F">
      <w:pPr>
        <w:pStyle w:val="2"/>
        <w:rPr>
          <w:rFonts w:hint="default" w:ascii="Times New Roman" w:hAnsi="Times New Roman" w:cs="Times New Roman"/>
        </w:rPr>
        <w:sectPr>
          <w:pgSz w:w="11906" w:h="16838"/>
          <w:pgMar w:top="1440" w:right="1080" w:bottom="1440" w:left="1080" w:header="851" w:footer="992" w:gutter="0"/>
          <w:pgNumType w:fmt="decimal"/>
          <w:cols w:space="0" w:num="1"/>
          <w:titlePg/>
          <w:rtlGutter w:val="0"/>
          <w:docGrid w:type="lines" w:linePitch="312" w:charSpace="0"/>
        </w:sectPr>
      </w:pPr>
    </w:p>
    <w:bookmarkEnd w:id="51"/>
    <w:p w14:paraId="1798448B">
      <w:pPr>
        <w:spacing w:line="600" w:lineRule="exact"/>
        <w:jc w:val="center"/>
        <w:outlineLvl w:val="0"/>
        <w:rPr>
          <w:rFonts w:hint="eastAsia" w:ascii="方正小标宋简体" w:hAnsi="方正小标宋简体" w:eastAsia="方正小标宋简体" w:cs="方正小标宋简体"/>
          <w:sz w:val="44"/>
          <w:szCs w:val="44"/>
        </w:rPr>
      </w:pPr>
      <w:bookmarkStart w:id="53" w:name="_Toc15396618"/>
      <w:r>
        <w:rPr>
          <w:rFonts w:hint="eastAsia" w:ascii="方正小标宋简体" w:hAnsi="方正小标宋简体" w:eastAsia="方正小标宋简体" w:cs="方正小标宋简体"/>
          <w:sz w:val="44"/>
          <w:szCs w:val="44"/>
        </w:rPr>
        <w:t>第</w:t>
      </w:r>
      <w:r>
        <w:rPr>
          <w:rStyle w:val="27"/>
          <w:rFonts w:hint="eastAsia" w:ascii="方正小标宋简体" w:hAnsi="方正小标宋简体" w:eastAsia="方正小标宋简体" w:cs="方正小标宋简体"/>
          <w:b w:val="0"/>
          <w:sz w:val="44"/>
          <w:szCs w:val="44"/>
        </w:rPr>
        <w:t xml:space="preserve">五部分 </w:t>
      </w:r>
      <w:r>
        <w:rPr>
          <w:rStyle w:val="27"/>
          <w:rFonts w:hint="eastAsia" w:ascii="方正小标宋简体" w:hAnsi="方正小标宋简体" w:eastAsia="方正小标宋简体" w:cs="方正小标宋简体"/>
          <w:b w:val="0"/>
          <w:sz w:val="44"/>
          <w:szCs w:val="44"/>
          <w:lang w:val="en-US" w:eastAsia="zh-CN"/>
        </w:rPr>
        <w:t xml:space="preserve"> </w:t>
      </w:r>
      <w:r>
        <w:rPr>
          <w:rStyle w:val="27"/>
          <w:rFonts w:hint="eastAsia" w:ascii="方正小标宋简体" w:hAnsi="方正小标宋简体" w:eastAsia="方正小标宋简体" w:cs="方正小标宋简体"/>
          <w:b w:val="0"/>
          <w:sz w:val="44"/>
          <w:szCs w:val="44"/>
        </w:rPr>
        <w:t>附表</w:t>
      </w:r>
      <w:bookmarkEnd w:id="52"/>
      <w:bookmarkEnd w:id="53"/>
      <w:bookmarkStart w:id="54" w:name="_Toc15396619"/>
    </w:p>
    <w:p w14:paraId="7F8BED95">
      <w:pPr>
        <w:pStyle w:val="4"/>
        <w:rPr>
          <w:rFonts w:hint="default" w:ascii="Times New Roman" w:hAnsi="Times New Roman" w:eastAsia="仿宋_GB2312" w:cs="Times New Roman"/>
          <w:b w:val="0"/>
          <w:sz w:val="32"/>
          <w:szCs w:val="32"/>
        </w:rPr>
      </w:pPr>
    </w:p>
    <w:p w14:paraId="1484F0EB">
      <w:pPr>
        <w:pStyle w:val="4"/>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一、收</w:t>
      </w:r>
      <w:r>
        <w:rPr>
          <w:rStyle w:val="28"/>
          <w:rFonts w:hint="default" w:ascii="Times New Roman" w:hAnsi="Times New Roman" w:eastAsia="仿宋_GB2312" w:cs="Times New Roman"/>
          <w:b w:val="0"/>
          <w:bCs w:val="0"/>
          <w:sz w:val="32"/>
          <w:szCs w:val="32"/>
        </w:rPr>
        <w:t>入支出决算总表</w:t>
      </w:r>
      <w:bookmarkEnd w:id="54"/>
    </w:p>
    <w:p w14:paraId="417A1B9A">
      <w:pPr>
        <w:pStyle w:val="4"/>
        <w:rPr>
          <w:rFonts w:hint="default" w:ascii="Times New Roman" w:hAnsi="Times New Roman" w:eastAsia="仿宋_GB2312" w:cs="Times New Roman"/>
          <w:sz w:val="32"/>
          <w:szCs w:val="32"/>
        </w:rPr>
      </w:pPr>
      <w:bookmarkStart w:id="55" w:name="_Toc15396620"/>
      <w:r>
        <w:rPr>
          <w:rFonts w:hint="default" w:ascii="Times New Roman" w:hAnsi="Times New Roman" w:eastAsia="仿宋_GB2312" w:cs="Times New Roman"/>
          <w:b w:val="0"/>
          <w:sz w:val="32"/>
          <w:szCs w:val="32"/>
        </w:rPr>
        <w:t>二、收</w:t>
      </w:r>
      <w:r>
        <w:rPr>
          <w:rStyle w:val="28"/>
          <w:rFonts w:hint="default" w:ascii="Times New Roman" w:hAnsi="Times New Roman" w:eastAsia="仿宋_GB2312" w:cs="Times New Roman"/>
          <w:b w:val="0"/>
          <w:bCs w:val="0"/>
          <w:sz w:val="32"/>
          <w:szCs w:val="32"/>
        </w:rPr>
        <w:t>入决算表</w:t>
      </w:r>
      <w:bookmarkEnd w:id="55"/>
    </w:p>
    <w:p w14:paraId="168BBD9F">
      <w:pPr>
        <w:pStyle w:val="4"/>
        <w:rPr>
          <w:rFonts w:hint="default" w:ascii="Times New Roman" w:hAnsi="Times New Roman" w:eastAsia="仿宋_GB2312" w:cs="Times New Roman"/>
          <w:sz w:val="32"/>
          <w:szCs w:val="32"/>
        </w:rPr>
      </w:pPr>
      <w:bookmarkStart w:id="56" w:name="_Toc15396621"/>
      <w:r>
        <w:rPr>
          <w:rStyle w:val="28"/>
          <w:rFonts w:hint="default" w:ascii="Times New Roman" w:hAnsi="Times New Roman" w:eastAsia="仿宋_GB2312" w:cs="Times New Roman"/>
          <w:b w:val="0"/>
          <w:bCs w:val="0"/>
          <w:sz w:val="32"/>
          <w:szCs w:val="32"/>
        </w:rPr>
        <w:t>三、</w:t>
      </w:r>
      <w:r>
        <w:rPr>
          <w:rFonts w:hint="default" w:ascii="Times New Roman" w:hAnsi="Times New Roman" w:eastAsia="仿宋_GB2312" w:cs="Times New Roman"/>
          <w:b w:val="0"/>
          <w:sz w:val="32"/>
          <w:szCs w:val="32"/>
        </w:rPr>
        <w:t>支</w:t>
      </w:r>
      <w:r>
        <w:rPr>
          <w:rStyle w:val="28"/>
          <w:rFonts w:hint="default" w:ascii="Times New Roman" w:hAnsi="Times New Roman" w:eastAsia="仿宋_GB2312" w:cs="Times New Roman"/>
          <w:b w:val="0"/>
          <w:bCs w:val="0"/>
          <w:sz w:val="32"/>
          <w:szCs w:val="32"/>
        </w:rPr>
        <w:t>出决算表</w:t>
      </w:r>
      <w:bookmarkEnd w:id="56"/>
    </w:p>
    <w:p w14:paraId="7F103F71">
      <w:pPr>
        <w:pStyle w:val="4"/>
        <w:rPr>
          <w:rFonts w:hint="default" w:ascii="Times New Roman" w:hAnsi="Times New Roman" w:eastAsia="仿宋_GB2312" w:cs="Times New Roman"/>
          <w:b w:val="0"/>
          <w:sz w:val="32"/>
          <w:szCs w:val="32"/>
        </w:rPr>
      </w:pPr>
      <w:bookmarkStart w:id="57" w:name="_Toc15396622"/>
      <w:r>
        <w:rPr>
          <w:rStyle w:val="28"/>
          <w:rFonts w:hint="default" w:ascii="Times New Roman" w:hAnsi="Times New Roman" w:eastAsia="仿宋_GB2312" w:cs="Times New Roman"/>
          <w:b w:val="0"/>
          <w:bCs w:val="0"/>
          <w:sz w:val="32"/>
          <w:szCs w:val="32"/>
        </w:rPr>
        <w:t>四、</w:t>
      </w:r>
      <w:r>
        <w:rPr>
          <w:rFonts w:hint="default" w:ascii="Times New Roman" w:hAnsi="Times New Roman" w:eastAsia="仿宋_GB2312" w:cs="Times New Roman"/>
          <w:b w:val="0"/>
          <w:sz w:val="32"/>
          <w:szCs w:val="32"/>
        </w:rPr>
        <w:t>财</w:t>
      </w:r>
      <w:r>
        <w:rPr>
          <w:rStyle w:val="28"/>
          <w:rFonts w:hint="default" w:ascii="Times New Roman" w:hAnsi="Times New Roman" w:eastAsia="仿宋_GB2312" w:cs="Times New Roman"/>
          <w:b w:val="0"/>
          <w:bCs w:val="0"/>
          <w:sz w:val="32"/>
          <w:szCs w:val="32"/>
        </w:rPr>
        <w:t>政拨款收入支出决算总表</w:t>
      </w:r>
      <w:bookmarkEnd w:id="57"/>
    </w:p>
    <w:p w14:paraId="55930AC0">
      <w:pPr>
        <w:pStyle w:val="4"/>
        <w:rPr>
          <w:rStyle w:val="28"/>
          <w:rFonts w:hint="default" w:ascii="Times New Roman" w:hAnsi="Times New Roman" w:eastAsia="仿宋_GB2312" w:cs="Times New Roman"/>
          <w:b w:val="0"/>
          <w:bCs w:val="0"/>
          <w:sz w:val="32"/>
          <w:szCs w:val="32"/>
        </w:rPr>
      </w:pPr>
      <w:bookmarkStart w:id="58" w:name="_Toc15396623"/>
      <w:r>
        <w:rPr>
          <w:rStyle w:val="28"/>
          <w:rFonts w:hint="default" w:ascii="Times New Roman" w:hAnsi="Times New Roman" w:eastAsia="仿宋_GB2312" w:cs="Times New Roman"/>
          <w:b w:val="0"/>
          <w:bCs w:val="0"/>
          <w:sz w:val="32"/>
          <w:szCs w:val="32"/>
        </w:rPr>
        <w:t>五、</w:t>
      </w:r>
      <w:r>
        <w:rPr>
          <w:rFonts w:hint="default" w:ascii="Times New Roman" w:hAnsi="Times New Roman" w:eastAsia="仿宋_GB2312" w:cs="Times New Roman"/>
          <w:b w:val="0"/>
          <w:sz w:val="32"/>
          <w:szCs w:val="32"/>
        </w:rPr>
        <w:t>财</w:t>
      </w:r>
      <w:r>
        <w:rPr>
          <w:rStyle w:val="28"/>
          <w:rFonts w:hint="default" w:ascii="Times New Roman" w:hAnsi="Times New Roman" w:eastAsia="仿宋_GB2312" w:cs="Times New Roman"/>
          <w:b w:val="0"/>
          <w:bCs w:val="0"/>
          <w:sz w:val="32"/>
          <w:szCs w:val="32"/>
        </w:rPr>
        <w:t>政拨款支出决算明细表</w:t>
      </w:r>
      <w:bookmarkEnd w:id="58"/>
      <w:bookmarkStart w:id="59" w:name="_Toc15396624"/>
    </w:p>
    <w:p w14:paraId="3545213E">
      <w:pPr>
        <w:pStyle w:val="4"/>
        <w:rPr>
          <w:rFonts w:hint="default" w:ascii="Times New Roman" w:hAnsi="Times New Roman" w:eastAsia="仿宋_GB2312" w:cs="Times New Roman"/>
          <w:sz w:val="32"/>
          <w:szCs w:val="32"/>
        </w:rPr>
      </w:pPr>
      <w:r>
        <w:rPr>
          <w:rStyle w:val="28"/>
          <w:rFonts w:hint="default" w:ascii="Times New Roman" w:hAnsi="Times New Roman" w:eastAsia="仿宋_GB2312" w:cs="Times New Roman"/>
          <w:b w:val="0"/>
          <w:bCs w:val="0"/>
          <w:sz w:val="32"/>
          <w:szCs w:val="32"/>
        </w:rPr>
        <w:t>六、</w:t>
      </w:r>
      <w:r>
        <w:rPr>
          <w:rFonts w:hint="default" w:ascii="Times New Roman" w:hAnsi="Times New Roman" w:eastAsia="仿宋_GB2312" w:cs="Times New Roman"/>
          <w:b w:val="0"/>
          <w:sz w:val="32"/>
          <w:szCs w:val="32"/>
        </w:rPr>
        <w:t>一</w:t>
      </w:r>
      <w:r>
        <w:rPr>
          <w:rStyle w:val="28"/>
          <w:rFonts w:hint="default" w:ascii="Times New Roman" w:hAnsi="Times New Roman" w:eastAsia="仿宋_GB2312" w:cs="Times New Roman"/>
          <w:b w:val="0"/>
          <w:bCs w:val="0"/>
          <w:sz w:val="32"/>
          <w:szCs w:val="32"/>
        </w:rPr>
        <w:t>般公共预算财政拨款支出决算表</w:t>
      </w:r>
      <w:bookmarkEnd w:id="59"/>
    </w:p>
    <w:p w14:paraId="1744258D">
      <w:pPr>
        <w:pStyle w:val="4"/>
        <w:rPr>
          <w:rFonts w:hint="default" w:ascii="Times New Roman" w:hAnsi="Times New Roman" w:eastAsia="仿宋_GB2312" w:cs="Times New Roman"/>
          <w:sz w:val="32"/>
          <w:szCs w:val="32"/>
        </w:rPr>
      </w:pPr>
      <w:bookmarkStart w:id="60" w:name="_Toc15396625"/>
      <w:r>
        <w:rPr>
          <w:rStyle w:val="28"/>
          <w:rFonts w:hint="default" w:ascii="Times New Roman" w:hAnsi="Times New Roman" w:eastAsia="仿宋_GB2312" w:cs="Times New Roman"/>
          <w:b w:val="0"/>
          <w:bCs w:val="0"/>
          <w:sz w:val="32"/>
          <w:szCs w:val="32"/>
        </w:rPr>
        <w:t>七、</w:t>
      </w:r>
      <w:r>
        <w:rPr>
          <w:rFonts w:hint="default" w:ascii="Times New Roman" w:hAnsi="Times New Roman" w:eastAsia="仿宋_GB2312" w:cs="Times New Roman"/>
          <w:b w:val="0"/>
          <w:sz w:val="32"/>
          <w:szCs w:val="32"/>
        </w:rPr>
        <w:t>一</w:t>
      </w:r>
      <w:r>
        <w:rPr>
          <w:rStyle w:val="28"/>
          <w:rFonts w:hint="default" w:ascii="Times New Roman" w:hAnsi="Times New Roman" w:eastAsia="仿宋_GB2312" w:cs="Times New Roman"/>
          <w:b w:val="0"/>
          <w:bCs w:val="0"/>
          <w:sz w:val="32"/>
          <w:szCs w:val="32"/>
        </w:rPr>
        <w:t>般公共预算财政拨款支出决算明细表</w:t>
      </w:r>
      <w:bookmarkEnd w:id="60"/>
    </w:p>
    <w:p w14:paraId="0BB59921">
      <w:pPr>
        <w:pStyle w:val="4"/>
        <w:rPr>
          <w:rFonts w:hint="default" w:ascii="Times New Roman" w:hAnsi="Times New Roman" w:eastAsia="仿宋_GB2312" w:cs="Times New Roman"/>
          <w:sz w:val="32"/>
          <w:szCs w:val="32"/>
        </w:rPr>
      </w:pPr>
      <w:bookmarkStart w:id="61" w:name="_Toc15396626"/>
      <w:r>
        <w:rPr>
          <w:rStyle w:val="28"/>
          <w:rFonts w:hint="default" w:ascii="Times New Roman" w:hAnsi="Times New Roman" w:eastAsia="仿宋_GB2312" w:cs="Times New Roman"/>
          <w:b w:val="0"/>
          <w:bCs w:val="0"/>
          <w:sz w:val="32"/>
          <w:szCs w:val="32"/>
        </w:rPr>
        <w:t>八、</w:t>
      </w:r>
      <w:r>
        <w:rPr>
          <w:rFonts w:hint="default" w:ascii="Times New Roman" w:hAnsi="Times New Roman" w:eastAsia="仿宋_GB2312" w:cs="Times New Roman"/>
          <w:b w:val="0"/>
          <w:sz w:val="32"/>
          <w:szCs w:val="32"/>
        </w:rPr>
        <w:t>一</w:t>
      </w:r>
      <w:r>
        <w:rPr>
          <w:rStyle w:val="28"/>
          <w:rFonts w:hint="default" w:ascii="Times New Roman" w:hAnsi="Times New Roman" w:eastAsia="仿宋_GB2312" w:cs="Times New Roman"/>
          <w:b w:val="0"/>
          <w:bCs w:val="0"/>
          <w:sz w:val="32"/>
          <w:szCs w:val="32"/>
        </w:rPr>
        <w:t>般公共预算财政拨款基本支出决算表</w:t>
      </w:r>
      <w:bookmarkEnd w:id="61"/>
    </w:p>
    <w:p w14:paraId="04E91E3C">
      <w:pPr>
        <w:pStyle w:val="4"/>
        <w:rPr>
          <w:rFonts w:hint="default" w:ascii="Times New Roman" w:hAnsi="Times New Roman" w:eastAsia="仿宋_GB2312" w:cs="Times New Roman"/>
          <w:sz w:val="32"/>
          <w:szCs w:val="32"/>
        </w:rPr>
      </w:pPr>
      <w:bookmarkStart w:id="62" w:name="_Toc15396627"/>
      <w:r>
        <w:rPr>
          <w:rStyle w:val="28"/>
          <w:rFonts w:hint="default" w:ascii="Times New Roman" w:hAnsi="Times New Roman" w:eastAsia="仿宋_GB2312" w:cs="Times New Roman"/>
          <w:b w:val="0"/>
          <w:bCs w:val="0"/>
          <w:sz w:val="32"/>
          <w:szCs w:val="32"/>
        </w:rPr>
        <w:t>九、</w:t>
      </w:r>
      <w:r>
        <w:rPr>
          <w:rFonts w:hint="default" w:ascii="Times New Roman" w:hAnsi="Times New Roman" w:eastAsia="仿宋_GB2312" w:cs="Times New Roman"/>
          <w:b w:val="0"/>
          <w:sz w:val="32"/>
          <w:szCs w:val="32"/>
        </w:rPr>
        <w:t>一</w:t>
      </w:r>
      <w:r>
        <w:rPr>
          <w:rStyle w:val="28"/>
          <w:rFonts w:hint="default" w:ascii="Times New Roman" w:hAnsi="Times New Roman" w:eastAsia="仿宋_GB2312" w:cs="Times New Roman"/>
          <w:b w:val="0"/>
          <w:bCs w:val="0"/>
          <w:sz w:val="32"/>
          <w:szCs w:val="32"/>
        </w:rPr>
        <w:t>般公共预算财政拨款项目支出决算表</w:t>
      </w:r>
      <w:bookmarkEnd w:id="62"/>
    </w:p>
    <w:p w14:paraId="0D2ED157">
      <w:pPr>
        <w:pStyle w:val="4"/>
        <w:rPr>
          <w:rFonts w:hint="default" w:ascii="Times New Roman" w:hAnsi="Times New Roman" w:eastAsia="仿宋_GB2312" w:cs="Times New Roman"/>
          <w:sz w:val="32"/>
          <w:szCs w:val="32"/>
        </w:rPr>
      </w:pPr>
      <w:bookmarkStart w:id="63" w:name="_Toc15396628"/>
      <w:r>
        <w:rPr>
          <w:rStyle w:val="28"/>
          <w:rFonts w:hint="default" w:ascii="Times New Roman" w:hAnsi="Times New Roman" w:eastAsia="仿宋_GB2312" w:cs="Times New Roman"/>
          <w:b w:val="0"/>
          <w:bCs w:val="0"/>
          <w:sz w:val="32"/>
          <w:szCs w:val="32"/>
        </w:rPr>
        <w:t>十、</w:t>
      </w:r>
      <w:bookmarkEnd w:id="63"/>
      <w:r>
        <w:rPr>
          <w:rFonts w:hint="default" w:ascii="Times New Roman" w:hAnsi="Times New Roman" w:eastAsia="仿宋_GB2312" w:cs="Times New Roman"/>
          <w:b w:val="0"/>
          <w:sz w:val="32"/>
          <w:szCs w:val="32"/>
        </w:rPr>
        <w:t>政</w:t>
      </w:r>
      <w:r>
        <w:rPr>
          <w:rStyle w:val="28"/>
          <w:rFonts w:hint="default" w:ascii="Times New Roman" w:hAnsi="Times New Roman" w:eastAsia="仿宋_GB2312" w:cs="Times New Roman"/>
          <w:b w:val="0"/>
          <w:bCs w:val="0"/>
          <w:sz w:val="32"/>
          <w:szCs w:val="32"/>
        </w:rPr>
        <w:t>府性基金预算财政拨款收入支出决算表</w:t>
      </w:r>
    </w:p>
    <w:p w14:paraId="4A26ADBA">
      <w:pPr>
        <w:pStyle w:val="4"/>
        <w:rPr>
          <w:rFonts w:hint="default" w:ascii="Times New Roman" w:hAnsi="Times New Roman" w:eastAsia="仿宋_GB2312" w:cs="Times New Roman"/>
          <w:sz w:val="32"/>
          <w:szCs w:val="32"/>
        </w:rPr>
      </w:pPr>
      <w:bookmarkStart w:id="64" w:name="_Toc15396629"/>
      <w:r>
        <w:rPr>
          <w:rStyle w:val="28"/>
          <w:rFonts w:hint="default" w:ascii="Times New Roman" w:hAnsi="Times New Roman" w:eastAsia="仿宋_GB2312" w:cs="Times New Roman"/>
          <w:b w:val="0"/>
          <w:bCs w:val="0"/>
          <w:sz w:val="32"/>
          <w:szCs w:val="32"/>
        </w:rPr>
        <w:t>十一、</w:t>
      </w:r>
      <w:bookmarkEnd w:id="64"/>
      <w:r>
        <w:rPr>
          <w:rFonts w:hint="default" w:ascii="Times New Roman" w:hAnsi="Times New Roman" w:eastAsia="仿宋_GB2312" w:cs="Times New Roman"/>
          <w:b w:val="0"/>
          <w:sz w:val="32"/>
          <w:szCs w:val="32"/>
        </w:rPr>
        <w:t>国</w:t>
      </w:r>
      <w:r>
        <w:rPr>
          <w:rStyle w:val="28"/>
          <w:rFonts w:hint="default" w:ascii="Times New Roman" w:hAnsi="Times New Roman" w:eastAsia="仿宋_GB2312" w:cs="Times New Roman"/>
          <w:b w:val="0"/>
          <w:bCs w:val="0"/>
          <w:sz w:val="32"/>
          <w:szCs w:val="32"/>
        </w:rPr>
        <w:t>有资本经营预算财政拨款收入支出决算表</w:t>
      </w:r>
    </w:p>
    <w:p w14:paraId="2CC5EBC7">
      <w:pPr>
        <w:pStyle w:val="4"/>
        <w:rPr>
          <w:rFonts w:hint="default" w:ascii="Times New Roman" w:hAnsi="Times New Roman" w:eastAsia="仿宋_GB2312" w:cs="Times New Roman"/>
          <w:sz w:val="32"/>
          <w:szCs w:val="32"/>
        </w:rPr>
      </w:pPr>
      <w:bookmarkStart w:id="65" w:name="_Toc15396630"/>
      <w:r>
        <w:rPr>
          <w:rStyle w:val="28"/>
          <w:rFonts w:hint="default" w:ascii="Times New Roman" w:hAnsi="Times New Roman" w:eastAsia="仿宋_GB2312" w:cs="Times New Roman"/>
          <w:b w:val="0"/>
          <w:bCs w:val="0"/>
          <w:sz w:val="32"/>
          <w:szCs w:val="32"/>
        </w:rPr>
        <w:t>十二、</w:t>
      </w:r>
      <w:bookmarkEnd w:id="65"/>
      <w:r>
        <w:rPr>
          <w:rStyle w:val="28"/>
          <w:rFonts w:hint="default" w:ascii="Times New Roman" w:hAnsi="Times New Roman" w:eastAsia="仿宋_GB2312" w:cs="Times New Roman"/>
          <w:b w:val="0"/>
          <w:bCs w:val="0"/>
          <w:sz w:val="32"/>
          <w:szCs w:val="32"/>
        </w:rPr>
        <w:t>国有资本经营预算财政拨款支出决算表</w:t>
      </w:r>
    </w:p>
    <w:p w14:paraId="5DCCF5C5">
      <w:pPr>
        <w:pStyle w:val="4"/>
        <w:rPr>
          <w:rFonts w:hint="default" w:ascii="Times New Roman" w:hAnsi="Times New Roman" w:eastAsia="仿宋_GB2312" w:cs="Times New Roman"/>
          <w:sz w:val="32"/>
          <w:szCs w:val="32"/>
        </w:rPr>
      </w:pPr>
      <w:bookmarkStart w:id="66" w:name="_Toc15396631"/>
      <w:r>
        <w:rPr>
          <w:rStyle w:val="28"/>
          <w:rFonts w:hint="default" w:ascii="Times New Roman" w:hAnsi="Times New Roman" w:eastAsia="仿宋_GB2312" w:cs="Times New Roman"/>
          <w:b w:val="0"/>
          <w:bCs w:val="0"/>
          <w:sz w:val="32"/>
          <w:szCs w:val="32"/>
        </w:rPr>
        <w:t>十三、</w:t>
      </w:r>
      <w:bookmarkEnd w:id="66"/>
      <w:r>
        <w:rPr>
          <w:rStyle w:val="28"/>
          <w:rFonts w:hint="default" w:ascii="Times New Roman" w:hAnsi="Times New Roman" w:eastAsia="仿宋_GB2312" w:cs="Times New Roman"/>
          <w:b w:val="0"/>
          <w:bCs w:val="0"/>
          <w:sz w:val="32"/>
          <w:szCs w:val="32"/>
        </w:rPr>
        <w:t>财政拨款“三公”经费支出决算表</w:t>
      </w: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4656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AC199">
                          <w:pPr>
                            <w:pStyle w:val="9"/>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2AC199">
                    <w:pPr>
                      <w:pStyle w:val="9"/>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A71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5A654">
                          <w:pPr>
                            <w:pStyle w:val="9"/>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595A654">
                    <w:pPr>
                      <w:pStyle w:val="9"/>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BB545">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ZGY0ZDA0ZWYyZTYxYzRhNWZiZmFkYTZmMzM4M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44A3"/>
    <w:rsid w:val="003B688C"/>
    <w:rsid w:val="003C0291"/>
    <w:rsid w:val="003C39AE"/>
    <w:rsid w:val="003C7B60"/>
    <w:rsid w:val="003D0C0F"/>
    <w:rsid w:val="003D1304"/>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0F23AD"/>
    <w:rsid w:val="03491777"/>
    <w:rsid w:val="03DC2831"/>
    <w:rsid w:val="0410665B"/>
    <w:rsid w:val="050007F6"/>
    <w:rsid w:val="0547759C"/>
    <w:rsid w:val="05D10303"/>
    <w:rsid w:val="06787951"/>
    <w:rsid w:val="06C1046F"/>
    <w:rsid w:val="081B5E94"/>
    <w:rsid w:val="0A2032A3"/>
    <w:rsid w:val="0B2755C9"/>
    <w:rsid w:val="0B8A37D8"/>
    <w:rsid w:val="0BA03808"/>
    <w:rsid w:val="0CE93FF8"/>
    <w:rsid w:val="0DF640AB"/>
    <w:rsid w:val="0F4F3AC1"/>
    <w:rsid w:val="0F5FFB2F"/>
    <w:rsid w:val="0FFFCF60"/>
    <w:rsid w:val="10C055FF"/>
    <w:rsid w:val="118107EC"/>
    <w:rsid w:val="11DD6519"/>
    <w:rsid w:val="13D423EA"/>
    <w:rsid w:val="13E144D4"/>
    <w:rsid w:val="14DC323D"/>
    <w:rsid w:val="16BB723D"/>
    <w:rsid w:val="16E53A91"/>
    <w:rsid w:val="18015F3F"/>
    <w:rsid w:val="1B66485B"/>
    <w:rsid w:val="1BE8440E"/>
    <w:rsid w:val="1D155CEE"/>
    <w:rsid w:val="1FDBBF84"/>
    <w:rsid w:val="2080464B"/>
    <w:rsid w:val="20F57F95"/>
    <w:rsid w:val="23A979DB"/>
    <w:rsid w:val="240371BF"/>
    <w:rsid w:val="241377CA"/>
    <w:rsid w:val="24D97E4C"/>
    <w:rsid w:val="25711CC6"/>
    <w:rsid w:val="259D5C8E"/>
    <w:rsid w:val="25C741E6"/>
    <w:rsid w:val="26242771"/>
    <w:rsid w:val="263A64E6"/>
    <w:rsid w:val="276F80C0"/>
    <w:rsid w:val="27842671"/>
    <w:rsid w:val="279A7D67"/>
    <w:rsid w:val="27EC4BB9"/>
    <w:rsid w:val="28357B4C"/>
    <w:rsid w:val="2860057E"/>
    <w:rsid w:val="29FD04D3"/>
    <w:rsid w:val="2ABE7A3E"/>
    <w:rsid w:val="2AFF09B6"/>
    <w:rsid w:val="2C400937"/>
    <w:rsid w:val="2CA234A8"/>
    <w:rsid w:val="2E016535"/>
    <w:rsid w:val="2E7B6EA7"/>
    <w:rsid w:val="2ECC7472"/>
    <w:rsid w:val="2EFA178C"/>
    <w:rsid w:val="2EFDF86C"/>
    <w:rsid w:val="2F9D17E1"/>
    <w:rsid w:val="3098505F"/>
    <w:rsid w:val="30B46D73"/>
    <w:rsid w:val="319F7F4E"/>
    <w:rsid w:val="33D848A9"/>
    <w:rsid w:val="356A28F1"/>
    <w:rsid w:val="357C035A"/>
    <w:rsid w:val="35BE627E"/>
    <w:rsid w:val="368E000D"/>
    <w:rsid w:val="38162C80"/>
    <w:rsid w:val="381C6C7A"/>
    <w:rsid w:val="383D272C"/>
    <w:rsid w:val="39AE70AB"/>
    <w:rsid w:val="3A4DCE41"/>
    <w:rsid w:val="3BCB56FA"/>
    <w:rsid w:val="3C0C0783"/>
    <w:rsid w:val="3C9070A1"/>
    <w:rsid w:val="3D2E3E47"/>
    <w:rsid w:val="3D86197A"/>
    <w:rsid w:val="3DD6425F"/>
    <w:rsid w:val="3EE7C2F4"/>
    <w:rsid w:val="3F371B56"/>
    <w:rsid w:val="3F792ED8"/>
    <w:rsid w:val="3F9F3A96"/>
    <w:rsid w:val="3FC714BD"/>
    <w:rsid w:val="3FECA4B2"/>
    <w:rsid w:val="3FF58C48"/>
    <w:rsid w:val="403B08FD"/>
    <w:rsid w:val="428C64C5"/>
    <w:rsid w:val="42FF6694"/>
    <w:rsid w:val="439B1A71"/>
    <w:rsid w:val="44BB1707"/>
    <w:rsid w:val="47766280"/>
    <w:rsid w:val="48822F58"/>
    <w:rsid w:val="48BF60AB"/>
    <w:rsid w:val="491754EB"/>
    <w:rsid w:val="493C27E9"/>
    <w:rsid w:val="496F39ED"/>
    <w:rsid w:val="49FF41D3"/>
    <w:rsid w:val="4BB07342"/>
    <w:rsid w:val="4BE068DB"/>
    <w:rsid w:val="4BF6002B"/>
    <w:rsid w:val="4BFFC6BE"/>
    <w:rsid w:val="4CE36FBC"/>
    <w:rsid w:val="4E293D8D"/>
    <w:rsid w:val="4E56314F"/>
    <w:rsid w:val="4ECE2238"/>
    <w:rsid w:val="510C4EF6"/>
    <w:rsid w:val="515E6A00"/>
    <w:rsid w:val="51DB4B86"/>
    <w:rsid w:val="51F64DB0"/>
    <w:rsid w:val="52452990"/>
    <w:rsid w:val="5280792F"/>
    <w:rsid w:val="541D5DAB"/>
    <w:rsid w:val="55333C3E"/>
    <w:rsid w:val="56A55348"/>
    <w:rsid w:val="57C2639A"/>
    <w:rsid w:val="58847B0D"/>
    <w:rsid w:val="5AE64A95"/>
    <w:rsid w:val="5C3136DC"/>
    <w:rsid w:val="5DBF21EF"/>
    <w:rsid w:val="5E585DC5"/>
    <w:rsid w:val="5F67802D"/>
    <w:rsid w:val="5F7DC4F2"/>
    <w:rsid w:val="5FB36814"/>
    <w:rsid w:val="5FBB8E56"/>
    <w:rsid w:val="5FFB5535"/>
    <w:rsid w:val="647274E3"/>
    <w:rsid w:val="649B25B9"/>
    <w:rsid w:val="64CA39A1"/>
    <w:rsid w:val="65940B27"/>
    <w:rsid w:val="662B15AE"/>
    <w:rsid w:val="670E33AA"/>
    <w:rsid w:val="683B2DC1"/>
    <w:rsid w:val="68BD3407"/>
    <w:rsid w:val="695C54DE"/>
    <w:rsid w:val="69630ADE"/>
    <w:rsid w:val="69BD5F13"/>
    <w:rsid w:val="69FB0B4B"/>
    <w:rsid w:val="6BAA566B"/>
    <w:rsid w:val="6BFFE1FB"/>
    <w:rsid w:val="6C4A05C8"/>
    <w:rsid w:val="6C632045"/>
    <w:rsid w:val="6CB2464B"/>
    <w:rsid w:val="6D3B1A89"/>
    <w:rsid w:val="6D8D5F24"/>
    <w:rsid w:val="6DB7D8A3"/>
    <w:rsid w:val="6EC78701"/>
    <w:rsid w:val="6F7A5481"/>
    <w:rsid w:val="6FFE07A9"/>
    <w:rsid w:val="70C162DB"/>
    <w:rsid w:val="71BF4EC2"/>
    <w:rsid w:val="72734D90"/>
    <w:rsid w:val="730C6B50"/>
    <w:rsid w:val="730F6468"/>
    <w:rsid w:val="73E75B71"/>
    <w:rsid w:val="7412278C"/>
    <w:rsid w:val="75DDCDA9"/>
    <w:rsid w:val="75FF44B1"/>
    <w:rsid w:val="76890612"/>
    <w:rsid w:val="77670518"/>
    <w:rsid w:val="776F6E97"/>
    <w:rsid w:val="777FA627"/>
    <w:rsid w:val="77DF1B5F"/>
    <w:rsid w:val="77EF2D9D"/>
    <w:rsid w:val="783643BE"/>
    <w:rsid w:val="78D50476"/>
    <w:rsid w:val="79E7B28D"/>
    <w:rsid w:val="7A3F7303"/>
    <w:rsid w:val="7ACFF0C2"/>
    <w:rsid w:val="7AD93E83"/>
    <w:rsid w:val="7AFB9108"/>
    <w:rsid w:val="7B105150"/>
    <w:rsid w:val="7B711D02"/>
    <w:rsid w:val="7B75378E"/>
    <w:rsid w:val="7BD5340C"/>
    <w:rsid w:val="7BFB19D2"/>
    <w:rsid w:val="7BFD1750"/>
    <w:rsid w:val="7BFDAA1B"/>
    <w:rsid w:val="7CDF9A82"/>
    <w:rsid w:val="7CFFA1BD"/>
    <w:rsid w:val="7D2E3F7A"/>
    <w:rsid w:val="7DED9490"/>
    <w:rsid w:val="7DFF4872"/>
    <w:rsid w:val="7E7487E6"/>
    <w:rsid w:val="7E7C2A54"/>
    <w:rsid w:val="7EA165A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23457;&#35745;&#25152;&#38656;&#36164;&#26009;\&#30707;&#26725;&#20915;&#31639;&#20844;&#24320;\&#20915;&#31639;&#20844;&#24320;&#39292;&#2936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3457;&#35745;&#25152;&#38656;&#36164;&#26009;\&#30707;&#26725;&#20915;&#31639;&#20844;&#24320;\&#20915;&#31639;&#20844;&#24320;&#39292;&#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37096;&#38376;&#20915;&#31639;&#36719;&#20214;&#21644;&#36164;&#26009;\&#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3457;&#35745;&#25152;&#38656;&#36164;&#26009;\&#30707;&#26725;&#20915;&#31639;&#20844;&#24320;\&#22270;&#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23457;&#35745;&#25152;&#38656;&#36164;&#26009;\&#30707;&#26725;&#20915;&#31639;&#20844;&#24320;\&#20915;&#31639;&#20844;&#24320;&#39292;&#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23457;&#35745;&#25152;&#38656;&#36164;&#26009;\&#30707;&#26725;&#20915;&#31639;&#20844;&#24320;\&#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'[决算公开饼状图.xlsx]Sheet1 (2)'!$A$46</c:f>
              <c:strCache>
                <c:ptCount val="1"/>
                <c:pt idx="0">
                  <c:v>2022年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 (2)'!$B$45:$C$45</c:f>
              <c:strCache>
                <c:ptCount val="2"/>
                <c:pt idx="0">
                  <c:v>业务总收入（万元）</c:v>
                </c:pt>
                <c:pt idx="1">
                  <c:v>业务总支出（万元）</c:v>
                </c:pt>
              </c:strCache>
            </c:strRef>
          </c:cat>
          <c:val>
            <c:numRef>
              <c:f>'[决算公开饼状图.xlsx]Sheet1 (2)'!$B$46:$C$46</c:f>
              <c:numCache>
                <c:formatCode>General</c:formatCode>
                <c:ptCount val="2"/>
                <c:pt idx="0">
                  <c:v>1689.01</c:v>
                </c:pt>
                <c:pt idx="1">
                  <c:v>1689.01</c:v>
                </c:pt>
              </c:numCache>
            </c:numRef>
          </c:val>
        </c:ser>
        <c:ser>
          <c:idx val="1"/>
          <c:order val="1"/>
          <c:tx>
            <c:strRef>
              <c:f>'[决算公开饼状图.xlsx]Sheet1 (2)'!$A$47</c:f>
              <c:strCache>
                <c:ptCount val="1"/>
                <c:pt idx="0">
                  <c:v>2023年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 (2)'!$B$45:$C$45</c:f>
              <c:strCache>
                <c:ptCount val="2"/>
                <c:pt idx="0">
                  <c:v>业务总收入（万元）</c:v>
                </c:pt>
                <c:pt idx="1">
                  <c:v>业务总支出（万元）</c:v>
                </c:pt>
              </c:strCache>
            </c:strRef>
          </c:cat>
          <c:val>
            <c:numRef>
              <c:f>'[决算公开饼状图.xlsx]Sheet1 (2)'!$B$47:$C$47</c:f>
              <c:numCache>
                <c:formatCode>General</c:formatCode>
                <c:ptCount val="2"/>
                <c:pt idx="0">
                  <c:v>1994.86</c:v>
                </c:pt>
                <c:pt idx="1">
                  <c:v>161.28</c:v>
                </c:pt>
              </c:numCache>
            </c:numRef>
          </c:val>
        </c:ser>
        <c:dLbls>
          <c:showLegendKey val="0"/>
          <c:showVal val="1"/>
          <c:showCatName val="0"/>
          <c:showSerName val="0"/>
          <c:showPercent val="0"/>
          <c:showBubbleSize val="0"/>
        </c:dLbls>
        <c:gapWidth val="75"/>
        <c:overlap val="0"/>
        <c:axId val="250479606"/>
        <c:axId val="888305645"/>
      </c:barChart>
      <c:catAx>
        <c:axId val="25047960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horzOverflow="overflow"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[决算公开饼状图.xlsx]Sheet1!$A$3</c:f>
              <c:strCache>
                <c:ptCount val="1"/>
                <c:pt idx="0">
                  <c:v>本年收入3461.16（万元）</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a:t>
                    </a:r>
                    <a:r>
                      <a:rPr lang="en-US" altLang="zh-CN"/>
                      <a:t>1.17</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manualLayout>
                      <c:w val="0.186805555555556"/>
                      <c:h val="0.0643518518518519"/>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88.39</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0.42</a:t>
                    </a:r>
                    <a:r>
                      <a:t>%</a:t>
                    </a:r>
                  </a:p>
                </c:rich>
              </c:tx>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[决算公开饼状图.xlsx]Sheet1!$B$2:$D$2</c:f>
              <c:strCache>
                <c:ptCount val="3"/>
                <c:pt idx="0">
                  <c:v>财政拨款收入</c:v>
                </c:pt>
                <c:pt idx="1">
                  <c:v>事业收入</c:v>
                </c:pt>
                <c:pt idx="2">
                  <c:v>其他收入</c:v>
                </c:pt>
              </c:strCache>
            </c:strRef>
          </c:cat>
          <c:val>
            <c:numRef>
              <c:f>[决算公开饼状图.xlsx]Sheet1!$B$3:$D$3</c:f>
              <c:numCache>
                <c:formatCode>General</c:formatCode>
                <c:ptCount val="3"/>
                <c:pt idx="0">
                  <c:v>548.22</c:v>
                </c:pt>
                <c:pt idx="1">
                  <c:v>2911.59</c:v>
                </c:pt>
                <c:pt idx="2">
                  <c:v>0.76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[图表.xls]Sheet1!$A$64</c:f>
              <c:strCache>
                <c:ptCount val="1"/>
                <c:pt idx="0">
                  <c:v>支出决算结构图</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[图表.xls]Sheet1!$B$63</c:f>
              <c:strCache>
                <c:ptCount val="1"/>
                <c:pt idx="0">
                  <c:v>基本支出</c:v>
                </c:pt>
              </c:strCache>
            </c:strRef>
          </c:cat>
          <c:val>
            <c:numRef>
              <c:f>[图表.xls]Sheet1!$B$64</c:f>
              <c:numCache>
                <c:formatCode>General</c:formatCode>
                <c:ptCount val="1"/>
                <c:pt idx="0">
                  <c:v>1577.21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财政拨款收、支决算总计变动请况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113833333333333"/>
          <c:y val="0.190277777777778"/>
          <c:w val="0.882"/>
          <c:h val="0.607268518518518"/>
        </c:manualLayout>
      </c:layout>
      <c:barChart>
        <c:barDir val="col"/>
        <c:grouping val="clustered"/>
        <c:varyColors val="0"/>
        <c:ser>
          <c:idx val="0"/>
          <c:order val="0"/>
          <c:tx>
            <c:strRef>
              <c:f>[图表.xls]Sheet1!$A$2</c:f>
              <c:strCache>
                <c:ptCount val="1"/>
                <c:pt idx="0">
                  <c:v>2023年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[图表.xls]Sheet1!$B$1:$D$1</c:f>
              <c:strCache>
                <c:ptCount val="3"/>
                <c:pt idx="0">
                  <c:v>财政拨款收入总计（万元）</c:v>
                </c:pt>
                <c:pt idx="2">
                  <c:v>财政拨款支出总计（万元）</c:v>
                </c:pt>
              </c:strCache>
            </c:strRef>
          </c:cat>
          <c:val>
            <c:numRef>
              <c:f>[图表.xls]Sheet1!$B$2:$D$2</c:f>
              <c:numCache>
                <c:formatCode>General</c:formatCode>
                <c:ptCount val="3"/>
                <c:pt idx="0">
                  <c:v>210.41</c:v>
                </c:pt>
                <c:pt idx="2">
                  <c:v>210.41</c:v>
                </c:pt>
              </c:numCache>
            </c:numRef>
          </c:val>
        </c:ser>
        <c:ser>
          <c:idx val="1"/>
          <c:order val="1"/>
          <c:tx>
            <c:strRef>
              <c:f>[图表.xls]Sheet1!$A$3</c:f>
              <c:strCache>
                <c:ptCount val="1"/>
                <c:pt idx="0">
                  <c:v>2022年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[图表.xls]Sheet1!$B$1:$D$1</c:f>
              <c:strCache>
                <c:ptCount val="3"/>
                <c:pt idx="0">
                  <c:v>财政拨款收入总计（万元）</c:v>
                </c:pt>
                <c:pt idx="2">
                  <c:v>财政拨款支出总计（万元）</c:v>
                </c:pt>
              </c:strCache>
            </c:strRef>
          </c:cat>
          <c:val>
            <c:numRef>
              <c:f>[图表.xls]Sheet1!$B$3:$D$3</c:f>
              <c:numCache>
                <c:formatCode>General</c:formatCode>
                <c:ptCount val="3"/>
                <c:pt idx="0">
                  <c:v>0</c:v>
                </c:pt>
                <c:pt idx="2">
                  <c:v>0</c:v>
                </c:pt>
              </c:numCache>
            </c:numRef>
          </c:val>
        </c:ser>
        <c:dLbls>
          <c:showLegendKey val="0"/>
          <c:showVal val="0"/>
          <c:showCatName val="0"/>
          <c:showSerName val="0"/>
          <c:showPercent val="0"/>
          <c:showBubbleSize val="0"/>
        </c:dLbls>
        <c:gapWidth val="219"/>
        <c:overlap val="-27"/>
        <c:axId val="791991693"/>
        <c:axId val="447270966"/>
      </c:barChart>
      <c:catAx>
        <c:axId val="79199169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7270966"/>
        <c:crosses val="autoZero"/>
        <c:auto val="1"/>
        <c:lblAlgn val="ctr"/>
        <c:lblOffset val="100"/>
        <c:noMultiLvlLbl val="0"/>
      </c:catAx>
      <c:valAx>
        <c:axId val="44727096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19916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'[决算公开饼状图.xlsx]Sheet1 (2)'!$A$68</c:f>
              <c:strCache>
                <c:ptCount val="1"/>
                <c:pt idx="0">
                  <c:v>一般公共预算财政拨款支出决算变动情况（万元）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 (2)'!$B$67:$C$67</c:f>
              <c:strCache>
                <c:ptCount val="2"/>
                <c:pt idx="0">
                  <c:v>2023年</c:v>
                </c:pt>
                <c:pt idx="1">
                  <c:v>2022年</c:v>
                </c:pt>
              </c:strCache>
            </c:strRef>
          </c:cat>
          <c:val>
            <c:numRef>
              <c:f>'[决算公开饼状图.xlsx]Sheet1 (2)'!$B$68:$C$68</c:f>
              <c:numCache>
                <c:formatCode>General</c:formatCode>
                <c:ptCount val="2"/>
                <c:pt idx="0">
                  <c:v>210.41</c:v>
                </c:pt>
                <c:pt idx="1">
                  <c:v>0</c:v>
                </c:pt>
              </c:numCache>
            </c:numRef>
          </c:val>
        </c:ser>
        <c:dLbls>
          <c:showLegendKey val="0"/>
          <c:showVal val="1"/>
          <c:showCatName val="0"/>
          <c:showSerName val="0"/>
          <c:showPercent val="0"/>
          <c:showBubbleSize val="0"/>
        </c:dLbls>
        <c:gapWidth val="75"/>
        <c:overlap val="-25"/>
        <c:axId val="383151653"/>
        <c:axId val="789619307"/>
      </c:barChart>
      <c:catAx>
        <c:axId val="38315165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619307"/>
        <c:crosses val="autoZero"/>
        <c:auto val="1"/>
        <c:lblAlgn val="ctr"/>
        <c:lblOffset val="100"/>
        <c:noMultiLvlLbl val="0"/>
      </c:catAx>
      <c:valAx>
        <c:axId val="7896193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15165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[决算公开饼状图.xlsx]Sheet3!$A$26</c:f>
              <c:strCache>
                <c:ptCount val="1"/>
                <c:pt idx="0">
                  <c:v>一般公共预算财政拨款支出决算结构210.41（万元）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[决算公开饼状图.xlsx]Sheet3!$B$25:$D$25</c:f>
              <c:strCache>
                <c:ptCount val="3"/>
                <c:pt idx="0">
                  <c:v>社会保障和就业支出</c:v>
                </c:pt>
                <c:pt idx="1">
                  <c:v>卫生健康支出</c:v>
                </c:pt>
              </c:strCache>
            </c:strRef>
          </c:cat>
          <c:val>
            <c:numRef>
              <c:f>[决算公开饼状图.xlsx]Sheet3!$B$26:$D$26</c:f>
              <c:numCache>
                <c:formatCode>General</c:formatCode>
                <c:ptCount val="3"/>
                <c:pt idx="0">
                  <c:v>38.53</c:v>
                </c:pt>
                <c:pt idx="1">
                  <c:v>171.88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6570</Words>
  <Characters>9786</Characters>
  <Lines>54</Lines>
  <Paragraphs>15</Paragraphs>
  <TotalTime>67</TotalTime>
  <ScaleCrop>false</ScaleCrop>
  <LinksUpToDate>false</LinksUpToDate>
  <CharactersWithSpaces>9845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随心</cp:lastModifiedBy>
  <cp:lastPrinted>2023-08-03T02:35:00Z</cp:lastPrinted>
  <dcterms:modified xsi:type="dcterms:W3CDTF">2024-10-24T02:56:24Z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E524C7FA44504C38BC1157B38A225B5D_12</vt:lpwstr>
  </property>
</Properties>
</file>