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D54" w:rsidRDefault="004E1D54">
      <w:pPr>
        <w:spacing w:line="600" w:lineRule="exact"/>
        <w:jc w:val="center"/>
        <w:outlineLvl w:val="0"/>
        <w:rPr>
          <w:rFonts w:ascii="方正小标宋简体" w:eastAsia="方正小标宋简体" w:hAnsi="宋体"/>
          <w:sz w:val="72"/>
          <w:szCs w:val="72"/>
        </w:rPr>
      </w:pPr>
      <w:bookmarkStart w:id="0" w:name="_GoBack"/>
      <w:bookmarkStart w:id="1" w:name="_Toc15377425"/>
      <w:bookmarkStart w:id="2" w:name="_Toc15378441"/>
      <w:bookmarkStart w:id="3" w:name="_Toc15396597"/>
      <w:bookmarkStart w:id="4" w:name="_Toc15377193"/>
      <w:bookmarkStart w:id="5" w:name="_Toc15396475"/>
      <w:bookmarkStart w:id="6" w:name="_Toc15306267"/>
      <w:bookmarkEnd w:id="0"/>
    </w:p>
    <w:p w:rsidR="004E1D54" w:rsidRDefault="004E1D54">
      <w:pPr>
        <w:pStyle w:val="a3"/>
        <w:spacing w:before="93"/>
      </w:pPr>
    </w:p>
    <w:p w:rsidR="004E1D54" w:rsidRDefault="004E1D54">
      <w:pPr>
        <w:spacing w:line="600" w:lineRule="exact"/>
        <w:jc w:val="center"/>
        <w:outlineLvl w:val="0"/>
        <w:rPr>
          <w:rFonts w:ascii="方正小标宋简体" w:eastAsia="方正小标宋简体" w:hAnsi="宋体"/>
          <w:sz w:val="72"/>
          <w:szCs w:val="72"/>
        </w:rPr>
      </w:pPr>
    </w:p>
    <w:p w:rsidR="004E1D54" w:rsidRDefault="004E1D54">
      <w:pPr>
        <w:spacing w:line="600" w:lineRule="exact"/>
        <w:jc w:val="center"/>
        <w:outlineLvl w:val="0"/>
        <w:rPr>
          <w:rFonts w:ascii="方正小标宋简体" w:eastAsia="方正小标宋简体" w:hAnsi="宋体"/>
          <w:sz w:val="72"/>
          <w:szCs w:val="72"/>
        </w:rPr>
      </w:pPr>
    </w:p>
    <w:p w:rsidR="004E1D54" w:rsidRDefault="001F741D">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7" w:name="_Toc180590206"/>
      <w:r>
        <w:rPr>
          <w:rFonts w:ascii="方正小标宋简体" w:eastAsia="方正小标宋简体" w:hAnsi="方正小标宋简体" w:cs="方正小标宋简体" w:hint="eastAsia"/>
          <w:sz w:val="72"/>
          <w:szCs w:val="72"/>
        </w:rPr>
        <w:t>2023年度</w:t>
      </w:r>
      <w:bookmarkEnd w:id="1"/>
      <w:bookmarkEnd w:id="2"/>
      <w:bookmarkEnd w:id="3"/>
      <w:bookmarkEnd w:id="4"/>
      <w:bookmarkEnd w:id="5"/>
      <w:bookmarkEnd w:id="7"/>
    </w:p>
    <w:p w:rsidR="004E1D54" w:rsidRDefault="001F741D">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8" w:name="_Toc15377194"/>
      <w:bookmarkStart w:id="9" w:name="_Toc15378442"/>
      <w:bookmarkStart w:id="10" w:name="_Toc15396476"/>
      <w:bookmarkStart w:id="11" w:name="_Toc15396598"/>
      <w:bookmarkStart w:id="12" w:name="_Toc15377426"/>
      <w:bookmarkStart w:id="13" w:name="_Toc180590207"/>
      <w:r>
        <w:rPr>
          <w:rFonts w:ascii="方正小标宋简体" w:eastAsia="方正小标宋简体" w:hAnsi="方正小标宋简体" w:cs="方正小标宋简体" w:hint="eastAsia"/>
          <w:sz w:val="72"/>
          <w:szCs w:val="72"/>
        </w:rPr>
        <w:t>四川省</w:t>
      </w:r>
      <w:bookmarkStart w:id="14" w:name="_Toc15306268"/>
      <w:bookmarkEnd w:id="6"/>
      <w:r>
        <w:rPr>
          <w:rFonts w:ascii="方正小标宋简体" w:eastAsia="方正小标宋简体" w:hAnsi="方正小标宋简体" w:cs="方正小标宋简体" w:hint="eastAsia"/>
          <w:sz w:val="72"/>
          <w:szCs w:val="72"/>
        </w:rPr>
        <w:t>大竹县以工代赈服务中心部门决算</w:t>
      </w:r>
      <w:bookmarkEnd w:id="8"/>
      <w:bookmarkEnd w:id="9"/>
      <w:bookmarkEnd w:id="10"/>
      <w:bookmarkEnd w:id="11"/>
      <w:bookmarkEnd w:id="12"/>
      <w:bookmarkEnd w:id="13"/>
      <w:bookmarkEnd w:id="14"/>
    </w:p>
    <w:p w:rsidR="004E1D54" w:rsidRDefault="001F741D">
      <w:pPr>
        <w:jc w:val="center"/>
        <w:rPr>
          <w:rFonts w:ascii="黑体" w:eastAsia="黑体" w:hAnsi="黑体"/>
          <w:sz w:val="28"/>
          <w:szCs w:val="2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4E1D54" w:rsidRDefault="004E1D54"/>
    <w:p w:rsidR="004E1D54" w:rsidRDefault="001F741D">
      <w:pPr>
        <w:jc w:val="center"/>
      </w:pPr>
      <w:r>
        <w:rPr>
          <w:rFonts w:hint="eastAsia"/>
        </w:rPr>
        <w:t>公开时间：</w:t>
      </w:r>
      <w:r>
        <w:rPr>
          <w:rFonts w:hint="eastAsia"/>
        </w:rPr>
        <w:t>2024</w:t>
      </w:r>
      <w:r>
        <w:rPr>
          <w:rFonts w:hint="eastAsia"/>
        </w:rPr>
        <w:t>年</w:t>
      </w:r>
      <w:r>
        <w:rPr>
          <w:rFonts w:hint="eastAsia"/>
        </w:rPr>
        <w:t>10</w:t>
      </w:r>
      <w:r>
        <w:rPr>
          <w:rFonts w:hint="eastAsia"/>
        </w:rPr>
        <w:t>月</w:t>
      </w:r>
      <w:r>
        <w:rPr>
          <w:rFonts w:hint="eastAsia"/>
        </w:rPr>
        <w:t>18</w:t>
      </w:r>
      <w:r>
        <w:rPr>
          <w:rFonts w:hint="eastAsia"/>
        </w:rPr>
        <w:t>日</w:t>
      </w:r>
    </w:p>
    <w:p w:rsidR="004E1D54" w:rsidRDefault="00355E9F">
      <w:pPr>
        <w:pStyle w:val="WPSOffice1"/>
        <w:tabs>
          <w:tab w:val="right" w:leader="dot" w:pos="8306"/>
        </w:tabs>
        <w:rPr>
          <w:b/>
        </w:rPr>
      </w:pPr>
      <w:r w:rsidRPr="00355E9F">
        <w:fldChar w:fldCharType="begin"/>
      </w:r>
      <w:r w:rsidR="001F741D">
        <w:instrText xml:space="preserve">TOC \o "1-2" \h \u </w:instrText>
      </w:r>
      <w:r w:rsidRPr="00355E9F">
        <w:fldChar w:fldCharType="separate"/>
      </w:r>
    </w:p>
    <w:sdt>
      <w:sdtPr>
        <w:rPr>
          <w:rFonts w:ascii="Times New Roman" w:eastAsia="宋体" w:hAnsi="Times New Roman" w:cs="Times New Roman"/>
          <w:b w:val="0"/>
          <w:bCs w:val="0"/>
          <w:color w:val="auto"/>
          <w:kern w:val="2"/>
          <w:sz w:val="21"/>
          <w:szCs w:val="24"/>
          <w:lang w:val="zh-CN"/>
        </w:rPr>
        <w:id w:val="356138245"/>
        <w:docPartObj>
          <w:docPartGallery w:val="Table of Contents"/>
          <w:docPartUnique/>
        </w:docPartObj>
      </w:sdtPr>
      <w:sdtEndPr>
        <w:rPr>
          <w:lang w:val="en-US"/>
        </w:rPr>
      </w:sdtEndPr>
      <w:sdtContent>
        <w:p w:rsidR="008836EB" w:rsidRDefault="008836EB">
          <w:pPr>
            <w:pStyle w:val="TOC"/>
          </w:pPr>
        </w:p>
        <w:p w:rsidR="008836EB" w:rsidRDefault="00355E9F" w:rsidP="008836EB">
          <w:pPr>
            <w:pStyle w:val="10"/>
            <w:jc w:val="both"/>
            <w:rPr>
              <w:rFonts w:asciiTheme="minorHAnsi" w:eastAsiaTheme="minorEastAsia" w:hAnsiTheme="minorHAnsi" w:cstheme="minorBidi"/>
              <w:noProof/>
              <w:sz w:val="21"/>
              <w:szCs w:val="22"/>
            </w:rPr>
          </w:pPr>
          <w:r w:rsidRPr="00355E9F">
            <w:fldChar w:fldCharType="begin"/>
          </w:r>
          <w:r w:rsidR="008836EB">
            <w:instrText xml:space="preserve"> TOC \o "1-3" \h \z \u </w:instrText>
          </w:r>
          <w:r w:rsidRPr="00355E9F">
            <w:fldChar w:fldCharType="separate"/>
          </w:r>
          <w:hyperlink w:anchor="_Toc180590208" w:history="1">
            <w:r w:rsidR="008836EB" w:rsidRPr="006A0D3B">
              <w:rPr>
                <w:rStyle w:val="aa"/>
                <w:rFonts w:ascii="黑体" w:eastAsia="黑体" w:hAnsi="黑体" w:hint="eastAsia"/>
                <w:noProof/>
              </w:rPr>
              <w:t>第一部分</w:t>
            </w:r>
            <w:r w:rsidR="008836EB" w:rsidRPr="006A0D3B">
              <w:rPr>
                <w:rStyle w:val="aa"/>
                <w:rFonts w:ascii="黑体" w:eastAsia="黑体" w:hAnsi="黑体"/>
                <w:noProof/>
              </w:rPr>
              <w:t xml:space="preserve"> </w:t>
            </w:r>
            <w:r w:rsidR="008836EB" w:rsidRPr="006A0D3B">
              <w:rPr>
                <w:rStyle w:val="aa"/>
                <w:rFonts w:ascii="黑体" w:eastAsia="黑体" w:hAnsi="黑体" w:hint="eastAsia"/>
                <w:noProof/>
              </w:rPr>
              <w:t>部门概况</w:t>
            </w:r>
            <w:r w:rsidR="008836EB">
              <w:rPr>
                <w:noProof/>
                <w:webHidden/>
              </w:rPr>
              <w:tab/>
            </w:r>
            <w:r>
              <w:rPr>
                <w:noProof/>
                <w:webHidden/>
              </w:rPr>
              <w:fldChar w:fldCharType="begin"/>
            </w:r>
            <w:r w:rsidR="008836EB">
              <w:rPr>
                <w:noProof/>
                <w:webHidden/>
              </w:rPr>
              <w:instrText xml:space="preserve"> PAGEREF _Toc180590208 \h </w:instrText>
            </w:r>
            <w:r>
              <w:rPr>
                <w:noProof/>
                <w:webHidden/>
              </w:rPr>
            </w:r>
            <w:r>
              <w:rPr>
                <w:noProof/>
                <w:webHidden/>
              </w:rPr>
              <w:fldChar w:fldCharType="separate"/>
            </w:r>
            <w:r w:rsidR="008836EB">
              <w:rPr>
                <w:noProof/>
                <w:webHidden/>
              </w:rPr>
              <w:t>1</w:t>
            </w:r>
            <w:r>
              <w:rPr>
                <w:noProof/>
                <w:webHidden/>
              </w:rPr>
              <w:fldChar w:fldCharType="end"/>
            </w:r>
          </w:hyperlink>
        </w:p>
        <w:p w:rsidR="008836EB" w:rsidRDefault="00355E9F" w:rsidP="008836EB">
          <w:pPr>
            <w:pStyle w:val="20"/>
            <w:rPr>
              <w:rFonts w:asciiTheme="minorHAnsi" w:eastAsiaTheme="minorEastAsia" w:hAnsiTheme="minorHAnsi" w:cstheme="minorBidi"/>
              <w:noProof/>
              <w:szCs w:val="22"/>
            </w:rPr>
          </w:pPr>
          <w:hyperlink w:anchor="_Toc180590209" w:history="1">
            <w:r w:rsidR="008836EB" w:rsidRPr="006A0D3B">
              <w:rPr>
                <w:rStyle w:val="aa"/>
                <w:rFonts w:ascii="黑体" w:eastAsia="黑体" w:hAnsi="黑体" w:hint="eastAsia"/>
                <w:noProof/>
              </w:rPr>
              <w:t>一、部门职责</w:t>
            </w:r>
            <w:r w:rsidR="008836EB">
              <w:rPr>
                <w:noProof/>
                <w:webHidden/>
              </w:rPr>
              <w:tab/>
            </w:r>
            <w:r>
              <w:rPr>
                <w:noProof/>
                <w:webHidden/>
              </w:rPr>
              <w:fldChar w:fldCharType="begin"/>
            </w:r>
            <w:r w:rsidR="008836EB">
              <w:rPr>
                <w:noProof/>
                <w:webHidden/>
              </w:rPr>
              <w:instrText xml:space="preserve"> PAGEREF _Toc180590209 \h </w:instrText>
            </w:r>
            <w:r>
              <w:rPr>
                <w:noProof/>
                <w:webHidden/>
              </w:rPr>
            </w:r>
            <w:r>
              <w:rPr>
                <w:noProof/>
                <w:webHidden/>
              </w:rPr>
              <w:fldChar w:fldCharType="separate"/>
            </w:r>
            <w:r w:rsidR="008836EB">
              <w:rPr>
                <w:noProof/>
                <w:webHidden/>
              </w:rPr>
              <w:t>1</w:t>
            </w:r>
            <w:r>
              <w:rPr>
                <w:noProof/>
                <w:webHidden/>
              </w:rPr>
              <w:fldChar w:fldCharType="end"/>
            </w:r>
          </w:hyperlink>
        </w:p>
        <w:p w:rsidR="008836EB" w:rsidRDefault="00355E9F">
          <w:pPr>
            <w:pStyle w:val="20"/>
            <w:rPr>
              <w:rFonts w:asciiTheme="minorHAnsi" w:eastAsiaTheme="minorEastAsia" w:hAnsiTheme="minorHAnsi" w:cstheme="minorBidi"/>
              <w:noProof/>
              <w:szCs w:val="22"/>
            </w:rPr>
          </w:pPr>
          <w:hyperlink w:anchor="_Toc180590224" w:history="1">
            <w:r w:rsidR="008836EB" w:rsidRPr="006A0D3B">
              <w:rPr>
                <w:rStyle w:val="aa"/>
                <w:rFonts w:ascii="黑体" w:eastAsia="黑体" w:hint="eastAsia"/>
                <w:noProof/>
              </w:rPr>
              <w:t>二、</w:t>
            </w:r>
            <w:r w:rsidR="008836EB" w:rsidRPr="006A0D3B">
              <w:rPr>
                <w:rStyle w:val="aa"/>
                <w:rFonts w:ascii="黑体" w:eastAsia="黑体" w:hAnsi="黑体" w:hint="eastAsia"/>
                <w:noProof/>
              </w:rPr>
              <w:t>机构设置</w:t>
            </w:r>
            <w:r w:rsidR="008836EB">
              <w:rPr>
                <w:noProof/>
                <w:webHidden/>
              </w:rPr>
              <w:tab/>
            </w:r>
            <w:r>
              <w:rPr>
                <w:noProof/>
                <w:webHidden/>
              </w:rPr>
              <w:fldChar w:fldCharType="begin"/>
            </w:r>
            <w:r w:rsidR="008836EB">
              <w:rPr>
                <w:noProof/>
                <w:webHidden/>
              </w:rPr>
              <w:instrText xml:space="preserve"> PAGEREF _Toc180590224 \h </w:instrText>
            </w:r>
            <w:r>
              <w:rPr>
                <w:noProof/>
                <w:webHidden/>
              </w:rPr>
            </w:r>
            <w:r>
              <w:rPr>
                <w:noProof/>
                <w:webHidden/>
              </w:rPr>
              <w:fldChar w:fldCharType="separate"/>
            </w:r>
            <w:r w:rsidR="008836EB">
              <w:rPr>
                <w:noProof/>
                <w:webHidden/>
              </w:rPr>
              <w:t>2</w:t>
            </w:r>
            <w:r>
              <w:rPr>
                <w:noProof/>
                <w:webHidden/>
              </w:rPr>
              <w:fldChar w:fldCharType="end"/>
            </w:r>
          </w:hyperlink>
        </w:p>
        <w:p w:rsidR="008836EB" w:rsidRDefault="00355E9F">
          <w:pPr>
            <w:pStyle w:val="10"/>
            <w:rPr>
              <w:rFonts w:asciiTheme="minorHAnsi" w:eastAsiaTheme="minorEastAsia" w:hAnsiTheme="minorHAnsi" w:cstheme="minorBidi"/>
              <w:noProof/>
              <w:sz w:val="21"/>
              <w:szCs w:val="22"/>
            </w:rPr>
          </w:pPr>
          <w:hyperlink w:anchor="_Toc180590226" w:history="1">
            <w:r w:rsidR="008836EB" w:rsidRPr="006A0D3B">
              <w:rPr>
                <w:rStyle w:val="aa"/>
                <w:rFonts w:ascii="黑体" w:eastAsia="黑体" w:hAnsi="黑体" w:hint="eastAsia"/>
                <w:noProof/>
              </w:rPr>
              <w:t>第二部分</w:t>
            </w:r>
            <w:r w:rsidR="008836EB" w:rsidRPr="006A0D3B">
              <w:rPr>
                <w:rStyle w:val="aa"/>
                <w:rFonts w:ascii="黑体" w:eastAsia="黑体" w:hAnsi="黑体"/>
                <w:noProof/>
              </w:rPr>
              <w:t xml:space="preserve"> 2023</w:t>
            </w:r>
            <w:r w:rsidR="008836EB" w:rsidRPr="006A0D3B">
              <w:rPr>
                <w:rStyle w:val="aa"/>
                <w:rFonts w:ascii="黑体" w:eastAsia="黑体" w:hAnsi="黑体" w:hint="eastAsia"/>
                <w:noProof/>
              </w:rPr>
              <w:t>年度部门决算情况说明</w:t>
            </w:r>
            <w:r w:rsidR="008836EB">
              <w:rPr>
                <w:noProof/>
                <w:webHidden/>
              </w:rPr>
              <w:tab/>
            </w:r>
            <w:r>
              <w:rPr>
                <w:noProof/>
                <w:webHidden/>
              </w:rPr>
              <w:fldChar w:fldCharType="begin"/>
            </w:r>
            <w:r w:rsidR="008836EB">
              <w:rPr>
                <w:noProof/>
                <w:webHidden/>
              </w:rPr>
              <w:instrText xml:space="preserve"> PAGEREF _Toc180590226 \h </w:instrText>
            </w:r>
            <w:r>
              <w:rPr>
                <w:noProof/>
                <w:webHidden/>
              </w:rPr>
            </w:r>
            <w:r>
              <w:rPr>
                <w:noProof/>
                <w:webHidden/>
              </w:rPr>
              <w:fldChar w:fldCharType="separate"/>
            </w:r>
            <w:r w:rsidR="008836EB">
              <w:rPr>
                <w:noProof/>
                <w:webHidden/>
              </w:rPr>
              <w:t>3</w:t>
            </w:r>
            <w:r>
              <w:rPr>
                <w:noProof/>
                <w:webHidden/>
              </w:rPr>
              <w:fldChar w:fldCharType="end"/>
            </w:r>
          </w:hyperlink>
        </w:p>
        <w:p w:rsidR="008836EB" w:rsidRDefault="00355E9F" w:rsidP="008836EB">
          <w:pPr>
            <w:pStyle w:val="20"/>
            <w:rPr>
              <w:rFonts w:asciiTheme="minorHAnsi" w:eastAsiaTheme="minorEastAsia" w:hAnsiTheme="minorHAnsi" w:cstheme="minorBidi"/>
              <w:noProof/>
              <w:szCs w:val="22"/>
            </w:rPr>
          </w:pPr>
          <w:hyperlink w:anchor="_Toc180590227" w:history="1">
            <w:r w:rsidR="008836EB" w:rsidRPr="006A0D3B">
              <w:rPr>
                <w:rStyle w:val="aa"/>
                <w:rFonts w:ascii="黑体" w:eastAsia="黑体" w:hAnsi="黑体" w:cstheme="majorBidi" w:hint="eastAsia"/>
                <w:bCs/>
                <w:noProof/>
              </w:rPr>
              <w:t>一、</w:t>
            </w:r>
            <w:r w:rsidR="008836EB" w:rsidRPr="006A0D3B">
              <w:rPr>
                <w:rStyle w:val="aa"/>
                <w:rFonts w:ascii="黑体" w:eastAsia="黑体" w:hAnsi="黑体" w:hint="eastAsia"/>
                <w:noProof/>
              </w:rPr>
              <w:t>收</w:t>
            </w:r>
            <w:r w:rsidR="008836EB" w:rsidRPr="006A0D3B">
              <w:rPr>
                <w:rStyle w:val="aa"/>
                <w:rFonts w:ascii="黑体" w:eastAsia="黑体" w:hAnsi="黑体" w:cstheme="majorBidi" w:hint="eastAsia"/>
                <w:bCs/>
                <w:noProof/>
              </w:rPr>
              <w:t>入支出决算总体情况说明</w:t>
            </w:r>
            <w:r w:rsidR="008836EB">
              <w:rPr>
                <w:noProof/>
                <w:webHidden/>
              </w:rPr>
              <w:tab/>
            </w:r>
            <w:r>
              <w:rPr>
                <w:noProof/>
                <w:webHidden/>
              </w:rPr>
              <w:fldChar w:fldCharType="begin"/>
            </w:r>
            <w:r w:rsidR="008836EB">
              <w:rPr>
                <w:noProof/>
                <w:webHidden/>
              </w:rPr>
              <w:instrText xml:space="preserve"> PAGEREF _Toc180590227 \h </w:instrText>
            </w:r>
            <w:r>
              <w:rPr>
                <w:noProof/>
                <w:webHidden/>
              </w:rPr>
            </w:r>
            <w:r>
              <w:rPr>
                <w:noProof/>
                <w:webHidden/>
              </w:rPr>
              <w:fldChar w:fldCharType="separate"/>
            </w:r>
            <w:r w:rsidR="008836EB">
              <w:rPr>
                <w:noProof/>
                <w:webHidden/>
              </w:rPr>
              <w:t>3</w:t>
            </w:r>
            <w:r>
              <w:rPr>
                <w:noProof/>
                <w:webHidden/>
              </w:rPr>
              <w:fldChar w:fldCharType="end"/>
            </w:r>
          </w:hyperlink>
        </w:p>
        <w:p w:rsidR="008836EB" w:rsidRDefault="00355E9F" w:rsidP="008836EB">
          <w:pPr>
            <w:pStyle w:val="20"/>
            <w:rPr>
              <w:rFonts w:asciiTheme="minorHAnsi" w:eastAsiaTheme="minorEastAsia" w:hAnsiTheme="minorHAnsi" w:cstheme="minorBidi"/>
              <w:noProof/>
              <w:szCs w:val="22"/>
            </w:rPr>
          </w:pPr>
          <w:hyperlink w:anchor="_Toc180590230" w:history="1">
            <w:r w:rsidR="008836EB" w:rsidRPr="006A0D3B">
              <w:rPr>
                <w:rStyle w:val="aa"/>
                <w:rFonts w:ascii="黑体" w:eastAsia="黑体" w:hAnsi="黑体" w:cstheme="majorBidi" w:hint="eastAsia"/>
                <w:bCs/>
                <w:noProof/>
              </w:rPr>
              <w:t>二、</w:t>
            </w:r>
            <w:r w:rsidR="008836EB" w:rsidRPr="006A0D3B">
              <w:rPr>
                <w:rStyle w:val="aa"/>
                <w:rFonts w:ascii="黑体" w:eastAsia="黑体" w:hAnsi="黑体" w:hint="eastAsia"/>
                <w:noProof/>
              </w:rPr>
              <w:t>收</w:t>
            </w:r>
            <w:r w:rsidR="008836EB" w:rsidRPr="006A0D3B">
              <w:rPr>
                <w:rStyle w:val="aa"/>
                <w:rFonts w:ascii="黑体" w:eastAsia="黑体" w:hAnsi="黑体" w:cstheme="majorBidi" w:hint="eastAsia"/>
                <w:bCs/>
                <w:noProof/>
              </w:rPr>
              <w:t>入决算情况说明</w:t>
            </w:r>
            <w:r w:rsidR="008836EB">
              <w:rPr>
                <w:noProof/>
                <w:webHidden/>
              </w:rPr>
              <w:tab/>
            </w:r>
            <w:r>
              <w:rPr>
                <w:noProof/>
                <w:webHidden/>
              </w:rPr>
              <w:fldChar w:fldCharType="begin"/>
            </w:r>
            <w:r w:rsidR="008836EB">
              <w:rPr>
                <w:noProof/>
                <w:webHidden/>
              </w:rPr>
              <w:instrText xml:space="preserve"> PAGEREF _Toc180590230 \h </w:instrText>
            </w:r>
            <w:r>
              <w:rPr>
                <w:noProof/>
                <w:webHidden/>
              </w:rPr>
            </w:r>
            <w:r>
              <w:rPr>
                <w:noProof/>
                <w:webHidden/>
              </w:rPr>
              <w:fldChar w:fldCharType="separate"/>
            </w:r>
            <w:r w:rsidR="008836EB">
              <w:rPr>
                <w:noProof/>
                <w:webHidden/>
              </w:rPr>
              <w:t>4</w:t>
            </w:r>
            <w:r>
              <w:rPr>
                <w:noProof/>
                <w:webHidden/>
              </w:rPr>
              <w:fldChar w:fldCharType="end"/>
            </w:r>
          </w:hyperlink>
        </w:p>
        <w:p w:rsidR="008836EB" w:rsidRDefault="00355E9F" w:rsidP="008836EB">
          <w:pPr>
            <w:pStyle w:val="20"/>
            <w:rPr>
              <w:rFonts w:asciiTheme="minorHAnsi" w:eastAsiaTheme="minorEastAsia" w:hAnsiTheme="minorHAnsi" w:cstheme="minorBidi"/>
              <w:noProof/>
              <w:szCs w:val="22"/>
            </w:rPr>
          </w:pPr>
          <w:hyperlink w:anchor="_Toc180590232" w:history="1">
            <w:r w:rsidR="008836EB" w:rsidRPr="006A0D3B">
              <w:rPr>
                <w:rStyle w:val="aa"/>
                <w:rFonts w:ascii="黑体" w:eastAsia="黑体" w:hAnsi="黑体" w:cstheme="majorBidi" w:hint="eastAsia"/>
                <w:bCs/>
                <w:noProof/>
              </w:rPr>
              <w:t>三、</w:t>
            </w:r>
            <w:r w:rsidR="008836EB" w:rsidRPr="006A0D3B">
              <w:rPr>
                <w:rStyle w:val="aa"/>
                <w:rFonts w:ascii="黑体" w:eastAsia="黑体" w:hAnsi="黑体" w:hint="eastAsia"/>
                <w:noProof/>
              </w:rPr>
              <w:t>支</w:t>
            </w:r>
            <w:r w:rsidR="008836EB" w:rsidRPr="006A0D3B">
              <w:rPr>
                <w:rStyle w:val="aa"/>
                <w:rFonts w:ascii="黑体" w:eastAsia="黑体" w:hAnsi="黑体" w:cstheme="majorBidi" w:hint="eastAsia"/>
                <w:bCs/>
                <w:noProof/>
              </w:rPr>
              <w:t>出决算情况说明</w:t>
            </w:r>
            <w:r w:rsidR="008836EB">
              <w:rPr>
                <w:noProof/>
                <w:webHidden/>
              </w:rPr>
              <w:tab/>
            </w:r>
            <w:r>
              <w:rPr>
                <w:noProof/>
                <w:webHidden/>
              </w:rPr>
              <w:fldChar w:fldCharType="begin"/>
            </w:r>
            <w:r w:rsidR="008836EB">
              <w:rPr>
                <w:noProof/>
                <w:webHidden/>
              </w:rPr>
              <w:instrText xml:space="preserve"> PAGEREF _Toc180590232 \h </w:instrText>
            </w:r>
            <w:r>
              <w:rPr>
                <w:noProof/>
                <w:webHidden/>
              </w:rPr>
            </w:r>
            <w:r>
              <w:rPr>
                <w:noProof/>
                <w:webHidden/>
              </w:rPr>
              <w:fldChar w:fldCharType="separate"/>
            </w:r>
            <w:r w:rsidR="008836EB">
              <w:rPr>
                <w:noProof/>
                <w:webHidden/>
              </w:rPr>
              <w:t>4</w:t>
            </w:r>
            <w:r>
              <w:rPr>
                <w:noProof/>
                <w:webHidden/>
              </w:rPr>
              <w:fldChar w:fldCharType="end"/>
            </w:r>
          </w:hyperlink>
        </w:p>
        <w:p w:rsidR="008836EB" w:rsidRDefault="00355E9F">
          <w:pPr>
            <w:pStyle w:val="20"/>
            <w:rPr>
              <w:rFonts w:asciiTheme="minorHAnsi" w:eastAsiaTheme="minorEastAsia" w:hAnsiTheme="minorHAnsi" w:cstheme="minorBidi"/>
              <w:noProof/>
              <w:szCs w:val="22"/>
            </w:rPr>
          </w:pPr>
          <w:hyperlink w:anchor="_Toc180590234" w:history="1">
            <w:r w:rsidR="008836EB" w:rsidRPr="006A0D3B">
              <w:rPr>
                <w:rStyle w:val="aa"/>
                <w:rFonts w:ascii="黑体" w:eastAsia="黑体" w:hAnsi="黑体" w:hint="eastAsia"/>
                <w:noProof/>
              </w:rPr>
              <w:t>四、财</w:t>
            </w:r>
            <w:r w:rsidR="008836EB" w:rsidRPr="006A0D3B">
              <w:rPr>
                <w:rStyle w:val="aa"/>
                <w:rFonts w:ascii="黑体" w:eastAsia="黑体" w:hAnsi="黑体" w:cstheme="majorBidi" w:hint="eastAsia"/>
                <w:bCs/>
                <w:noProof/>
              </w:rPr>
              <w:t>政拨款收入支出决算总体情况说明</w:t>
            </w:r>
            <w:r w:rsidR="008836EB">
              <w:rPr>
                <w:noProof/>
                <w:webHidden/>
              </w:rPr>
              <w:tab/>
            </w:r>
            <w:r>
              <w:rPr>
                <w:noProof/>
                <w:webHidden/>
              </w:rPr>
              <w:fldChar w:fldCharType="begin"/>
            </w:r>
            <w:r w:rsidR="008836EB">
              <w:rPr>
                <w:noProof/>
                <w:webHidden/>
              </w:rPr>
              <w:instrText xml:space="preserve"> PAGEREF _Toc180590234 \h </w:instrText>
            </w:r>
            <w:r>
              <w:rPr>
                <w:noProof/>
                <w:webHidden/>
              </w:rPr>
            </w:r>
            <w:r>
              <w:rPr>
                <w:noProof/>
                <w:webHidden/>
              </w:rPr>
              <w:fldChar w:fldCharType="separate"/>
            </w:r>
            <w:r w:rsidR="008836EB">
              <w:rPr>
                <w:noProof/>
                <w:webHidden/>
              </w:rPr>
              <w:t>5</w:t>
            </w:r>
            <w:r>
              <w:rPr>
                <w:noProof/>
                <w:webHidden/>
              </w:rPr>
              <w:fldChar w:fldCharType="end"/>
            </w:r>
          </w:hyperlink>
        </w:p>
        <w:p w:rsidR="008836EB" w:rsidRDefault="00355E9F">
          <w:pPr>
            <w:pStyle w:val="20"/>
            <w:rPr>
              <w:rFonts w:asciiTheme="minorHAnsi" w:eastAsiaTheme="minorEastAsia" w:hAnsiTheme="minorHAnsi" w:cstheme="minorBidi"/>
              <w:noProof/>
              <w:szCs w:val="22"/>
            </w:rPr>
          </w:pPr>
          <w:hyperlink w:anchor="_Toc180590236" w:history="1">
            <w:r w:rsidR="008836EB" w:rsidRPr="006A0D3B">
              <w:rPr>
                <w:rStyle w:val="aa"/>
                <w:rFonts w:ascii="黑体" w:eastAsia="黑体" w:hAnsi="黑体" w:hint="eastAsia"/>
                <w:noProof/>
              </w:rPr>
              <w:t>五、</w:t>
            </w:r>
            <w:r w:rsidR="008836EB" w:rsidRPr="006A0D3B">
              <w:rPr>
                <w:rStyle w:val="aa"/>
                <w:rFonts w:ascii="黑体" w:eastAsia="黑体" w:hAnsi="黑体" w:hint="eastAsia"/>
                <w:b/>
                <w:noProof/>
              </w:rPr>
              <w:t>一</w:t>
            </w:r>
            <w:r w:rsidR="008836EB" w:rsidRPr="006A0D3B">
              <w:rPr>
                <w:rStyle w:val="aa"/>
                <w:rFonts w:ascii="黑体" w:eastAsia="黑体" w:hAnsi="黑体" w:cstheme="majorBidi" w:hint="eastAsia"/>
                <w:bCs/>
                <w:noProof/>
              </w:rPr>
              <w:t>般公共预算财政拨款支出决算情况说明</w:t>
            </w:r>
            <w:r w:rsidR="008836EB">
              <w:rPr>
                <w:noProof/>
                <w:webHidden/>
              </w:rPr>
              <w:tab/>
            </w:r>
            <w:r>
              <w:rPr>
                <w:noProof/>
                <w:webHidden/>
              </w:rPr>
              <w:fldChar w:fldCharType="begin"/>
            </w:r>
            <w:r w:rsidR="008836EB">
              <w:rPr>
                <w:noProof/>
                <w:webHidden/>
              </w:rPr>
              <w:instrText xml:space="preserve"> PAGEREF _Toc180590236 \h </w:instrText>
            </w:r>
            <w:r>
              <w:rPr>
                <w:noProof/>
                <w:webHidden/>
              </w:rPr>
            </w:r>
            <w:r>
              <w:rPr>
                <w:noProof/>
                <w:webHidden/>
              </w:rPr>
              <w:fldChar w:fldCharType="separate"/>
            </w:r>
            <w:r w:rsidR="008836EB">
              <w:rPr>
                <w:noProof/>
                <w:webHidden/>
              </w:rPr>
              <w:t>6</w:t>
            </w:r>
            <w:r>
              <w:rPr>
                <w:noProof/>
                <w:webHidden/>
              </w:rPr>
              <w:fldChar w:fldCharType="end"/>
            </w:r>
          </w:hyperlink>
        </w:p>
        <w:p w:rsidR="008836EB" w:rsidRDefault="00355E9F">
          <w:pPr>
            <w:pStyle w:val="20"/>
            <w:rPr>
              <w:rFonts w:asciiTheme="minorHAnsi" w:eastAsiaTheme="minorEastAsia" w:hAnsiTheme="minorHAnsi" w:cstheme="minorBidi"/>
              <w:noProof/>
              <w:szCs w:val="22"/>
            </w:rPr>
          </w:pPr>
          <w:hyperlink w:anchor="_Toc180590254" w:history="1">
            <w:r w:rsidR="008836EB" w:rsidRPr="006A0D3B">
              <w:rPr>
                <w:rStyle w:val="aa"/>
                <w:rFonts w:ascii="黑体" w:eastAsia="黑体" w:hint="eastAsia"/>
                <w:noProof/>
              </w:rPr>
              <w:t>六</w:t>
            </w:r>
            <w:r w:rsidR="008836EB" w:rsidRPr="006A0D3B">
              <w:rPr>
                <w:rStyle w:val="aa"/>
                <w:rFonts w:ascii="黑体" w:eastAsia="黑体" w:hint="eastAsia"/>
                <w:b/>
                <w:noProof/>
              </w:rPr>
              <w:t>、</w:t>
            </w:r>
            <w:r w:rsidR="008836EB" w:rsidRPr="006A0D3B">
              <w:rPr>
                <w:rStyle w:val="aa"/>
                <w:rFonts w:ascii="黑体" w:eastAsia="黑体" w:hAnsi="黑体" w:hint="eastAsia"/>
                <w:b/>
                <w:noProof/>
              </w:rPr>
              <w:t>一</w:t>
            </w:r>
            <w:r w:rsidR="008836EB" w:rsidRPr="006A0D3B">
              <w:rPr>
                <w:rStyle w:val="aa"/>
                <w:rFonts w:ascii="黑体" w:eastAsia="黑体" w:hAnsi="黑体" w:cstheme="majorBidi" w:hint="eastAsia"/>
                <w:bCs/>
                <w:noProof/>
              </w:rPr>
              <w:t>般公共预算财政拨款基本支出决算情况说明</w:t>
            </w:r>
            <w:r w:rsidR="008836EB">
              <w:rPr>
                <w:noProof/>
                <w:webHidden/>
              </w:rPr>
              <w:tab/>
            </w:r>
            <w:r>
              <w:rPr>
                <w:noProof/>
                <w:webHidden/>
              </w:rPr>
              <w:fldChar w:fldCharType="begin"/>
            </w:r>
            <w:r w:rsidR="008836EB">
              <w:rPr>
                <w:noProof/>
                <w:webHidden/>
              </w:rPr>
              <w:instrText xml:space="preserve"> PAGEREF _Toc180590254 \h </w:instrText>
            </w:r>
            <w:r>
              <w:rPr>
                <w:noProof/>
                <w:webHidden/>
              </w:rPr>
            </w:r>
            <w:r>
              <w:rPr>
                <w:noProof/>
                <w:webHidden/>
              </w:rPr>
              <w:fldChar w:fldCharType="separate"/>
            </w:r>
            <w:r w:rsidR="008836EB">
              <w:rPr>
                <w:noProof/>
                <w:webHidden/>
              </w:rPr>
              <w:t>9</w:t>
            </w:r>
            <w:r>
              <w:rPr>
                <w:noProof/>
                <w:webHidden/>
              </w:rPr>
              <w:fldChar w:fldCharType="end"/>
            </w:r>
          </w:hyperlink>
        </w:p>
        <w:p w:rsidR="008836EB" w:rsidRDefault="00355E9F">
          <w:pPr>
            <w:pStyle w:val="20"/>
            <w:rPr>
              <w:rFonts w:asciiTheme="minorHAnsi" w:eastAsiaTheme="minorEastAsia" w:hAnsiTheme="minorHAnsi" w:cstheme="minorBidi"/>
              <w:noProof/>
              <w:szCs w:val="22"/>
            </w:rPr>
          </w:pPr>
          <w:hyperlink w:anchor="_Toc180590257" w:history="1">
            <w:r w:rsidR="008836EB" w:rsidRPr="006A0D3B">
              <w:rPr>
                <w:rStyle w:val="aa"/>
                <w:rFonts w:ascii="黑体" w:eastAsia="黑体" w:hint="eastAsia"/>
                <w:noProof/>
              </w:rPr>
              <w:t>七、</w:t>
            </w:r>
            <w:r w:rsidR="008836EB" w:rsidRPr="006A0D3B">
              <w:rPr>
                <w:rStyle w:val="aa"/>
                <w:rFonts w:ascii="黑体" w:eastAsia="黑体" w:hAnsi="黑体" w:cstheme="majorBidi" w:hint="eastAsia"/>
                <w:bCs/>
                <w:noProof/>
              </w:rPr>
              <w:t>财政拨款</w:t>
            </w:r>
            <w:r w:rsidR="008836EB" w:rsidRPr="006A0D3B">
              <w:rPr>
                <w:rStyle w:val="aa"/>
                <w:rFonts w:ascii="黑体" w:eastAsia="黑体" w:hAnsi="黑体" w:cstheme="majorBidi"/>
                <w:b/>
                <w:bCs/>
                <w:noProof/>
              </w:rPr>
              <w:t>“</w:t>
            </w:r>
            <w:r w:rsidR="008836EB" w:rsidRPr="006A0D3B">
              <w:rPr>
                <w:rStyle w:val="aa"/>
                <w:rFonts w:ascii="黑体" w:eastAsia="黑体" w:hAnsi="黑体" w:cstheme="majorBidi" w:hint="eastAsia"/>
                <w:bCs/>
                <w:noProof/>
              </w:rPr>
              <w:t>三公”经费支出决算情况说明</w:t>
            </w:r>
            <w:r w:rsidR="008836EB">
              <w:rPr>
                <w:noProof/>
                <w:webHidden/>
              </w:rPr>
              <w:tab/>
            </w:r>
            <w:r>
              <w:rPr>
                <w:noProof/>
                <w:webHidden/>
              </w:rPr>
              <w:fldChar w:fldCharType="begin"/>
            </w:r>
            <w:r w:rsidR="008836EB">
              <w:rPr>
                <w:noProof/>
                <w:webHidden/>
              </w:rPr>
              <w:instrText xml:space="preserve"> PAGEREF _Toc180590257 \h </w:instrText>
            </w:r>
            <w:r>
              <w:rPr>
                <w:noProof/>
                <w:webHidden/>
              </w:rPr>
            </w:r>
            <w:r>
              <w:rPr>
                <w:noProof/>
                <w:webHidden/>
              </w:rPr>
              <w:fldChar w:fldCharType="separate"/>
            </w:r>
            <w:r w:rsidR="008836EB">
              <w:rPr>
                <w:noProof/>
                <w:webHidden/>
              </w:rPr>
              <w:t>10</w:t>
            </w:r>
            <w:r>
              <w:rPr>
                <w:noProof/>
                <w:webHidden/>
              </w:rPr>
              <w:fldChar w:fldCharType="end"/>
            </w:r>
          </w:hyperlink>
        </w:p>
        <w:p w:rsidR="008836EB" w:rsidRDefault="00355E9F">
          <w:pPr>
            <w:pStyle w:val="20"/>
            <w:rPr>
              <w:rFonts w:asciiTheme="minorHAnsi" w:eastAsiaTheme="minorEastAsia" w:hAnsiTheme="minorHAnsi" w:cstheme="minorBidi"/>
              <w:noProof/>
              <w:szCs w:val="22"/>
            </w:rPr>
          </w:pPr>
          <w:hyperlink w:anchor="_Toc180590260" w:history="1">
            <w:r w:rsidR="008836EB" w:rsidRPr="006A0D3B">
              <w:rPr>
                <w:rStyle w:val="aa"/>
                <w:rFonts w:ascii="黑体" w:eastAsia="黑体" w:hint="eastAsia"/>
                <w:noProof/>
              </w:rPr>
              <w:t>八、</w:t>
            </w:r>
            <w:r w:rsidR="008836EB" w:rsidRPr="006A0D3B">
              <w:rPr>
                <w:rStyle w:val="aa"/>
                <w:rFonts w:ascii="黑体" w:eastAsia="黑体" w:hAnsi="黑体" w:cstheme="majorBidi" w:hint="eastAsia"/>
                <w:bCs/>
                <w:noProof/>
              </w:rPr>
              <w:t>政府性基金预算支出决算情况说明</w:t>
            </w:r>
            <w:r w:rsidR="008836EB">
              <w:rPr>
                <w:noProof/>
                <w:webHidden/>
              </w:rPr>
              <w:tab/>
            </w:r>
            <w:r>
              <w:rPr>
                <w:noProof/>
                <w:webHidden/>
              </w:rPr>
              <w:fldChar w:fldCharType="begin"/>
            </w:r>
            <w:r w:rsidR="008836EB">
              <w:rPr>
                <w:noProof/>
                <w:webHidden/>
              </w:rPr>
              <w:instrText xml:space="preserve"> PAGEREF _Toc180590260 \h </w:instrText>
            </w:r>
            <w:r>
              <w:rPr>
                <w:noProof/>
                <w:webHidden/>
              </w:rPr>
            </w:r>
            <w:r>
              <w:rPr>
                <w:noProof/>
                <w:webHidden/>
              </w:rPr>
              <w:fldChar w:fldCharType="separate"/>
            </w:r>
            <w:r w:rsidR="008836EB">
              <w:rPr>
                <w:noProof/>
                <w:webHidden/>
              </w:rPr>
              <w:t>12</w:t>
            </w:r>
            <w:r>
              <w:rPr>
                <w:noProof/>
                <w:webHidden/>
              </w:rPr>
              <w:fldChar w:fldCharType="end"/>
            </w:r>
          </w:hyperlink>
        </w:p>
        <w:p w:rsidR="008836EB" w:rsidRDefault="00355E9F">
          <w:pPr>
            <w:pStyle w:val="20"/>
            <w:rPr>
              <w:rFonts w:asciiTheme="minorHAnsi" w:eastAsiaTheme="minorEastAsia" w:hAnsiTheme="minorHAnsi" w:cstheme="minorBidi"/>
              <w:noProof/>
              <w:szCs w:val="22"/>
            </w:rPr>
          </w:pPr>
          <w:hyperlink w:anchor="_Toc180590261" w:history="1">
            <w:r w:rsidR="008836EB" w:rsidRPr="006A0D3B">
              <w:rPr>
                <w:rStyle w:val="aa"/>
                <w:rFonts w:ascii="黑体" w:eastAsia="黑体" w:hAnsi="黑体" w:cstheme="majorBidi" w:hint="eastAsia"/>
                <w:bCs/>
                <w:noProof/>
              </w:rPr>
              <w:t>九、国有资本经营预算支出决算情况说明</w:t>
            </w:r>
            <w:r w:rsidR="008836EB">
              <w:rPr>
                <w:noProof/>
                <w:webHidden/>
              </w:rPr>
              <w:tab/>
            </w:r>
            <w:r>
              <w:rPr>
                <w:noProof/>
                <w:webHidden/>
              </w:rPr>
              <w:fldChar w:fldCharType="begin"/>
            </w:r>
            <w:r w:rsidR="008836EB">
              <w:rPr>
                <w:noProof/>
                <w:webHidden/>
              </w:rPr>
              <w:instrText xml:space="preserve"> PAGEREF _Toc180590261 \h </w:instrText>
            </w:r>
            <w:r>
              <w:rPr>
                <w:noProof/>
                <w:webHidden/>
              </w:rPr>
            </w:r>
            <w:r>
              <w:rPr>
                <w:noProof/>
                <w:webHidden/>
              </w:rPr>
              <w:fldChar w:fldCharType="separate"/>
            </w:r>
            <w:r w:rsidR="008836EB">
              <w:rPr>
                <w:noProof/>
                <w:webHidden/>
              </w:rPr>
              <w:t>12</w:t>
            </w:r>
            <w:r>
              <w:rPr>
                <w:noProof/>
                <w:webHidden/>
              </w:rPr>
              <w:fldChar w:fldCharType="end"/>
            </w:r>
          </w:hyperlink>
        </w:p>
        <w:p w:rsidR="008836EB" w:rsidRDefault="00355E9F">
          <w:pPr>
            <w:pStyle w:val="20"/>
            <w:rPr>
              <w:rFonts w:asciiTheme="minorHAnsi" w:eastAsiaTheme="minorEastAsia" w:hAnsiTheme="minorHAnsi" w:cstheme="minorBidi"/>
              <w:noProof/>
              <w:szCs w:val="22"/>
            </w:rPr>
          </w:pPr>
          <w:hyperlink w:anchor="_Toc180590262" w:history="1">
            <w:r w:rsidR="008836EB" w:rsidRPr="006A0D3B">
              <w:rPr>
                <w:rStyle w:val="aa"/>
                <w:rFonts w:ascii="黑体" w:eastAsia="黑体" w:hAnsi="黑体" w:cstheme="majorBidi" w:hint="eastAsia"/>
                <w:bCs/>
                <w:noProof/>
              </w:rPr>
              <w:t>十、其他重要事项的情况说明</w:t>
            </w:r>
            <w:r w:rsidR="008836EB">
              <w:rPr>
                <w:noProof/>
                <w:webHidden/>
              </w:rPr>
              <w:tab/>
            </w:r>
            <w:r>
              <w:rPr>
                <w:noProof/>
                <w:webHidden/>
              </w:rPr>
              <w:fldChar w:fldCharType="begin"/>
            </w:r>
            <w:r w:rsidR="008836EB">
              <w:rPr>
                <w:noProof/>
                <w:webHidden/>
              </w:rPr>
              <w:instrText xml:space="preserve"> PAGEREF _Toc180590262 \h </w:instrText>
            </w:r>
            <w:r>
              <w:rPr>
                <w:noProof/>
                <w:webHidden/>
              </w:rPr>
            </w:r>
            <w:r>
              <w:rPr>
                <w:noProof/>
                <w:webHidden/>
              </w:rPr>
              <w:fldChar w:fldCharType="separate"/>
            </w:r>
            <w:r w:rsidR="008836EB">
              <w:rPr>
                <w:noProof/>
                <w:webHidden/>
              </w:rPr>
              <w:t>12</w:t>
            </w:r>
            <w:r>
              <w:rPr>
                <w:noProof/>
                <w:webHidden/>
              </w:rPr>
              <w:fldChar w:fldCharType="end"/>
            </w:r>
          </w:hyperlink>
        </w:p>
        <w:p w:rsidR="008836EB" w:rsidRDefault="00355E9F">
          <w:pPr>
            <w:pStyle w:val="10"/>
            <w:rPr>
              <w:rFonts w:asciiTheme="minorHAnsi" w:eastAsiaTheme="minorEastAsia" w:hAnsiTheme="minorHAnsi" w:cstheme="minorBidi"/>
              <w:noProof/>
              <w:sz w:val="21"/>
              <w:szCs w:val="22"/>
            </w:rPr>
          </w:pPr>
          <w:hyperlink w:anchor="_Toc180590267" w:history="1">
            <w:r w:rsidR="008836EB" w:rsidRPr="006A0D3B">
              <w:rPr>
                <w:rStyle w:val="aa"/>
                <w:rFonts w:hint="eastAsia"/>
                <w:noProof/>
              </w:rPr>
              <w:t>第三部分</w:t>
            </w:r>
            <w:r w:rsidR="008836EB" w:rsidRPr="006A0D3B">
              <w:rPr>
                <w:rStyle w:val="aa"/>
                <w:noProof/>
              </w:rPr>
              <w:t xml:space="preserve"> </w:t>
            </w:r>
            <w:r w:rsidR="008836EB" w:rsidRPr="006A0D3B">
              <w:rPr>
                <w:rStyle w:val="aa"/>
                <w:rFonts w:hint="eastAsia"/>
                <w:noProof/>
              </w:rPr>
              <w:t>名词解释</w:t>
            </w:r>
            <w:r w:rsidR="008836EB">
              <w:rPr>
                <w:noProof/>
                <w:webHidden/>
              </w:rPr>
              <w:tab/>
            </w:r>
            <w:r>
              <w:rPr>
                <w:noProof/>
                <w:webHidden/>
              </w:rPr>
              <w:fldChar w:fldCharType="begin"/>
            </w:r>
            <w:r w:rsidR="008836EB">
              <w:rPr>
                <w:noProof/>
                <w:webHidden/>
              </w:rPr>
              <w:instrText xml:space="preserve"> PAGEREF _Toc180590267 \h </w:instrText>
            </w:r>
            <w:r>
              <w:rPr>
                <w:noProof/>
                <w:webHidden/>
              </w:rPr>
            </w:r>
            <w:r>
              <w:rPr>
                <w:noProof/>
                <w:webHidden/>
              </w:rPr>
              <w:fldChar w:fldCharType="separate"/>
            </w:r>
            <w:r w:rsidR="008836EB">
              <w:rPr>
                <w:noProof/>
                <w:webHidden/>
              </w:rPr>
              <w:t>16</w:t>
            </w:r>
            <w:r>
              <w:rPr>
                <w:noProof/>
                <w:webHidden/>
              </w:rPr>
              <w:fldChar w:fldCharType="end"/>
            </w:r>
          </w:hyperlink>
        </w:p>
        <w:p w:rsidR="008836EB" w:rsidRDefault="00355E9F">
          <w:pPr>
            <w:pStyle w:val="10"/>
            <w:rPr>
              <w:rFonts w:asciiTheme="minorHAnsi" w:eastAsiaTheme="minorEastAsia" w:hAnsiTheme="minorHAnsi" w:cstheme="minorBidi"/>
              <w:noProof/>
              <w:sz w:val="21"/>
              <w:szCs w:val="22"/>
            </w:rPr>
          </w:pPr>
          <w:hyperlink w:anchor="_Toc180590270" w:history="1">
            <w:r w:rsidR="008836EB" w:rsidRPr="006A0D3B">
              <w:rPr>
                <w:rStyle w:val="aa"/>
                <w:rFonts w:ascii="黑体" w:eastAsia="黑体" w:hAnsi="黑体" w:hint="eastAsia"/>
                <w:noProof/>
              </w:rPr>
              <w:t>第四部分</w:t>
            </w:r>
            <w:r w:rsidR="008836EB" w:rsidRPr="006A0D3B">
              <w:rPr>
                <w:rStyle w:val="aa"/>
                <w:rFonts w:ascii="黑体" w:eastAsia="黑体" w:hAnsi="黑体"/>
                <w:noProof/>
              </w:rPr>
              <w:t xml:space="preserve"> </w:t>
            </w:r>
            <w:r w:rsidR="008836EB" w:rsidRPr="006A0D3B">
              <w:rPr>
                <w:rStyle w:val="aa"/>
                <w:rFonts w:ascii="黑体" w:eastAsia="黑体" w:hAnsi="黑体" w:hint="eastAsia"/>
                <w:noProof/>
              </w:rPr>
              <w:t>附件</w:t>
            </w:r>
            <w:r w:rsidR="008836EB">
              <w:rPr>
                <w:noProof/>
                <w:webHidden/>
              </w:rPr>
              <w:tab/>
            </w:r>
            <w:r>
              <w:rPr>
                <w:noProof/>
                <w:webHidden/>
              </w:rPr>
              <w:fldChar w:fldCharType="begin"/>
            </w:r>
            <w:r w:rsidR="008836EB">
              <w:rPr>
                <w:noProof/>
                <w:webHidden/>
              </w:rPr>
              <w:instrText xml:space="preserve"> PAGEREF _Toc180590270 \h </w:instrText>
            </w:r>
            <w:r>
              <w:rPr>
                <w:noProof/>
                <w:webHidden/>
              </w:rPr>
            </w:r>
            <w:r>
              <w:rPr>
                <w:noProof/>
                <w:webHidden/>
              </w:rPr>
              <w:fldChar w:fldCharType="separate"/>
            </w:r>
            <w:r w:rsidR="008836EB">
              <w:rPr>
                <w:noProof/>
                <w:webHidden/>
              </w:rPr>
              <w:t>21</w:t>
            </w:r>
            <w:r>
              <w:rPr>
                <w:noProof/>
                <w:webHidden/>
              </w:rPr>
              <w:fldChar w:fldCharType="end"/>
            </w:r>
          </w:hyperlink>
        </w:p>
        <w:p w:rsidR="008836EB" w:rsidRDefault="00355E9F">
          <w:pPr>
            <w:pStyle w:val="10"/>
            <w:rPr>
              <w:rFonts w:asciiTheme="minorHAnsi" w:eastAsiaTheme="minorEastAsia" w:hAnsiTheme="minorHAnsi" w:cstheme="minorBidi"/>
              <w:noProof/>
              <w:sz w:val="21"/>
              <w:szCs w:val="22"/>
            </w:rPr>
          </w:pPr>
          <w:hyperlink w:anchor="_Toc180590271" w:history="1">
            <w:r w:rsidR="008836EB" w:rsidRPr="006A0D3B">
              <w:rPr>
                <w:rStyle w:val="aa"/>
                <w:rFonts w:ascii="黑体" w:eastAsia="黑体" w:hAnsi="黑体" w:hint="eastAsia"/>
                <w:noProof/>
              </w:rPr>
              <w:t>第五部分</w:t>
            </w:r>
            <w:r w:rsidR="008836EB" w:rsidRPr="006A0D3B">
              <w:rPr>
                <w:rStyle w:val="aa"/>
                <w:rFonts w:ascii="黑体" w:eastAsia="黑体" w:hAnsi="黑体"/>
                <w:noProof/>
              </w:rPr>
              <w:t xml:space="preserve"> </w:t>
            </w:r>
            <w:r w:rsidR="008836EB" w:rsidRPr="006A0D3B">
              <w:rPr>
                <w:rStyle w:val="aa"/>
                <w:rFonts w:ascii="黑体" w:eastAsia="黑体" w:hAnsi="黑体" w:hint="eastAsia"/>
                <w:noProof/>
              </w:rPr>
              <w:t>附表</w:t>
            </w:r>
            <w:r w:rsidR="008836EB">
              <w:rPr>
                <w:noProof/>
                <w:webHidden/>
              </w:rPr>
              <w:tab/>
            </w:r>
            <w:r>
              <w:rPr>
                <w:noProof/>
                <w:webHidden/>
              </w:rPr>
              <w:fldChar w:fldCharType="begin"/>
            </w:r>
            <w:r w:rsidR="008836EB">
              <w:rPr>
                <w:noProof/>
                <w:webHidden/>
              </w:rPr>
              <w:instrText xml:space="preserve"> PAGEREF _Toc180590271 \h </w:instrText>
            </w:r>
            <w:r>
              <w:rPr>
                <w:noProof/>
                <w:webHidden/>
              </w:rPr>
            </w:r>
            <w:r>
              <w:rPr>
                <w:noProof/>
                <w:webHidden/>
              </w:rPr>
              <w:fldChar w:fldCharType="separate"/>
            </w:r>
            <w:r w:rsidR="008836EB">
              <w:rPr>
                <w:noProof/>
                <w:webHidden/>
              </w:rPr>
              <w:t>78</w:t>
            </w:r>
            <w:r>
              <w:rPr>
                <w:noProof/>
                <w:webHidden/>
              </w:rPr>
              <w:fldChar w:fldCharType="end"/>
            </w:r>
          </w:hyperlink>
        </w:p>
        <w:p w:rsidR="008836EB" w:rsidRDefault="00355E9F">
          <w:r>
            <w:fldChar w:fldCharType="end"/>
          </w:r>
        </w:p>
      </w:sdtContent>
    </w:sdt>
    <w:p w:rsidR="004E1D54" w:rsidRDefault="00355E9F">
      <w:pPr>
        <w:widowControl/>
        <w:jc w:val="center"/>
        <w:rPr>
          <w:rFonts w:ascii="仿宋" w:eastAsia="仿宋" w:hAnsi="仿宋"/>
          <w:sz w:val="24"/>
        </w:rPr>
      </w:pPr>
      <w:r>
        <w:rPr>
          <w:b/>
        </w:rPr>
        <w:fldChar w:fldCharType="end"/>
      </w:r>
    </w:p>
    <w:p w:rsidR="004E1D54" w:rsidRDefault="004E1D54">
      <w:pPr>
        <w:pStyle w:val="1"/>
        <w:jc w:val="center"/>
        <w:rPr>
          <w:rFonts w:ascii="黑体" w:eastAsia="黑体" w:hAnsi="黑体"/>
          <w:b w:val="0"/>
        </w:rPr>
        <w:sectPr w:rsidR="004E1D54">
          <w:headerReference w:type="default" r:id="rId9"/>
          <w:footerReference w:type="default" r:id="rId10"/>
          <w:pgSz w:w="11906" w:h="16838"/>
          <w:pgMar w:top="1440" w:right="1800" w:bottom="1440" w:left="1800" w:header="851" w:footer="992" w:gutter="0"/>
          <w:pgNumType w:start="4"/>
          <w:cols w:space="425"/>
          <w:titlePg/>
          <w:docGrid w:type="lines" w:linePitch="312"/>
        </w:sectPr>
      </w:pPr>
      <w:bookmarkStart w:id="15" w:name="_Toc15377196"/>
      <w:bookmarkStart w:id="16" w:name="_Toc15396599"/>
    </w:p>
    <w:p w:rsidR="004E1D54" w:rsidRDefault="001F741D">
      <w:pPr>
        <w:pStyle w:val="1"/>
        <w:jc w:val="center"/>
        <w:rPr>
          <w:rStyle w:val="1Char"/>
          <w:rFonts w:ascii="黑体" w:eastAsia="黑体" w:hAnsi="黑体"/>
          <w:b/>
        </w:rPr>
      </w:pPr>
      <w:bookmarkStart w:id="17" w:name="_Toc180590208"/>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5"/>
      <w:bookmarkEnd w:id="16"/>
      <w:bookmarkEnd w:id="17"/>
    </w:p>
    <w:p w:rsidR="004E1D54" w:rsidRDefault="004E1D54">
      <w:pPr>
        <w:widowControl/>
        <w:jc w:val="left"/>
        <w:rPr>
          <w:rFonts w:ascii="黑体" w:eastAsia="黑体"/>
          <w:sz w:val="32"/>
          <w:szCs w:val="32"/>
        </w:rPr>
      </w:pPr>
    </w:p>
    <w:p w:rsidR="004E1D54" w:rsidRDefault="001F741D">
      <w:pPr>
        <w:pStyle w:val="2"/>
        <w:numPr>
          <w:ilvl w:val="0"/>
          <w:numId w:val="1"/>
        </w:numPr>
        <w:rPr>
          <w:rFonts w:ascii="黑体" w:eastAsia="黑体" w:hAnsi="黑体"/>
          <w:b w:val="0"/>
        </w:rPr>
      </w:pPr>
      <w:bookmarkStart w:id="18" w:name="_Toc180590209"/>
      <w:r>
        <w:rPr>
          <w:rFonts w:ascii="黑体" w:eastAsia="黑体" w:hAnsi="黑体" w:hint="eastAsia"/>
          <w:b w:val="0"/>
        </w:rPr>
        <w:t>部门职责</w:t>
      </w:r>
      <w:bookmarkEnd w:id="18"/>
    </w:p>
    <w:p w:rsidR="004E1D54" w:rsidRDefault="001F741D">
      <w:pPr>
        <w:pStyle w:val="a3"/>
        <w:adjustRightInd w:val="0"/>
        <w:snapToGrid w:val="0"/>
        <w:spacing w:before="93" w:line="578" w:lineRule="exact"/>
        <w:outlineLvl w:val="2"/>
        <w:rPr>
          <w:rFonts w:hAnsi="仿宋"/>
          <w:kern w:val="2"/>
          <w:sz w:val="32"/>
          <w:szCs w:val="32"/>
        </w:rPr>
      </w:pPr>
      <w:bookmarkStart w:id="19" w:name="_Toc180590210"/>
      <w:r>
        <w:rPr>
          <w:rFonts w:hAnsi="仿宋" w:hint="eastAsia"/>
          <w:kern w:val="2"/>
          <w:sz w:val="32"/>
          <w:szCs w:val="32"/>
        </w:rPr>
        <w:t>1.贯彻执行国家、省、市以工代赈方针、政策；</w:t>
      </w:r>
      <w:bookmarkEnd w:id="19"/>
    </w:p>
    <w:p w:rsidR="004E1D54" w:rsidRDefault="001F741D">
      <w:pPr>
        <w:pStyle w:val="a3"/>
        <w:adjustRightInd w:val="0"/>
        <w:snapToGrid w:val="0"/>
        <w:spacing w:before="93" w:line="578" w:lineRule="exact"/>
        <w:outlineLvl w:val="2"/>
        <w:rPr>
          <w:rFonts w:hAnsi="仿宋"/>
          <w:kern w:val="2"/>
          <w:sz w:val="32"/>
          <w:szCs w:val="32"/>
        </w:rPr>
      </w:pPr>
      <w:bookmarkStart w:id="20" w:name="_Toc84930375"/>
      <w:bookmarkStart w:id="21" w:name="_Toc112334926"/>
      <w:bookmarkStart w:id="22" w:name="_Toc180590211"/>
      <w:r>
        <w:rPr>
          <w:rFonts w:hAnsi="仿宋" w:hint="eastAsia"/>
          <w:kern w:val="2"/>
          <w:sz w:val="32"/>
          <w:szCs w:val="32"/>
        </w:rPr>
        <w:t>2.负责全县以工代赈行政管理工作；</w:t>
      </w:r>
      <w:bookmarkEnd w:id="20"/>
      <w:bookmarkEnd w:id="21"/>
      <w:bookmarkEnd w:id="22"/>
    </w:p>
    <w:p w:rsidR="004E1D54" w:rsidRDefault="001F741D">
      <w:pPr>
        <w:pStyle w:val="a3"/>
        <w:adjustRightInd w:val="0"/>
        <w:snapToGrid w:val="0"/>
        <w:spacing w:before="93" w:line="578" w:lineRule="exact"/>
        <w:outlineLvl w:val="2"/>
        <w:rPr>
          <w:rFonts w:hAnsi="仿宋"/>
          <w:kern w:val="2"/>
          <w:sz w:val="32"/>
          <w:szCs w:val="32"/>
        </w:rPr>
      </w:pPr>
      <w:bookmarkStart w:id="23" w:name="_Toc84930376"/>
      <w:bookmarkStart w:id="24" w:name="_Toc112334927"/>
      <w:bookmarkStart w:id="25" w:name="_Toc180590212"/>
      <w:r>
        <w:rPr>
          <w:rFonts w:hAnsi="仿宋" w:hint="eastAsia"/>
          <w:kern w:val="2"/>
          <w:sz w:val="32"/>
          <w:szCs w:val="32"/>
        </w:rPr>
        <w:t>3.负责争取国家、省、市以工代赈项目、资金;</w:t>
      </w:r>
      <w:bookmarkEnd w:id="23"/>
      <w:bookmarkEnd w:id="24"/>
      <w:bookmarkEnd w:id="25"/>
      <w:r>
        <w:rPr>
          <w:rFonts w:hAnsi="仿宋" w:hint="eastAsia"/>
          <w:kern w:val="2"/>
          <w:sz w:val="32"/>
          <w:szCs w:val="32"/>
        </w:rPr>
        <w:t xml:space="preserve"> </w:t>
      </w:r>
    </w:p>
    <w:p w:rsidR="004E1D54" w:rsidRDefault="001F741D">
      <w:pPr>
        <w:pStyle w:val="a3"/>
        <w:adjustRightInd w:val="0"/>
        <w:snapToGrid w:val="0"/>
        <w:spacing w:before="93" w:line="578" w:lineRule="exact"/>
        <w:outlineLvl w:val="2"/>
        <w:rPr>
          <w:rFonts w:hAnsi="仿宋"/>
          <w:kern w:val="2"/>
          <w:sz w:val="32"/>
          <w:szCs w:val="32"/>
        </w:rPr>
      </w:pPr>
      <w:bookmarkStart w:id="26" w:name="_Toc84930377"/>
      <w:bookmarkStart w:id="27" w:name="_Toc112334928"/>
      <w:bookmarkStart w:id="28" w:name="_Toc180590213"/>
      <w:r>
        <w:rPr>
          <w:rFonts w:hAnsi="仿宋" w:hint="eastAsia"/>
          <w:kern w:val="2"/>
          <w:sz w:val="32"/>
          <w:szCs w:val="32"/>
        </w:rPr>
        <w:t>4.编制全县以工代赈中长期规划及年度计划;</w:t>
      </w:r>
      <w:bookmarkEnd w:id="26"/>
      <w:bookmarkEnd w:id="27"/>
      <w:bookmarkEnd w:id="28"/>
    </w:p>
    <w:p w:rsidR="004E1D54" w:rsidRDefault="001F741D">
      <w:pPr>
        <w:pStyle w:val="a3"/>
        <w:adjustRightInd w:val="0"/>
        <w:snapToGrid w:val="0"/>
        <w:spacing w:before="93" w:line="578" w:lineRule="exact"/>
        <w:outlineLvl w:val="2"/>
        <w:rPr>
          <w:rFonts w:hAnsi="仿宋"/>
          <w:kern w:val="2"/>
          <w:sz w:val="32"/>
          <w:szCs w:val="32"/>
        </w:rPr>
      </w:pPr>
      <w:bookmarkStart w:id="29" w:name="_Toc112334929"/>
      <w:bookmarkStart w:id="30" w:name="_Toc84930378"/>
      <w:bookmarkStart w:id="31" w:name="_Toc180590214"/>
      <w:r>
        <w:rPr>
          <w:rFonts w:hAnsi="仿宋" w:hint="eastAsia"/>
          <w:kern w:val="2"/>
          <w:sz w:val="32"/>
          <w:szCs w:val="32"/>
        </w:rPr>
        <w:t>5.负责以工代赈项目、资金计划上报及下达工作;</w:t>
      </w:r>
      <w:bookmarkEnd w:id="29"/>
      <w:bookmarkEnd w:id="30"/>
      <w:bookmarkEnd w:id="31"/>
      <w:r>
        <w:rPr>
          <w:rFonts w:hAnsi="仿宋" w:hint="eastAsia"/>
          <w:kern w:val="2"/>
          <w:sz w:val="32"/>
          <w:szCs w:val="32"/>
        </w:rPr>
        <w:t xml:space="preserve"> </w:t>
      </w:r>
    </w:p>
    <w:p w:rsidR="004E1D54" w:rsidRDefault="001F741D">
      <w:pPr>
        <w:pStyle w:val="a3"/>
        <w:adjustRightInd w:val="0"/>
        <w:snapToGrid w:val="0"/>
        <w:spacing w:before="93" w:line="578" w:lineRule="exact"/>
        <w:outlineLvl w:val="2"/>
        <w:rPr>
          <w:rFonts w:hAnsi="仿宋"/>
          <w:kern w:val="2"/>
          <w:sz w:val="32"/>
          <w:szCs w:val="32"/>
        </w:rPr>
      </w:pPr>
      <w:bookmarkStart w:id="32" w:name="_Toc112334930"/>
      <w:bookmarkStart w:id="33" w:name="_Toc84930379"/>
      <w:bookmarkStart w:id="34" w:name="_Toc180590215"/>
      <w:r>
        <w:rPr>
          <w:rFonts w:hAnsi="仿宋" w:hint="eastAsia"/>
          <w:kern w:val="2"/>
          <w:sz w:val="32"/>
          <w:szCs w:val="32"/>
        </w:rPr>
        <w:t>6.组织有关部门搞好以工代赈项目的规划、评审、论证、可行性研究，建设好以工代赈项目储备库，协调安排以工代赈资金和地方配套资金计划；</w:t>
      </w:r>
      <w:bookmarkEnd w:id="32"/>
      <w:bookmarkEnd w:id="33"/>
      <w:bookmarkEnd w:id="34"/>
    </w:p>
    <w:p w:rsidR="004E1D54" w:rsidRDefault="001F741D">
      <w:pPr>
        <w:pStyle w:val="a3"/>
        <w:adjustRightInd w:val="0"/>
        <w:snapToGrid w:val="0"/>
        <w:spacing w:before="93" w:line="578" w:lineRule="exact"/>
        <w:outlineLvl w:val="2"/>
        <w:rPr>
          <w:rFonts w:hAnsi="仿宋"/>
          <w:kern w:val="2"/>
          <w:sz w:val="32"/>
          <w:szCs w:val="32"/>
        </w:rPr>
      </w:pPr>
      <w:bookmarkStart w:id="35" w:name="_Toc112334931"/>
      <w:bookmarkStart w:id="36" w:name="_Toc84930380"/>
      <w:bookmarkStart w:id="37" w:name="_Toc180590216"/>
      <w:r>
        <w:rPr>
          <w:rFonts w:hAnsi="仿宋" w:hint="eastAsia"/>
          <w:kern w:val="2"/>
          <w:sz w:val="32"/>
          <w:szCs w:val="32"/>
        </w:rPr>
        <w:t>7.会同财政、审计、监察等部门做好全县以工代赈资金监督管理;</w:t>
      </w:r>
      <w:bookmarkEnd w:id="35"/>
      <w:bookmarkEnd w:id="36"/>
      <w:bookmarkEnd w:id="37"/>
      <w:r>
        <w:rPr>
          <w:rFonts w:hAnsi="仿宋" w:hint="eastAsia"/>
          <w:kern w:val="2"/>
          <w:sz w:val="32"/>
          <w:szCs w:val="32"/>
        </w:rPr>
        <w:t xml:space="preserve"> </w:t>
      </w:r>
    </w:p>
    <w:p w:rsidR="004E1D54" w:rsidRDefault="001F741D">
      <w:pPr>
        <w:pStyle w:val="a3"/>
        <w:adjustRightInd w:val="0"/>
        <w:snapToGrid w:val="0"/>
        <w:spacing w:before="93" w:line="578" w:lineRule="exact"/>
        <w:outlineLvl w:val="2"/>
        <w:rPr>
          <w:rFonts w:hAnsi="仿宋"/>
          <w:kern w:val="2"/>
          <w:sz w:val="32"/>
          <w:szCs w:val="32"/>
        </w:rPr>
      </w:pPr>
      <w:bookmarkStart w:id="38" w:name="_Toc84930381"/>
      <w:bookmarkStart w:id="39" w:name="_Toc112334932"/>
      <w:bookmarkStart w:id="40" w:name="_Toc180590217"/>
      <w:r>
        <w:rPr>
          <w:rFonts w:hAnsi="仿宋" w:hint="eastAsia"/>
          <w:kern w:val="2"/>
          <w:sz w:val="32"/>
          <w:szCs w:val="32"/>
        </w:rPr>
        <w:t>8.负责以工代赈项目的组织实施、督促、检查、验收及成果宣传，搞好项目的建档立卡工作，搞好项目档案管理及资金使用的管理；</w:t>
      </w:r>
      <w:bookmarkEnd w:id="38"/>
      <w:bookmarkEnd w:id="39"/>
      <w:bookmarkEnd w:id="40"/>
      <w:r>
        <w:rPr>
          <w:rFonts w:hAnsi="仿宋" w:hint="eastAsia"/>
          <w:kern w:val="2"/>
          <w:sz w:val="32"/>
          <w:szCs w:val="32"/>
        </w:rPr>
        <w:t xml:space="preserve"> </w:t>
      </w:r>
    </w:p>
    <w:p w:rsidR="004E1D54" w:rsidRDefault="001F741D">
      <w:pPr>
        <w:pStyle w:val="a3"/>
        <w:adjustRightInd w:val="0"/>
        <w:snapToGrid w:val="0"/>
        <w:spacing w:before="93" w:line="578" w:lineRule="exact"/>
        <w:outlineLvl w:val="2"/>
        <w:rPr>
          <w:rFonts w:hAnsi="仿宋"/>
          <w:kern w:val="2"/>
          <w:sz w:val="32"/>
          <w:szCs w:val="32"/>
        </w:rPr>
      </w:pPr>
      <w:bookmarkStart w:id="41" w:name="_Toc112334933"/>
      <w:bookmarkStart w:id="42" w:name="_Toc84930382"/>
      <w:bookmarkStart w:id="43" w:name="_Toc180590218"/>
      <w:r>
        <w:rPr>
          <w:rFonts w:hAnsi="仿宋" w:hint="eastAsia"/>
          <w:kern w:val="2"/>
          <w:sz w:val="32"/>
          <w:szCs w:val="32"/>
        </w:rPr>
        <w:t>9.负责总结、表彰全县以工代赈工作；</w:t>
      </w:r>
      <w:bookmarkEnd w:id="41"/>
      <w:bookmarkEnd w:id="42"/>
      <w:bookmarkEnd w:id="43"/>
    </w:p>
    <w:p w:rsidR="004E1D54" w:rsidRDefault="001F741D">
      <w:pPr>
        <w:pStyle w:val="a3"/>
        <w:adjustRightInd w:val="0"/>
        <w:snapToGrid w:val="0"/>
        <w:spacing w:before="93" w:line="578" w:lineRule="exact"/>
        <w:outlineLvl w:val="2"/>
        <w:rPr>
          <w:rFonts w:hAnsi="仿宋"/>
          <w:kern w:val="2"/>
          <w:sz w:val="32"/>
          <w:szCs w:val="32"/>
        </w:rPr>
      </w:pPr>
      <w:bookmarkStart w:id="44" w:name="_Toc112334934"/>
      <w:bookmarkStart w:id="45" w:name="_Toc84930383"/>
      <w:bookmarkStart w:id="46" w:name="_Toc180590219"/>
      <w:r>
        <w:rPr>
          <w:rFonts w:hAnsi="仿宋" w:hint="eastAsia"/>
          <w:kern w:val="2"/>
          <w:sz w:val="32"/>
          <w:szCs w:val="32"/>
        </w:rPr>
        <w:t>10.承办县委、县政府交办的其他工作;</w:t>
      </w:r>
      <w:bookmarkEnd w:id="44"/>
      <w:bookmarkEnd w:id="45"/>
      <w:bookmarkEnd w:id="46"/>
    </w:p>
    <w:p w:rsidR="004E1D54" w:rsidRDefault="001F741D">
      <w:pPr>
        <w:pStyle w:val="a3"/>
        <w:adjustRightInd w:val="0"/>
        <w:snapToGrid w:val="0"/>
        <w:spacing w:before="93" w:line="578" w:lineRule="exact"/>
        <w:outlineLvl w:val="2"/>
        <w:rPr>
          <w:rFonts w:hAnsi="仿宋"/>
          <w:kern w:val="2"/>
          <w:sz w:val="32"/>
          <w:szCs w:val="32"/>
        </w:rPr>
      </w:pPr>
      <w:bookmarkStart w:id="47" w:name="_Toc112334935"/>
      <w:bookmarkStart w:id="48" w:name="_Toc84930384"/>
      <w:bookmarkStart w:id="49" w:name="_Toc180590220"/>
      <w:r>
        <w:rPr>
          <w:rFonts w:hAnsi="仿宋" w:hint="eastAsia"/>
          <w:kern w:val="2"/>
          <w:sz w:val="32"/>
          <w:szCs w:val="32"/>
        </w:rPr>
        <w:t>11.负责单位日常事务，包括综合协调、项目督查督办、宣传报道、信息交流、信访、财务、资产管理等；</w:t>
      </w:r>
      <w:bookmarkEnd w:id="47"/>
      <w:bookmarkEnd w:id="48"/>
      <w:bookmarkEnd w:id="49"/>
    </w:p>
    <w:p w:rsidR="004E1D54" w:rsidRDefault="001F741D">
      <w:pPr>
        <w:pStyle w:val="a3"/>
        <w:adjustRightInd w:val="0"/>
        <w:snapToGrid w:val="0"/>
        <w:spacing w:before="93" w:line="578" w:lineRule="exact"/>
        <w:outlineLvl w:val="2"/>
        <w:rPr>
          <w:rFonts w:hAnsi="仿宋"/>
          <w:kern w:val="2"/>
          <w:sz w:val="32"/>
          <w:szCs w:val="32"/>
        </w:rPr>
      </w:pPr>
      <w:bookmarkStart w:id="50" w:name="_Toc112334936"/>
      <w:bookmarkStart w:id="51" w:name="_Toc84930385"/>
      <w:bookmarkStart w:id="52" w:name="_Toc180590221"/>
      <w:r>
        <w:rPr>
          <w:rFonts w:hAnsi="仿宋" w:hint="eastAsia"/>
          <w:kern w:val="2"/>
          <w:sz w:val="32"/>
          <w:szCs w:val="32"/>
        </w:rPr>
        <w:lastRenderedPageBreak/>
        <w:t>12.负责易地扶贫搬迁集中安置点建设项目的组织实施、督促、检查、验收及成果宣传，搞好项目的建档立卡工作，搞好项目档案管理及资金使用的管理；</w:t>
      </w:r>
      <w:bookmarkEnd w:id="50"/>
      <w:bookmarkEnd w:id="51"/>
      <w:bookmarkEnd w:id="52"/>
    </w:p>
    <w:p w:rsidR="004E1D54" w:rsidRDefault="001F741D">
      <w:pPr>
        <w:pStyle w:val="a3"/>
        <w:adjustRightInd w:val="0"/>
        <w:snapToGrid w:val="0"/>
        <w:spacing w:before="93" w:line="578" w:lineRule="exact"/>
        <w:outlineLvl w:val="2"/>
        <w:rPr>
          <w:rFonts w:hAnsi="仿宋"/>
          <w:kern w:val="2"/>
          <w:sz w:val="32"/>
          <w:szCs w:val="32"/>
        </w:rPr>
      </w:pPr>
      <w:bookmarkStart w:id="53" w:name="_Toc112334937"/>
      <w:bookmarkStart w:id="54" w:name="_Toc84930386"/>
      <w:bookmarkStart w:id="55" w:name="_Toc180590222"/>
      <w:r>
        <w:rPr>
          <w:rFonts w:hAnsi="仿宋" w:hint="eastAsia"/>
          <w:kern w:val="2"/>
          <w:sz w:val="32"/>
          <w:szCs w:val="32"/>
        </w:rPr>
        <w:t>13.迎接全国、省、市、县易地扶贫搬迁工作各项检查；负责易地扶贫搬迁后续发展，规划产业发展、道路建设等后续扶持配套项目，保障已脱贫人口稳定增收；</w:t>
      </w:r>
      <w:bookmarkEnd w:id="53"/>
      <w:bookmarkEnd w:id="54"/>
      <w:bookmarkEnd w:id="55"/>
    </w:p>
    <w:p w:rsidR="004E1D54" w:rsidRDefault="001F741D">
      <w:pPr>
        <w:pStyle w:val="a3"/>
        <w:adjustRightInd w:val="0"/>
        <w:snapToGrid w:val="0"/>
        <w:spacing w:before="93" w:line="578" w:lineRule="exact"/>
        <w:outlineLvl w:val="2"/>
        <w:rPr>
          <w:rFonts w:hAnsi="仿宋"/>
          <w:kern w:val="2"/>
          <w:sz w:val="32"/>
          <w:szCs w:val="32"/>
        </w:rPr>
      </w:pPr>
      <w:bookmarkStart w:id="56" w:name="_Toc112334938"/>
      <w:bookmarkStart w:id="57" w:name="_Toc84930387"/>
      <w:bookmarkStart w:id="58" w:name="_Toc180590223"/>
      <w:r>
        <w:rPr>
          <w:rFonts w:hAnsi="仿宋" w:hint="eastAsia"/>
          <w:kern w:val="2"/>
          <w:sz w:val="32"/>
          <w:szCs w:val="32"/>
        </w:rPr>
        <w:t>14.巩固易地扶贫搬迁成果工程，完善基础设施、公共服务工程项目等。</w:t>
      </w:r>
      <w:bookmarkEnd w:id="56"/>
      <w:bookmarkEnd w:id="57"/>
      <w:bookmarkEnd w:id="58"/>
    </w:p>
    <w:p w:rsidR="004E1D54" w:rsidRDefault="004E1D54"/>
    <w:p w:rsidR="004E1D54" w:rsidRDefault="001F741D">
      <w:pPr>
        <w:pStyle w:val="2"/>
        <w:rPr>
          <w:rStyle w:val="2Char"/>
        </w:rPr>
      </w:pPr>
      <w:bookmarkStart w:id="59" w:name="_Toc15396601"/>
      <w:bookmarkStart w:id="60" w:name="_Toc15377200"/>
      <w:bookmarkStart w:id="61" w:name="_Toc180590224"/>
      <w:r>
        <w:rPr>
          <w:rFonts w:ascii="黑体" w:eastAsia="黑体" w:hint="eastAsia"/>
          <w:b w:val="0"/>
        </w:rPr>
        <w:t>二、</w:t>
      </w:r>
      <w:r>
        <w:rPr>
          <w:rFonts w:ascii="黑体" w:eastAsia="黑体" w:hAnsi="黑体" w:hint="eastAsia"/>
          <w:b w:val="0"/>
        </w:rPr>
        <w:t>机</w:t>
      </w:r>
      <w:r>
        <w:rPr>
          <w:rStyle w:val="2Char"/>
          <w:rFonts w:ascii="黑体" w:eastAsia="黑体" w:hAnsi="黑体" w:hint="eastAsia"/>
        </w:rPr>
        <w:t>构设置</w:t>
      </w:r>
      <w:bookmarkEnd w:id="59"/>
      <w:bookmarkEnd w:id="60"/>
      <w:bookmarkEnd w:id="61"/>
    </w:p>
    <w:p w:rsidR="004E1D54" w:rsidRDefault="001F741D" w:rsidP="00E8159C">
      <w:pPr>
        <w:pStyle w:val="a3"/>
        <w:adjustRightInd w:val="0"/>
        <w:snapToGrid w:val="0"/>
        <w:spacing w:before="93" w:line="578" w:lineRule="exact"/>
        <w:ind w:firstLineChars="210" w:firstLine="672"/>
        <w:outlineLvl w:val="2"/>
        <w:rPr>
          <w:rFonts w:hAnsi="仿宋"/>
          <w:kern w:val="2"/>
          <w:sz w:val="32"/>
          <w:szCs w:val="32"/>
        </w:rPr>
      </w:pPr>
      <w:bookmarkStart w:id="62" w:name="_Toc180590225"/>
      <w:r>
        <w:rPr>
          <w:rFonts w:hAnsi="仿宋" w:hint="eastAsia"/>
          <w:kern w:val="2"/>
          <w:sz w:val="32"/>
          <w:szCs w:val="32"/>
        </w:rPr>
        <w:t>大竹县以工代赈服务中心是大竹县人民政府直属参公管理事业单位，为一级预算单位，属财政全额拨款单位，下属二级预算单位0个，其中参照公务员法管理的事业单位0个，其他事业单位0个。</w:t>
      </w:r>
      <w:bookmarkEnd w:id="62"/>
    </w:p>
    <w:p w:rsidR="004E1D54" w:rsidRDefault="001F741D">
      <w:pPr>
        <w:widowControl/>
        <w:jc w:val="left"/>
        <w:rPr>
          <w:rFonts w:ascii="仿宋" w:eastAsia="仿宋" w:hAnsi="仿宋"/>
          <w:kern w:val="0"/>
          <w:sz w:val="32"/>
          <w:szCs w:val="32"/>
        </w:rPr>
      </w:pPr>
      <w:r>
        <w:rPr>
          <w:rFonts w:ascii="仿宋" w:eastAsia="仿宋" w:hAnsi="仿宋"/>
          <w:sz w:val="32"/>
          <w:szCs w:val="32"/>
        </w:rPr>
        <w:br w:type="page"/>
      </w:r>
    </w:p>
    <w:p w:rsidR="004E1D54" w:rsidRDefault="001F741D">
      <w:pPr>
        <w:pStyle w:val="1"/>
        <w:ind w:right="440"/>
        <w:jc w:val="center"/>
        <w:rPr>
          <w:rStyle w:val="1Char"/>
          <w:rFonts w:ascii="黑体" w:eastAsia="黑体" w:hAnsi="黑体"/>
          <w:bCs/>
        </w:rPr>
      </w:pPr>
      <w:bookmarkStart w:id="63" w:name="_Toc15377204"/>
      <w:bookmarkStart w:id="64" w:name="_Toc15396602"/>
      <w:bookmarkStart w:id="65" w:name="_Toc180590226"/>
      <w:r>
        <w:rPr>
          <w:rFonts w:ascii="黑体" w:eastAsia="黑体" w:hAnsi="黑体" w:hint="eastAsia"/>
          <w:b w:val="0"/>
        </w:rPr>
        <w:lastRenderedPageBreak/>
        <w:t>第二部分 2023年度</w:t>
      </w:r>
      <w:r>
        <w:rPr>
          <w:rStyle w:val="1Char"/>
          <w:rFonts w:ascii="黑体" w:eastAsia="黑体" w:hAnsi="黑体" w:hint="eastAsia"/>
          <w:bCs/>
        </w:rPr>
        <w:t>部门决算情况说明</w:t>
      </w:r>
      <w:bookmarkEnd w:id="63"/>
      <w:bookmarkEnd w:id="64"/>
      <w:bookmarkEnd w:id="65"/>
    </w:p>
    <w:p w:rsidR="004E1D54" w:rsidRDefault="004E1D54"/>
    <w:p w:rsidR="004E1D54" w:rsidRDefault="001F741D">
      <w:pPr>
        <w:pStyle w:val="ab"/>
        <w:numPr>
          <w:ilvl w:val="0"/>
          <w:numId w:val="2"/>
        </w:numPr>
        <w:spacing w:line="600" w:lineRule="exact"/>
        <w:ind w:firstLineChars="0"/>
        <w:outlineLvl w:val="1"/>
        <w:rPr>
          <w:rStyle w:val="2Char"/>
          <w:rFonts w:ascii="黑体" w:eastAsia="黑体" w:hAnsi="黑体"/>
          <w:b w:val="0"/>
        </w:rPr>
      </w:pPr>
      <w:bookmarkStart w:id="66" w:name="_Toc15396603"/>
      <w:bookmarkStart w:id="67" w:name="_Toc15377205"/>
      <w:bookmarkStart w:id="68" w:name="_Toc180590227"/>
      <w:r>
        <w:rPr>
          <w:rFonts w:ascii="黑体" w:eastAsia="黑体" w:hAnsi="黑体" w:hint="eastAsia"/>
          <w:sz w:val="32"/>
          <w:szCs w:val="32"/>
        </w:rPr>
        <w:t>收</w:t>
      </w:r>
      <w:r>
        <w:rPr>
          <w:rStyle w:val="2Char"/>
          <w:rFonts w:ascii="黑体" w:eastAsia="黑体" w:hAnsi="黑体" w:hint="eastAsia"/>
          <w:b w:val="0"/>
        </w:rPr>
        <w:t>入支出决算总体情况说明</w:t>
      </w:r>
      <w:bookmarkEnd w:id="66"/>
      <w:bookmarkEnd w:id="67"/>
      <w:bookmarkEnd w:id="68"/>
    </w:p>
    <w:p w:rsidR="004E1D54" w:rsidRDefault="001F741D" w:rsidP="00AB0F92">
      <w:pPr>
        <w:pStyle w:val="a3"/>
        <w:adjustRightInd w:val="0"/>
        <w:snapToGrid w:val="0"/>
        <w:spacing w:before="93" w:line="578" w:lineRule="exact"/>
        <w:ind w:firstLineChars="210" w:firstLine="672"/>
        <w:outlineLvl w:val="2"/>
        <w:rPr>
          <w:rFonts w:hAnsi="仿宋"/>
          <w:kern w:val="2"/>
          <w:sz w:val="32"/>
          <w:szCs w:val="32"/>
        </w:rPr>
      </w:pPr>
      <w:bookmarkStart w:id="69" w:name="_Toc180590228"/>
      <w:r>
        <w:rPr>
          <w:rFonts w:hAnsi="仿宋" w:hint="eastAsia"/>
          <w:kern w:val="2"/>
          <w:sz w:val="32"/>
          <w:szCs w:val="32"/>
        </w:rPr>
        <w:t>2023年度收入总计3777.75万元，支出总计3777.75万元。与2022年相比，收入总计增加1322.08万元，增长53.84%，主要变动原因是年度项目资金较上年增多；支出总计增加1322.08万元，增长53.84%，主要变动原因是拨付的项目资金较上年增多。</w:t>
      </w:r>
      <w:bookmarkEnd w:id="69"/>
    </w:p>
    <w:p w:rsidR="004E1D54" w:rsidRDefault="001F741D" w:rsidP="00AB0F92">
      <w:pPr>
        <w:pStyle w:val="a3"/>
        <w:adjustRightInd w:val="0"/>
        <w:snapToGrid w:val="0"/>
        <w:spacing w:before="93" w:line="578" w:lineRule="exact"/>
        <w:ind w:firstLineChars="210" w:firstLine="672"/>
        <w:outlineLvl w:val="2"/>
        <w:rPr>
          <w:rFonts w:hAnsi="仿宋"/>
          <w:kern w:val="2"/>
          <w:sz w:val="32"/>
          <w:szCs w:val="32"/>
        </w:rPr>
      </w:pPr>
      <w:bookmarkStart w:id="70" w:name="_Toc180590229"/>
      <w:r>
        <w:rPr>
          <w:rFonts w:hAnsi="仿宋" w:hint="eastAsia"/>
          <w:kern w:val="2"/>
          <w:sz w:val="32"/>
          <w:szCs w:val="32"/>
        </w:rPr>
        <w:t>2022年度收入总计2455.67万元，支出总计2455.67万元。与2021年相比，收入总计减少871.53万元，下降26.19%，主要变动原因是年度项目资金较上年有所减少；支出总计减少974.72万元，下降28.41</w:t>
      </w:r>
      <w:r>
        <w:rPr>
          <w:rFonts w:hAnsi="仿宋"/>
          <w:kern w:val="2"/>
          <w:sz w:val="32"/>
          <w:szCs w:val="32"/>
        </w:rPr>
        <w:t>%</w:t>
      </w:r>
      <w:r>
        <w:rPr>
          <w:rFonts w:hAnsi="仿宋" w:hint="eastAsia"/>
          <w:kern w:val="2"/>
          <w:sz w:val="32"/>
          <w:szCs w:val="32"/>
        </w:rPr>
        <w:t>。主要变动原因是拨付的项目资金较上年有所减少。</w:t>
      </w:r>
      <w:bookmarkEnd w:id="70"/>
    </w:p>
    <w:p w:rsidR="004E1D54" w:rsidRDefault="001F741D">
      <w:pPr>
        <w:spacing w:line="600" w:lineRule="exact"/>
        <w:ind w:firstLineChars="400" w:firstLine="128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w:t>
      </w:r>
      <w:r>
        <w:rPr>
          <w:rFonts w:ascii="仿宋" w:eastAsia="仿宋" w:hAnsi="仿宋" w:hint="eastAsia"/>
          <w:sz w:val="24"/>
        </w:rPr>
        <w:t>单位：万元</w:t>
      </w:r>
      <w:r>
        <w:rPr>
          <w:rFonts w:ascii="仿宋" w:eastAsia="仿宋" w:hAnsi="仿宋" w:hint="eastAsia"/>
          <w:sz w:val="32"/>
          <w:szCs w:val="32"/>
        </w:rPr>
        <w:t>）</w:t>
      </w:r>
    </w:p>
    <w:p w:rsidR="004E1D54" w:rsidRDefault="001F741D">
      <w:pPr>
        <w:rPr>
          <w:highlight w:val="yellow"/>
        </w:rPr>
      </w:pPr>
      <w:r>
        <w:rPr>
          <w:noProof/>
        </w:rPr>
        <w:drawing>
          <wp:anchor distT="0" distB="0" distL="114300" distR="114300" simplePos="0" relativeHeight="251659264" behindDoc="0" locked="0" layoutInCell="1" allowOverlap="1">
            <wp:simplePos x="0" y="0"/>
            <wp:positionH relativeFrom="column">
              <wp:posOffset>647700</wp:posOffset>
            </wp:positionH>
            <wp:positionV relativeFrom="paragraph">
              <wp:posOffset>172085</wp:posOffset>
            </wp:positionV>
            <wp:extent cx="3838575" cy="2733675"/>
            <wp:effectExtent l="19050" t="0" r="9525" b="0"/>
            <wp:wrapSquare wrapText="bothSides"/>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1"/>
                    <a:srcRect/>
                    <a:stretch>
                      <a:fillRect/>
                    </a:stretch>
                  </pic:blipFill>
                  <pic:spPr>
                    <a:xfrm>
                      <a:off x="0" y="0"/>
                      <a:ext cx="3838575" cy="2733675"/>
                    </a:xfrm>
                    <a:prstGeom prst="rect">
                      <a:avLst/>
                    </a:prstGeom>
                    <a:noFill/>
                  </pic:spPr>
                </pic:pic>
              </a:graphicData>
            </a:graphic>
          </wp:anchor>
        </w:drawing>
      </w:r>
    </w:p>
    <w:p w:rsidR="004E1D54" w:rsidRDefault="004E1D54">
      <w:pPr>
        <w:spacing w:line="600" w:lineRule="exact"/>
        <w:ind w:firstLineChars="200" w:firstLine="640"/>
        <w:jc w:val="left"/>
        <w:rPr>
          <w:rFonts w:ascii="仿宋_GB2312" w:eastAsia="仿宋_GB2312"/>
          <w:sz w:val="32"/>
          <w:szCs w:val="32"/>
        </w:rPr>
      </w:pPr>
    </w:p>
    <w:p w:rsidR="004E1D54" w:rsidRDefault="001F741D">
      <w:pPr>
        <w:pStyle w:val="ab"/>
        <w:numPr>
          <w:ilvl w:val="0"/>
          <w:numId w:val="2"/>
        </w:numPr>
        <w:spacing w:line="600" w:lineRule="exact"/>
        <w:ind w:firstLineChars="0"/>
        <w:outlineLvl w:val="1"/>
        <w:rPr>
          <w:rStyle w:val="2Char"/>
          <w:rFonts w:ascii="黑体" w:eastAsia="黑体" w:hAnsi="黑体"/>
          <w:b w:val="0"/>
        </w:rPr>
      </w:pPr>
      <w:bookmarkStart w:id="71" w:name="_Toc15396604"/>
      <w:bookmarkStart w:id="72" w:name="_Toc15377206"/>
      <w:bookmarkStart w:id="73" w:name="_Toc180590230"/>
      <w:r>
        <w:rPr>
          <w:rFonts w:ascii="黑体" w:eastAsia="黑体" w:hAnsi="黑体" w:hint="eastAsia"/>
          <w:sz w:val="32"/>
          <w:szCs w:val="32"/>
        </w:rPr>
        <w:lastRenderedPageBreak/>
        <w:t>收</w:t>
      </w:r>
      <w:r>
        <w:rPr>
          <w:rStyle w:val="2Char"/>
          <w:rFonts w:ascii="黑体" w:eastAsia="黑体" w:hAnsi="黑体" w:hint="eastAsia"/>
          <w:b w:val="0"/>
        </w:rPr>
        <w:t>入决算情况说明</w:t>
      </w:r>
      <w:bookmarkEnd w:id="71"/>
      <w:bookmarkEnd w:id="72"/>
      <w:bookmarkEnd w:id="73"/>
    </w:p>
    <w:p w:rsidR="004E1D54" w:rsidRPr="00AB0F92" w:rsidRDefault="001F741D" w:rsidP="00AB0F92">
      <w:pPr>
        <w:pStyle w:val="a3"/>
        <w:adjustRightInd w:val="0"/>
        <w:snapToGrid w:val="0"/>
        <w:spacing w:before="93" w:line="578" w:lineRule="exact"/>
        <w:ind w:firstLineChars="210" w:firstLine="672"/>
        <w:outlineLvl w:val="2"/>
        <w:rPr>
          <w:rFonts w:hAnsi="仿宋"/>
          <w:kern w:val="2"/>
          <w:sz w:val="32"/>
          <w:szCs w:val="32"/>
        </w:rPr>
      </w:pPr>
      <w:bookmarkStart w:id="74" w:name="_Toc180590231"/>
      <w:r w:rsidRPr="00AB0F92">
        <w:rPr>
          <w:rFonts w:hAnsi="仿宋" w:hint="eastAsia"/>
          <w:kern w:val="2"/>
          <w:sz w:val="32"/>
          <w:szCs w:val="32"/>
        </w:rPr>
        <w:t>2023年度本年收入合计3763.65万元，其中：一般公共预算财政拨款收入3625.42万元，占96.33</w:t>
      </w:r>
      <w:r w:rsidRPr="00AB0F92">
        <w:rPr>
          <w:rFonts w:hAnsi="仿宋"/>
          <w:kern w:val="2"/>
          <w:sz w:val="32"/>
          <w:szCs w:val="32"/>
        </w:rPr>
        <w:t>%</w:t>
      </w:r>
      <w:r w:rsidRPr="00AB0F92">
        <w:rPr>
          <w:rFonts w:hAnsi="仿宋" w:hint="eastAsia"/>
          <w:kern w:val="2"/>
          <w:sz w:val="32"/>
          <w:szCs w:val="32"/>
        </w:rPr>
        <w:t>；政府性基金预算财政拨款收入138.24万元，占3.67</w:t>
      </w:r>
      <w:r w:rsidRPr="00AB0F92">
        <w:rPr>
          <w:rFonts w:hAnsi="仿宋"/>
          <w:kern w:val="2"/>
          <w:sz w:val="32"/>
          <w:szCs w:val="32"/>
        </w:rPr>
        <w:t>%</w:t>
      </w:r>
      <w:r w:rsidRPr="00AB0F92">
        <w:rPr>
          <w:rFonts w:hAnsi="仿宋" w:hint="eastAsia"/>
          <w:kern w:val="2"/>
          <w:sz w:val="32"/>
          <w:szCs w:val="32"/>
        </w:rPr>
        <w:t>；国有资本经营预算财政拨款收入</w:t>
      </w:r>
      <w:r w:rsidRPr="00AB0F92">
        <w:rPr>
          <w:rFonts w:hAnsi="仿宋"/>
          <w:kern w:val="2"/>
          <w:sz w:val="32"/>
          <w:szCs w:val="32"/>
        </w:rPr>
        <w:t>0</w:t>
      </w:r>
      <w:r w:rsidRPr="00AB0F92">
        <w:rPr>
          <w:rFonts w:hAnsi="仿宋" w:hint="eastAsia"/>
          <w:kern w:val="2"/>
          <w:sz w:val="32"/>
          <w:szCs w:val="32"/>
        </w:rPr>
        <w:t>万元，占</w:t>
      </w:r>
      <w:r w:rsidRPr="00AB0F92">
        <w:rPr>
          <w:rFonts w:hAnsi="仿宋"/>
          <w:kern w:val="2"/>
          <w:sz w:val="32"/>
          <w:szCs w:val="32"/>
        </w:rPr>
        <w:t>0%</w:t>
      </w:r>
      <w:r w:rsidRPr="00AB0F92">
        <w:rPr>
          <w:rFonts w:hAnsi="仿宋" w:hint="eastAsia"/>
          <w:kern w:val="2"/>
          <w:sz w:val="32"/>
          <w:szCs w:val="32"/>
        </w:rPr>
        <w:t>；上级补助收入</w:t>
      </w:r>
      <w:r w:rsidRPr="00AB0F92">
        <w:rPr>
          <w:rFonts w:hAnsi="仿宋"/>
          <w:kern w:val="2"/>
          <w:sz w:val="32"/>
          <w:szCs w:val="32"/>
        </w:rPr>
        <w:t>0</w:t>
      </w:r>
      <w:r w:rsidRPr="00AB0F92">
        <w:rPr>
          <w:rFonts w:hAnsi="仿宋" w:hint="eastAsia"/>
          <w:kern w:val="2"/>
          <w:sz w:val="32"/>
          <w:szCs w:val="32"/>
        </w:rPr>
        <w:t>万元，占</w:t>
      </w:r>
      <w:r w:rsidRPr="00AB0F92">
        <w:rPr>
          <w:rFonts w:hAnsi="仿宋"/>
          <w:kern w:val="2"/>
          <w:sz w:val="32"/>
          <w:szCs w:val="32"/>
        </w:rPr>
        <w:t>0%</w:t>
      </w:r>
      <w:r w:rsidRPr="00AB0F92">
        <w:rPr>
          <w:rFonts w:hAnsi="仿宋" w:hint="eastAsia"/>
          <w:kern w:val="2"/>
          <w:sz w:val="32"/>
          <w:szCs w:val="32"/>
        </w:rPr>
        <w:t>；事业收入</w:t>
      </w:r>
      <w:r w:rsidRPr="00AB0F92">
        <w:rPr>
          <w:rFonts w:hAnsi="仿宋"/>
          <w:kern w:val="2"/>
          <w:sz w:val="32"/>
          <w:szCs w:val="32"/>
        </w:rPr>
        <w:t>0</w:t>
      </w:r>
      <w:r w:rsidRPr="00AB0F92">
        <w:rPr>
          <w:rFonts w:hAnsi="仿宋" w:hint="eastAsia"/>
          <w:kern w:val="2"/>
          <w:sz w:val="32"/>
          <w:szCs w:val="32"/>
        </w:rPr>
        <w:t>万元，占</w:t>
      </w:r>
      <w:r w:rsidRPr="00AB0F92">
        <w:rPr>
          <w:rFonts w:hAnsi="仿宋"/>
          <w:kern w:val="2"/>
          <w:sz w:val="32"/>
          <w:szCs w:val="32"/>
        </w:rPr>
        <w:t>0%</w:t>
      </w:r>
      <w:r w:rsidRPr="00AB0F92">
        <w:rPr>
          <w:rFonts w:hAnsi="仿宋" w:hint="eastAsia"/>
          <w:kern w:val="2"/>
          <w:sz w:val="32"/>
          <w:szCs w:val="32"/>
        </w:rPr>
        <w:t>；经营收入</w:t>
      </w:r>
      <w:r w:rsidRPr="00AB0F92">
        <w:rPr>
          <w:rFonts w:hAnsi="仿宋"/>
          <w:kern w:val="2"/>
          <w:sz w:val="32"/>
          <w:szCs w:val="32"/>
        </w:rPr>
        <w:t>0</w:t>
      </w:r>
      <w:r w:rsidRPr="00AB0F92">
        <w:rPr>
          <w:rFonts w:hAnsi="仿宋" w:hint="eastAsia"/>
          <w:kern w:val="2"/>
          <w:sz w:val="32"/>
          <w:szCs w:val="32"/>
        </w:rPr>
        <w:t>万元，占</w:t>
      </w:r>
      <w:r w:rsidRPr="00AB0F92">
        <w:rPr>
          <w:rFonts w:hAnsi="仿宋"/>
          <w:kern w:val="2"/>
          <w:sz w:val="32"/>
          <w:szCs w:val="32"/>
        </w:rPr>
        <w:t>0%</w:t>
      </w:r>
      <w:r w:rsidRPr="00AB0F92">
        <w:rPr>
          <w:rFonts w:hAnsi="仿宋" w:hint="eastAsia"/>
          <w:kern w:val="2"/>
          <w:sz w:val="32"/>
          <w:szCs w:val="32"/>
        </w:rPr>
        <w:t>；附属单位上缴收入</w:t>
      </w:r>
      <w:r w:rsidRPr="00AB0F92">
        <w:rPr>
          <w:rFonts w:hAnsi="仿宋"/>
          <w:kern w:val="2"/>
          <w:sz w:val="32"/>
          <w:szCs w:val="32"/>
        </w:rPr>
        <w:t>0</w:t>
      </w:r>
      <w:r w:rsidRPr="00AB0F92">
        <w:rPr>
          <w:rFonts w:hAnsi="仿宋" w:hint="eastAsia"/>
          <w:kern w:val="2"/>
          <w:sz w:val="32"/>
          <w:szCs w:val="32"/>
        </w:rPr>
        <w:t>万元，占</w:t>
      </w:r>
      <w:r w:rsidRPr="00AB0F92">
        <w:rPr>
          <w:rFonts w:hAnsi="仿宋"/>
          <w:kern w:val="2"/>
          <w:sz w:val="32"/>
          <w:szCs w:val="32"/>
        </w:rPr>
        <w:t>0%</w:t>
      </w:r>
      <w:r w:rsidRPr="00AB0F92">
        <w:rPr>
          <w:rFonts w:hAnsi="仿宋" w:hint="eastAsia"/>
          <w:kern w:val="2"/>
          <w:sz w:val="32"/>
          <w:szCs w:val="32"/>
        </w:rPr>
        <w:t>；其他收入</w:t>
      </w:r>
      <w:r w:rsidRPr="00AB0F92">
        <w:rPr>
          <w:rFonts w:hAnsi="仿宋"/>
          <w:kern w:val="2"/>
          <w:sz w:val="32"/>
          <w:szCs w:val="32"/>
        </w:rPr>
        <w:t>0</w:t>
      </w:r>
      <w:r w:rsidRPr="00AB0F92">
        <w:rPr>
          <w:rFonts w:hAnsi="仿宋" w:hint="eastAsia"/>
          <w:kern w:val="2"/>
          <w:sz w:val="32"/>
          <w:szCs w:val="32"/>
        </w:rPr>
        <w:t>万元，占</w:t>
      </w:r>
      <w:r w:rsidRPr="00AB0F92">
        <w:rPr>
          <w:rFonts w:hAnsi="仿宋"/>
          <w:kern w:val="2"/>
          <w:sz w:val="32"/>
          <w:szCs w:val="32"/>
        </w:rPr>
        <w:t>0%</w:t>
      </w:r>
      <w:r w:rsidRPr="00AB0F92">
        <w:rPr>
          <w:rFonts w:hAnsi="仿宋" w:hint="eastAsia"/>
          <w:kern w:val="2"/>
          <w:sz w:val="32"/>
          <w:szCs w:val="32"/>
        </w:rPr>
        <w:t>。</w:t>
      </w:r>
      <w:bookmarkEnd w:id="74"/>
    </w:p>
    <w:p w:rsidR="004E1D54" w:rsidRDefault="001F741D">
      <w:pPr>
        <w:spacing w:line="600" w:lineRule="exact"/>
        <w:ind w:firstLineChars="700" w:firstLine="2240"/>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60288" behindDoc="0" locked="0" layoutInCell="1" allowOverlap="1">
            <wp:simplePos x="0" y="0"/>
            <wp:positionH relativeFrom="column">
              <wp:posOffset>723900</wp:posOffset>
            </wp:positionH>
            <wp:positionV relativeFrom="paragraph">
              <wp:posOffset>476250</wp:posOffset>
            </wp:positionV>
            <wp:extent cx="3924300" cy="2647950"/>
            <wp:effectExtent l="19050" t="0" r="0" b="0"/>
            <wp:wrapTopAndBottom/>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noChangeArrowheads="1"/>
                    </pic:cNvPicPr>
                  </pic:nvPicPr>
                  <pic:blipFill>
                    <a:blip r:embed="rId12"/>
                    <a:srcRect/>
                    <a:stretch>
                      <a:fillRect/>
                    </a:stretch>
                  </pic:blipFill>
                  <pic:spPr>
                    <a:xfrm>
                      <a:off x="0" y="0"/>
                      <a:ext cx="3924300" cy="2647950"/>
                    </a:xfrm>
                    <a:prstGeom prst="rect">
                      <a:avLst/>
                    </a:prstGeom>
                    <a:noFill/>
                  </pic:spPr>
                </pic:pic>
              </a:graphicData>
            </a:graphic>
          </wp:anchor>
        </w:drawing>
      </w:r>
      <w:r>
        <w:rPr>
          <w:rFonts w:ascii="仿宋" w:eastAsia="仿宋" w:hAnsi="仿宋" w:hint="eastAsia"/>
          <w:sz w:val="32"/>
          <w:szCs w:val="32"/>
        </w:rPr>
        <w:t>（图2：收入决算结构图）</w:t>
      </w:r>
    </w:p>
    <w:p w:rsidR="004E1D54" w:rsidRDefault="004E1D54">
      <w:pPr>
        <w:spacing w:line="600" w:lineRule="exact"/>
        <w:ind w:firstLineChars="200" w:firstLine="640"/>
        <w:rPr>
          <w:rFonts w:ascii="仿宋_GB2312" w:eastAsia="仿宋_GB2312"/>
          <w:sz w:val="32"/>
          <w:szCs w:val="32"/>
        </w:rPr>
      </w:pPr>
    </w:p>
    <w:p w:rsidR="004E1D54" w:rsidRDefault="001F741D">
      <w:pPr>
        <w:pStyle w:val="ab"/>
        <w:numPr>
          <w:ilvl w:val="0"/>
          <w:numId w:val="2"/>
        </w:numPr>
        <w:spacing w:line="600" w:lineRule="exact"/>
        <w:ind w:firstLineChars="0"/>
        <w:outlineLvl w:val="1"/>
        <w:rPr>
          <w:rStyle w:val="2Char"/>
          <w:rFonts w:ascii="黑体" w:eastAsia="黑体" w:hAnsi="黑体"/>
          <w:b w:val="0"/>
        </w:rPr>
      </w:pPr>
      <w:bookmarkStart w:id="75" w:name="_Toc15396605"/>
      <w:bookmarkStart w:id="76" w:name="_Toc15377207"/>
      <w:bookmarkStart w:id="77" w:name="_Toc180590232"/>
      <w:r>
        <w:rPr>
          <w:rFonts w:ascii="黑体" w:eastAsia="黑体" w:hAnsi="黑体" w:hint="eastAsia"/>
          <w:sz w:val="32"/>
          <w:szCs w:val="32"/>
        </w:rPr>
        <w:t>支</w:t>
      </w:r>
      <w:r>
        <w:rPr>
          <w:rStyle w:val="2Char"/>
          <w:rFonts w:ascii="黑体" w:eastAsia="黑体" w:hAnsi="黑体" w:hint="eastAsia"/>
          <w:b w:val="0"/>
        </w:rPr>
        <w:t>出决算情况说明</w:t>
      </w:r>
      <w:bookmarkEnd w:id="75"/>
      <w:bookmarkEnd w:id="76"/>
      <w:bookmarkEnd w:id="77"/>
    </w:p>
    <w:p w:rsidR="004E1D54" w:rsidRPr="00AB0F92" w:rsidRDefault="001F741D" w:rsidP="00AB0F92">
      <w:pPr>
        <w:pStyle w:val="a3"/>
        <w:adjustRightInd w:val="0"/>
        <w:snapToGrid w:val="0"/>
        <w:spacing w:before="93" w:line="578" w:lineRule="exact"/>
        <w:ind w:firstLineChars="210" w:firstLine="672"/>
        <w:outlineLvl w:val="2"/>
        <w:rPr>
          <w:rFonts w:hAnsi="仿宋"/>
          <w:kern w:val="2"/>
          <w:sz w:val="32"/>
          <w:szCs w:val="32"/>
        </w:rPr>
      </w:pPr>
      <w:bookmarkStart w:id="78" w:name="_Toc180590233"/>
      <w:r w:rsidRPr="00AB0F92">
        <w:rPr>
          <w:rFonts w:hAnsi="仿宋" w:hint="eastAsia"/>
          <w:kern w:val="2"/>
          <w:sz w:val="32"/>
          <w:szCs w:val="32"/>
        </w:rPr>
        <w:t>2023年度本年支出合计3777.75万元，其中：基本支出207.19万元，占5.48</w:t>
      </w:r>
      <w:r w:rsidRPr="00AB0F92">
        <w:rPr>
          <w:rFonts w:hAnsi="仿宋"/>
          <w:kern w:val="2"/>
          <w:sz w:val="32"/>
          <w:szCs w:val="32"/>
        </w:rPr>
        <w:t>%</w:t>
      </w:r>
      <w:r w:rsidRPr="00AB0F92">
        <w:rPr>
          <w:rFonts w:hAnsi="仿宋" w:hint="eastAsia"/>
          <w:kern w:val="2"/>
          <w:sz w:val="32"/>
          <w:szCs w:val="32"/>
        </w:rPr>
        <w:t>；项目支出3570.56万元，占94.52</w:t>
      </w:r>
      <w:r w:rsidRPr="00AB0F92">
        <w:rPr>
          <w:rFonts w:hAnsi="仿宋"/>
          <w:kern w:val="2"/>
          <w:sz w:val="32"/>
          <w:szCs w:val="32"/>
        </w:rPr>
        <w:t>%</w:t>
      </w:r>
      <w:r w:rsidRPr="00AB0F92">
        <w:rPr>
          <w:rFonts w:hAnsi="仿宋" w:hint="eastAsia"/>
          <w:kern w:val="2"/>
          <w:sz w:val="32"/>
          <w:szCs w:val="32"/>
        </w:rPr>
        <w:t>；上缴上级支出</w:t>
      </w:r>
      <w:r w:rsidRPr="00AB0F92">
        <w:rPr>
          <w:rFonts w:hAnsi="仿宋"/>
          <w:kern w:val="2"/>
          <w:sz w:val="32"/>
          <w:szCs w:val="32"/>
        </w:rPr>
        <w:t>0</w:t>
      </w:r>
      <w:r w:rsidRPr="00AB0F92">
        <w:rPr>
          <w:rFonts w:hAnsi="仿宋" w:hint="eastAsia"/>
          <w:kern w:val="2"/>
          <w:sz w:val="32"/>
          <w:szCs w:val="32"/>
        </w:rPr>
        <w:t>万元，占</w:t>
      </w:r>
      <w:r w:rsidRPr="00AB0F92">
        <w:rPr>
          <w:rFonts w:hAnsi="仿宋"/>
          <w:kern w:val="2"/>
          <w:sz w:val="32"/>
          <w:szCs w:val="32"/>
        </w:rPr>
        <w:t>0%</w:t>
      </w:r>
      <w:r w:rsidRPr="00AB0F92">
        <w:rPr>
          <w:rFonts w:hAnsi="仿宋" w:hint="eastAsia"/>
          <w:kern w:val="2"/>
          <w:sz w:val="32"/>
          <w:szCs w:val="32"/>
        </w:rPr>
        <w:t>；经营支出</w:t>
      </w:r>
      <w:r w:rsidRPr="00AB0F92">
        <w:rPr>
          <w:rFonts w:hAnsi="仿宋"/>
          <w:kern w:val="2"/>
          <w:sz w:val="32"/>
          <w:szCs w:val="32"/>
        </w:rPr>
        <w:t>0</w:t>
      </w:r>
      <w:r w:rsidRPr="00AB0F92">
        <w:rPr>
          <w:rFonts w:hAnsi="仿宋" w:hint="eastAsia"/>
          <w:kern w:val="2"/>
          <w:sz w:val="32"/>
          <w:szCs w:val="32"/>
        </w:rPr>
        <w:t>万元，占</w:t>
      </w:r>
      <w:r w:rsidRPr="00AB0F92">
        <w:rPr>
          <w:rFonts w:hAnsi="仿宋"/>
          <w:kern w:val="2"/>
          <w:sz w:val="32"/>
          <w:szCs w:val="32"/>
        </w:rPr>
        <w:t>0%</w:t>
      </w:r>
      <w:r w:rsidRPr="00AB0F92">
        <w:rPr>
          <w:rFonts w:hAnsi="仿宋" w:hint="eastAsia"/>
          <w:kern w:val="2"/>
          <w:sz w:val="32"/>
          <w:szCs w:val="32"/>
        </w:rPr>
        <w:t>；对附属单位补助支出</w:t>
      </w:r>
      <w:r w:rsidRPr="00AB0F92">
        <w:rPr>
          <w:rFonts w:hAnsi="仿宋"/>
          <w:kern w:val="2"/>
          <w:sz w:val="32"/>
          <w:szCs w:val="32"/>
        </w:rPr>
        <w:t>0</w:t>
      </w:r>
      <w:r w:rsidRPr="00AB0F92">
        <w:rPr>
          <w:rFonts w:hAnsi="仿宋" w:hint="eastAsia"/>
          <w:kern w:val="2"/>
          <w:sz w:val="32"/>
          <w:szCs w:val="32"/>
        </w:rPr>
        <w:t>万元，占</w:t>
      </w:r>
      <w:r w:rsidRPr="00AB0F92">
        <w:rPr>
          <w:rFonts w:hAnsi="仿宋"/>
          <w:kern w:val="2"/>
          <w:sz w:val="32"/>
          <w:szCs w:val="32"/>
        </w:rPr>
        <w:t>0%</w:t>
      </w:r>
      <w:r w:rsidRPr="00AB0F92">
        <w:rPr>
          <w:rFonts w:hAnsi="仿宋" w:hint="eastAsia"/>
          <w:kern w:val="2"/>
          <w:sz w:val="32"/>
          <w:szCs w:val="32"/>
        </w:rPr>
        <w:t>。</w:t>
      </w:r>
      <w:bookmarkEnd w:id="78"/>
    </w:p>
    <w:p w:rsidR="004E1D54" w:rsidRDefault="004E1D54">
      <w:pPr>
        <w:spacing w:line="600" w:lineRule="exact"/>
        <w:ind w:firstLine="640"/>
        <w:rPr>
          <w:rFonts w:ascii="仿宋" w:eastAsia="仿宋" w:hAnsi="仿宋"/>
          <w:sz w:val="32"/>
          <w:szCs w:val="32"/>
          <w:shd w:val="pct10" w:color="auto" w:fill="FFFFFF"/>
        </w:rPr>
      </w:pPr>
    </w:p>
    <w:p w:rsidR="004E1D54" w:rsidRDefault="001F741D">
      <w:pPr>
        <w:spacing w:line="600" w:lineRule="exact"/>
        <w:ind w:firstLineChars="650" w:firstLine="2080"/>
        <w:rPr>
          <w:rFonts w:ascii="仿宋" w:eastAsia="仿宋" w:hAnsi="仿宋"/>
          <w:sz w:val="32"/>
          <w:szCs w:val="32"/>
        </w:rPr>
      </w:pPr>
      <w:r>
        <w:rPr>
          <w:rFonts w:ascii="仿宋" w:eastAsia="仿宋" w:hAnsi="仿宋" w:hint="eastAsia"/>
          <w:noProof/>
          <w:sz w:val="32"/>
          <w:szCs w:val="32"/>
        </w:rPr>
        <w:lastRenderedPageBreak/>
        <w:drawing>
          <wp:anchor distT="0" distB="0" distL="114300" distR="114300" simplePos="0" relativeHeight="251661312" behindDoc="0" locked="0" layoutInCell="1" allowOverlap="1">
            <wp:simplePos x="0" y="0"/>
            <wp:positionH relativeFrom="column">
              <wp:posOffset>704850</wp:posOffset>
            </wp:positionH>
            <wp:positionV relativeFrom="paragraph">
              <wp:posOffset>476250</wp:posOffset>
            </wp:positionV>
            <wp:extent cx="3800475" cy="2562225"/>
            <wp:effectExtent l="19050" t="0" r="9525" b="0"/>
            <wp:wrapTopAndBottom/>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noChangeArrowheads="1"/>
                    </pic:cNvPicPr>
                  </pic:nvPicPr>
                  <pic:blipFill>
                    <a:blip r:embed="rId13"/>
                    <a:srcRect/>
                    <a:stretch>
                      <a:fillRect/>
                    </a:stretch>
                  </pic:blipFill>
                  <pic:spPr>
                    <a:xfrm>
                      <a:off x="0" y="0"/>
                      <a:ext cx="3800475" cy="2562225"/>
                    </a:xfrm>
                    <a:prstGeom prst="rect">
                      <a:avLst/>
                    </a:prstGeom>
                    <a:noFill/>
                  </pic:spPr>
                </pic:pic>
              </a:graphicData>
            </a:graphic>
          </wp:anchor>
        </w:drawing>
      </w:r>
      <w:r>
        <w:rPr>
          <w:rFonts w:ascii="仿宋" w:eastAsia="仿宋" w:hAnsi="仿宋" w:hint="eastAsia"/>
          <w:sz w:val="32"/>
          <w:szCs w:val="32"/>
        </w:rPr>
        <w:t>（图3：支出决算结构图）</w:t>
      </w:r>
    </w:p>
    <w:p w:rsidR="004E1D54" w:rsidRDefault="004E1D54">
      <w:pPr>
        <w:spacing w:line="600" w:lineRule="exact"/>
        <w:ind w:firstLineChars="200" w:firstLine="640"/>
        <w:rPr>
          <w:rFonts w:ascii="仿宋_GB2312" w:eastAsia="仿宋_GB2312"/>
          <w:sz w:val="32"/>
          <w:szCs w:val="32"/>
        </w:rPr>
      </w:pPr>
    </w:p>
    <w:p w:rsidR="004E1D54" w:rsidRDefault="001F741D">
      <w:pPr>
        <w:spacing w:line="600" w:lineRule="exact"/>
        <w:ind w:firstLineChars="200" w:firstLine="640"/>
        <w:outlineLvl w:val="1"/>
        <w:rPr>
          <w:rStyle w:val="2Char"/>
          <w:rFonts w:ascii="黑体" w:eastAsia="黑体" w:hAnsi="黑体"/>
          <w:b w:val="0"/>
        </w:rPr>
      </w:pPr>
      <w:bookmarkStart w:id="79" w:name="_Toc15377208"/>
      <w:bookmarkStart w:id="80" w:name="_Toc15396606"/>
      <w:bookmarkStart w:id="81" w:name="_Toc180590234"/>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79"/>
      <w:bookmarkEnd w:id="80"/>
      <w:bookmarkEnd w:id="81"/>
    </w:p>
    <w:p w:rsidR="004E1D54" w:rsidRDefault="001F741D">
      <w:pPr>
        <w:pStyle w:val="a3"/>
        <w:adjustRightInd w:val="0"/>
        <w:snapToGrid w:val="0"/>
        <w:spacing w:before="93" w:line="578" w:lineRule="exact"/>
        <w:ind w:firstLineChars="210" w:firstLine="672"/>
        <w:outlineLvl w:val="2"/>
        <w:rPr>
          <w:rFonts w:hAnsi="仿宋"/>
          <w:kern w:val="2"/>
          <w:sz w:val="32"/>
          <w:szCs w:val="32"/>
        </w:rPr>
      </w:pPr>
      <w:bookmarkStart w:id="82" w:name="_Toc180590235"/>
      <w:r>
        <w:rPr>
          <w:rFonts w:hAnsi="仿宋" w:hint="eastAsia"/>
          <w:kern w:val="2"/>
          <w:sz w:val="32"/>
          <w:szCs w:val="32"/>
        </w:rPr>
        <w:t>2023年度财政拨款收入总计3777.75万元，财政拨款支出总计3777.75万元。与2022年相比，财政拨款收入总计增加1322.08万元，增长53.84%，主要变动原因是年度项目资金较上年增多；财政拨款支出总计增加1322.08万元，增长53.84%，主要变动原因是拨付的项目资金较上年增多。</w:t>
      </w:r>
      <w:bookmarkEnd w:id="82"/>
    </w:p>
    <w:p w:rsidR="004E1D54" w:rsidRDefault="001F741D">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w:t>
      </w:r>
      <w:r>
        <w:rPr>
          <w:rFonts w:ascii="仿宋" w:eastAsia="仿宋" w:hAnsi="仿宋" w:hint="eastAsia"/>
          <w:sz w:val="24"/>
        </w:rPr>
        <w:t>单位：万元</w:t>
      </w:r>
      <w:r>
        <w:rPr>
          <w:rFonts w:ascii="仿宋" w:eastAsia="仿宋" w:hAnsi="仿宋" w:hint="eastAsia"/>
          <w:sz w:val="32"/>
          <w:szCs w:val="32"/>
        </w:rPr>
        <w:t>）</w:t>
      </w:r>
    </w:p>
    <w:p w:rsidR="004E1D54" w:rsidRDefault="004E1D54">
      <w:pPr>
        <w:spacing w:line="600" w:lineRule="exact"/>
        <w:ind w:firstLine="640"/>
        <w:rPr>
          <w:rFonts w:ascii="仿宋" w:eastAsia="仿宋" w:hAnsi="仿宋"/>
          <w:b/>
          <w:sz w:val="32"/>
          <w:szCs w:val="32"/>
        </w:rPr>
      </w:pPr>
    </w:p>
    <w:p w:rsidR="004E1D54" w:rsidRDefault="004E1D54">
      <w:pPr>
        <w:spacing w:line="600" w:lineRule="exact"/>
        <w:ind w:firstLineChars="200" w:firstLine="640"/>
        <w:outlineLvl w:val="1"/>
        <w:rPr>
          <w:rFonts w:ascii="黑体" w:eastAsia="黑体" w:hAnsi="黑体"/>
          <w:sz w:val="32"/>
          <w:szCs w:val="32"/>
        </w:rPr>
      </w:pPr>
      <w:bookmarkStart w:id="83" w:name="_Toc15377209"/>
      <w:bookmarkStart w:id="84" w:name="_Toc15396607"/>
    </w:p>
    <w:p w:rsidR="004E1D54" w:rsidRDefault="004E1D54">
      <w:pPr>
        <w:spacing w:line="600" w:lineRule="exact"/>
        <w:ind w:firstLineChars="200" w:firstLine="640"/>
        <w:outlineLvl w:val="1"/>
        <w:rPr>
          <w:rFonts w:ascii="黑体" w:eastAsia="黑体" w:hAnsi="黑体"/>
          <w:sz w:val="32"/>
          <w:szCs w:val="32"/>
        </w:rPr>
      </w:pPr>
    </w:p>
    <w:p w:rsidR="004E1D54" w:rsidRDefault="004E1D54">
      <w:pPr>
        <w:spacing w:line="600" w:lineRule="exact"/>
        <w:ind w:firstLineChars="200" w:firstLine="640"/>
        <w:outlineLvl w:val="1"/>
        <w:rPr>
          <w:rFonts w:ascii="黑体" w:eastAsia="黑体" w:hAnsi="黑体"/>
          <w:sz w:val="32"/>
          <w:szCs w:val="32"/>
        </w:rPr>
      </w:pPr>
    </w:p>
    <w:p w:rsidR="004E1D54" w:rsidRDefault="004E1D54">
      <w:pPr>
        <w:spacing w:line="600" w:lineRule="exact"/>
        <w:ind w:firstLineChars="200" w:firstLine="640"/>
        <w:outlineLvl w:val="1"/>
        <w:rPr>
          <w:rFonts w:ascii="黑体" w:eastAsia="黑体" w:hAnsi="黑体"/>
          <w:sz w:val="32"/>
          <w:szCs w:val="32"/>
        </w:rPr>
      </w:pPr>
    </w:p>
    <w:p w:rsidR="004E1D54" w:rsidRDefault="004E1D54">
      <w:pPr>
        <w:spacing w:line="600" w:lineRule="exact"/>
        <w:ind w:firstLineChars="200" w:firstLine="640"/>
        <w:outlineLvl w:val="1"/>
        <w:rPr>
          <w:rFonts w:ascii="黑体" w:eastAsia="黑体" w:hAnsi="黑体"/>
          <w:sz w:val="32"/>
          <w:szCs w:val="32"/>
        </w:rPr>
      </w:pPr>
    </w:p>
    <w:p w:rsidR="004E1D54" w:rsidRDefault="004E1D54">
      <w:pPr>
        <w:spacing w:line="600" w:lineRule="exact"/>
        <w:ind w:firstLineChars="200" w:firstLine="640"/>
        <w:outlineLvl w:val="1"/>
        <w:rPr>
          <w:rFonts w:ascii="黑体" w:eastAsia="黑体" w:hAnsi="黑体"/>
          <w:sz w:val="32"/>
          <w:szCs w:val="32"/>
        </w:rPr>
      </w:pPr>
    </w:p>
    <w:p w:rsidR="004E1D54" w:rsidRDefault="001F741D">
      <w:pPr>
        <w:spacing w:line="600" w:lineRule="exact"/>
        <w:ind w:firstLineChars="200" w:firstLine="640"/>
        <w:outlineLvl w:val="1"/>
        <w:rPr>
          <w:rStyle w:val="2Char"/>
          <w:rFonts w:ascii="黑体" w:eastAsia="黑体" w:hAnsi="黑体"/>
          <w:b w:val="0"/>
        </w:rPr>
      </w:pPr>
      <w:r>
        <w:rPr>
          <w:rFonts w:ascii="黑体" w:eastAsia="黑体" w:hAnsi="黑体" w:hint="eastAsia"/>
          <w:noProof/>
          <w:sz w:val="32"/>
          <w:szCs w:val="32"/>
        </w:rPr>
        <w:lastRenderedPageBreak/>
        <w:drawing>
          <wp:anchor distT="0" distB="0" distL="114300" distR="114300" simplePos="0" relativeHeight="251662336" behindDoc="0" locked="0" layoutInCell="1" allowOverlap="1">
            <wp:simplePos x="0" y="0"/>
            <wp:positionH relativeFrom="column">
              <wp:posOffset>895350</wp:posOffset>
            </wp:positionH>
            <wp:positionV relativeFrom="paragraph">
              <wp:posOffset>142875</wp:posOffset>
            </wp:positionV>
            <wp:extent cx="3609975" cy="2571750"/>
            <wp:effectExtent l="19050" t="0" r="9525" b="0"/>
            <wp:wrapTopAndBottom/>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noChangeArrowheads="1"/>
                    </pic:cNvPicPr>
                  </pic:nvPicPr>
                  <pic:blipFill>
                    <a:blip r:embed="rId14"/>
                    <a:srcRect/>
                    <a:stretch>
                      <a:fillRect/>
                    </a:stretch>
                  </pic:blipFill>
                  <pic:spPr>
                    <a:xfrm>
                      <a:off x="0" y="0"/>
                      <a:ext cx="3609975" cy="2571750"/>
                    </a:xfrm>
                    <a:prstGeom prst="rect">
                      <a:avLst/>
                    </a:prstGeom>
                    <a:noFill/>
                  </pic:spPr>
                </pic:pic>
              </a:graphicData>
            </a:graphic>
          </wp:anchor>
        </w:drawing>
      </w:r>
      <w:bookmarkStart w:id="85" w:name="_Toc180590236"/>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83"/>
      <w:bookmarkEnd w:id="84"/>
      <w:bookmarkEnd w:id="85"/>
    </w:p>
    <w:p w:rsidR="004E1D54" w:rsidRDefault="001F741D" w:rsidP="00E8159C">
      <w:pPr>
        <w:spacing w:line="600" w:lineRule="exact"/>
        <w:ind w:firstLineChars="200" w:firstLine="640"/>
        <w:outlineLvl w:val="2"/>
        <w:rPr>
          <w:rFonts w:ascii="仿宋" w:eastAsia="仿宋" w:hAnsi="仿宋"/>
          <w:b/>
          <w:sz w:val="32"/>
          <w:szCs w:val="32"/>
        </w:rPr>
      </w:pPr>
      <w:bookmarkStart w:id="86" w:name="_Toc15377210"/>
      <w:bookmarkStart w:id="87" w:name="_Toc180590237"/>
      <w:r>
        <w:rPr>
          <w:rFonts w:ascii="仿宋" w:eastAsia="仿宋" w:hAnsi="仿宋" w:hint="eastAsia"/>
          <w:b/>
          <w:sz w:val="32"/>
          <w:szCs w:val="32"/>
        </w:rPr>
        <w:t>（一）一般公共预算财政拨款支出决算总体情况</w:t>
      </w:r>
      <w:bookmarkEnd w:id="86"/>
      <w:bookmarkEnd w:id="87"/>
    </w:p>
    <w:p w:rsidR="004E1D54" w:rsidRPr="0099753A" w:rsidRDefault="001F741D" w:rsidP="0099753A">
      <w:pPr>
        <w:spacing w:line="578" w:lineRule="exact"/>
        <w:ind w:firstLineChars="200" w:firstLine="640"/>
        <w:rPr>
          <w:rFonts w:ascii="仿宋_GB2312" w:eastAsia="仿宋_GB2312" w:hAnsi="仿宋"/>
          <w:sz w:val="32"/>
          <w:szCs w:val="32"/>
        </w:rPr>
      </w:pPr>
      <w:r w:rsidRPr="0099753A">
        <w:rPr>
          <w:rFonts w:ascii="仿宋_GB2312" w:eastAsia="仿宋_GB2312" w:hAnsi="仿宋" w:hint="eastAsia"/>
          <w:sz w:val="32"/>
          <w:szCs w:val="32"/>
        </w:rPr>
        <w:t>2023年度一般公共预算财政拨款支出</w:t>
      </w:r>
      <w:r w:rsidRPr="0099753A">
        <w:rPr>
          <w:rFonts w:ascii="仿宋_GB2312" w:eastAsia="仿宋_GB2312" w:hint="eastAsia"/>
          <w:sz w:val="32"/>
          <w:szCs w:val="32"/>
        </w:rPr>
        <w:t>3639.51</w:t>
      </w:r>
      <w:r w:rsidRPr="0099753A">
        <w:rPr>
          <w:rFonts w:ascii="仿宋_GB2312" w:eastAsia="仿宋_GB2312" w:hAnsi="仿宋" w:hint="eastAsia"/>
          <w:sz w:val="32"/>
          <w:szCs w:val="32"/>
        </w:rPr>
        <w:t>万元，占本年支出合计的</w:t>
      </w:r>
      <w:r w:rsidRPr="0099753A">
        <w:rPr>
          <w:rFonts w:ascii="仿宋_GB2312" w:eastAsia="仿宋_GB2312" w:hint="eastAsia"/>
          <w:sz w:val="32"/>
          <w:szCs w:val="32"/>
        </w:rPr>
        <w:t>96.34</w:t>
      </w:r>
      <w:r w:rsidRPr="0099753A">
        <w:rPr>
          <w:rFonts w:ascii="仿宋_GB2312" w:eastAsia="仿宋_GB2312" w:hAnsi="仿宋" w:hint="eastAsia"/>
          <w:sz w:val="32"/>
          <w:szCs w:val="32"/>
        </w:rPr>
        <w:t>%。与2022年度相比，一般公共预算财政拨款支出增加1183.84万元，增长48.21%。主要变动原因是拨付的项目资金较上年增多。</w:t>
      </w:r>
    </w:p>
    <w:p w:rsidR="004E1D54" w:rsidRDefault="001F741D">
      <w:pPr>
        <w:spacing w:line="600" w:lineRule="exact"/>
        <w:ind w:firstLineChars="200" w:firstLine="640"/>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63360" behindDoc="0" locked="0" layoutInCell="1" allowOverlap="1">
            <wp:simplePos x="0" y="0"/>
            <wp:positionH relativeFrom="column">
              <wp:posOffset>819150</wp:posOffset>
            </wp:positionH>
            <wp:positionV relativeFrom="paragraph">
              <wp:posOffset>485775</wp:posOffset>
            </wp:positionV>
            <wp:extent cx="3667125" cy="2505075"/>
            <wp:effectExtent l="19050" t="0" r="9525" b="0"/>
            <wp:wrapTopAndBottom/>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noChangeArrowheads="1"/>
                    </pic:cNvPicPr>
                  </pic:nvPicPr>
                  <pic:blipFill>
                    <a:blip r:embed="rId15"/>
                    <a:srcRect/>
                    <a:stretch>
                      <a:fillRect/>
                    </a:stretch>
                  </pic:blipFill>
                  <pic:spPr>
                    <a:xfrm>
                      <a:off x="0" y="0"/>
                      <a:ext cx="3667125" cy="2505075"/>
                    </a:xfrm>
                    <a:prstGeom prst="rect">
                      <a:avLst/>
                    </a:prstGeom>
                    <a:noFill/>
                  </pic:spPr>
                </pic:pic>
              </a:graphicData>
            </a:graphic>
          </wp:anchor>
        </w:drawing>
      </w:r>
      <w:r>
        <w:rPr>
          <w:rFonts w:ascii="仿宋" w:eastAsia="仿宋" w:hAnsi="仿宋" w:hint="eastAsia"/>
          <w:sz w:val="32"/>
          <w:szCs w:val="32"/>
        </w:rPr>
        <w:t>（图5：一般公共预算财政拨款支出决算变动情况）</w:t>
      </w:r>
    </w:p>
    <w:p w:rsidR="004E1D54" w:rsidRDefault="004E1D54">
      <w:pPr>
        <w:spacing w:line="600" w:lineRule="exact"/>
        <w:ind w:firstLineChars="200" w:firstLine="640"/>
        <w:rPr>
          <w:rFonts w:ascii="仿宋" w:eastAsia="仿宋" w:hAnsi="仿宋"/>
          <w:sz w:val="32"/>
          <w:szCs w:val="32"/>
          <w:highlight w:val="yellow"/>
        </w:rPr>
      </w:pPr>
    </w:p>
    <w:p w:rsidR="004E1D54" w:rsidRDefault="001F741D" w:rsidP="00E8159C">
      <w:pPr>
        <w:spacing w:line="600" w:lineRule="exact"/>
        <w:ind w:firstLineChars="200" w:firstLine="640"/>
        <w:outlineLvl w:val="2"/>
        <w:rPr>
          <w:rFonts w:ascii="仿宋" w:eastAsia="仿宋" w:hAnsi="仿宋"/>
          <w:b/>
          <w:sz w:val="32"/>
          <w:szCs w:val="32"/>
        </w:rPr>
      </w:pPr>
      <w:bookmarkStart w:id="88" w:name="_Toc15377211"/>
      <w:bookmarkStart w:id="89" w:name="_Toc180590238"/>
      <w:r>
        <w:rPr>
          <w:rFonts w:ascii="仿宋" w:eastAsia="仿宋" w:hAnsi="仿宋" w:hint="eastAsia"/>
          <w:b/>
          <w:sz w:val="32"/>
          <w:szCs w:val="32"/>
        </w:rPr>
        <w:t>（二）一般公共预算财政拨款支出决算结构情况</w:t>
      </w:r>
      <w:bookmarkEnd w:id="88"/>
      <w:bookmarkEnd w:id="89"/>
    </w:p>
    <w:p w:rsidR="004E1D54" w:rsidRPr="0099753A" w:rsidRDefault="001F741D" w:rsidP="0099753A">
      <w:pPr>
        <w:spacing w:line="578" w:lineRule="exact"/>
        <w:ind w:firstLineChars="200" w:firstLine="640"/>
        <w:rPr>
          <w:rFonts w:ascii="仿宋_GB2312" w:eastAsia="仿宋_GB2312" w:hAnsi="仿宋"/>
          <w:sz w:val="32"/>
          <w:szCs w:val="32"/>
        </w:rPr>
      </w:pPr>
      <w:r w:rsidRPr="0099753A">
        <w:rPr>
          <w:rFonts w:ascii="仿宋_GB2312" w:eastAsia="仿宋_GB2312" w:hAnsi="仿宋" w:hint="eastAsia"/>
          <w:sz w:val="32"/>
          <w:szCs w:val="32"/>
        </w:rPr>
        <w:lastRenderedPageBreak/>
        <w:t>2023年度一般公共预算财政拨款支出3639.51万元，主要用于以下方面</w:t>
      </w:r>
      <w:r w:rsidRPr="0099753A">
        <w:rPr>
          <w:rFonts w:ascii="仿宋_GB2312" w:eastAsia="仿宋_GB2312" w:hAnsi="仿宋"/>
          <w:sz w:val="32"/>
          <w:szCs w:val="32"/>
        </w:rPr>
        <w:t>:</w:t>
      </w:r>
      <w:r w:rsidRPr="0099753A">
        <w:rPr>
          <w:rFonts w:ascii="仿宋_GB2312" w:eastAsia="仿宋_GB2312" w:hAnsi="仿宋" w:hint="eastAsia"/>
          <w:sz w:val="32"/>
          <w:szCs w:val="32"/>
        </w:rPr>
        <w:t>一般公共服务支出13万元，占0.36</w:t>
      </w:r>
      <w:r w:rsidRPr="0099753A">
        <w:rPr>
          <w:rFonts w:ascii="仿宋_GB2312" w:eastAsia="仿宋_GB2312" w:hAnsi="仿宋"/>
          <w:sz w:val="32"/>
          <w:szCs w:val="32"/>
        </w:rPr>
        <w:t>%</w:t>
      </w:r>
      <w:r w:rsidRPr="0099753A">
        <w:rPr>
          <w:rFonts w:ascii="仿宋_GB2312" w:eastAsia="仿宋_GB2312" w:hAnsi="仿宋" w:hint="eastAsia"/>
          <w:sz w:val="32"/>
          <w:szCs w:val="32"/>
        </w:rPr>
        <w:t>；社会保障和就业支出4.35万元，占0.12</w:t>
      </w:r>
      <w:r w:rsidRPr="0099753A">
        <w:rPr>
          <w:rFonts w:ascii="仿宋_GB2312" w:eastAsia="仿宋_GB2312" w:hAnsi="仿宋"/>
          <w:sz w:val="32"/>
          <w:szCs w:val="32"/>
        </w:rPr>
        <w:t>%</w:t>
      </w:r>
      <w:r w:rsidRPr="0099753A">
        <w:rPr>
          <w:rFonts w:ascii="仿宋_GB2312" w:eastAsia="仿宋_GB2312" w:hAnsi="仿宋" w:hint="eastAsia"/>
          <w:sz w:val="32"/>
          <w:szCs w:val="32"/>
        </w:rPr>
        <w:t>；卫生健康支出8.13万元，占0.22</w:t>
      </w:r>
      <w:r w:rsidRPr="0099753A">
        <w:rPr>
          <w:rFonts w:ascii="仿宋_GB2312" w:eastAsia="仿宋_GB2312" w:hAnsi="仿宋"/>
          <w:sz w:val="32"/>
          <w:szCs w:val="32"/>
        </w:rPr>
        <w:t>%</w:t>
      </w:r>
      <w:r w:rsidRPr="0099753A">
        <w:rPr>
          <w:rFonts w:ascii="仿宋_GB2312" w:eastAsia="仿宋_GB2312" w:hAnsi="仿宋" w:hint="eastAsia"/>
          <w:sz w:val="32"/>
          <w:szCs w:val="32"/>
        </w:rPr>
        <w:t>；农林水支出3601.11万元，占98.94</w:t>
      </w:r>
      <w:r w:rsidRPr="0099753A">
        <w:rPr>
          <w:rFonts w:ascii="仿宋_GB2312" w:eastAsia="仿宋_GB2312" w:hAnsi="仿宋"/>
          <w:sz w:val="32"/>
          <w:szCs w:val="32"/>
        </w:rPr>
        <w:t>%</w:t>
      </w:r>
      <w:r w:rsidRPr="0099753A">
        <w:rPr>
          <w:rFonts w:ascii="仿宋_GB2312" w:eastAsia="仿宋_GB2312" w:hAnsi="仿宋" w:hint="eastAsia"/>
          <w:sz w:val="32"/>
          <w:szCs w:val="32"/>
        </w:rPr>
        <w:t>；住房保障支出12.92万元，占0.36</w:t>
      </w:r>
      <w:r w:rsidRPr="0099753A">
        <w:rPr>
          <w:rFonts w:ascii="仿宋_GB2312" w:eastAsia="仿宋_GB2312" w:hAnsi="仿宋"/>
          <w:sz w:val="32"/>
          <w:szCs w:val="32"/>
        </w:rPr>
        <w:t>%</w:t>
      </w:r>
      <w:r w:rsidRPr="0099753A">
        <w:rPr>
          <w:rFonts w:ascii="仿宋_GB2312" w:eastAsia="仿宋_GB2312" w:hAnsi="仿宋" w:hint="eastAsia"/>
          <w:sz w:val="32"/>
          <w:szCs w:val="32"/>
        </w:rPr>
        <w:t>。</w:t>
      </w:r>
    </w:p>
    <w:p w:rsidR="004E1D54" w:rsidRDefault="001F741D">
      <w:pPr>
        <w:spacing w:line="600" w:lineRule="exact"/>
        <w:ind w:firstLineChars="250" w:firstLine="800"/>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64384" behindDoc="0" locked="0" layoutInCell="1" allowOverlap="1">
            <wp:simplePos x="0" y="0"/>
            <wp:positionH relativeFrom="column">
              <wp:posOffset>704850</wp:posOffset>
            </wp:positionH>
            <wp:positionV relativeFrom="paragraph">
              <wp:posOffset>542925</wp:posOffset>
            </wp:positionV>
            <wp:extent cx="3790950" cy="2676525"/>
            <wp:effectExtent l="19050" t="0" r="0" b="0"/>
            <wp:wrapTopAndBottom/>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1" noChangeArrowheads="1"/>
                    </pic:cNvPicPr>
                  </pic:nvPicPr>
                  <pic:blipFill>
                    <a:blip r:embed="rId16"/>
                    <a:srcRect/>
                    <a:stretch>
                      <a:fillRect/>
                    </a:stretch>
                  </pic:blipFill>
                  <pic:spPr>
                    <a:xfrm>
                      <a:off x="0" y="0"/>
                      <a:ext cx="3790950" cy="2676525"/>
                    </a:xfrm>
                    <a:prstGeom prst="rect">
                      <a:avLst/>
                    </a:prstGeom>
                    <a:noFill/>
                  </pic:spPr>
                </pic:pic>
              </a:graphicData>
            </a:graphic>
          </wp:anchor>
        </w:drawing>
      </w:r>
      <w:r>
        <w:rPr>
          <w:rFonts w:ascii="仿宋" w:eastAsia="仿宋" w:hAnsi="仿宋" w:hint="eastAsia"/>
          <w:sz w:val="32"/>
          <w:szCs w:val="32"/>
        </w:rPr>
        <w:t>（图6：一般公共预算财政拨款支出决算结构）</w:t>
      </w:r>
    </w:p>
    <w:p w:rsidR="004E1D54" w:rsidRDefault="004E1D54">
      <w:pPr>
        <w:spacing w:line="600" w:lineRule="exact"/>
        <w:ind w:firstLineChars="200" w:firstLine="640"/>
        <w:rPr>
          <w:rFonts w:ascii="仿宋" w:eastAsia="仿宋" w:hAnsi="仿宋"/>
          <w:sz w:val="32"/>
          <w:szCs w:val="32"/>
        </w:rPr>
      </w:pPr>
    </w:p>
    <w:p w:rsidR="004E1D54" w:rsidRDefault="001F741D" w:rsidP="00E8159C">
      <w:pPr>
        <w:spacing w:line="600" w:lineRule="exact"/>
        <w:ind w:firstLineChars="200" w:firstLine="640"/>
        <w:outlineLvl w:val="2"/>
        <w:rPr>
          <w:rFonts w:ascii="仿宋" w:eastAsia="仿宋" w:hAnsi="仿宋"/>
          <w:b/>
          <w:sz w:val="32"/>
          <w:szCs w:val="32"/>
        </w:rPr>
      </w:pPr>
      <w:bookmarkStart w:id="90" w:name="_Toc15377212"/>
      <w:bookmarkStart w:id="91" w:name="_Toc180590239"/>
      <w:r>
        <w:rPr>
          <w:rFonts w:ascii="仿宋" w:eastAsia="仿宋" w:hAnsi="仿宋" w:hint="eastAsia"/>
          <w:b/>
          <w:sz w:val="32"/>
          <w:szCs w:val="32"/>
        </w:rPr>
        <w:t>（三）一般公共预算财政拨款支出决算具体情况</w:t>
      </w:r>
      <w:bookmarkEnd w:id="90"/>
      <w:bookmarkEnd w:id="91"/>
    </w:p>
    <w:p w:rsidR="004E1D54" w:rsidRPr="0099753A" w:rsidRDefault="001F741D" w:rsidP="0099753A">
      <w:pPr>
        <w:spacing w:line="578" w:lineRule="exact"/>
        <w:ind w:firstLineChars="200" w:firstLine="640"/>
        <w:outlineLvl w:val="2"/>
        <w:rPr>
          <w:rFonts w:ascii="仿宋_GB2312" w:eastAsia="仿宋_GB2312" w:hAnsi="仿宋"/>
          <w:b/>
          <w:sz w:val="32"/>
          <w:szCs w:val="32"/>
        </w:rPr>
      </w:pPr>
      <w:bookmarkStart w:id="92" w:name="_Toc15378460"/>
      <w:bookmarkStart w:id="93" w:name="_Toc15377444"/>
      <w:bookmarkStart w:id="94" w:name="_Toc15377213"/>
      <w:bookmarkStart w:id="95" w:name="_Toc180590240"/>
      <w:r w:rsidRPr="0099753A">
        <w:rPr>
          <w:rFonts w:ascii="仿宋_GB2312" w:eastAsia="仿宋_GB2312" w:hAnsi="仿宋" w:hint="eastAsia"/>
          <w:sz w:val="32"/>
          <w:szCs w:val="32"/>
        </w:rPr>
        <w:t>2023年度一般公共预算支出决算数为</w:t>
      </w:r>
      <w:r w:rsidRPr="0099753A">
        <w:rPr>
          <w:rFonts w:ascii="仿宋_GB2312" w:eastAsia="仿宋_GB2312" w:hint="eastAsia"/>
          <w:sz w:val="32"/>
          <w:szCs w:val="32"/>
        </w:rPr>
        <w:t>3639.51万元</w:t>
      </w:r>
      <w:r w:rsidRPr="0099753A">
        <w:rPr>
          <w:rFonts w:ascii="仿宋_GB2312" w:eastAsia="仿宋_GB2312" w:hAnsi="仿宋" w:hint="eastAsia"/>
          <w:b/>
          <w:sz w:val="32"/>
          <w:szCs w:val="32"/>
        </w:rPr>
        <w:t>，</w:t>
      </w:r>
      <w:r w:rsidRPr="0099753A">
        <w:rPr>
          <w:rStyle w:val="a9"/>
          <w:rFonts w:ascii="仿宋_GB2312" w:eastAsia="仿宋_GB2312" w:hAnsi="仿宋" w:hint="eastAsia"/>
          <w:b w:val="0"/>
          <w:bCs/>
          <w:sz w:val="32"/>
          <w:szCs w:val="32"/>
        </w:rPr>
        <w:t>完成预算100%。其中：</w:t>
      </w:r>
      <w:bookmarkEnd w:id="92"/>
      <w:bookmarkEnd w:id="93"/>
      <w:bookmarkEnd w:id="94"/>
      <w:bookmarkEnd w:id="95"/>
    </w:p>
    <w:p w:rsidR="004E1D54" w:rsidRPr="0099753A" w:rsidRDefault="001F741D" w:rsidP="0099753A">
      <w:pPr>
        <w:pStyle w:val="a3"/>
        <w:adjustRightInd w:val="0"/>
        <w:snapToGrid w:val="0"/>
        <w:spacing w:before="93" w:line="578" w:lineRule="exact"/>
        <w:ind w:firstLineChars="210" w:firstLine="672"/>
        <w:outlineLvl w:val="2"/>
        <w:rPr>
          <w:kern w:val="2"/>
          <w:sz w:val="32"/>
          <w:szCs w:val="32"/>
        </w:rPr>
      </w:pPr>
      <w:bookmarkStart w:id="96" w:name="_Toc180590241"/>
      <w:r w:rsidRPr="0099753A">
        <w:rPr>
          <w:kern w:val="2"/>
          <w:sz w:val="32"/>
          <w:szCs w:val="32"/>
        </w:rPr>
        <w:t>1.</w:t>
      </w:r>
      <w:r w:rsidRPr="0099753A">
        <w:rPr>
          <w:rFonts w:hint="eastAsia"/>
          <w:kern w:val="2"/>
          <w:sz w:val="32"/>
          <w:szCs w:val="32"/>
        </w:rPr>
        <w:t>一般公共服务支出（201）政府办公厅（室）及相关机构事务（03）信访事务（08）</w:t>
      </w:r>
      <w:r w:rsidRPr="0099753A">
        <w:rPr>
          <w:kern w:val="2"/>
          <w:sz w:val="32"/>
          <w:szCs w:val="32"/>
        </w:rPr>
        <w:t xml:space="preserve">: </w:t>
      </w:r>
      <w:r w:rsidRPr="0099753A">
        <w:rPr>
          <w:rFonts w:hint="eastAsia"/>
          <w:kern w:val="2"/>
          <w:sz w:val="32"/>
          <w:szCs w:val="32"/>
        </w:rPr>
        <w:t>支出决算为13万元，完成预算100</w:t>
      </w:r>
      <w:r w:rsidRPr="0099753A">
        <w:rPr>
          <w:kern w:val="2"/>
          <w:sz w:val="32"/>
          <w:szCs w:val="32"/>
        </w:rPr>
        <w:t>%</w:t>
      </w:r>
      <w:r w:rsidRPr="0099753A">
        <w:rPr>
          <w:rFonts w:hint="eastAsia"/>
          <w:kern w:val="2"/>
          <w:sz w:val="32"/>
          <w:szCs w:val="32"/>
        </w:rPr>
        <w:t>，决算数等于预算数。</w:t>
      </w:r>
      <w:bookmarkEnd w:id="96"/>
    </w:p>
    <w:p w:rsidR="004E1D54" w:rsidRPr="0099753A" w:rsidRDefault="001F741D" w:rsidP="0099753A">
      <w:pPr>
        <w:pStyle w:val="a3"/>
        <w:adjustRightInd w:val="0"/>
        <w:snapToGrid w:val="0"/>
        <w:spacing w:before="93" w:line="578" w:lineRule="exact"/>
        <w:ind w:firstLineChars="210" w:firstLine="672"/>
        <w:outlineLvl w:val="2"/>
        <w:rPr>
          <w:kern w:val="2"/>
          <w:sz w:val="32"/>
          <w:szCs w:val="32"/>
        </w:rPr>
      </w:pPr>
      <w:bookmarkStart w:id="97" w:name="_Toc180590242"/>
      <w:r w:rsidRPr="0099753A">
        <w:rPr>
          <w:rFonts w:hint="eastAsia"/>
          <w:kern w:val="2"/>
          <w:sz w:val="32"/>
          <w:szCs w:val="32"/>
        </w:rPr>
        <w:t>2</w:t>
      </w:r>
      <w:r w:rsidRPr="0099753A">
        <w:rPr>
          <w:kern w:val="2"/>
          <w:sz w:val="32"/>
          <w:szCs w:val="32"/>
        </w:rPr>
        <w:t>.</w:t>
      </w:r>
      <w:r w:rsidRPr="0099753A">
        <w:rPr>
          <w:rFonts w:hint="eastAsia"/>
          <w:kern w:val="2"/>
          <w:sz w:val="32"/>
          <w:szCs w:val="32"/>
        </w:rPr>
        <w:t>社会保障和就业支出（208）行政事业单位养老支出（05）机关事业单位基本养老保险缴费支出（05）</w:t>
      </w:r>
      <w:r w:rsidRPr="0099753A">
        <w:rPr>
          <w:kern w:val="2"/>
          <w:sz w:val="32"/>
          <w:szCs w:val="32"/>
        </w:rPr>
        <w:t xml:space="preserve">: </w:t>
      </w:r>
      <w:r w:rsidRPr="0099753A">
        <w:rPr>
          <w:rFonts w:hint="eastAsia"/>
          <w:kern w:val="2"/>
          <w:sz w:val="32"/>
          <w:szCs w:val="32"/>
        </w:rPr>
        <w:t>支出决</w:t>
      </w:r>
      <w:r w:rsidRPr="0099753A">
        <w:rPr>
          <w:rFonts w:hint="eastAsia"/>
          <w:kern w:val="2"/>
          <w:sz w:val="32"/>
          <w:szCs w:val="32"/>
        </w:rPr>
        <w:lastRenderedPageBreak/>
        <w:t>算为4.19万元，完成预算100</w:t>
      </w:r>
      <w:r w:rsidRPr="0099753A">
        <w:rPr>
          <w:kern w:val="2"/>
          <w:sz w:val="32"/>
          <w:szCs w:val="32"/>
        </w:rPr>
        <w:t>%</w:t>
      </w:r>
      <w:r w:rsidRPr="0099753A">
        <w:rPr>
          <w:rFonts w:hint="eastAsia"/>
          <w:kern w:val="2"/>
          <w:sz w:val="32"/>
          <w:szCs w:val="32"/>
        </w:rPr>
        <w:t>，决算数等于预算数。</w:t>
      </w:r>
      <w:bookmarkEnd w:id="97"/>
    </w:p>
    <w:p w:rsidR="004E1D54" w:rsidRPr="0099753A" w:rsidRDefault="001F741D" w:rsidP="0099753A">
      <w:pPr>
        <w:pStyle w:val="a3"/>
        <w:adjustRightInd w:val="0"/>
        <w:snapToGrid w:val="0"/>
        <w:spacing w:before="93" w:line="578" w:lineRule="exact"/>
        <w:ind w:firstLineChars="210" w:firstLine="672"/>
        <w:outlineLvl w:val="2"/>
        <w:rPr>
          <w:kern w:val="2"/>
          <w:sz w:val="32"/>
          <w:szCs w:val="32"/>
        </w:rPr>
      </w:pPr>
      <w:bookmarkStart w:id="98" w:name="_Toc180590243"/>
      <w:r w:rsidRPr="0099753A">
        <w:rPr>
          <w:rFonts w:hint="eastAsia"/>
          <w:kern w:val="2"/>
          <w:sz w:val="32"/>
          <w:szCs w:val="32"/>
        </w:rPr>
        <w:t>3</w:t>
      </w:r>
      <w:r w:rsidRPr="0099753A">
        <w:rPr>
          <w:kern w:val="2"/>
          <w:sz w:val="32"/>
          <w:szCs w:val="32"/>
        </w:rPr>
        <w:t>.</w:t>
      </w:r>
      <w:r w:rsidRPr="0099753A">
        <w:rPr>
          <w:rFonts w:hint="eastAsia"/>
          <w:kern w:val="2"/>
          <w:sz w:val="32"/>
          <w:szCs w:val="32"/>
        </w:rPr>
        <w:t>社会保障和就业支出（208）其他社会保障和就业支出（99）其他社会保障和就业支出（99）</w:t>
      </w:r>
      <w:r w:rsidRPr="0099753A">
        <w:rPr>
          <w:kern w:val="2"/>
          <w:sz w:val="32"/>
          <w:szCs w:val="32"/>
        </w:rPr>
        <w:t xml:space="preserve">: </w:t>
      </w:r>
      <w:r w:rsidRPr="0099753A">
        <w:rPr>
          <w:rFonts w:hint="eastAsia"/>
          <w:kern w:val="2"/>
          <w:sz w:val="32"/>
          <w:szCs w:val="32"/>
        </w:rPr>
        <w:t>支出决算为0.16万元，完成预算100</w:t>
      </w:r>
      <w:r w:rsidRPr="0099753A">
        <w:rPr>
          <w:kern w:val="2"/>
          <w:sz w:val="32"/>
          <w:szCs w:val="32"/>
        </w:rPr>
        <w:t>%</w:t>
      </w:r>
      <w:r w:rsidRPr="0099753A">
        <w:rPr>
          <w:rFonts w:hint="eastAsia"/>
          <w:kern w:val="2"/>
          <w:sz w:val="32"/>
          <w:szCs w:val="32"/>
        </w:rPr>
        <w:t>，决算数等于预算数。</w:t>
      </w:r>
      <w:bookmarkEnd w:id="98"/>
    </w:p>
    <w:p w:rsidR="004E1D54" w:rsidRPr="0099753A" w:rsidRDefault="001F741D" w:rsidP="0099753A">
      <w:pPr>
        <w:pStyle w:val="a3"/>
        <w:adjustRightInd w:val="0"/>
        <w:snapToGrid w:val="0"/>
        <w:spacing w:before="93" w:line="578" w:lineRule="exact"/>
        <w:ind w:firstLineChars="200" w:firstLine="640"/>
        <w:outlineLvl w:val="2"/>
        <w:rPr>
          <w:kern w:val="2"/>
          <w:sz w:val="32"/>
          <w:szCs w:val="32"/>
        </w:rPr>
      </w:pPr>
      <w:bookmarkStart w:id="99" w:name="_Toc180590244"/>
      <w:r w:rsidRPr="0099753A">
        <w:rPr>
          <w:rFonts w:hint="eastAsia"/>
          <w:kern w:val="2"/>
          <w:sz w:val="32"/>
          <w:szCs w:val="32"/>
        </w:rPr>
        <w:t>4.卫生健康支出（210）行政事业单位医疗（11）行政单位医疗（01）:支出决算为5.57万元，完成预算100%，决算数等于预算数。</w:t>
      </w:r>
      <w:bookmarkEnd w:id="99"/>
    </w:p>
    <w:p w:rsidR="004E1D54" w:rsidRPr="0099753A" w:rsidRDefault="001F741D" w:rsidP="0099753A">
      <w:pPr>
        <w:pStyle w:val="a3"/>
        <w:adjustRightInd w:val="0"/>
        <w:snapToGrid w:val="0"/>
        <w:spacing w:before="93" w:line="578" w:lineRule="exact"/>
        <w:ind w:firstLineChars="210" w:firstLine="672"/>
        <w:outlineLvl w:val="2"/>
        <w:rPr>
          <w:kern w:val="2"/>
          <w:sz w:val="32"/>
          <w:szCs w:val="32"/>
        </w:rPr>
      </w:pPr>
      <w:bookmarkStart w:id="100" w:name="_Toc180590245"/>
      <w:r w:rsidRPr="0099753A">
        <w:rPr>
          <w:rFonts w:hint="eastAsia"/>
          <w:kern w:val="2"/>
          <w:sz w:val="32"/>
          <w:szCs w:val="32"/>
        </w:rPr>
        <w:t>5.卫生健康支出（210）行政事业单位医疗（11）公务员医疗补助（03）:支出决算为2.56万元，完成预算100%，决算数等于预算数。</w:t>
      </w:r>
      <w:bookmarkEnd w:id="100"/>
    </w:p>
    <w:p w:rsidR="004E1D54" w:rsidRPr="0099753A" w:rsidRDefault="001F741D" w:rsidP="0099753A">
      <w:pPr>
        <w:pStyle w:val="a3"/>
        <w:adjustRightInd w:val="0"/>
        <w:snapToGrid w:val="0"/>
        <w:spacing w:before="93" w:line="578" w:lineRule="exact"/>
        <w:ind w:firstLineChars="210" w:firstLine="672"/>
        <w:outlineLvl w:val="2"/>
        <w:rPr>
          <w:kern w:val="2"/>
          <w:sz w:val="32"/>
          <w:szCs w:val="32"/>
        </w:rPr>
      </w:pPr>
      <w:bookmarkStart w:id="101" w:name="_Toc180590246"/>
      <w:r w:rsidRPr="0099753A">
        <w:rPr>
          <w:rFonts w:hint="eastAsia"/>
          <w:kern w:val="2"/>
          <w:sz w:val="32"/>
          <w:szCs w:val="32"/>
        </w:rPr>
        <w:t>6.农林水支出（213）农业农村（01）行政运行（01）:支出决算为6.98万元，完成预算100%，决算数等于预算数。</w:t>
      </w:r>
      <w:bookmarkEnd w:id="101"/>
    </w:p>
    <w:p w:rsidR="004E1D54" w:rsidRPr="0099753A" w:rsidRDefault="001F741D" w:rsidP="0099753A">
      <w:pPr>
        <w:pStyle w:val="a3"/>
        <w:adjustRightInd w:val="0"/>
        <w:snapToGrid w:val="0"/>
        <w:spacing w:before="93" w:line="578" w:lineRule="exact"/>
        <w:ind w:firstLineChars="210" w:firstLine="672"/>
        <w:outlineLvl w:val="2"/>
        <w:rPr>
          <w:kern w:val="2"/>
          <w:sz w:val="32"/>
          <w:szCs w:val="32"/>
        </w:rPr>
      </w:pPr>
      <w:bookmarkStart w:id="102" w:name="_Toc180590247"/>
      <w:r w:rsidRPr="0099753A">
        <w:rPr>
          <w:rFonts w:hint="eastAsia"/>
          <w:kern w:val="2"/>
          <w:sz w:val="32"/>
          <w:szCs w:val="32"/>
        </w:rPr>
        <w:t>7.农林水支出（213）巩固脱贫攻坚成果衔接乡村振兴（05）行政运行（01）:支出决算为146.16万元，完成预算100%，决算数等于预算数。</w:t>
      </w:r>
      <w:bookmarkEnd w:id="102"/>
    </w:p>
    <w:p w:rsidR="004E1D54" w:rsidRPr="0099753A" w:rsidRDefault="001F741D" w:rsidP="0099753A">
      <w:pPr>
        <w:pStyle w:val="a3"/>
        <w:adjustRightInd w:val="0"/>
        <w:snapToGrid w:val="0"/>
        <w:spacing w:before="93" w:line="578" w:lineRule="exact"/>
        <w:ind w:firstLineChars="210" w:firstLine="672"/>
        <w:outlineLvl w:val="2"/>
        <w:rPr>
          <w:kern w:val="2"/>
          <w:sz w:val="32"/>
          <w:szCs w:val="32"/>
        </w:rPr>
      </w:pPr>
      <w:bookmarkStart w:id="103" w:name="_Toc180590248"/>
      <w:r w:rsidRPr="0099753A">
        <w:rPr>
          <w:rFonts w:hint="eastAsia"/>
          <w:kern w:val="2"/>
          <w:sz w:val="32"/>
          <w:szCs w:val="32"/>
        </w:rPr>
        <w:t>8.农林水支出（213）巩固脱贫攻坚成果衔接乡村振兴（05）一般行政管理事务（02）:支出决算为19.97万元，完成预算100%，决算数等于预算数。</w:t>
      </w:r>
      <w:bookmarkEnd w:id="103"/>
    </w:p>
    <w:p w:rsidR="004E1D54" w:rsidRPr="0099753A" w:rsidRDefault="001F741D" w:rsidP="0099753A">
      <w:pPr>
        <w:pStyle w:val="a3"/>
        <w:adjustRightInd w:val="0"/>
        <w:snapToGrid w:val="0"/>
        <w:spacing w:before="93" w:line="578" w:lineRule="exact"/>
        <w:ind w:firstLineChars="210" w:firstLine="672"/>
        <w:outlineLvl w:val="2"/>
        <w:rPr>
          <w:kern w:val="2"/>
          <w:sz w:val="32"/>
          <w:szCs w:val="32"/>
        </w:rPr>
      </w:pPr>
      <w:bookmarkStart w:id="104" w:name="_Toc180590249"/>
      <w:r w:rsidRPr="0099753A">
        <w:rPr>
          <w:rFonts w:hint="eastAsia"/>
          <w:kern w:val="2"/>
          <w:sz w:val="32"/>
          <w:szCs w:val="32"/>
        </w:rPr>
        <w:t>9.农林水支出（213）巩固脱贫攻坚成果衔接乡村振兴（05）农村基础设施建设（04）:支出决算为1027.16万元，完成预算100%，决算数等于预算数。</w:t>
      </w:r>
      <w:bookmarkEnd w:id="104"/>
    </w:p>
    <w:p w:rsidR="004E1D54" w:rsidRPr="0099753A" w:rsidRDefault="001F741D" w:rsidP="0099753A">
      <w:pPr>
        <w:pStyle w:val="a3"/>
        <w:adjustRightInd w:val="0"/>
        <w:snapToGrid w:val="0"/>
        <w:spacing w:before="93" w:line="578" w:lineRule="exact"/>
        <w:ind w:firstLineChars="210" w:firstLine="672"/>
        <w:outlineLvl w:val="2"/>
        <w:rPr>
          <w:kern w:val="2"/>
          <w:sz w:val="32"/>
          <w:szCs w:val="32"/>
        </w:rPr>
      </w:pPr>
      <w:bookmarkStart w:id="105" w:name="_Toc180590250"/>
      <w:r w:rsidRPr="0099753A">
        <w:rPr>
          <w:rFonts w:hint="eastAsia"/>
          <w:kern w:val="2"/>
          <w:sz w:val="32"/>
          <w:szCs w:val="32"/>
        </w:rPr>
        <w:t>10.农林水支出（213）巩固脱贫攻坚成果衔接乡村振兴</w:t>
      </w:r>
      <w:r w:rsidRPr="0099753A">
        <w:rPr>
          <w:rFonts w:hint="eastAsia"/>
          <w:kern w:val="2"/>
          <w:sz w:val="32"/>
          <w:szCs w:val="32"/>
        </w:rPr>
        <w:lastRenderedPageBreak/>
        <w:t>（05）贷款奖补和贴息（07）:支出决算为1093万元，完成预算100%，决算数等于预算数。</w:t>
      </w:r>
      <w:bookmarkEnd w:id="105"/>
    </w:p>
    <w:p w:rsidR="004E1D54" w:rsidRPr="0099753A" w:rsidRDefault="001F741D" w:rsidP="0099753A">
      <w:pPr>
        <w:pStyle w:val="a3"/>
        <w:adjustRightInd w:val="0"/>
        <w:snapToGrid w:val="0"/>
        <w:spacing w:before="93" w:line="578" w:lineRule="exact"/>
        <w:ind w:firstLineChars="210" w:firstLine="672"/>
        <w:outlineLvl w:val="2"/>
        <w:rPr>
          <w:kern w:val="2"/>
          <w:sz w:val="32"/>
          <w:szCs w:val="32"/>
        </w:rPr>
      </w:pPr>
      <w:bookmarkStart w:id="106" w:name="_Toc180590251"/>
      <w:r w:rsidRPr="0099753A">
        <w:rPr>
          <w:rFonts w:hint="eastAsia"/>
          <w:kern w:val="2"/>
          <w:sz w:val="32"/>
          <w:szCs w:val="32"/>
        </w:rPr>
        <w:t>11.农林水支出（213）巩固脱贫攻坚成果衔接乡村振兴（05）其他巩固脱贫攻坚成果衔接乡村振兴支出（99）:支出决算为1305.2万元，完成预算100%，决算数等于预算数。</w:t>
      </w:r>
      <w:bookmarkEnd w:id="106"/>
    </w:p>
    <w:p w:rsidR="004E1D54" w:rsidRPr="0099753A" w:rsidRDefault="001F741D" w:rsidP="0099753A">
      <w:pPr>
        <w:pStyle w:val="a3"/>
        <w:adjustRightInd w:val="0"/>
        <w:snapToGrid w:val="0"/>
        <w:spacing w:before="93" w:line="578" w:lineRule="exact"/>
        <w:ind w:firstLineChars="210" w:firstLine="672"/>
        <w:outlineLvl w:val="2"/>
        <w:rPr>
          <w:kern w:val="2"/>
          <w:sz w:val="32"/>
          <w:szCs w:val="32"/>
        </w:rPr>
      </w:pPr>
      <w:bookmarkStart w:id="107" w:name="_Toc180590252"/>
      <w:r w:rsidRPr="0099753A">
        <w:rPr>
          <w:rFonts w:hint="eastAsia"/>
          <w:kern w:val="2"/>
          <w:sz w:val="32"/>
          <w:szCs w:val="32"/>
        </w:rPr>
        <w:t>12.农林水支出（213）其他农林水支出（99）其他农林水支出（99）:支出决算为2.64万元，完成预算100%，决算数等于预算数。</w:t>
      </w:r>
      <w:bookmarkEnd w:id="107"/>
    </w:p>
    <w:p w:rsidR="004E1D54" w:rsidRPr="0099753A" w:rsidRDefault="001F741D" w:rsidP="0099753A">
      <w:pPr>
        <w:pStyle w:val="a3"/>
        <w:adjustRightInd w:val="0"/>
        <w:snapToGrid w:val="0"/>
        <w:spacing w:before="93" w:line="578" w:lineRule="exact"/>
        <w:ind w:firstLineChars="210" w:firstLine="672"/>
        <w:outlineLvl w:val="2"/>
        <w:rPr>
          <w:rFonts w:hAnsi="仿宋"/>
          <w:kern w:val="2"/>
          <w:sz w:val="32"/>
          <w:szCs w:val="32"/>
        </w:rPr>
      </w:pPr>
      <w:bookmarkStart w:id="108" w:name="_Toc180590253"/>
      <w:r w:rsidRPr="0099753A">
        <w:rPr>
          <w:rFonts w:hint="eastAsia"/>
          <w:kern w:val="2"/>
          <w:sz w:val="32"/>
          <w:szCs w:val="32"/>
        </w:rPr>
        <w:t>13.住房保障支出（221）住房改革支出（02）住房公积金（01）:支出决算为12.92万元，完成预算100%，决算数等于预算数。</w:t>
      </w:r>
      <w:bookmarkEnd w:id="108"/>
    </w:p>
    <w:p w:rsidR="004E1D54" w:rsidRDefault="001F741D">
      <w:pPr>
        <w:tabs>
          <w:tab w:val="right" w:pos="8306"/>
        </w:tabs>
        <w:spacing w:line="600" w:lineRule="exact"/>
        <w:ind w:firstLine="640"/>
        <w:outlineLvl w:val="1"/>
        <w:rPr>
          <w:rStyle w:val="2Char"/>
        </w:rPr>
      </w:pPr>
      <w:bookmarkStart w:id="109" w:name="_Toc15396608"/>
      <w:bookmarkStart w:id="110" w:name="_Toc15377214"/>
      <w:bookmarkStart w:id="111" w:name="_Toc18059025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109"/>
      <w:bookmarkEnd w:id="110"/>
      <w:bookmarkEnd w:id="111"/>
      <w:r>
        <w:rPr>
          <w:rStyle w:val="2Char"/>
          <w:rFonts w:ascii="黑体" w:eastAsia="黑体" w:hAnsi="黑体"/>
          <w:b w:val="0"/>
        </w:rPr>
        <w:tab/>
      </w:r>
    </w:p>
    <w:p w:rsidR="004E1D54" w:rsidRPr="0099753A" w:rsidRDefault="001F741D" w:rsidP="0099753A">
      <w:pPr>
        <w:spacing w:line="578" w:lineRule="exact"/>
        <w:ind w:firstLine="645"/>
        <w:rPr>
          <w:rFonts w:ascii="仿宋_GB2312" w:eastAsia="仿宋_GB2312" w:hAnsi="仿宋"/>
          <w:sz w:val="32"/>
          <w:szCs w:val="32"/>
        </w:rPr>
      </w:pPr>
      <w:r w:rsidRPr="0099753A">
        <w:rPr>
          <w:rFonts w:ascii="仿宋_GB2312" w:eastAsia="仿宋_GB2312" w:hAnsi="仿宋" w:hint="eastAsia"/>
          <w:sz w:val="32"/>
          <w:szCs w:val="32"/>
        </w:rPr>
        <w:t>2023年度一般公共预算财政拨款基本支出</w:t>
      </w:r>
      <w:r w:rsidRPr="0099753A">
        <w:rPr>
          <w:rFonts w:ascii="仿宋_GB2312" w:eastAsia="仿宋_GB2312" w:hint="eastAsia"/>
          <w:sz w:val="32"/>
          <w:szCs w:val="32"/>
        </w:rPr>
        <w:t>207.19</w:t>
      </w:r>
      <w:r w:rsidRPr="0099753A">
        <w:rPr>
          <w:rFonts w:ascii="仿宋_GB2312" w:eastAsia="仿宋_GB2312" w:hAnsi="仿宋" w:hint="eastAsia"/>
          <w:sz w:val="32"/>
          <w:szCs w:val="32"/>
        </w:rPr>
        <w:t>万元，其中：</w:t>
      </w:r>
    </w:p>
    <w:p w:rsidR="004E1D54" w:rsidRDefault="001F741D" w:rsidP="0099753A">
      <w:pPr>
        <w:pStyle w:val="a3"/>
        <w:adjustRightInd w:val="0"/>
        <w:snapToGrid w:val="0"/>
        <w:spacing w:before="93" w:line="578" w:lineRule="exact"/>
        <w:ind w:firstLineChars="210" w:firstLine="672"/>
        <w:outlineLvl w:val="2"/>
        <w:rPr>
          <w:kern w:val="2"/>
          <w:sz w:val="32"/>
          <w:szCs w:val="32"/>
        </w:rPr>
      </w:pPr>
      <w:bookmarkStart w:id="112" w:name="_Toc180590255"/>
      <w:r>
        <w:rPr>
          <w:rFonts w:hint="eastAsia"/>
          <w:kern w:val="2"/>
          <w:sz w:val="32"/>
          <w:szCs w:val="32"/>
        </w:rPr>
        <w:t>人员经费155.04万元，主要包括：基本工资44.12万元、津贴补贴33.62万元、奖金51.89万元、机关事业单位基本养老保险缴费4.19万元、职工基本医疗保险缴费5.57万元、公务员医疗补助缴费2.56万元、其他社会保障缴费0.16、住房公积金12.92万元、奖励金0.01万元。</w:t>
      </w:r>
      <w:bookmarkEnd w:id="112"/>
    </w:p>
    <w:p w:rsidR="004E1D54" w:rsidRDefault="001F741D" w:rsidP="0099753A">
      <w:pPr>
        <w:pStyle w:val="a3"/>
        <w:adjustRightInd w:val="0"/>
        <w:snapToGrid w:val="0"/>
        <w:spacing w:before="93" w:line="578" w:lineRule="exact"/>
        <w:ind w:firstLineChars="210" w:firstLine="672"/>
        <w:outlineLvl w:val="2"/>
        <w:rPr>
          <w:kern w:val="2"/>
          <w:sz w:val="32"/>
          <w:szCs w:val="32"/>
        </w:rPr>
      </w:pPr>
      <w:bookmarkStart w:id="113" w:name="_Toc180590256"/>
      <w:r>
        <w:rPr>
          <w:rFonts w:hint="eastAsia"/>
          <w:kern w:val="2"/>
          <w:sz w:val="32"/>
          <w:szCs w:val="32"/>
        </w:rPr>
        <w:t>公用经费52.15万元，主要包括：办公费7.45万元、印刷费1.89、电费0.71万元、邮电费2.81万元、差旅费11.67万元、会议费0.08万元、培训费0.03万元、公务接待费0.82万元、劳务费0.26万元、委托业务费0.24、工会</w:t>
      </w:r>
      <w:r>
        <w:rPr>
          <w:rFonts w:hint="eastAsia"/>
          <w:kern w:val="2"/>
          <w:sz w:val="32"/>
          <w:szCs w:val="32"/>
        </w:rPr>
        <w:lastRenderedPageBreak/>
        <w:t>经费1.00万元、福利费1.70万元、其他交通费10.53万元、其他商品和服务支出12.96万元。</w:t>
      </w:r>
      <w:bookmarkEnd w:id="113"/>
    </w:p>
    <w:p w:rsidR="004E1D54" w:rsidRDefault="001F741D">
      <w:pPr>
        <w:spacing w:line="600" w:lineRule="exact"/>
        <w:ind w:firstLine="640"/>
        <w:outlineLvl w:val="1"/>
        <w:rPr>
          <w:rStyle w:val="2Char"/>
          <w:rFonts w:ascii="黑体" w:eastAsia="黑体" w:hAnsi="黑体"/>
          <w:b w:val="0"/>
        </w:rPr>
      </w:pPr>
      <w:bookmarkStart w:id="114" w:name="_Toc15396609"/>
      <w:bookmarkStart w:id="115" w:name="_Toc15377215"/>
      <w:bookmarkStart w:id="116" w:name="_Toc180590257"/>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114"/>
      <w:bookmarkEnd w:id="115"/>
      <w:bookmarkEnd w:id="116"/>
    </w:p>
    <w:p w:rsidR="004E1D54" w:rsidRDefault="001F741D">
      <w:pPr>
        <w:spacing w:line="600" w:lineRule="exact"/>
        <w:ind w:firstLine="640"/>
        <w:outlineLvl w:val="2"/>
        <w:rPr>
          <w:rFonts w:ascii="仿宋" w:eastAsia="仿宋" w:hAnsi="仿宋"/>
          <w:b/>
          <w:sz w:val="32"/>
          <w:szCs w:val="32"/>
        </w:rPr>
      </w:pPr>
      <w:bookmarkStart w:id="117" w:name="_Toc15377216"/>
      <w:bookmarkStart w:id="118" w:name="_Toc180590258"/>
      <w:r>
        <w:rPr>
          <w:rFonts w:ascii="仿宋" w:eastAsia="仿宋" w:hAnsi="仿宋" w:hint="eastAsia"/>
          <w:b/>
          <w:sz w:val="32"/>
          <w:szCs w:val="32"/>
        </w:rPr>
        <w:t>（一）“三公”经费财政拨款支出决算总体情况说明</w:t>
      </w:r>
      <w:bookmarkEnd w:id="117"/>
      <w:bookmarkEnd w:id="118"/>
    </w:p>
    <w:p w:rsidR="004E1D54" w:rsidRPr="0099753A" w:rsidRDefault="001F741D" w:rsidP="0099753A">
      <w:pPr>
        <w:spacing w:line="578" w:lineRule="exact"/>
        <w:ind w:firstLine="641"/>
        <w:rPr>
          <w:rFonts w:ascii="仿宋_GB2312" w:eastAsia="仿宋_GB2312" w:hAnsi="仿宋"/>
          <w:sz w:val="32"/>
          <w:szCs w:val="32"/>
        </w:rPr>
      </w:pPr>
      <w:r w:rsidRPr="0099753A">
        <w:rPr>
          <w:rFonts w:ascii="仿宋_GB2312" w:eastAsia="仿宋_GB2312" w:hAnsi="仿宋" w:hint="eastAsia"/>
          <w:sz w:val="32"/>
          <w:szCs w:val="32"/>
        </w:rPr>
        <w:t>2023年度“三公”经费财政拨款支出决算为</w:t>
      </w:r>
      <w:r w:rsidRPr="0099753A">
        <w:rPr>
          <w:rFonts w:ascii="仿宋_GB2312" w:eastAsia="仿宋_GB2312" w:hint="eastAsia"/>
          <w:sz w:val="32"/>
          <w:szCs w:val="32"/>
        </w:rPr>
        <w:t>0.82</w:t>
      </w:r>
      <w:r w:rsidRPr="0099753A">
        <w:rPr>
          <w:rFonts w:ascii="仿宋_GB2312" w:eastAsia="仿宋_GB2312" w:hAnsi="仿宋" w:hint="eastAsia"/>
          <w:sz w:val="32"/>
          <w:szCs w:val="32"/>
        </w:rPr>
        <w:t>万元，完成预算</w:t>
      </w:r>
      <w:r w:rsidRPr="0099753A">
        <w:rPr>
          <w:rFonts w:ascii="仿宋_GB2312" w:eastAsia="仿宋_GB2312" w:hint="eastAsia"/>
          <w:sz w:val="32"/>
          <w:szCs w:val="32"/>
        </w:rPr>
        <w:t>100</w:t>
      </w:r>
      <w:r w:rsidRPr="0099753A">
        <w:rPr>
          <w:rFonts w:ascii="仿宋_GB2312" w:eastAsia="仿宋_GB2312" w:hAnsi="仿宋" w:hint="eastAsia"/>
          <w:sz w:val="32"/>
          <w:szCs w:val="32"/>
        </w:rPr>
        <w:t>%，较上年度增加0.12万元，增长17.14%。决算数与预算数持平。</w:t>
      </w:r>
    </w:p>
    <w:p w:rsidR="004E1D54" w:rsidRDefault="001F741D">
      <w:pPr>
        <w:spacing w:line="600" w:lineRule="exact"/>
        <w:ind w:firstLine="640"/>
        <w:outlineLvl w:val="2"/>
        <w:rPr>
          <w:rFonts w:ascii="仿宋" w:eastAsia="仿宋" w:hAnsi="仿宋"/>
          <w:b/>
          <w:sz w:val="32"/>
          <w:szCs w:val="32"/>
        </w:rPr>
      </w:pPr>
      <w:bookmarkStart w:id="119" w:name="_Toc15377217"/>
      <w:bookmarkStart w:id="120" w:name="_Toc180590259"/>
      <w:r>
        <w:rPr>
          <w:rFonts w:ascii="仿宋" w:eastAsia="仿宋" w:hAnsi="仿宋" w:hint="eastAsia"/>
          <w:b/>
          <w:sz w:val="32"/>
          <w:szCs w:val="32"/>
        </w:rPr>
        <w:t>（二）“三公”经费财政拨款支出决算具体情况说明</w:t>
      </w:r>
      <w:bookmarkEnd w:id="119"/>
      <w:bookmarkEnd w:id="120"/>
    </w:p>
    <w:p w:rsidR="004E1D54" w:rsidRPr="0099753A" w:rsidRDefault="001F741D" w:rsidP="0099753A">
      <w:pPr>
        <w:spacing w:line="578" w:lineRule="exact"/>
        <w:ind w:firstLine="641"/>
        <w:rPr>
          <w:rFonts w:ascii="仿宋_GB2312" w:eastAsia="仿宋_GB2312" w:hAnsi="仿宋"/>
          <w:sz w:val="32"/>
          <w:szCs w:val="32"/>
        </w:rPr>
      </w:pPr>
      <w:r w:rsidRPr="0099753A">
        <w:rPr>
          <w:rFonts w:ascii="仿宋_GB2312" w:eastAsia="仿宋_GB2312" w:hAnsi="仿宋" w:hint="eastAsia"/>
          <w:sz w:val="32"/>
          <w:szCs w:val="32"/>
        </w:rPr>
        <w:t>2023年度“三公”经费财政拨款支出决算中，因公出国（境）费支出决算</w:t>
      </w:r>
      <w:r w:rsidRPr="0099753A">
        <w:rPr>
          <w:rFonts w:ascii="仿宋_GB2312" w:eastAsia="仿宋_GB2312" w:hAnsi="仿宋"/>
          <w:sz w:val="32"/>
          <w:szCs w:val="32"/>
        </w:rPr>
        <w:t>0</w:t>
      </w:r>
      <w:r w:rsidRPr="0099753A">
        <w:rPr>
          <w:rFonts w:ascii="仿宋_GB2312" w:eastAsia="仿宋_GB2312" w:hAnsi="仿宋" w:hint="eastAsia"/>
          <w:sz w:val="32"/>
          <w:szCs w:val="32"/>
        </w:rPr>
        <w:t>万元，占</w:t>
      </w:r>
      <w:r w:rsidRPr="0099753A">
        <w:rPr>
          <w:rFonts w:ascii="仿宋_GB2312" w:eastAsia="仿宋_GB2312" w:hAnsi="仿宋"/>
          <w:sz w:val="32"/>
          <w:szCs w:val="32"/>
        </w:rPr>
        <w:t>0%</w:t>
      </w:r>
      <w:r w:rsidRPr="0099753A">
        <w:rPr>
          <w:rFonts w:ascii="仿宋_GB2312" w:eastAsia="仿宋_GB2312" w:hAnsi="仿宋" w:hint="eastAsia"/>
          <w:sz w:val="32"/>
          <w:szCs w:val="32"/>
        </w:rPr>
        <w:t>；公务用车购置及运行维护费支出决算</w:t>
      </w:r>
      <w:r w:rsidRPr="0099753A">
        <w:rPr>
          <w:rFonts w:ascii="仿宋_GB2312" w:eastAsia="仿宋_GB2312" w:hAnsi="仿宋"/>
          <w:sz w:val="32"/>
          <w:szCs w:val="32"/>
        </w:rPr>
        <w:t>0</w:t>
      </w:r>
      <w:r w:rsidRPr="0099753A">
        <w:rPr>
          <w:rFonts w:ascii="仿宋_GB2312" w:eastAsia="仿宋_GB2312" w:hAnsi="仿宋" w:hint="eastAsia"/>
          <w:sz w:val="32"/>
          <w:szCs w:val="32"/>
        </w:rPr>
        <w:t>万元，占</w:t>
      </w:r>
      <w:r w:rsidRPr="0099753A">
        <w:rPr>
          <w:rFonts w:ascii="仿宋_GB2312" w:eastAsia="仿宋_GB2312" w:hAnsi="仿宋"/>
          <w:sz w:val="32"/>
          <w:szCs w:val="32"/>
        </w:rPr>
        <w:t>0%</w:t>
      </w:r>
      <w:r w:rsidRPr="0099753A">
        <w:rPr>
          <w:rFonts w:ascii="仿宋_GB2312" w:eastAsia="仿宋_GB2312" w:hAnsi="仿宋" w:hint="eastAsia"/>
          <w:sz w:val="32"/>
          <w:szCs w:val="32"/>
        </w:rPr>
        <w:t>；公务接待费支出决算0.82万元，占</w:t>
      </w:r>
      <w:r w:rsidRPr="0099753A">
        <w:rPr>
          <w:rFonts w:ascii="仿宋_GB2312" w:eastAsia="仿宋_GB2312" w:hAnsi="仿宋"/>
          <w:sz w:val="32"/>
          <w:szCs w:val="32"/>
        </w:rPr>
        <w:t>100%</w:t>
      </w:r>
      <w:r w:rsidRPr="0099753A">
        <w:rPr>
          <w:rFonts w:ascii="仿宋_GB2312" w:eastAsia="仿宋_GB2312" w:hAnsi="仿宋" w:hint="eastAsia"/>
          <w:sz w:val="32"/>
          <w:szCs w:val="32"/>
        </w:rPr>
        <w:t>。具体情况如下：</w:t>
      </w:r>
    </w:p>
    <w:p w:rsidR="004E1D54" w:rsidRDefault="001F741D">
      <w:pPr>
        <w:spacing w:line="600" w:lineRule="exact"/>
        <w:ind w:firstLineChars="400" w:firstLine="1280"/>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65408" behindDoc="0" locked="0" layoutInCell="1" allowOverlap="1">
            <wp:simplePos x="0" y="0"/>
            <wp:positionH relativeFrom="column">
              <wp:posOffset>857250</wp:posOffset>
            </wp:positionH>
            <wp:positionV relativeFrom="paragraph">
              <wp:posOffset>523240</wp:posOffset>
            </wp:positionV>
            <wp:extent cx="3609975" cy="2552700"/>
            <wp:effectExtent l="19050" t="0" r="9525" b="0"/>
            <wp:wrapTopAndBottom/>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noChangeArrowheads="1"/>
                    </pic:cNvPicPr>
                  </pic:nvPicPr>
                  <pic:blipFill>
                    <a:blip r:embed="rId17"/>
                    <a:srcRect/>
                    <a:stretch>
                      <a:fillRect/>
                    </a:stretch>
                  </pic:blipFill>
                  <pic:spPr>
                    <a:xfrm>
                      <a:off x="0" y="0"/>
                      <a:ext cx="3609975" cy="2552700"/>
                    </a:xfrm>
                    <a:prstGeom prst="rect">
                      <a:avLst/>
                    </a:prstGeom>
                    <a:noFill/>
                  </pic:spPr>
                </pic:pic>
              </a:graphicData>
            </a:graphic>
          </wp:anchor>
        </w:drawing>
      </w:r>
      <w:r>
        <w:rPr>
          <w:rFonts w:ascii="仿宋" w:eastAsia="仿宋" w:hAnsi="仿宋" w:hint="eastAsia"/>
          <w:sz w:val="32"/>
          <w:szCs w:val="32"/>
        </w:rPr>
        <w:t>（图7：“三公”经费财政拨款支出结构）</w:t>
      </w:r>
    </w:p>
    <w:p w:rsidR="004E1D54" w:rsidRPr="0099753A" w:rsidRDefault="001F741D">
      <w:pPr>
        <w:spacing w:line="600" w:lineRule="exact"/>
        <w:ind w:firstLine="640"/>
        <w:rPr>
          <w:rFonts w:ascii="仿宋_GB2312" w:eastAsia="仿宋_GB2312" w:hAnsi="仿宋"/>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sz w:val="32"/>
          <w:szCs w:val="32"/>
        </w:rPr>
        <w:t>0</w:t>
      </w:r>
      <w:r>
        <w:rPr>
          <w:rFonts w:ascii="仿宋_GB2312" w:eastAsia="仿宋_GB2312" w:hint="eastAsia"/>
          <w:sz w:val="32"/>
          <w:szCs w:val="32"/>
        </w:rPr>
        <w:t>万元，</w:t>
      </w:r>
      <w:r>
        <w:rPr>
          <w:rStyle w:val="a9"/>
          <w:rFonts w:ascii="仿宋" w:eastAsia="仿宋" w:hAnsi="仿宋" w:hint="eastAsia"/>
          <w:b w:val="0"/>
          <w:bCs/>
          <w:sz w:val="32"/>
          <w:szCs w:val="32"/>
        </w:rPr>
        <w:t>完成预算</w:t>
      </w:r>
      <w:r>
        <w:rPr>
          <w:sz w:val="32"/>
          <w:szCs w:val="32"/>
        </w:rPr>
        <w:t>0</w:t>
      </w:r>
      <w:r>
        <w:rPr>
          <w:rStyle w:val="a9"/>
          <w:rFonts w:ascii="仿宋" w:eastAsia="仿宋" w:hAnsi="仿宋"/>
          <w:b w:val="0"/>
          <w:bCs/>
          <w:sz w:val="32"/>
          <w:szCs w:val="32"/>
        </w:rPr>
        <w:t>%</w:t>
      </w:r>
      <w:r>
        <w:rPr>
          <w:rStyle w:val="a9"/>
          <w:rFonts w:ascii="仿宋" w:eastAsia="仿宋" w:hAnsi="仿宋" w:hint="eastAsia"/>
          <w:b w:val="0"/>
          <w:bCs/>
          <w:sz w:val="32"/>
          <w:szCs w:val="32"/>
        </w:rPr>
        <w:t>。</w:t>
      </w:r>
      <w:r w:rsidRPr="0099753A">
        <w:rPr>
          <w:rFonts w:ascii="仿宋_GB2312" w:eastAsia="仿宋_GB2312" w:hAnsi="仿宋" w:hint="eastAsia"/>
          <w:sz w:val="32"/>
          <w:szCs w:val="32"/>
        </w:rPr>
        <w:t>全年安排因公出国（境）团组</w:t>
      </w:r>
      <w:r w:rsidRPr="0099753A">
        <w:rPr>
          <w:rFonts w:ascii="仿宋_GB2312" w:eastAsia="仿宋_GB2312" w:hAnsi="仿宋"/>
          <w:sz w:val="32"/>
          <w:szCs w:val="32"/>
        </w:rPr>
        <w:t>0</w:t>
      </w:r>
      <w:r w:rsidRPr="0099753A">
        <w:rPr>
          <w:rFonts w:ascii="仿宋_GB2312" w:eastAsia="仿宋_GB2312" w:hAnsi="仿宋" w:hint="eastAsia"/>
          <w:sz w:val="32"/>
          <w:szCs w:val="32"/>
        </w:rPr>
        <w:t>次，出国（境）</w:t>
      </w:r>
      <w:r w:rsidRPr="0099753A">
        <w:rPr>
          <w:rFonts w:ascii="仿宋_GB2312" w:eastAsia="仿宋_GB2312" w:hAnsi="仿宋"/>
          <w:sz w:val="32"/>
          <w:szCs w:val="32"/>
        </w:rPr>
        <w:t>0</w:t>
      </w:r>
      <w:r w:rsidRPr="0099753A">
        <w:rPr>
          <w:rFonts w:ascii="仿宋_GB2312" w:eastAsia="仿宋_GB2312" w:hAnsi="仿宋" w:hint="eastAsia"/>
          <w:sz w:val="32"/>
          <w:szCs w:val="32"/>
        </w:rPr>
        <w:t>人。因公出国（境）支出决算与</w:t>
      </w:r>
      <w:r w:rsidRPr="0099753A">
        <w:rPr>
          <w:rFonts w:ascii="仿宋_GB2312" w:eastAsia="仿宋_GB2312" w:hAnsi="仿宋"/>
          <w:sz w:val="32"/>
          <w:szCs w:val="32"/>
        </w:rPr>
        <w:t>20</w:t>
      </w:r>
      <w:r w:rsidRPr="0099753A">
        <w:rPr>
          <w:rFonts w:ascii="仿宋_GB2312" w:eastAsia="仿宋_GB2312" w:hAnsi="仿宋" w:hint="eastAsia"/>
          <w:sz w:val="32"/>
          <w:szCs w:val="32"/>
        </w:rPr>
        <w:t>22年持平，无增减变化。主要原因</w:t>
      </w:r>
      <w:r w:rsidRPr="0099753A">
        <w:rPr>
          <w:rFonts w:ascii="仿宋_GB2312" w:eastAsia="仿宋_GB2312" w:hAnsi="仿宋" w:hint="eastAsia"/>
          <w:sz w:val="32"/>
          <w:szCs w:val="32"/>
        </w:rPr>
        <w:lastRenderedPageBreak/>
        <w:t>是本年度无因公出国（境）支出。</w:t>
      </w:r>
    </w:p>
    <w:p w:rsidR="004E1D54" w:rsidRDefault="001F741D">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sz w:val="32"/>
          <w:szCs w:val="32"/>
        </w:rPr>
        <w:t>0</w:t>
      </w:r>
      <w:r>
        <w:rPr>
          <w:rFonts w:ascii="仿宋_GB2312" w:eastAsia="仿宋_GB2312" w:hint="eastAsia"/>
          <w:sz w:val="32"/>
          <w:szCs w:val="32"/>
        </w:rPr>
        <w:t>万元,</w:t>
      </w:r>
      <w:r>
        <w:rPr>
          <w:rStyle w:val="a9"/>
          <w:rFonts w:ascii="仿宋" w:eastAsia="仿宋" w:hAnsi="仿宋" w:hint="eastAsia"/>
          <w:b w:val="0"/>
          <w:bCs/>
          <w:sz w:val="32"/>
          <w:szCs w:val="32"/>
        </w:rPr>
        <w:t>完成预算</w:t>
      </w:r>
      <w:r>
        <w:rPr>
          <w:sz w:val="32"/>
          <w:szCs w:val="32"/>
        </w:rPr>
        <w:t>0</w:t>
      </w:r>
      <w:r>
        <w:rPr>
          <w:rStyle w:val="a9"/>
          <w:rFonts w:ascii="仿宋" w:eastAsia="仿宋" w:hAnsi="仿宋"/>
          <w:b w:val="0"/>
          <w:bCs/>
          <w:sz w:val="32"/>
          <w:szCs w:val="32"/>
        </w:rPr>
        <w:t>%</w:t>
      </w:r>
      <w:r>
        <w:rPr>
          <w:rStyle w:val="a9"/>
          <w:rFonts w:ascii="仿宋" w:eastAsia="仿宋" w:hAnsi="仿宋" w:hint="eastAsia"/>
          <w:b w:val="0"/>
          <w:bCs/>
          <w:sz w:val="32"/>
          <w:szCs w:val="32"/>
        </w:rPr>
        <w:t>。</w:t>
      </w:r>
      <w:r w:rsidRPr="0099753A">
        <w:rPr>
          <w:rFonts w:ascii="仿宋_GB2312" w:eastAsia="仿宋_GB2312" w:hAnsi="仿宋" w:hint="eastAsia"/>
          <w:sz w:val="32"/>
          <w:szCs w:val="32"/>
        </w:rPr>
        <w:t>公务用车购置及运行维护费支出决算与</w:t>
      </w:r>
      <w:r w:rsidRPr="0099753A">
        <w:rPr>
          <w:rFonts w:ascii="仿宋_GB2312" w:eastAsia="仿宋_GB2312" w:hAnsi="仿宋"/>
          <w:sz w:val="32"/>
          <w:szCs w:val="32"/>
        </w:rPr>
        <w:t>20</w:t>
      </w:r>
      <w:r w:rsidRPr="0099753A">
        <w:rPr>
          <w:rFonts w:ascii="仿宋_GB2312" w:eastAsia="仿宋_GB2312" w:hAnsi="仿宋" w:hint="eastAsia"/>
          <w:sz w:val="32"/>
          <w:szCs w:val="32"/>
        </w:rPr>
        <w:t>22年持平，无增减变化。主要原因是本单位无公务用车。</w:t>
      </w:r>
    </w:p>
    <w:p w:rsidR="004E1D54" w:rsidRPr="0099753A" w:rsidRDefault="001F741D" w:rsidP="0099753A">
      <w:pPr>
        <w:spacing w:line="578" w:lineRule="exact"/>
        <w:ind w:firstLine="641"/>
        <w:rPr>
          <w:rFonts w:ascii="仿宋_GB2312" w:eastAsia="仿宋_GB2312" w:hAnsi="仿宋"/>
          <w:sz w:val="32"/>
          <w:szCs w:val="32"/>
        </w:rPr>
      </w:pPr>
      <w:r w:rsidRPr="0099753A">
        <w:rPr>
          <w:rFonts w:ascii="仿宋_GB2312" w:eastAsia="仿宋_GB2312" w:hAnsi="仿宋" w:hint="eastAsia"/>
          <w:sz w:val="32"/>
          <w:szCs w:val="32"/>
        </w:rPr>
        <w:t>其中：公务用车购置支出</w:t>
      </w:r>
      <w:r w:rsidRPr="0099753A">
        <w:rPr>
          <w:rFonts w:ascii="仿宋_GB2312" w:eastAsia="仿宋_GB2312" w:hAnsi="仿宋"/>
          <w:sz w:val="32"/>
          <w:szCs w:val="32"/>
        </w:rPr>
        <w:t>0</w:t>
      </w:r>
      <w:r w:rsidRPr="0099753A">
        <w:rPr>
          <w:rFonts w:ascii="仿宋_GB2312" w:eastAsia="仿宋_GB2312" w:hAnsi="仿宋" w:hint="eastAsia"/>
          <w:sz w:val="32"/>
          <w:szCs w:val="32"/>
        </w:rPr>
        <w:t>万元。全年按规定更新购置公务用车0辆，其中：轿车0辆、金额0万元，越野车0辆、金额0万元，载客汽车0辆、金额0万元。截至2023年</w:t>
      </w:r>
      <w:r w:rsidRPr="0099753A">
        <w:rPr>
          <w:rFonts w:ascii="仿宋_GB2312" w:eastAsia="仿宋_GB2312" w:hAnsi="仿宋"/>
          <w:sz w:val="32"/>
          <w:szCs w:val="32"/>
        </w:rPr>
        <w:t>12</w:t>
      </w:r>
      <w:r w:rsidRPr="0099753A">
        <w:rPr>
          <w:rFonts w:ascii="仿宋_GB2312" w:eastAsia="仿宋_GB2312" w:hAnsi="仿宋" w:hint="eastAsia"/>
          <w:sz w:val="32"/>
          <w:szCs w:val="32"/>
        </w:rPr>
        <w:t>月31日，单位共有公务用车0辆，其中：轿车0辆、越野车0辆、载客汽车0辆。</w:t>
      </w:r>
    </w:p>
    <w:p w:rsidR="004E1D54" w:rsidRPr="0099753A" w:rsidRDefault="001F741D" w:rsidP="0099753A">
      <w:pPr>
        <w:spacing w:line="578" w:lineRule="exact"/>
        <w:ind w:firstLine="641"/>
        <w:rPr>
          <w:rFonts w:ascii="仿宋_GB2312" w:eastAsia="仿宋_GB2312" w:hAnsi="仿宋"/>
          <w:sz w:val="32"/>
          <w:szCs w:val="32"/>
        </w:rPr>
      </w:pPr>
      <w:r w:rsidRPr="0099753A">
        <w:rPr>
          <w:rFonts w:ascii="仿宋_GB2312" w:eastAsia="仿宋_GB2312" w:hAnsi="仿宋" w:hint="eastAsia"/>
          <w:sz w:val="32"/>
          <w:szCs w:val="32"/>
        </w:rPr>
        <w:t>公务用车运行维护费支出</w:t>
      </w:r>
      <w:r w:rsidRPr="0099753A">
        <w:rPr>
          <w:rFonts w:ascii="仿宋_GB2312" w:eastAsia="仿宋_GB2312" w:hAnsi="仿宋"/>
          <w:sz w:val="32"/>
          <w:szCs w:val="32"/>
        </w:rPr>
        <w:t>0</w:t>
      </w:r>
      <w:r w:rsidRPr="0099753A">
        <w:rPr>
          <w:rFonts w:ascii="仿宋_GB2312" w:eastAsia="仿宋_GB2312" w:hAnsi="仿宋" w:hint="eastAsia"/>
          <w:sz w:val="32"/>
          <w:szCs w:val="32"/>
        </w:rPr>
        <w:t>万元。</w:t>
      </w:r>
    </w:p>
    <w:p w:rsidR="004E1D54" w:rsidRPr="0099753A" w:rsidRDefault="001F741D">
      <w:pPr>
        <w:spacing w:line="600" w:lineRule="exact"/>
        <w:ind w:firstLine="640"/>
        <w:rPr>
          <w:rFonts w:ascii="仿宋_GB2312" w:eastAsia="仿宋_GB2312" w:hAnsi="仿宋"/>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hint="eastAsia"/>
          <w:sz w:val="32"/>
          <w:szCs w:val="32"/>
        </w:rPr>
        <w:t>0.82</w:t>
      </w:r>
      <w:r>
        <w:rPr>
          <w:rFonts w:ascii="仿宋_GB2312" w:eastAsia="仿宋_GB2312" w:hint="eastAsia"/>
          <w:sz w:val="32"/>
          <w:szCs w:val="32"/>
        </w:rPr>
        <w:t>万元，</w:t>
      </w:r>
      <w:r>
        <w:rPr>
          <w:rStyle w:val="a9"/>
          <w:rFonts w:ascii="仿宋" w:eastAsia="仿宋" w:hAnsi="仿宋" w:hint="eastAsia"/>
          <w:b w:val="0"/>
          <w:bCs/>
          <w:sz w:val="32"/>
          <w:szCs w:val="32"/>
        </w:rPr>
        <w:t>完成预算</w:t>
      </w:r>
      <w:r>
        <w:rPr>
          <w:sz w:val="32"/>
          <w:szCs w:val="32"/>
        </w:rPr>
        <w:t>100%</w:t>
      </w:r>
      <w:r>
        <w:rPr>
          <w:rStyle w:val="a9"/>
          <w:rFonts w:ascii="仿宋" w:eastAsia="仿宋" w:hAnsi="仿宋" w:hint="eastAsia"/>
          <w:b w:val="0"/>
          <w:bCs/>
          <w:sz w:val="32"/>
          <w:szCs w:val="32"/>
        </w:rPr>
        <w:t>。</w:t>
      </w:r>
      <w:r w:rsidRPr="0099753A">
        <w:rPr>
          <w:rFonts w:ascii="仿宋_GB2312" w:eastAsia="仿宋_GB2312" w:hAnsi="仿宋" w:hint="eastAsia"/>
          <w:sz w:val="32"/>
          <w:szCs w:val="32"/>
        </w:rPr>
        <w:t>公务接待费支出决算比2022年度增加0.12万元，增长17.14</w:t>
      </w:r>
      <w:r w:rsidRPr="0099753A">
        <w:rPr>
          <w:rFonts w:ascii="仿宋_GB2312" w:eastAsia="仿宋_GB2312" w:hAnsi="仿宋"/>
          <w:sz w:val="32"/>
          <w:szCs w:val="32"/>
        </w:rPr>
        <w:t>%</w:t>
      </w:r>
      <w:r w:rsidRPr="0099753A">
        <w:rPr>
          <w:rFonts w:ascii="仿宋_GB2312" w:eastAsia="仿宋_GB2312" w:hAnsi="仿宋" w:hint="eastAsia"/>
          <w:sz w:val="32"/>
          <w:szCs w:val="32"/>
        </w:rPr>
        <w:t>。主要原因是2023年省市对以工代赈工作检查督导增多导致公务接待支出有所增加。其中：</w:t>
      </w:r>
    </w:p>
    <w:p w:rsidR="004E1D54" w:rsidRPr="0099753A" w:rsidRDefault="001F741D">
      <w:pPr>
        <w:spacing w:line="600" w:lineRule="exact"/>
        <w:ind w:firstLine="640"/>
        <w:rPr>
          <w:rFonts w:ascii="仿宋_GB2312" w:eastAsia="仿宋_GB2312" w:hAnsi="仿宋"/>
          <w:sz w:val="32"/>
          <w:szCs w:val="32"/>
        </w:rPr>
      </w:pPr>
      <w:r>
        <w:rPr>
          <w:rFonts w:ascii="仿宋" w:eastAsia="仿宋" w:hAnsi="仿宋" w:hint="eastAsia"/>
          <w:b/>
          <w:sz w:val="32"/>
          <w:szCs w:val="32"/>
        </w:rPr>
        <w:t>国内公务接待支出0.82</w:t>
      </w:r>
      <w:r w:rsidRPr="0099753A">
        <w:rPr>
          <w:rFonts w:ascii="仿宋_GB2312" w:eastAsia="仿宋_GB2312" w:hAnsi="仿宋" w:hint="eastAsia"/>
          <w:sz w:val="32"/>
          <w:szCs w:val="32"/>
        </w:rPr>
        <w:t>万元，主要用于以工代赈等各项上级检查督查工作的用餐费等。国内公务接待7批次，80人次（不包括陪同人员），共计支出0.82万元，具体内容包括：市发改来竹督导2022年以工代赈示范工程接待0.05万元、市发改来竹现场调研村民自建工作接待开支0.05万元、市发改来竹指导2023年中央财政衔接资金以工代赈项目遴选工作接待0.05万元、省以工代赈调研组来竹调研村民自建项目工作接待0.37万元、市以工代赈办会同县级部门开展2021年以工代赈示范工程县级验收工作接待0.06万元、</w:t>
      </w:r>
      <w:r w:rsidRPr="0099753A">
        <w:rPr>
          <w:rFonts w:ascii="仿宋_GB2312" w:eastAsia="仿宋_GB2312" w:hAnsi="仿宋" w:hint="eastAsia"/>
          <w:sz w:val="32"/>
          <w:szCs w:val="32"/>
        </w:rPr>
        <w:lastRenderedPageBreak/>
        <w:t>市以工代赈办来竹指导2023年省级财政以工代赈项目遴选工作接待0.05万元、省调研组一行来竹开展监督管理工作接待0.20万元。</w:t>
      </w:r>
    </w:p>
    <w:p w:rsidR="004E1D54" w:rsidRPr="0099753A" w:rsidRDefault="001F741D" w:rsidP="00E8159C">
      <w:pPr>
        <w:spacing w:line="600" w:lineRule="exact"/>
        <w:ind w:firstLineChars="200" w:firstLine="640"/>
        <w:rPr>
          <w:rFonts w:ascii="仿宋_GB2312" w:eastAsia="仿宋_GB2312" w:hAnsi="仿宋"/>
          <w:sz w:val="32"/>
          <w:szCs w:val="32"/>
        </w:rPr>
      </w:pPr>
      <w:r>
        <w:rPr>
          <w:rFonts w:ascii="仿宋" w:eastAsia="仿宋" w:hAnsi="仿宋" w:hint="eastAsia"/>
          <w:b/>
          <w:sz w:val="32"/>
          <w:szCs w:val="32"/>
        </w:rPr>
        <w:t>外事接待支出0</w:t>
      </w:r>
      <w:r w:rsidRPr="0099753A">
        <w:rPr>
          <w:rFonts w:ascii="仿宋_GB2312" w:eastAsia="仿宋_GB2312" w:hAnsi="仿宋" w:hint="eastAsia"/>
          <w:sz w:val="32"/>
          <w:szCs w:val="32"/>
        </w:rPr>
        <w:t>万元。外事接待0批次，0人次（不包括陪同人员），共计支出0万元。</w:t>
      </w:r>
    </w:p>
    <w:p w:rsidR="004E1D54" w:rsidRDefault="004E1D54" w:rsidP="0099753A">
      <w:pPr>
        <w:spacing w:line="578" w:lineRule="exact"/>
        <w:ind w:firstLine="641"/>
        <w:rPr>
          <w:rFonts w:ascii="黑体" w:eastAsia="黑体"/>
          <w:sz w:val="32"/>
          <w:szCs w:val="32"/>
        </w:rPr>
      </w:pPr>
      <w:bookmarkStart w:id="121" w:name="_Toc15396610"/>
      <w:bookmarkStart w:id="122" w:name="_Toc15377218"/>
    </w:p>
    <w:p w:rsidR="004E1D54" w:rsidRDefault="001F741D">
      <w:pPr>
        <w:spacing w:line="600" w:lineRule="exact"/>
        <w:ind w:firstLine="640"/>
        <w:outlineLvl w:val="1"/>
        <w:rPr>
          <w:rStyle w:val="2Char"/>
          <w:rFonts w:ascii="黑体" w:eastAsia="黑体" w:hAnsi="黑体"/>
        </w:rPr>
      </w:pPr>
      <w:bookmarkStart w:id="123" w:name="_Toc180590260"/>
      <w:r>
        <w:rPr>
          <w:rFonts w:ascii="黑体" w:eastAsia="黑体" w:hint="eastAsia"/>
          <w:sz w:val="32"/>
          <w:szCs w:val="32"/>
        </w:rPr>
        <w:t>八、</w:t>
      </w:r>
      <w:r>
        <w:rPr>
          <w:rStyle w:val="2Char"/>
          <w:rFonts w:ascii="黑体" w:eastAsia="黑体" w:hAnsi="黑体" w:hint="eastAsia"/>
          <w:b w:val="0"/>
        </w:rPr>
        <w:t>政府性基金预算支出决算情况说明</w:t>
      </w:r>
      <w:bookmarkEnd w:id="121"/>
      <w:bookmarkEnd w:id="122"/>
      <w:bookmarkEnd w:id="123"/>
    </w:p>
    <w:p w:rsidR="004E1D54" w:rsidRDefault="001F741D">
      <w:pPr>
        <w:spacing w:line="600" w:lineRule="exact"/>
        <w:ind w:firstLine="640"/>
        <w:rPr>
          <w:rFonts w:ascii="仿宋_GB2312" w:eastAsia="仿宋_GB2312"/>
          <w:sz w:val="32"/>
          <w:szCs w:val="32"/>
        </w:rPr>
      </w:pPr>
      <w:r>
        <w:rPr>
          <w:rFonts w:ascii="仿宋_GB2312" w:eastAsia="仿宋_GB2312" w:hint="eastAsia"/>
          <w:sz w:val="32"/>
          <w:szCs w:val="32"/>
        </w:rPr>
        <w:t>2023年度政府性基金预算财政拨款支出</w:t>
      </w:r>
      <w:r>
        <w:rPr>
          <w:rFonts w:hint="eastAsia"/>
          <w:sz w:val="32"/>
          <w:szCs w:val="32"/>
        </w:rPr>
        <w:t>138.24</w:t>
      </w:r>
      <w:r>
        <w:rPr>
          <w:rFonts w:ascii="仿宋_GB2312" w:eastAsia="仿宋_GB2312" w:hint="eastAsia"/>
          <w:sz w:val="32"/>
          <w:szCs w:val="32"/>
        </w:rPr>
        <w:t>万元。</w:t>
      </w:r>
    </w:p>
    <w:p w:rsidR="004E1D54" w:rsidRDefault="004E1D54">
      <w:pPr>
        <w:spacing w:line="600" w:lineRule="exact"/>
        <w:ind w:firstLine="640"/>
        <w:rPr>
          <w:rFonts w:ascii="仿宋_GB2312" w:eastAsia="仿宋_GB2312"/>
          <w:sz w:val="32"/>
          <w:szCs w:val="32"/>
        </w:rPr>
      </w:pPr>
    </w:p>
    <w:p w:rsidR="004E1D54" w:rsidRDefault="001F741D">
      <w:pPr>
        <w:numPr>
          <w:ilvl w:val="0"/>
          <w:numId w:val="3"/>
        </w:numPr>
        <w:spacing w:line="600" w:lineRule="exact"/>
        <w:ind w:firstLine="640"/>
        <w:outlineLvl w:val="1"/>
        <w:rPr>
          <w:rStyle w:val="2Char"/>
          <w:rFonts w:ascii="黑体" w:eastAsia="黑体" w:hAnsi="黑体"/>
          <w:b w:val="0"/>
        </w:rPr>
      </w:pPr>
      <w:bookmarkStart w:id="124" w:name="_Toc15396611"/>
      <w:bookmarkStart w:id="125" w:name="_Toc15377219"/>
      <w:bookmarkStart w:id="126" w:name="_Toc180590261"/>
      <w:r>
        <w:rPr>
          <w:rStyle w:val="2Char"/>
          <w:rFonts w:ascii="黑体" w:eastAsia="黑体" w:hAnsi="黑体" w:hint="eastAsia"/>
          <w:b w:val="0"/>
        </w:rPr>
        <w:t>国有资本经营预算支出决算情况说明</w:t>
      </w:r>
      <w:bookmarkEnd w:id="124"/>
      <w:bookmarkEnd w:id="125"/>
      <w:bookmarkEnd w:id="126"/>
    </w:p>
    <w:p w:rsidR="004E1D54" w:rsidRDefault="001F741D">
      <w:pPr>
        <w:spacing w:line="600" w:lineRule="exact"/>
        <w:ind w:firstLine="640"/>
        <w:rPr>
          <w:rFonts w:ascii="仿宋_GB2312" w:eastAsia="仿宋_GB2312"/>
          <w:sz w:val="32"/>
          <w:szCs w:val="32"/>
        </w:rPr>
      </w:pPr>
      <w:r>
        <w:rPr>
          <w:rFonts w:ascii="仿宋_GB2312" w:eastAsia="仿宋_GB2312" w:hint="eastAsia"/>
          <w:sz w:val="32"/>
          <w:szCs w:val="32"/>
        </w:rPr>
        <w:t>2023年度国有资本经营预算财政拨款支出</w:t>
      </w:r>
      <w:r>
        <w:rPr>
          <w:sz w:val="32"/>
          <w:szCs w:val="32"/>
        </w:rPr>
        <w:t>0</w:t>
      </w:r>
      <w:r>
        <w:rPr>
          <w:rFonts w:ascii="仿宋_GB2312" w:eastAsia="仿宋_GB2312" w:hint="eastAsia"/>
          <w:sz w:val="32"/>
          <w:szCs w:val="32"/>
        </w:rPr>
        <w:t>万元。</w:t>
      </w:r>
    </w:p>
    <w:p w:rsidR="004E1D54" w:rsidRDefault="004E1D54">
      <w:pPr>
        <w:spacing w:line="580" w:lineRule="exact"/>
        <w:jc w:val="center"/>
        <w:rPr>
          <w:rFonts w:ascii="方正小标宋简体" w:eastAsia="方正小标宋简体" w:hAnsi="方正小标宋简体" w:cs="方正小标宋简体"/>
          <w:sz w:val="44"/>
          <w:szCs w:val="44"/>
        </w:rPr>
      </w:pPr>
    </w:p>
    <w:p w:rsidR="004E1D54" w:rsidRDefault="001F741D">
      <w:pPr>
        <w:numPr>
          <w:ilvl w:val="0"/>
          <w:numId w:val="3"/>
        </w:numPr>
        <w:spacing w:line="600" w:lineRule="exact"/>
        <w:ind w:firstLine="640"/>
        <w:outlineLvl w:val="1"/>
        <w:rPr>
          <w:rStyle w:val="2Char"/>
          <w:rFonts w:ascii="黑体" w:eastAsia="黑体" w:hAnsi="黑体"/>
          <w:b w:val="0"/>
        </w:rPr>
      </w:pPr>
      <w:bookmarkStart w:id="127" w:name="_Toc15377221"/>
      <w:bookmarkStart w:id="128" w:name="_Toc15396612"/>
      <w:bookmarkStart w:id="129" w:name="_Toc180590262"/>
      <w:r>
        <w:rPr>
          <w:rStyle w:val="2Char"/>
          <w:rFonts w:ascii="黑体" w:eastAsia="黑体" w:hAnsi="黑体" w:hint="eastAsia"/>
          <w:b w:val="0"/>
        </w:rPr>
        <w:t>其他重要事项的情况说明</w:t>
      </w:r>
      <w:bookmarkEnd w:id="127"/>
      <w:bookmarkEnd w:id="128"/>
      <w:bookmarkEnd w:id="129"/>
    </w:p>
    <w:p w:rsidR="004E1D54" w:rsidRDefault="001F741D" w:rsidP="00E8159C">
      <w:pPr>
        <w:spacing w:line="600" w:lineRule="exact"/>
        <w:ind w:firstLineChars="200" w:firstLine="640"/>
        <w:outlineLvl w:val="2"/>
        <w:rPr>
          <w:rFonts w:ascii="仿宋" w:eastAsia="仿宋" w:hAnsi="仿宋"/>
          <w:sz w:val="32"/>
          <w:szCs w:val="32"/>
        </w:rPr>
      </w:pPr>
      <w:bookmarkStart w:id="130" w:name="_Toc15377222"/>
      <w:bookmarkStart w:id="131" w:name="_Toc180590263"/>
      <w:r>
        <w:rPr>
          <w:rFonts w:ascii="仿宋" w:eastAsia="仿宋" w:hAnsi="仿宋" w:hint="eastAsia"/>
          <w:b/>
          <w:sz w:val="32"/>
          <w:szCs w:val="32"/>
        </w:rPr>
        <w:t>（一）机关运行经费支出情况</w:t>
      </w:r>
      <w:bookmarkEnd w:id="130"/>
      <w:bookmarkEnd w:id="131"/>
    </w:p>
    <w:p w:rsidR="004E1D54" w:rsidRDefault="001F741D">
      <w:pPr>
        <w:spacing w:line="600" w:lineRule="exact"/>
        <w:ind w:firstLineChars="200" w:firstLine="640"/>
        <w:rPr>
          <w:rFonts w:ascii="仿宋_GB2312" w:eastAsia="仿宋_GB2312"/>
          <w:sz w:val="32"/>
          <w:szCs w:val="32"/>
        </w:rPr>
      </w:pPr>
      <w:r>
        <w:rPr>
          <w:rFonts w:ascii="仿宋_GB2312" w:eastAsia="仿宋_GB2312" w:hint="eastAsia"/>
          <w:sz w:val="32"/>
          <w:szCs w:val="32"/>
        </w:rPr>
        <w:t>2023年度，</w:t>
      </w:r>
      <w:r>
        <w:rPr>
          <w:rFonts w:ascii="仿宋_GB2312" w:eastAsia="仿宋_GB2312" w:hAnsi="宋体" w:hint="eastAsia"/>
          <w:sz w:val="32"/>
          <w:szCs w:val="32"/>
        </w:rPr>
        <w:t>大竹县以工代赈服务中心</w:t>
      </w:r>
      <w:r>
        <w:rPr>
          <w:rFonts w:ascii="仿宋_GB2312" w:eastAsia="仿宋_GB2312" w:hint="eastAsia"/>
          <w:sz w:val="32"/>
          <w:szCs w:val="32"/>
        </w:rPr>
        <w:t>机关运行经费支出</w:t>
      </w:r>
      <w:r>
        <w:rPr>
          <w:rFonts w:hint="eastAsia"/>
          <w:sz w:val="32"/>
          <w:szCs w:val="32"/>
        </w:rPr>
        <w:t>52.15</w:t>
      </w:r>
      <w:r>
        <w:rPr>
          <w:rFonts w:ascii="仿宋_GB2312" w:eastAsia="仿宋_GB2312" w:hint="eastAsia"/>
          <w:sz w:val="32"/>
          <w:szCs w:val="32"/>
        </w:rPr>
        <w:t>万元，比2022年度增加14.79万元，增长39.58</w:t>
      </w:r>
      <w:r>
        <w:rPr>
          <w:rFonts w:ascii="仿宋_GB2312" w:eastAsia="仿宋_GB2312"/>
          <w:sz w:val="32"/>
          <w:szCs w:val="32"/>
        </w:rPr>
        <w:t>%</w:t>
      </w:r>
      <w:r>
        <w:rPr>
          <w:rFonts w:ascii="仿宋_GB2312" w:eastAsia="仿宋_GB2312" w:hint="eastAsia"/>
          <w:sz w:val="32"/>
          <w:szCs w:val="32"/>
        </w:rPr>
        <w:t>。主要原因是2023年单位参加以工代赈项目遴选等运行开支增多。</w:t>
      </w:r>
    </w:p>
    <w:p w:rsidR="004E1D54" w:rsidRDefault="001F741D" w:rsidP="00E8159C">
      <w:pPr>
        <w:autoSpaceDE w:val="0"/>
        <w:autoSpaceDN w:val="0"/>
        <w:adjustRightInd w:val="0"/>
        <w:spacing w:line="600" w:lineRule="exact"/>
        <w:ind w:firstLineChars="200" w:firstLine="640"/>
        <w:jc w:val="left"/>
        <w:outlineLvl w:val="2"/>
        <w:rPr>
          <w:rFonts w:ascii="仿宋" w:eastAsia="仿宋" w:hAnsi="仿宋"/>
          <w:b/>
          <w:sz w:val="32"/>
          <w:szCs w:val="32"/>
        </w:rPr>
      </w:pPr>
      <w:bookmarkStart w:id="132" w:name="_Toc15377223"/>
      <w:bookmarkStart w:id="133" w:name="_Toc180590264"/>
      <w:r>
        <w:rPr>
          <w:rFonts w:ascii="仿宋" w:eastAsia="仿宋" w:hAnsi="仿宋" w:hint="eastAsia"/>
          <w:b/>
          <w:sz w:val="32"/>
          <w:szCs w:val="32"/>
        </w:rPr>
        <w:t>（二）政府采购支出情况</w:t>
      </w:r>
      <w:bookmarkEnd w:id="132"/>
      <w:bookmarkEnd w:id="133"/>
    </w:p>
    <w:p w:rsidR="004E1D54" w:rsidRDefault="001F741D">
      <w:pPr>
        <w:spacing w:line="600" w:lineRule="exact"/>
        <w:ind w:firstLineChars="200" w:firstLine="640"/>
        <w:rPr>
          <w:rFonts w:ascii="仿宋_GB2312" w:eastAsia="仿宋_GB2312"/>
          <w:sz w:val="32"/>
          <w:szCs w:val="32"/>
        </w:rPr>
      </w:pPr>
      <w:r>
        <w:rPr>
          <w:rFonts w:ascii="仿宋_GB2312" w:eastAsia="仿宋_GB2312" w:hint="eastAsia"/>
          <w:sz w:val="32"/>
          <w:szCs w:val="32"/>
        </w:rPr>
        <w:t>2023年度，</w:t>
      </w:r>
      <w:r>
        <w:rPr>
          <w:rFonts w:ascii="仿宋_GB2312" w:eastAsia="仿宋_GB2312" w:hAnsi="宋体" w:hint="eastAsia"/>
          <w:sz w:val="32"/>
          <w:szCs w:val="32"/>
        </w:rPr>
        <w:t>大竹县以工代赈服务中心</w:t>
      </w:r>
      <w:r>
        <w:rPr>
          <w:rFonts w:ascii="仿宋_GB2312" w:eastAsia="仿宋_GB2312" w:hint="eastAsia"/>
          <w:sz w:val="32"/>
          <w:szCs w:val="32"/>
        </w:rPr>
        <w:t>政府采购支出总额</w:t>
      </w:r>
      <w:r>
        <w:rPr>
          <w:sz w:val="32"/>
          <w:szCs w:val="32"/>
        </w:rPr>
        <w:t>0</w:t>
      </w:r>
      <w:r>
        <w:rPr>
          <w:rFonts w:ascii="仿宋_GB2312" w:eastAsia="仿宋_GB2312" w:hint="eastAsia"/>
          <w:sz w:val="32"/>
          <w:szCs w:val="32"/>
        </w:rPr>
        <w:t>万元，其中：政府采购货物支出</w:t>
      </w:r>
      <w:r>
        <w:rPr>
          <w:sz w:val="32"/>
          <w:szCs w:val="32"/>
        </w:rPr>
        <w:t>0</w:t>
      </w:r>
      <w:r>
        <w:rPr>
          <w:rFonts w:ascii="仿宋_GB2312" w:eastAsia="仿宋_GB2312" w:hint="eastAsia"/>
          <w:sz w:val="32"/>
          <w:szCs w:val="32"/>
        </w:rPr>
        <w:t>万元、政府采购工程支出</w:t>
      </w:r>
      <w:r>
        <w:rPr>
          <w:sz w:val="32"/>
          <w:szCs w:val="32"/>
        </w:rPr>
        <w:t>0</w:t>
      </w:r>
      <w:r>
        <w:rPr>
          <w:rFonts w:ascii="仿宋_GB2312" w:eastAsia="仿宋_GB2312" w:hint="eastAsia"/>
          <w:sz w:val="32"/>
          <w:szCs w:val="32"/>
        </w:rPr>
        <w:t>万元、政府采购服务支出</w:t>
      </w:r>
      <w:r>
        <w:rPr>
          <w:sz w:val="32"/>
          <w:szCs w:val="32"/>
        </w:rPr>
        <w:t>0</w:t>
      </w:r>
      <w:r>
        <w:rPr>
          <w:rFonts w:ascii="仿宋_GB2312" w:eastAsia="仿宋_GB2312" w:hint="eastAsia"/>
          <w:sz w:val="32"/>
          <w:szCs w:val="32"/>
        </w:rPr>
        <w:t>万元。授予中小企业合同金额</w:t>
      </w:r>
      <w:r>
        <w:rPr>
          <w:sz w:val="32"/>
          <w:szCs w:val="32"/>
        </w:rPr>
        <w:t>0</w:t>
      </w:r>
      <w:r>
        <w:rPr>
          <w:rFonts w:ascii="仿宋_GB2312" w:eastAsia="仿宋_GB2312" w:hint="eastAsia"/>
          <w:sz w:val="32"/>
          <w:szCs w:val="32"/>
        </w:rPr>
        <w:t>万元，其中：授予小微企业合同金额</w:t>
      </w:r>
      <w:r>
        <w:rPr>
          <w:sz w:val="32"/>
          <w:szCs w:val="32"/>
        </w:rPr>
        <w:t>0</w:t>
      </w:r>
      <w:r>
        <w:rPr>
          <w:rFonts w:ascii="仿宋_GB2312" w:eastAsia="仿宋_GB2312" w:hint="eastAsia"/>
          <w:sz w:val="32"/>
          <w:szCs w:val="32"/>
        </w:rPr>
        <w:t>万元。</w:t>
      </w:r>
    </w:p>
    <w:p w:rsidR="004E1D54" w:rsidRDefault="001F741D" w:rsidP="00E8159C">
      <w:pPr>
        <w:autoSpaceDE w:val="0"/>
        <w:autoSpaceDN w:val="0"/>
        <w:adjustRightInd w:val="0"/>
        <w:spacing w:line="600" w:lineRule="exact"/>
        <w:ind w:firstLineChars="200" w:firstLine="640"/>
        <w:jc w:val="left"/>
        <w:outlineLvl w:val="2"/>
        <w:rPr>
          <w:rFonts w:ascii="仿宋" w:eastAsia="仿宋" w:hAnsi="仿宋"/>
          <w:b/>
          <w:sz w:val="32"/>
          <w:szCs w:val="32"/>
        </w:rPr>
      </w:pPr>
      <w:bookmarkStart w:id="134" w:name="_Toc15377224"/>
      <w:bookmarkStart w:id="135" w:name="_Toc180590265"/>
      <w:r>
        <w:rPr>
          <w:rFonts w:ascii="仿宋" w:eastAsia="仿宋" w:hAnsi="仿宋" w:hint="eastAsia"/>
          <w:b/>
          <w:sz w:val="32"/>
          <w:szCs w:val="32"/>
        </w:rPr>
        <w:lastRenderedPageBreak/>
        <w:t>（三）国有资产占有使用情况</w:t>
      </w:r>
      <w:bookmarkEnd w:id="134"/>
      <w:bookmarkEnd w:id="135"/>
    </w:p>
    <w:p w:rsidR="004E1D54" w:rsidRDefault="001F741D">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截至2023年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Pr>
          <w:rFonts w:ascii="仿宋_GB2312" w:eastAsia="仿宋_GB2312" w:hAnsi="宋体" w:hint="eastAsia"/>
          <w:sz w:val="32"/>
          <w:szCs w:val="32"/>
        </w:rPr>
        <w:t>大竹县以工代赈服务中心</w:t>
      </w:r>
      <w:r>
        <w:rPr>
          <w:rFonts w:ascii="仿宋_GB2312" w:eastAsia="仿宋_GB2312" w:hint="eastAsia"/>
          <w:sz w:val="32"/>
          <w:szCs w:val="32"/>
        </w:rPr>
        <w:t>共有车辆0辆，其中：主要领导干部用车0辆、机要通信用车0辆、应急保障用车0辆、其他用车0辆。单价</w:t>
      </w:r>
      <w:r>
        <w:rPr>
          <w:rFonts w:ascii="仿宋_GB2312" w:eastAsia="仿宋_GB2312"/>
          <w:sz w:val="32"/>
          <w:szCs w:val="32"/>
        </w:rPr>
        <w:t>100</w:t>
      </w:r>
      <w:r>
        <w:rPr>
          <w:rFonts w:ascii="仿宋_GB2312" w:eastAsia="仿宋_GB2312" w:hint="eastAsia"/>
          <w:sz w:val="32"/>
          <w:szCs w:val="32"/>
        </w:rPr>
        <w:t>万元以上设备（不含车辆）</w:t>
      </w:r>
      <w:r>
        <w:rPr>
          <w:rFonts w:hint="eastAsia"/>
          <w:sz w:val="32"/>
          <w:szCs w:val="32"/>
        </w:rPr>
        <w:t>0</w:t>
      </w:r>
      <w:r>
        <w:rPr>
          <w:rFonts w:ascii="仿宋_GB2312" w:eastAsia="仿宋_GB2312" w:hint="eastAsia"/>
          <w:sz w:val="32"/>
          <w:szCs w:val="32"/>
        </w:rPr>
        <w:t>台（套）。</w:t>
      </w:r>
    </w:p>
    <w:p w:rsidR="004E1D54" w:rsidRDefault="001F741D" w:rsidP="00E8159C">
      <w:pPr>
        <w:autoSpaceDE w:val="0"/>
        <w:autoSpaceDN w:val="0"/>
        <w:adjustRightInd w:val="0"/>
        <w:spacing w:line="600" w:lineRule="exact"/>
        <w:ind w:firstLineChars="200" w:firstLine="640"/>
        <w:jc w:val="left"/>
        <w:outlineLvl w:val="2"/>
        <w:rPr>
          <w:rFonts w:ascii="仿宋" w:eastAsia="仿宋" w:hAnsi="仿宋"/>
          <w:b/>
          <w:sz w:val="32"/>
          <w:szCs w:val="32"/>
        </w:rPr>
      </w:pPr>
      <w:bookmarkStart w:id="136" w:name="_Toc180590266"/>
      <w:r>
        <w:rPr>
          <w:rFonts w:ascii="仿宋" w:eastAsia="仿宋" w:hAnsi="仿宋" w:hint="eastAsia"/>
          <w:b/>
          <w:sz w:val="32"/>
          <w:szCs w:val="32"/>
        </w:rPr>
        <w:t>（四）预算绩效管理情况</w:t>
      </w:r>
      <w:bookmarkEnd w:id="136"/>
    </w:p>
    <w:p w:rsidR="004E1D54" w:rsidRDefault="001F741D">
      <w:pPr>
        <w:spacing w:line="600" w:lineRule="exact"/>
        <w:ind w:firstLineChars="200" w:firstLine="640"/>
        <w:rPr>
          <w:rFonts w:ascii="仿宋_GB2312" w:eastAsia="仿宋_GB2312"/>
          <w:sz w:val="32"/>
          <w:szCs w:val="32"/>
        </w:rPr>
      </w:pPr>
      <w:r>
        <w:rPr>
          <w:rFonts w:ascii="仿宋_GB2312" w:eastAsia="仿宋_GB2312" w:hint="eastAsia"/>
          <w:sz w:val="32"/>
          <w:szCs w:val="32"/>
        </w:rPr>
        <w:t>根据预算绩效管理要求，本部门在2023年度预算编制阶段，组织对2023年中央财政衔接推进乡村振兴补助资金项目、2023年中央和省级财政衔接推进乡村振兴补助资金项目、大竹县2018年易地扶贫搬迁安置点“三通一平”项目、大竹县2022年省预算内以工代赈工程、大竹县2022年以工代赈示范工程等5个项目开展了预算事前绩效评估，对5个项目编制了绩效目标，预算执行过程中，选取5个项目开展绩效监控。</w:t>
      </w:r>
    </w:p>
    <w:p w:rsidR="004E1D54" w:rsidRDefault="001F741D">
      <w:pPr>
        <w:spacing w:line="600" w:lineRule="exact"/>
        <w:ind w:firstLineChars="200" w:firstLine="640"/>
        <w:rPr>
          <w:rFonts w:ascii="仿宋_GB2312" w:eastAsia="仿宋_GB2312"/>
          <w:sz w:val="32"/>
          <w:szCs w:val="32"/>
        </w:rPr>
      </w:pPr>
      <w:r>
        <w:rPr>
          <w:rFonts w:ascii="仿宋_GB2312" w:eastAsia="仿宋_GB2312" w:hint="eastAsia"/>
          <w:sz w:val="32"/>
          <w:szCs w:val="32"/>
        </w:rPr>
        <w:t>组织对2023年度一般公共预算、政府性基金预算等全面开展绩效自评，形成大竹县以工代赈服务中心2023年部门预算绩效评价报告，</w:t>
      </w:r>
      <w:r>
        <w:rPr>
          <w:rFonts w:ascii="仿宋_GB2312" w:eastAsia="仿宋_GB2312"/>
          <w:sz w:val="32"/>
          <w:szCs w:val="32"/>
        </w:rPr>
        <w:t>2023年</w:t>
      </w:r>
      <w:r>
        <w:rPr>
          <w:rFonts w:ascii="仿宋_GB2312" w:eastAsia="仿宋_GB2312" w:hint="eastAsia"/>
          <w:sz w:val="32"/>
          <w:szCs w:val="32"/>
        </w:rPr>
        <w:t>中央</w:t>
      </w:r>
      <w:r>
        <w:rPr>
          <w:rFonts w:ascii="仿宋_GB2312" w:eastAsia="仿宋_GB2312"/>
          <w:sz w:val="32"/>
          <w:szCs w:val="32"/>
        </w:rPr>
        <w:t>财政衔接推进乡村振兴补助资金</w:t>
      </w:r>
      <w:r>
        <w:rPr>
          <w:rFonts w:ascii="仿宋_GB2312" w:eastAsia="仿宋_GB2312" w:hint="eastAsia"/>
          <w:sz w:val="32"/>
          <w:szCs w:val="32"/>
        </w:rPr>
        <w:t>、</w:t>
      </w:r>
      <w:r>
        <w:rPr>
          <w:rFonts w:ascii="仿宋_GB2312" w:eastAsia="仿宋_GB2312"/>
          <w:sz w:val="32"/>
          <w:szCs w:val="32"/>
        </w:rPr>
        <w:t>2023年</w:t>
      </w:r>
      <w:r>
        <w:rPr>
          <w:rFonts w:ascii="仿宋_GB2312" w:eastAsia="仿宋_GB2312" w:hint="eastAsia"/>
          <w:sz w:val="32"/>
          <w:szCs w:val="32"/>
        </w:rPr>
        <w:t>中央和</w:t>
      </w:r>
      <w:r>
        <w:rPr>
          <w:rFonts w:ascii="仿宋_GB2312" w:eastAsia="仿宋_GB2312"/>
          <w:sz w:val="32"/>
          <w:szCs w:val="32"/>
        </w:rPr>
        <w:t>省</w:t>
      </w:r>
      <w:r>
        <w:rPr>
          <w:rFonts w:ascii="仿宋_GB2312" w:eastAsia="仿宋_GB2312" w:hint="eastAsia"/>
          <w:sz w:val="32"/>
          <w:szCs w:val="32"/>
        </w:rPr>
        <w:t>级</w:t>
      </w:r>
      <w:r>
        <w:rPr>
          <w:rFonts w:ascii="仿宋_GB2312" w:eastAsia="仿宋_GB2312"/>
          <w:sz w:val="32"/>
          <w:szCs w:val="32"/>
        </w:rPr>
        <w:t>财政衔接推进乡村振兴补助资金</w:t>
      </w:r>
      <w:r>
        <w:rPr>
          <w:rFonts w:ascii="仿宋_GB2312" w:eastAsia="仿宋_GB2312" w:hint="eastAsia"/>
          <w:sz w:val="32"/>
          <w:szCs w:val="32"/>
        </w:rPr>
        <w:t>、大竹县2018年易地扶贫搬迁安置点“三通一平”项目、大竹县2022年省预算内以工代赈工程、大竹县2022年以工代赈示范工程等专项预算项目绩效自评报告，其中，我单位2023年部门整体（含部门预算项目）绩效自评得分为91.63分，绩效自评综述：</w:t>
      </w:r>
      <w:r>
        <w:rPr>
          <w:rFonts w:ascii="仿宋_GB2312" w:eastAsia="仿宋_GB2312"/>
          <w:sz w:val="32"/>
          <w:szCs w:val="32"/>
        </w:rPr>
        <w:t>按照预算绩效管理要求，</w:t>
      </w:r>
      <w:r>
        <w:rPr>
          <w:rFonts w:ascii="仿宋_GB2312" w:eastAsia="仿宋_GB2312" w:hint="eastAsia"/>
          <w:sz w:val="32"/>
          <w:szCs w:val="32"/>
        </w:rPr>
        <w:t>对照部门预算</w:t>
      </w:r>
      <w:r>
        <w:rPr>
          <w:rFonts w:ascii="仿宋_GB2312" w:eastAsia="仿宋_GB2312" w:hint="eastAsia"/>
          <w:sz w:val="32"/>
          <w:szCs w:val="32"/>
        </w:rPr>
        <w:lastRenderedPageBreak/>
        <w:t>绩效评价指标体系，我单位</w:t>
      </w:r>
      <w:r>
        <w:rPr>
          <w:rFonts w:ascii="仿宋_GB2312" w:eastAsia="仿宋_GB2312"/>
          <w:sz w:val="32"/>
          <w:szCs w:val="32"/>
        </w:rPr>
        <w:t>对202</w:t>
      </w:r>
      <w:r>
        <w:rPr>
          <w:rFonts w:ascii="仿宋_GB2312" w:eastAsia="仿宋_GB2312" w:hint="eastAsia"/>
          <w:sz w:val="32"/>
          <w:szCs w:val="32"/>
        </w:rPr>
        <w:t>3</w:t>
      </w:r>
      <w:r>
        <w:rPr>
          <w:rFonts w:ascii="仿宋_GB2312" w:eastAsia="仿宋_GB2312"/>
          <w:sz w:val="32"/>
          <w:szCs w:val="32"/>
        </w:rPr>
        <w:t>年部门整体支出开展了绩效自评，自评得分</w:t>
      </w:r>
      <w:r>
        <w:rPr>
          <w:rFonts w:ascii="仿宋_GB2312" w:eastAsia="仿宋_GB2312" w:hint="eastAsia"/>
          <w:sz w:val="32"/>
          <w:szCs w:val="32"/>
        </w:rPr>
        <w:t>91.63</w:t>
      </w:r>
      <w:r>
        <w:rPr>
          <w:rFonts w:ascii="仿宋_GB2312" w:eastAsia="仿宋_GB2312"/>
          <w:sz w:val="32"/>
          <w:szCs w:val="32"/>
        </w:rPr>
        <w:t>分</w:t>
      </w:r>
      <w:r>
        <w:rPr>
          <w:rFonts w:ascii="仿宋_GB2312" w:eastAsia="仿宋_GB2312" w:hint="eastAsia"/>
          <w:sz w:val="32"/>
          <w:szCs w:val="32"/>
        </w:rPr>
        <w:t>；</w:t>
      </w:r>
      <w:r>
        <w:rPr>
          <w:rFonts w:ascii="仿宋_GB2312" w:eastAsia="仿宋_GB2312"/>
          <w:sz w:val="32"/>
          <w:szCs w:val="32"/>
        </w:rPr>
        <w:t>2023年</w:t>
      </w:r>
      <w:r>
        <w:rPr>
          <w:rFonts w:ascii="仿宋_GB2312" w:eastAsia="仿宋_GB2312" w:hint="eastAsia"/>
          <w:sz w:val="32"/>
          <w:szCs w:val="32"/>
        </w:rPr>
        <w:t>中央</w:t>
      </w:r>
      <w:r>
        <w:rPr>
          <w:rFonts w:ascii="仿宋_GB2312" w:eastAsia="仿宋_GB2312"/>
          <w:sz w:val="32"/>
          <w:szCs w:val="32"/>
        </w:rPr>
        <w:t>财政衔接推进乡村振兴补助资金</w:t>
      </w:r>
      <w:r>
        <w:rPr>
          <w:rFonts w:ascii="仿宋_GB2312" w:eastAsia="仿宋_GB2312" w:hint="eastAsia"/>
          <w:sz w:val="32"/>
          <w:szCs w:val="32"/>
        </w:rPr>
        <w:t>专项预算项目绩效自评得分为100分，绩效自评综述：</w:t>
      </w:r>
      <w:r>
        <w:rPr>
          <w:rFonts w:ascii="仿宋_GB2312" w:eastAsia="仿宋_GB2312"/>
          <w:sz w:val="32"/>
          <w:szCs w:val="32"/>
        </w:rPr>
        <w:t>经综合评价，本项目决策依据充分、程序合规合法，绩效目标设定较为合理可行，资金管理使用较为规范，项目管理制度较为完善，项目实施及管理措施得当、政策把握精准，项目目标完成度与完成质量距离绩效目标无偏差，项目基本实现了预期效益目标，在巩固拓展脱贫攻坚成果有效衔接乡村振兴中发挥了重要功能作用。自评总分100分</w:t>
      </w:r>
      <w:r>
        <w:rPr>
          <w:rFonts w:ascii="仿宋_GB2312" w:eastAsia="仿宋_GB2312" w:hint="eastAsia"/>
          <w:sz w:val="32"/>
          <w:szCs w:val="32"/>
        </w:rPr>
        <w:t>；</w:t>
      </w:r>
      <w:r>
        <w:rPr>
          <w:rFonts w:ascii="仿宋_GB2312" w:eastAsia="仿宋_GB2312"/>
          <w:sz w:val="32"/>
          <w:szCs w:val="32"/>
        </w:rPr>
        <w:t>2023年</w:t>
      </w:r>
      <w:r>
        <w:rPr>
          <w:rFonts w:ascii="仿宋_GB2312" w:eastAsia="仿宋_GB2312" w:hint="eastAsia"/>
          <w:sz w:val="32"/>
          <w:szCs w:val="32"/>
        </w:rPr>
        <w:t>中央和</w:t>
      </w:r>
      <w:r>
        <w:rPr>
          <w:rFonts w:ascii="仿宋_GB2312" w:eastAsia="仿宋_GB2312"/>
          <w:sz w:val="32"/>
          <w:szCs w:val="32"/>
        </w:rPr>
        <w:t>省</w:t>
      </w:r>
      <w:r>
        <w:rPr>
          <w:rFonts w:ascii="仿宋_GB2312" w:eastAsia="仿宋_GB2312" w:hint="eastAsia"/>
          <w:sz w:val="32"/>
          <w:szCs w:val="32"/>
        </w:rPr>
        <w:t>级</w:t>
      </w:r>
      <w:r>
        <w:rPr>
          <w:rFonts w:ascii="仿宋_GB2312" w:eastAsia="仿宋_GB2312"/>
          <w:sz w:val="32"/>
          <w:szCs w:val="32"/>
        </w:rPr>
        <w:t>财政衔接推进乡村振兴补助资金</w:t>
      </w:r>
      <w:r>
        <w:rPr>
          <w:rFonts w:ascii="仿宋_GB2312" w:eastAsia="仿宋_GB2312" w:hint="eastAsia"/>
          <w:sz w:val="32"/>
          <w:szCs w:val="32"/>
        </w:rPr>
        <w:t>专项预算项目绩效自评得分为100分，绩效自评综述：</w:t>
      </w:r>
      <w:r>
        <w:rPr>
          <w:rFonts w:ascii="仿宋_GB2312" w:eastAsia="仿宋_GB2312"/>
          <w:sz w:val="32"/>
          <w:szCs w:val="32"/>
        </w:rPr>
        <w:t>经综合评价，本项目决策依据充分、程序合规合法，绩效目标设定较为合理可行，资金管理使用较为规范，项目管理制度较为完善，项目实施及管理措施得当、政策把握精准，项目目标完成度与完成质量距离绩效目标无偏差，项目基本实现了预期效益目标，在巩固拓展脱贫攻坚成果有效衔接乡村振兴中发挥了重要功能作用。自评总分100分</w:t>
      </w:r>
      <w:r>
        <w:rPr>
          <w:rFonts w:ascii="仿宋_GB2312" w:eastAsia="仿宋_GB2312" w:hint="eastAsia"/>
          <w:sz w:val="32"/>
          <w:szCs w:val="32"/>
        </w:rPr>
        <w:t>；大竹县2018年易地扶贫搬迁安置点“三通一平”项目专项预算项目绩效自评得分为100分，绩效自评综述：</w:t>
      </w:r>
      <w:r>
        <w:rPr>
          <w:rFonts w:ascii="仿宋_GB2312" w:eastAsia="仿宋_GB2312"/>
          <w:sz w:val="32"/>
          <w:szCs w:val="32"/>
        </w:rPr>
        <w:t>经综合评价，本项目决策依据充分、程序合规合法，绩效目标设定较为合理可行，资金管理使用较为规范，项目管理制度较为完善，项目实施及管理措施得当、政策把握精准，项目目标完成度与完成质量距离绩效目标无偏差，项目基本实现了预期效益目标，在巩固拓展脱贫</w:t>
      </w:r>
      <w:r>
        <w:rPr>
          <w:rFonts w:ascii="仿宋_GB2312" w:eastAsia="仿宋_GB2312"/>
          <w:sz w:val="32"/>
          <w:szCs w:val="32"/>
        </w:rPr>
        <w:lastRenderedPageBreak/>
        <w:t>攻坚成果有效衔接乡村振兴中发挥了重要功能作用。自评总分100分</w:t>
      </w:r>
      <w:r>
        <w:rPr>
          <w:rFonts w:ascii="仿宋_GB2312" w:eastAsia="仿宋_GB2312" w:hint="eastAsia"/>
          <w:sz w:val="32"/>
          <w:szCs w:val="32"/>
        </w:rPr>
        <w:t>；大竹县2022年省预算内以工代赈工程专项预算项目绩效自评得分为100分，绩效自评综述：</w:t>
      </w:r>
      <w:r>
        <w:rPr>
          <w:rFonts w:ascii="仿宋_GB2312" w:eastAsia="仿宋_GB2312"/>
          <w:sz w:val="32"/>
          <w:szCs w:val="32"/>
        </w:rPr>
        <w:t>经综合评价，本项目决策依据充分、程序合规合法，绩效目标设定较为合理可行，资金管理使用较为规范，项目管理制度较为完善，项目实施及管理措施得当、政策把握精准，项目目标完成度与完成质量距离绩效目标无偏差，项目基本实现了预期效益目标，在巩固拓展脱贫攻坚成果有效衔接乡村振兴中发挥了重要功能作用。自评总分100分</w:t>
      </w:r>
      <w:r>
        <w:rPr>
          <w:rFonts w:ascii="仿宋_GB2312" w:eastAsia="仿宋_GB2312" w:hint="eastAsia"/>
          <w:sz w:val="32"/>
          <w:szCs w:val="32"/>
        </w:rPr>
        <w:t>；大竹县2022年以工代赈示范工程专项预算项目绩效自评得分为100分，绩效自评综述：</w:t>
      </w:r>
      <w:r>
        <w:rPr>
          <w:rFonts w:ascii="仿宋_GB2312" w:eastAsia="仿宋_GB2312"/>
          <w:sz w:val="32"/>
          <w:szCs w:val="32"/>
        </w:rPr>
        <w:t>经综合评价，本项目决策依据充分、程序合规合法，绩效目标设定较为合理可行，资金管理使用较为规范，项目管理制度较为完善，项目实施及管理措施得当、政策把握精准，项目目标完成度与完成质量距离绩效目标无偏差，项目基本实现了预期效益目标，在巩固拓展脱贫攻坚成果有效衔接乡村振兴中发挥了重要功能作用。自评总分100分。</w:t>
      </w:r>
      <w:r>
        <w:rPr>
          <w:rFonts w:ascii="仿宋_GB2312" w:eastAsia="仿宋_GB2312" w:hint="eastAsia"/>
          <w:sz w:val="32"/>
          <w:szCs w:val="32"/>
        </w:rPr>
        <w:t>绩效自评报告详见附件。</w:t>
      </w:r>
    </w:p>
    <w:p w:rsidR="004E1D54" w:rsidRDefault="004E1D54">
      <w:pPr>
        <w:pStyle w:val="BodyTextFirstIndent21"/>
        <w:spacing w:line="550" w:lineRule="exact"/>
        <w:ind w:firstLine="640"/>
        <w:contextualSpacing/>
        <w:rPr>
          <w:rFonts w:ascii="Times New Roman" w:eastAsia="仿宋_GB2312" w:hAnsi="Times New Roman" w:cs="Times New Roman"/>
          <w:sz w:val="32"/>
          <w:szCs w:val="32"/>
        </w:rPr>
      </w:pPr>
    </w:p>
    <w:p w:rsidR="004E1D54" w:rsidRDefault="004E1D54">
      <w:pPr>
        <w:pStyle w:val="BodyTextFirstIndent21"/>
        <w:spacing w:line="550" w:lineRule="exact"/>
        <w:ind w:left="420" w:firstLine="640"/>
        <w:contextualSpacing/>
        <w:rPr>
          <w:rFonts w:ascii="Times New Roman" w:eastAsia="仿宋_GB2312" w:hAnsi="Times New Roman" w:cs="Times New Roman"/>
          <w:sz w:val="32"/>
          <w:szCs w:val="32"/>
        </w:rPr>
      </w:pPr>
    </w:p>
    <w:p w:rsidR="004E1D54" w:rsidRDefault="004E1D54">
      <w:pPr>
        <w:pStyle w:val="BodyTextFirstIndent21"/>
        <w:spacing w:line="550" w:lineRule="exact"/>
        <w:ind w:left="420" w:firstLine="640"/>
        <w:contextualSpacing/>
        <w:rPr>
          <w:rFonts w:ascii="Times New Roman" w:eastAsia="仿宋_GB2312" w:hAnsi="Times New Roman" w:cs="Times New Roman"/>
          <w:sz w:val="32"/>
          <w:szCs w:val="32"/>
        </w:rPr>
      </w:pPr>
    </w:p>
    <w:p w:rsidR="004E1D54" w:rsidRDefault="004E1D54">
      <w:pPr>
        <w:widowControl/>
        <w:adjustRightInd w:val="0"/>
        <w:snapToGrid w:val="0"/>
        <w:spacing w:line="580" w:lineRule="exact"/>
        <w:ind w:firstLineChars="200" w:firstLine="640"/>
        <w:contextualSpacing/>
        <w:jc w:val="left"/>
        <w:rPr>
          <w:rFonts w:ascii="仿宋_GB2312" w:eastAsia="仿宋_GB2312" w:hAnsi="宋体"/>
          <w:sz w:val="32"/>
          <w:szCs w:val="32"/>
        </w:rPr>
      </w:pPr>
    </w:p>
    <w:p w:rsidR="004E1D54" w:rsidRDefault="004E1D54">
      <w:pPr>
        <w:spacing w:line="580" w:lineRule="exact"/>
        <w:ind w:firstLineChars="200" w:firstLine="640"/>
        <w:rPr>
          <w:rFonts w:ascii="仿宋_GB2312" w:eastAsia="仿宋_GB2312" w:hAnsi="仿宋_GB2312" w:cs="仿宋_GB2312"/>
          <w:sz w:val="32"/>
          <w:szCs w:val="32"/>
          <w:highlight w:val="yellow"/>
        </w:rPr>
      </w:pPr>
    </w:p>
    <w:p w:rsidR="004E1D54" w:rsidRDefault="001F741D">
      <w:pPr>
        <w:pStyle w:val="1"/>
        <w:jc w:val="center"/>
      </w:pPr>
      <w:bookmarkStart w:id="137" w:name="_Toc180590267"/>
      <w:r>
        <w:rPr>
          <w:rFonts w:hint="eastAsia"/>
        </w:rPr>
        <w:lastRenderedPageBreak/>
        <w:t>第三部分</w:t>
      </w:r>
      <w:r>
        <w:rPr>
          <w:rFonts w:hint="eastAsia"/>
        </w:rPr>
        <w:t xml:space="preserve"> </w:t>
      </w:r>
      <w:r>
        <w:rPr>
          <w:rFonts w:hint="eastAsia"/>
        </w:rPr>
        <w:t>名词解释</w:t>
      </w:r>
      <w:bookmarkEnd w:id="137"/>
    </w:p>
    <w:p w:rsidR="004E1D54" w:rsidRDefault="004E1D54"/>
    <w:p w:rsidR="004E1D54" w:rsidRDefault="001F741D">
      <w:pPr>
        <w:spacing w:line="578" w:lineRule="atLeast"/>
        <w:ind w:firstLineChars="200" w:firstLine="640"/>
        <w:outlineLvl w:val="1"/>
        <w:rPr>
          <w:rFonts w:ascii="仿宋_GB2312" w:eastAsia="仿宋_GB2312" w:hAnsi="Calibri" w:cs="仿宋"/>
          <w:color w:val="000000"/>
          <w:kern w:val="0"/>
          <w:sz w:val="32"/>
          <w:szCs w:val="32"/>
        </w:rPr>
      </w:pPr>
      <w:bookmarkStart w:id="138" w:name="_Toc4121"/>
      <w:bookmarkStart w:id="139" w:name="_Toc180590268"/>
      <w:r>
        <w:rPr>
          <w:rFonts w:ascii="仿宋_GB2312" w:eastAsia="仿宋_GB2312" w:hAnsi="Calibri" w:cs="仿宋"/>
          <w:color w:val="000000"/>
          <w:kern w:val="0"/>
          <w:sz w:val="32"/>
          <w:szCs w:val="32"/>
        </w:rPr>
        <w:t>1.</w:t>
      </w:r>
      <w:r>
        <w:rPr>
          <w:rFonts w:ascii="仿宋_GB2312" w:eastAsia="仿宋_GB2312" w:hAnsi="Calibri" w:cs="仿宋" w:hint="eastAsia"/>
          <w:color w:val="000000"/>
          <w:kern w:val="0"/>
          <w:sz w:val="32"/>
          <w:szCs w:val="32"/>
        </w:rPr>
        <w:t>财政拨款收入：指单位从同级财政部门取得的财政预算资金。</w:t>
      </w:r>
      <w:bookmarkEnd w:id="138"/>
      <w:bookmarkEnd w:id="139"/>
    </w:p>
    <w:p w:rsidR="004E1D54" w:rsidRDefault="001F741D">
      <w:pPr>
        <w:spacing w:line="578" w:lineRule="atLeast"/>
        <w:ind w:firstLineChars="200" w:firstLine="640"/>
        <w:rPr>
          <w:rFonts w:ascii="仿宋_GB2312" w:eastAsia="仿宋_GB2312" w:hAnsi="Calibri" w:cs="仿宋"/>
          <w:color w:val="000000"/>
          <w:kern w:val="0"/>
          <w:sz w:val="32"/>
          <w:szCs w:val="32"/>
        </w:rPr>
      </w:pPr>
      <w:r>
        <w:rPr>
          <w:rFonts w:ascii="仿宋_GB2312" w:eastAsia="仿宋_GB2312" w:hAnsi="Calibri" w:cs="仿宋"/>
          <w:color w:val="000000"/>
          <w:kern w:val="0"/>
          <w:sz w:val="32"/>
          <w:szCs w:val="32"/>
        </w:rPr>
        <w:t>2.</w:t>
      </w:r>
      <w:r>
        <w:rPr>
          <w:rFonts w:ascii="仿宋_GB2312" w:eastAsia="仿宋_GB2312" w:hAnsi="Calibri" w:cs="仿宋" w:hint="eastAsia"/>
          <w:color w:val="000000"/>
          <w:kern w:val="0"/>
          <w:sz w:val="32"/>
          <w:szCs w:val="32"/>
        </w:rPr>
        <w:t>事业收入：指事业单位开展专业业务活动及辅助活动取得的收入。</w:t>
      </w:r>
    </w:p>
    <w:p w:rsidR="004E1D54" w:rsidRDefault="001F741D">
      <w:pPr>
        <w:spacing w:line="578" w:lineRule="atLeast"/>
        <w:ind w:firstLineChars="200" w:firstLine="640"/>
        <w:rPr>
          <w:rFonts w:ascii="仿宋_GB2312" w:eastAsia="仿宋_GB2312" w:hAnsi="Calibri" w:cs="仿宋"/>
          <w:color w:val="000000"/>
          <w:kern w:val="0"/>
          <w:sz w:val="32"/>
          <w:szCs w:val="32"/>
        </w:rPr>
      </w:pPr>
      <w:r>
        <w:rPr>
          <w:rFonts w:ascii="仿宋_GB2312" w:eastAsia="仿宋_GB2312" w:hAnsi="Calibri" w:cs="仿宋"/>
          <w:color w:val="000000"/>
          <w:kern w:val="0"/>
          <w:sz w:val="32"/>
          <w:szCs w:val="32"/>
        </w:rPr>
        <w:t>3.</w:t>
      </w:r>
      <w:r>
        <w:rPr>
          <w:rFonts w:ascii="仿宋_GB2312" w:eastAsia="仿宋_GB2312" w:hAnsi="Calibri" w:cs="仿宋" w:hint="eastAsia"/>
          <w:color w:val="000000"/>
          <w:kern w:val="0"/>
          <w:sz w:val="32"/>
          <w:szCs w:val="32"/>
        </w:rPr>
        <w:t>经营收入：指事业单位在专业业务活动及其辅助活动之外开展非独立核算经营活动取得的收入。</w:t>
      </w:r>
    </w:p>
    <w:p w:rsidR="004E1D54" w:rsidRDefault="001F741D">
      <w:pPr>
        <w:spacing w:line="578" w:lineRule="atLeast"/>
        <w:ind w:firstLineChars="200" w:firstLine="640"/>
        <w:outlineLvl w:val="1"/>
        <w:rPr>
          <w:rFonts w:ascii="仿宋_GB2312" w:eastAsia="仿宋_GB2312" w:hAnsi="Calibri" w:cs="仿宋"/>
          <w:color w:val="000000"/>
          <w:kern w:val="0"/>
          <w:sz w:val="32"/>
          <w:szCs w:val="32"/>
        </w:rPr>
      </w:pPr>
      <w:bookmarkStart w:id="140" w:name="_Toc12449"/>
      <w:bookmarkStart w:id="141" w:name="_Toc180590269"/>
      <w:r>
        <w:rPr>
          <w:rFonts w:ascii="仿宋_GB2312" w:eastAsia="仿宋_GB2312" w:hAnsi="Calibri" w:cs="仿宋"/>
          <w:color w:val="000000"/>
          <w:kern w:val="0"/>
          <w:sz w:val="32"/>
          <w:szCs w:val="32"/>
        </w:rPr>
        <w:t>4.</w:t>
      </w:r>
      <w:r>
        <w:rPr>
          <w:rFonts w:ascii="仿宋_GB2312" w:eastAsia="仿宋_GB2312" w:hAnsi="Calibri" w:cs="仿宋" w:hint="eastAsia"/>
          <w:color w:val="000000"/>
          <w:kern w:val="0"/>
          <w:sz w:val="32"/>
          <w:szCs w:val="32"/>
        </w:rPr>
        <w:t>其他收入：指单位取得的除上述收入以外的各项收入。</w:t>
      </w:r>
      <w:bookmarkEnd w:id="140"/>
      <w:bookmarkEnd w:id="141"/>
      <w:r>
        <w:rPr>
          <w:rFonts w:ascii="仿宋_GB2312" w:eastAsia="仿宋_GB2312" w:hAnsi="Calibri" w:cs="仿宋"/>
          <w:color w:val="000000"/>
          <w:kern w:val="0"/>
          <w:sz w:val="32"/>
          <w:szCs w:val="32"/>
        </w:rPr>
        <w:t xml:space="preserve"> </w:t>
      </w:r>
    </w:p>
    <w:p w:rsidR="004E1D54" w:rsidRDefault="001F741D">
      <w:pPr>
        <w:spacing w:line="578" w:lineRule="atLeast"/>
        <w:ind w:firstLineChars="200" w:firstLine="640"/>
        <w:rPr>
          <w:rFonts w:ascii="仿宋_GB2312" w:eastAsia="仿宋_GB2312" w:hAnsi="Calibri" w:cs="仿宋"/>
          <w:color w:val="000000"/>
          <w:kern w:val="0"/>
          <w:sz w:val="32"/>
          <w:szCs w:val="32"/>
        </w:rPr>
      </w:pPr>
      <w:r>
        <w:rPr>
          <w:rFonts w:ascii="仿宋_GB2312" w:eastAsia="仿宋_GB2312" w:hAnsi="Calibri" w:cs="仿宋"/>
          <w:color w:val="000000"/>
          <w:kern w:val="0"/>
          <w:sz w:val="32"/>
          <w:szCs w:val="32"/>
        </w:rPr>
        <w:t>5.</w:t>
      </w:r>
      <w:r>
        <w:rPr>
          <w:rFonts w:ascii="仿宋_GB2312" w:eastAsia="仿宋_GB2312" w:hAnsi="Calibri" w:cs="仿宋" w:hint="eastAsia"/>
          <w:color w:val="000000"/>
          <w:kern w:val="0"/>
          <w:sz w:val="32"/>
          <w:szCs w:val="32"/>
        </w:rPr>
        <w:t>使用非财政拨款结余：指事业单位使用以前年度积累的非财政拨款结余弥补当年收支差额的金额。</w:t>
      </w:r>
      <w:r>
        <w:rPr>
          <w:rFonts w:ascii="仿宋_GB2312" w:eastAsia="仿宋_GB2312" w:hAnsi="Calibri" w:cs="仿宋"/>
          <w:color w:val="000000"/>
          <w:kern w:val="0"/>
          <w:sz w:val="32"/>
          <w:szCs w:val="32"/>
        </w:rPr>
        <w:t xml:space="preserve"> </w:t>
      </w:r>
    </w:p>
    <w:p w:rsidR="004E1D54" w:rsidRDefault="001F741D">
      <w:pPr>
        <w:spacing w:line="578" w:lineRule="atLeast"/>
        <w:ind w:firstLineChars="200" w:firstLine="640"/>
        <w:rPr>
          <w:rFonts w:ascii="仿宋_GB2312" w:eastAsia="仿宋_GB2312" w:hAnsi="Calibri" w:cs="仿宋"/>
          <w:color w:val="000000"/>
          <w:kern w:val="0"/>
          <w:sz w:val="32"/>
          <w:szCs w:val="32"/>
        </w:rPr>
      </w:pPr>
      <w:r>
        <w:rPr>
          <w:rFonts w:ascii="仿宋_GB2312" w:eastAsia="仿宋_GB2312" w:hAnsi="Calibri" w:cs="仿宋"/>
          <w:color w:val="000000"/>
          <w:kern w:val="0"/>
          <w:sz w:val="32"/>
          <w:szCs w:val="32"/>
        </w:rPr>
        <w:t>6.</w:t>
      </w:r>
      <w:r>
        <w:rPr>
          <w:rFonts w:ascii="仿宋_GB2312" w:eastAsia="仿宋_GB2312" w:hAnsi="Calibri" w:cs="仿宋" w:hint="eastAsia"/>
          <w:color w:val="000000"/>
          <w:kern w:val="0"/>
          <w:sz w:val="32"/>
          <w:szCs w:val="32"/>
        </w:rPr>
        <w:t>年初结转和结余：指以前年度尚未完成、结转到本年按有关规定继续使用的资金。</w:t>
      </w:r>
      <w:r>
        <w:rPr>
          <w:rFonts w:ascii="仿宋_GB2312" w:eastAsia="仿宋_GB2312" w:hAnsi="Calibri" w:cs="仿宋"/>
          <w:color w:val="000000"/>
          <w:kern w:val="0"/>
          <w:sz w:val="32"/>
          <w:szCs w:val="32"/>
        </w:rPr>
        <w:t xml:space="preserve"> </w:t>
      </w:r>
    </w:p>
    <w:p w:rsidR="004E1D54" w:rsidRDefault="001F741D">
      <w:pPr>
        <w:spacing w:line="578" w:lineRule="atLeast"/>
        <w:ind w:firstLineChars="200" w:firstLine="640"/>
        <w:rPr>
          <w:rFonts w:ascii="仿宋_GB2312" w:eastAsia="仿宋_GB2312" w:hAnsi="Calibri" w:cs="仿宋"/>
          <w:color w:val="000000"/>
          <w:kern w:val="0"/>
          <w:sz w:val="32"/>
          <w:szCs w:val="32"/>
        </w:rPr>
      </w:pPr>
      <w:r>
        <w:rPr>
          <w:rFonts w:ascii="仿宋_GB2312" w:eastAsia="仿宋_GB2312" w:hAnsi="Calibri" w:cs="仿宋"/>
          <w:color w:val="000000"/>
          <w:kern w:val="0"/>
          <w:sz w:val="32"/>
          <w:szCs w:val="32"/>
        </w:rPr>
        <w:t>7.</w:t>
      </w:r>
      <w:r>
        <w:rPr>
          <w:rFonts w:ascii="仿宋_GB2312" w:eastAsia="仿宋_GB2312" w:hAnsi="Calibri" w:cs="仿宋" w:hint="eastAsia"/>
          <w:color w:val="000000"/>
          <w:kern w:val="0"/>
          <w:sz w:val="32"/>
          <w:szCs w:val="32"/>
        </w:rPr>
        <w:t>结余分配：指事业单位按照会计制度规定缴纳的所得税、提取的专用结余以及转入非财政拨款结余的金额等。</w:t>
      </w:r>
    </w:p>
    <w:p w:rsidR="004E1D54" w:rsidRDefault="001F741D">
      <w:pPr>
        <w:spacing w:line="578" w:lineRule="atLeast"/>
        <w:ind w:firstLineChars="200" w:firstLine="640"/>
        <w:rPr>
          <w:rFonts w:ascii="仿宋_GB2312" w:eastAsia="仿宋_GB2312" w:hAnsi="Calibri" w:cs="仿宋"/>
          <w:color w:val="000000"/>
          <w:kern w:val="0"/>
          <w:sz w:val="32"/>
          <w:szCs w:val="32"/>
        </w:rPr>
      </w:pPr>
      <w:r>
        <w:rPr>
          <w:rFonts w:ascii="仿宋_GB2312" w:eastAsia="仿宋_GB2312" w:hAnsi="Calibri" w:cs="仿宋"/>
          <w:color w:val="000000"/>
          <w:kern w:val="0"/>
          <w:sz w:val="32"/>
          <w:szCs w:val="32"/>
        </w:rPr>
        <w:t>8.</w:t>
      </w:r>
      <w:r>
        <w:rPr>
          <w:rFonts w:ascii="仿宋_GB2312" w:eastAsia="仿宋_GB2312" w:hAnsi="Calibri" w:cs="仿宋" w:hint="eastAsia"/>
          <w:color w:val="000000"/>
          <w:kern w:val="0"/>
          <w:sz w:val="32"/>
          <w:szCs w:val="32"/>
        </w:rPr>
        <w:t>年末结转和结余：指单位按有关规定结转到下年或以后年度继续使用的资金。</w:t>
      </w:r>
    </w:p>
    <w:p w:rsidR="004E1D54" w:rsidRDefault="001F741D">
      <w:pPr>
        <w:spacing w:line="578" w:lineRule="atLeas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9</w:t>
      </w:r>
      <w:r>
        <w:rPr>
          <w:rFonts w:ascii="仿宋_GB2312" w:eastAsia="仿宋_GB2312"/>
          <w:sz w:val="32"/>
          <w:szCs w:val="32"/>
        </w:rPr>
        <w:t>.</w:t>
      </w:r>
      <w:r>
        <w:rPr>
          <w:rFonts w:ascii="仿宋_GB2312" w:eastAsia="仿宋_GB2312" w:hAnsi="Calibri" w:cs="仿宋" w:hint="eastAsia"/>
          <w:color w:val="000000"/>
          <w:kern w:val="0"/>
          <w:sz w:val="32"/>
          <w:szCs w:val="32"/>
        </w:rPr>
        <w:t>一般公共服务支出（201）政府办公厅（室）及相关机构事务（03）信访事务（08）:指反映各级政府用于接待群众来信来访方面的支出。</w:t>
      </w:r>
    </w:p>
    <w:p w:rsidR="004E1D54" w:rsidRDefault="001F741D">
      <w:pPr>
        <w:spacing w:line="578" w:lineRule="atLeas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10</w:t>
      </w:r>
      <w:r>
        <w:rPr>
          <w:rFonts w:ascii="仿宋_GB2312" w:eastAsia="仿宋_GB2312"/>
          <w:sz w:val="32"/>
          <w:szCs w:val="32"/>
        </w:rPr>
        <w:t>.</w:t>
      </w:r>
      <w:r>
        <w:rPr>
          <w:rFonts w:ascii="仿宋_GB2312" w:eastAsia="仿宋_GB2312" w:hAnsi="Calibri" w:cs="仿宋" w:hint="eastAsia"/>
          <w:color w:val="000000"/>
          <w:kern w:val="0"/>
          <w:sz w:val="32"/>
          <w:szCs w:val="32"/>
        </w:rPr>
        <w:t>社会保障和就业支出（208）行政事业单位养老支出（05）机关事业单位基本养老保险缴费支出（05）:指反映</w:t>
      </w:r>
      <w:r>
        <w:rPr>
          <w:rFonts w:ascii="仿宋_GB2312" w:eastAsia="仿宋_GB2312" w:hAnsi="Calibri" w:cs="仿宋" w:hint="eastAsia"/>
          <w:color w:val="000000"/>
          <w:kern w:val="0"/>
          <w:sz w:val="32"/>
          <w:szCs w:val="32"/>
        </w:rPr>
        <w:lastRenderedPageBreak/>
        <w:t>机关事业单位实施养老保险制度由单位缴纳的基本养老保险费支出。</w:t>
      </w:r>
    </w:p>
    <w:p w:rsidR="004E1D54" w:rsidRDefault="001F741D">
      <w:pPr>
        <w:spacing w:line="578" w:lineRule="atLeas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11</w:t>
      </w:r>
      <w:r>
        <w:rPr>
          <w:rFonts w:ascii="仿宋_GB2312" w:eastAsia="仿宋_GB2312"/>
          <w:sz w:val="32"/>
          <w:szCs w:val="32"/>
        </w:rPr>
        <w:t>.</w:t>
      </w:r>
      <w:r>
        <w:rPr>
          <w:rFonts w:ascii="仿宋_GB2312" w:eastAsia="仿宋_GB2312" w:hAnsi="Calibri" w:cs="仿宋" w:hint="eastAsia"/>
          <w:color w:val="000000"/>
          <w:kern w:val="0"/>
          <w:sz w:val="32"/>
          <w:szCs w:val="32"/>
        </w:rPr>
        <w:t>社会保障和就业支出（208</w:t>
      </w:r>
      <w:r w:rsidR="00B02C85">
        <w:rPr>
          <w:rFonts w:ascii="仿宋_GB2312" w:eastAsia="仿宋_GB2312" w:hAnsi="Calibri" w:cs="仿宋" w:hint="eastAsia"/>
          <w:color w:val="000000"/>
          <w:kern w:val="0"/>
          <w:sz w:val="32"/>
          <w:szCs w:val="32"/>
        </w:rPr>
        <w:t>）其他社会保障和就业支出</w:t>
      </w:r>
      <w:r>
        <w:rPr>
          <w:rFonts w:ascii="仿宋_GB2312" w:eastAsia="仿宋_GB2312" w:hAnsi="Calibri" w:cs="仿宋" w:hint="eastAsia"/>
          <w:color w:val="000000"/>
          <w:kern w:val="0"/>
          <w:sz w:val="32"/>
          <w:szCs w:val="32"/>
        </w:rPr>
        <w:t>（99）其他社会保障和就业支出（99）:指反映除上述项目以外其他用于社会保障和就业方面的支出。</w:t>
      </w:r>
    </w:p>
    <w:p w:rsidR="004E1D54" w:rsidRDefault="001F741D">
      <w:pPr>
        <w:spacing w:line="578" w:lineRule="atLeas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12</w:t>
      </w:r>
      <w:r>
        <w:rPr>
          <w:rFonts w:ascii="仿宋_GB2312" w:eastAsia="仿宋_GB2312"/>
          <w:sz w:val="32"/>
          <w:szCs w:val="32"/>
        </w:rPr>
        <w:t>.</w:t>
      </w:r>
      <w:r>
        <w:rPr>
          <w:rFonts w:ascii="仿宋_GB2312" w:eastAsia="仿宋_GB2312" w:hAnsi="Calibri" w:cs="仿宋" w:hint="eastAsia"/>
          <w:color w:val="000000"/>
          <w:kern w:val="0"/>
          <w:sz w:val="32"/>
          <w:szCs w:val="32"/>
        </w:rPr>
        <w:t>卫生健康支出（210）行政事业单位医疗（11）行政单位医疗（01）: 指反映财政部门安排的行政单位（包括实行公务员管理的事业单位）基本医疗保险缴费经费，未参加医疗保险的行政单位的公费医疗经费，按国家规定享受离休人员，红军老战士待遇人员的医疗经费。</w:t>
      </w:r>
    </w:p>
    <w:p w:rsidR="004E1D54" w:rsidRDefault="001F741D">
      <w:pPr>
        <w:spacing w:line="578" w:lineRule="atLeas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13</w:t>
      </w:r>
      <w:r>
        <w:rPr>
          <w:rFonts w:ascii="仿宋_GB2312" w:eastAsia="仿宋_GB2312"/>
          <w:sz w:val="32"/>
          <w:szCs w:val="32"/>
        </w:rPr>
        <w:t>.</w:t>
      </w:r>
      <w:r>
        <w:rPr>
          <w:rFonts w:ascii="仿宋_GB2312" w:eastAsia="仿宋_GB2312" w:hAnsi="Calibri" w:cs="仿宋" w:hint="eastAsia"/>
          <w:kern w:val="0"/>
          <w:sz w:val="32"/>
          <w:szCs w:val="32"/>
        </w:rPr>
        <w:t>卫生健康支出（210）行政事业单位医疗（11）公务员医疗补助（03）: 指反映财政部门安排的公务员医疗补助经费。</w:t>
      </w:r>
    </w:p>
    <w:p w:rsidR="004E1D54" w:rsidRDefault="001F741D">
      <w:pPr>
        <w:spacing w:line="578" w:lineRule="atLeas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14.城乡社区支出（212）国有土地使用权出让收入安排的支出（08）征地和拆迁补偿支出（01）：指反映新疆生产建设兵团和地方政府在征地和收购土地过程中支付的土地补偿费、安置补助费、地上附着和青苗补偿费、拆迁补偿费支出。</w:t>
      </w:r>
    </w:p>
    <w:p w:rsidR="004E1D54" w:rsidRDefault="001F741D">
      <w:pPr>
        <w:spacing w:line="578" w:lineRule="atLeas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15.城乡社区支出（212）国有土地使用权出让收入安排的支出（08）农村社会事业支出（15）：指反映土地出让收入用于农村教育、农村文化和精神文明建设等方面的支出。</w:t>
      </w:r>
    </w:p>
    <w:p w:rsidR="004E1D54" w:rsidRDefault="001F741D">
      <w:pPr>
        <w:spacing w:line="578" w:lineRule="atLeas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16</w:t>
      </w:r>
      <w:r>
        <w:rPr>
          <w:rFonts w:ascii="仿宋_GB2312" w:eastAsia="仿宋_GB2312" w:hAnsi="Calibri" w:cs="仿宋"/>
          <w:color w:val="000000"/>
          <w:kern w:val="0"/>
          <w:sz w:val="32"/>
          <w:szCs w:val="32"/>
        </w:rPr>
        <w:t>.</w:t>
      </w:r>
      <w:r>
        <w:rPr>
          <w:rFonts w:ascii="仿宋_GB2312" w:eastAsia="仿宋_GB2312" w:hAnsi="Calibri" w:cs="仿宋" w:hint="eastAsia"/>
          <w:color w:val="000000"/>
          <w:kern w:val="0"/>
          <w:sz w:val="32"/>
          <w:szCs w:val="32"/>
        </w:rPr>
        <w:t>农林水支出（213）农业农村（01）行政运行（01）:</w:t>
      </w:r>
      <w:r>
        <w:rPr>
          <w:rFonts w:ascii="仿宋_GB2312" w:eastAsia="仿宋_GB2312" w:hAnsi="Calibri" w:cs="仿宋" w:hint="eastAsia"/>
          <w:color w:val="000000"/>
          <w:kern w:val="0"/>
          <w:sz w:val="32"/>
          <w:szCs w:val="32"/>
        </w:rPr>
        <w:lastRenderedPageBreak/>
        <w:t>指反映行政单位（包括实行公务员管理的事业单位）的基本支出。</w:t>
      </w:r>
    </w:p>
    <w:p w:rsidR="004E1D54" w:rsidRDefault="001F741D">
      <w:pPr>
        <w:spacing w:line="578" w:lineRule="atLeas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17.农林水支出（213）巩固脱贫攻坚成果衔接乡村振兴（05）行政运行（01）: 指反映行政单位（包括实行公务员管理的事业单位）的基本支出。</w:t>
      </w:r>
    </w:p>
    <w:p w:rsidR="004E1D54" w:rsidRDefault="001F741D">
      <w:pPr>
        <w:spacing w:line="578" w:lineRule="atLeas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18.农林水支出（213）巩固脱贫攻坚成果衔接乡村振兴（05）一般行政管理事务（02）:指反映行政单位（包括实行公务员管理的事业单位）未单独设置项级科目的其他项目支出。</w:t>
      </w:r>
    </w:p>
    <w:p w:rsidR="004E1D54" w:rsidRDefault="001F741D">
      <w:pPr>
        <w:spacing w:line="578" w:lineRule="atLeas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19.农林水支出（213）巩固脱贫攻坚成果衔接乡村振兴（05）农村基础设施建设（04）:指反映用于农村欠发达地区乡村道路、住房、基本农田、水利设施、人畜饮水、生态环境保护等生产生活条件改善方面的支出。</w:t>
      </w:r>
    </w:p>
    <w:p w:rsidR="004E1D54" w:rsidRDefault="001F741D">
      <w:pPr>
        <w:spacing w:line="578" w:lineRule="atLeas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20.农林水支出（213）巩固脱贫攻坚成果衔接乡村振兴（05）贷款奖补和贴息（07）:指反映用于农村欠发达地区巩固拓展脱贫攻坚成果同乡村振兴有效衔接贷款的奖补和贴息支出。</w:t>
      </w:r>
    </w:p>
    <w:p w:rsidR="004E1D54" w:rsidRDefault="001F741D">
      <w:pPr>
        <w:spacing w:line="578" w:lineRule="atLeas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21.农林水支出（213）巩固脱贫攻坚成果衔接乡村振兴（05）其他巩固脱贫攻坚成果衔接乡村振兴支出（99）: 指反映除上述项目以外其他用于巩固拓展脱贫攻坚成果同乡村振兴有效衔接方面的支出。</w:t>
      </w:r>
    </w:p>
    <w:p w:rsidR="004E1D54" w:rsidRDefault="001F741D">
      <w:pPr>
        <w:spacing w:line="578" w:lineRule="atLeas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22.农林水支出（213）其他农林水支出（99）其他农林</w:t>
      </w:r>
      <w:r>
        <w:rPr>
          <w:rFonts w:ascii="仿宋_GB2312" w:eastAsia="仿宋_GB2312" w:hAnsi="Calibri" w:cs="仿宋" w:hint="eastAsia"/>
          <w:color w:val="000000"/>
          <w:kern w:val="0"/>
          <w:sz w:val="32"/>
          <w:szCs w:val="32"/>
        </w:rPr>
        <w:lastRenderedPageBreak/>
        <w:t>水支出（99）: 指反映除化解债务支出以外其他用于农林水方面的支出。</w:t>
      </w:r>
    </w:p>
    <w:p w:rsidR="004E1D54" w:rsidRDefault="001F741D">
      <w:pPr>
        <w:spacing w:line="578" w:lineRule="atLeas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23</w:t>
      </w:r>
      <w:r>
        <w:rPr>
          <w:rFonts w:ascii="仿宋_GB2312" w:eastAsia="仿宋_GB2312" w:hAnsi="Calibri" w:cs="仿宋"/>
          <w:color w:val="000000"/>
          <w:kern w:val="0"/>
          <w:sz w:val="32"/>
          <w:szCs w:val="32"/>
        </w:rPr>
        <w:t>.</w:t>
      </w:r>
      <w:r>
        <w:rPr>
          <w:rFonts w:ascii="仿宋_GB2312" w:eastAsia="仿宋_GB2312" w:hAnsi="Calibri" w:cs="仿宋" w:hint="eastAsia"/>
          <w:color w:val="000000"/>
          <w:kern w:val="0"/>
          <w:sz w:val="32"/>
          <w:szCs w:val="32"/>
        </w:rPr>
        <w:t>住房保障支出（221）住房改革支出（02）住房公积金（01）：指反</w:t>
      </w:r>
      <w:r>
        <w:rPr>
          <w:rFonts w:ascii="仿宋_GB2312" w:eastAsia="仿宋_GB2312" w:hAnsi="Calibri" w:cs="仿宋" w:hint="eastAsia"/>
          <w:kern w:val="0"/>
          <w:sz w:val="32"/>
          <w:szCs w:val="32"/>
        </w:rPr>
        <w:t>映行政事业单位按人力资源和社会保障部、财政部规定的基本工资和</w:t>
      </w:r>
      <w:r>
        <w:rPr>
          <w:rFonts w:ascii="仿宋_GB2312" w:eastAsia="仿宋_GB2312" w:hAnsi="Calibri" w:cs="仿宋" w:hint="eastAsia"/>
          <w:color w:val="000000"/>
          <w:kern w:val="0"/>
          <w:sz w:val="32"/>
          <w:szCs w:val="32"/>
        </w:rPr>
        <w:t xml:space="preserve">津贴补贴以及规定比例为职工缴纳的住房公积金。 </w:t>
      </w:r>
    </w:p>
    <w:p w:rsidR="004E1D54" w:rsidRDefault="001F741D">
      <w:pPr>
        <w:spacing w:line="578"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24</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rsidR="004E1D54" w:rsidRDefault="001F741D">
      <w:pPr>
        <w:spacing w:line="578"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25</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4E1D54" w:rsidRDefault="001F741D">
      <w:pPr>
        <w:spacing w:line="578" w:lineRule="atLeas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26</w:t>
      </w:r>
      <w:r>
        <w:rPr>
          <w:rFonts w:ascii="仿宋_GB2312" w:eastAsia="仿宋_GB2312" w:hAnsi="Calibri" w:cs="仿宋"/>
          <w:color w:val="000000"/>
          <w:kern w:val="0"/>
          <w:sz w:val="32"/>
          <w:szCs w:val="32"/>
        </w:rPr>
        <w:t>.</w:t>
      </w:r>
      <w:r>
        <w:rPr>
          <w:rFonts w:ascii="仿宋_GB2312" w:eastAsia="仿宋_GB2312" w:hAnsi="Calibri" w:cs="仿宋" w:hint="eastAsia"/>
          <w:color w:val="000000"/>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4E1D54" w:rsidRDefault="001F741D">
      <w:pPr>
        <w:spacing w:line="578" w:lineRule="atLeas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27</w:t>
      </w:r>
      <w:r>
        <w:rPr>
          <w:rFonts w:ascii="仿宋_GB2312" w:eastAsia="仿宋_GB2312" w:hAnsi="Calibri" w:cs="仿宋"/>
          <w:color w:val="000000"/>
          <w:kern w:val="0"/>
          <w:sz w:val="32"/>
          <w:szCs w:val="32"/>
        </w:rPr>
        <w:t>.</w:t>
      </w:r>
      <w:r>
        <w:rPr>
          <w:rFonts w:ascii="仿宋_GB2312" w:eastAsia="仿宋_GB2312" w:hAnsi="Calibri" w:cs="仿宋" w:hint="eastAsia"/>
          <w:color w:val="000000"/>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w:t>
      </w:r>
      <w:r>
        <w:rPr>
          <w:rFonts w:ascii="仿宋_GB2312" w:eastAsia="仿宋_GB2312" w:hAnsi="Calibri" w:cs="仿宋" w:hint="eastAsia"/>
          <w:color w:val="000000"/>
          <w:kern w:val="0"/>
          <w:sz w:val="32"/>
          <w:szCs w:val="32"/>
        </w:rPr>
        <w:lastRenderedPageBreak/>
        <w:t>公用房取暖费、办公用房物业管理费、公务用车运行维护费以及其他费用。</w:t>
      </w:r>
    </w:p>
    <w:p w:rsidR="004E1D54" w:rsidRDefault="001F741D" w:rsidP="00E8159C">
      <w:pPr>
        <w:ind w:firstLineChars="200" w:firstLine="640"/>
        <w:rPr>
          <w:rFonts w:ascii="仿宋" w:eastAsia="仿宋" w:hAnsi="仿宋"/>
          <w:b/>
          <w:sz w:val="32"/>
          <w:szCs w:val="32"/>
        </w:rPr>
      </w:pPr>
      <w:r>
        <w:rPr>
          <w:rFonts w:ascii="仿宋" w:eastAsia="仿宋" w:hAnsi="仿宋"/>
          <w:b/>
          <w:sz w:val="32"/>
          <w:szCs w:val="32"/>
        </w:rPr>
        <w:br w:type="page"/>
      </w:r>
    </w:p>
    <w:p w:rsidR="004E1D54" w:rsidRDefault="001F741D">
      <w:pPr>
        <w:pStyle w:val="1"/>
        <w:jc w:val="center"/>
        <w:rPr>
          <w:rFonts w:ascii="黑体" w:eastAsia="黑体" w:hAnsi="黑体"/>
          <w:b w:val="0"/>
        </w:rPr>
      </w:pPr>
      <w:bookmarkStart w:id="142" w:name="_Toc180590270"/>
      <w:r>
        <w:rPr>
          <w:rFonts w:ascii="黑体" w:eastAsia="黑体" w:hAnsi="黑体" w:hint="eastAsia"/>
          <w:b w:val="0"/>
        </w:rPr>
        <w:lastRenderedPageBreak/>
        <w:t>第四部分 附件</w:t>
      </w:r>
      <w:bookmarkEnd w:id="142"/>
    </w:p>
    <w:p w:rsidR="004E1D54" w:rsidRDefault="004E1D54"/>
    <w:p w:rsidR="004E1D54" w:rsidRDefault="001F741D">
      <w:pPr>
        <w:rPr>
          <w:rFonts w:ascii="黑体" w:eastAsia="黑体" w:hAnsi="黑体"/>
          <w:sz w:val="32"/>
          <w:szCs w:val="32"/>
        </w:rPr>
      </w:pPr>
      <w:r>
        <w:rPr>
          <w:rFonts w:ascii="黑体" w:eastAsia="黑体" w:hAnsi="黑体" w:hint="eastAsia"/>
          <w:sz w:val="32"/>
          <w:szCs w:val="32"/>
        </w:rPr>
        <w:t>附件1</w:t>
      </w:r>
    </w:p>
    <w:p w:rsidR="004E1D54" w:rsidRDefault="001F741D">
      <w:pPr>
        <w:widowControl/>
        <w:spacing w:line="578" w:lineRule="exact"/>
        <w:jc w:val="center"/>
        <w:rPr>
          <w:rFonts w:ascii="方正小标宋简体" w:eastAsia="方正小标宋简体" w:hAnsi="黑体" w:cs="黑体"/>
          <w:bCs/>
          <w:sz w:val="44"/>
          <w:szCs w:val="44"/>
        </w:rPr>
      </w:pPr>
      <w:r>
        <w:rPr>
          <w:rFonts w:ascii="方正小标宋简体" w:eastAsia="方正小标宋简体" w:hAnsi="黑体" w:cs="黑体" w:hint="eastAsia"/>
          <w:bCs/>
          <w:sz w:val="44"/>
          <w:szCs w:val="44"/>
        </w:rPr>
        <w:t>大竹县以工代赈服务中心</w:t>
      </w:r>
    </w:p>
    <w:p w:rsidR="004E1D54" w:rsidRDefault="001F741D">
      <w:pPr>
        <w:widowControl/>
        <w:spacing w:line="578" w:lineRule="exact"/>
        <w:jc w:val="center"/>
        <w:rPr>
          <w:rFonts w:ascii="方正小标宋简体" w:eastAsia="方正小标宋简体" w:hAnsi="黑体" w:cs="黑体"/>
          <w:bCs/>
          <w:sz w:val="44"/>
          <w:szCs w:val="44"/>
        </w:rPr>
      </w:pPr>
      <w:r>
        <w:rPr>
          <w:rFonts w:ascii="方正小标宋简体" w:eastAsia="方正小标宋简体" w:hAnsi="黑体" w:cs="黑体" w:hint="eastAsia"/>
          <w:bCs/>
          <w:sz w:val="44"/>
          <w:szCs w:val="44"/>
        </w:rPr>
        <w:t>2023年部门预算绩效评价报告</w:t>
      </w:r>
    </w:p>
    <w:p w:rsidR="004E1D54" w:rsidRDefault="004E1D54">
      <w:pPr>
        <w:widowControl/>
        <w:adjustRightInd w:val="0"/>
        <w:snapToGrid w:val="0"/>
        <w:spacing w:line="578" w:lineRule="exact"/>
        <w:contextualSpacing/>
        <w:jc w:val="left"/>
        <w:rPr>
          <w:rFonts w:eastAsia="黑体"/>
          <w:color w:val="000000"/>
          <w:kern w:val="0"/>
          <w:sz w:val="24"/>
          <w:szCs w:val="32"/>
          <w:shd w:val="clear" w:color="auto" w:fill="FFFFFF"/>
        </w:rPr>
      </w:pPr>
    </w:p>
    <w:p w:rsidR="004E1D54" w:rsidRDefault="001F741D">
      <w:pPr>
        <w:widowControl/>
        <w:adjustRightInd w:val="0"/>
        <w:snapToGrid w:val="0"/>
        <w:spacing w:line="578" w:lineRule="exact"/>
        <w:ind w:firstLineChars="200" w:firstLine="640"/>
        <w:contextualSpacing/>
        <w:jc w:val="left"/>
        <w:rPr>
          <w:sz w:val="32"/>
          <w:szCs w:val="32"/>
        </w:rPr>
      </w:pPr>
      <w:r>
        <w:rPr>
          <w:rFonts w:eastAsia="黑体" w:hint="eastAsia"/>
          <w:color w:val="000000"/>
          <w:kern w:val="0"/>
          <w:sz w:val="32"/>
          <w:szCs w:val="32"/>
          <w:shd w:val="clear" w:color="auto" w:fill="FFFFFF"/>
          <w:lang w:val="zh-CN"/>
        </w:rPr>
        <w:t>一、</w:t>
      </w:r>
      <w:r>
        <w:rPr>
          <w:rFonts w:eastAsia="黑体"/>
          <w:color w:val="000000"/>
          <w:kern w:val="0"/>
          <w:sz w:val="32"/>
          <w:szCs w:val="32"/>
          <w:shd w:val="clear" w:color="auto" w:fill="FFFFFF"/>
          <w:lang w:val="zh-CN"/>
        </w:rPr>
        <w:t>部门（单位）基本情况</w:t>
      </w:r>
    </w:p>
    <w:p w:rsidR="004E1D54" w:rsidRDefault="001F741D" w:rsidP="008836EB">
      <w:pPr>
        <w:spacing w:line="560" w:lineRule="exact"/>
        <w:ind w:firstLineChars="200" w:firstLine="641"/>
        <w:rPr>
          <w:rFonts w:eastAsia="楷体_GB2312"/>
          <w:b/>
          <w:bCs/>
          <w:color w:val="000000"/>
          <w:kern w:val="0"/>
          <w:sz w:val="32"/>
          <w:szCs w:val="32"/>
          <w:shd w:val="clear" w:color="auto" w:fill="FFFFFF"/>
          <w:lang w:val="zh-CN"/>
        </w:rPr>
      </w:pPr>
      <w:r>
        <w:rPr>
          <w:rFonts w:eastAsia="楷体_GB2312" w:hint="eastAsia"/>
          <w:b/>
          <w:bCs/>
          <w:color w:val="000000"/>
          <w:kern w:val="0"/>
          <w:sz w:val="32"/>
          <w:szCs w:val="32"/>
          <w:shd w:val="clear" w:color="auto" w:fill="FFFFFF"/>
          <w:lang w:val="zh-CN"/>
        </w:rPr>
        <w:t>（一）</w:t>
      </w:r>
      <w:r>
        <w:rPr>
          <w:rFonts w:eastAsia="楷体_GB2312"/>
          <w:b/>
          <w:bCs/>
          <w:color w:val="000000"/>
          <w:kern w:val="0"/>
          <w:sz w:val="32"/>
          <w:szCs w:val="32"/>
          <w:shd w:val="clear" w:color="auto" w:fill="FFFFFF"/>
          <w:lang w:val="zh-CN"/>
        </w:rPr>
        <w:t>机构组成。</w:t>
      </w:r>
    </w:p>
    <w:p w:rsidR="004E1D54" w:rsidRDefault="001F741D">
      <w:pPr>
        <w:spacing w:line="560" w:lineRule="exact"/>
        <w:ind w:firstLineChars="200" w:firstLine="640"/>
        <w:rPr>
          <w:rFonts w:ascii="仿宋_GB2312" w:hAnsi="宋体" w:cs="宋体"/>
          <w:color w:val="000000"/>
          <w:kern w:val="0"/>
          <w:sz w:val="32"/>
          <w:szCs w:val="32"/>
          <w:shd w:val="clear" w:color="auto" w:fill="FFFFFF"/>
          <w:lang w:val="zh-CN"/>
        </w:rPr>
      </w:pPr>
      <w:r>
        <w:rPr>
          <w:rFonts w:ascii="仿宋_GB2312" w:hint="eastAsia"/>
          <w:sz w:val="32"/>
          <w:szCs w:val="32"/>
        </w:rPr>
        <w:t>大竹县以工代赈服务中心是大竹县人民政府直属参公管理事业单位，为一级预算单位，</w:t>
      </w:r>
      <w:r>
        <w:rPr>
          <w:rFonts w:ascii="仿宋_GB2312" w:hint="eastAsia"/>
          <w:sz w:val="32"/>
          <w:szCs w:val="32"/>
          <w:lang w:val="zh-CN"/>
        </w:rPr>
        <w:t>属财政全额拨款单位，下属二级预算单位</w:t>
      </w:r>
      <w:r>
        <w:rPr>
          <w:rFonts w:ascii="仿宋_GB2312" w:hint="eastAsia"/>
          <w:sz w:val="32"/>
          <w:szCs w:val="32"/>
        </w:rPr>
        <w:t>0</w:t>
      </w:r>
      <w:r>
        <w:rPr>
          <w:rFonts w:ascii="仿宋_GB2312" w:hint="eastAsia"/>
          <w:sz w:val="32"/>
          <w:szCs w:val="32"/>
          <w:lang w:val="zh-CN"/>
        </w:rPr>
        <w:t>个，其中</w:t>
      </w:r>
      <w:r>
        <w:rPr>
          <w:rFonts w:ascii="仿宋_GB2312" w:hint="eastAsia"/>
          <w:sz w:val="32"/>
          <w:szCs w:val="32"/>
        </w:rPr>
        <w:t>参照公务员法管理的事业单位</w:t>
      </w:r>
      <w:r>
        <w:rPr>
          <w:rFonts w:ascii="仿宋_GB2312" w:hint="eastAsia"/>
          <w:sz w:val="32"/>
          <w:szCs w:val="32"/>
        </w:rPr>
        <w:t>0</w:t>
      </w:r>
      <w:r>
        <w:rPr>
          <w:rFonts w:ascii="仿宋_GB2312" w:hint="eastAsia"/>
          <w:sz w:val="32"/>
          <w:szCs w:val="32"/>
        </w:rPr>
        <w:t>个</w:t>
      </w:r>
      <w:r>
        <w:rPr>
          <w:rFonts w:ascii="仿宋_GB2312" w:hint="eastAsia"/>
          <w:sz w:val="32"/>
          <w:szCs w:val="32"/>
          <w:lang w:val="zh-CN"/>
        </w:rPr>
        <w:t>，其他事业单位</w:t>
      </w:r>
      <w:r>
        <w:rPr>
          <w:rFonts w:ascii="仿宋_GB2312" w:hint="eastAsia"/>
          <w:sz w:val="32"/>
          <w:szCs w:val="32"/>
        </w:rPr>
        <w:t>0</w:t>
      </w:r>
      <w:r>
        <w:rPr>
          <w:rFonts w:ascii="仿宋_GB2312" w:hint="eastAsia"/>
          <w:sz w:val="32"/>
          <w:szCs w:val="32"/>
        </w:rPr>
        <w:t>个</w:t>
      </w:r>
      <w:r>
        <w:rPr>
          <w:rFonts w:ascii="仿宋_GB2312" w:hint="eastAsia"/>
          <w:sz w:val="32"/>
          <w:szCs w:val="32"/>
          <w:lang w:val="zh-CN"/>
        </w:rPr>
        <w:t>。</w:t>
      </w:r>
    </w:p>
    <w:p w:rsidR="004E1D54" w:rsidRDefault="001F741D" w:rsidP="008836EB">
      <w:pPr>
        <w:spacing w:line="560" w:lineRule="exact"/>
        <w:ind w:firstLineChars="200" w:firstLine="641"/>
        <w:rPr>
          <w:rFonts w:eastAsia="楷体_GB2312"/>
          <w:b/>
          <w:bCs/>
          <w:color w:val="000000"/>
          <w:kern w:val="0"/>
          <w:sz w:val="32"/>
          <w:szCs w:val="32"/>
          <w:shd w:val="clear" w:color="auto" w:fill="FFFFFF"/>
          <w:lang w:val="zh-CN"/>
        </w:rPr>
      </w:pPr>
      <w:r>
        <w:rPr>
          <w:rFonts w:eastAsia="楷体_GB2312"/>
          <w:b/>
          <w:bCs/>
          <w:color w:val="000000"/>
          <w:kern w:val="0"/>
          <w:sz w:val="32"/>
          <w:szCs w:val="32"/>
          <w:shd w:val="clear" w:color="auto" w:fill="FFFFFF"/>
          <w:lang w:val="zh-CN"/>
        </w:rPr>
        <w:t>（二）机构职能</w:t>
      </w:r>
      <w:r>
        <w:rPr>
          <w:rFonts w:eastAsia="楷体_GB2312" w:hint="eastAsia"/>
          <w:b/>
          <w:bCs/>
          <w:color w:val="000000"/>
          <w:kern w:val="0"/>
          <w:sz w:val="32"/>
          <w:szCs w:val="32"/>
          <w:shd w:val="clear" w:color="auto" w:fill="FFFFFF"/>
          <w:lang w:val="zh-CN"/>
        </w:rPr>
        <w:t>。</w:t>
      </w:r>
    </w:p>
    <w:p w:rsidR="004E1D54" w:rsidRDefault="001F741D">
      <w:pPr>
        <w:spacing w:line="560" w:lineRule="exact"/>
        <w:ind w:firstLineChars="200" w:firstLine="640"/>
        <w:rPr>
          <w:rFonts w:ascii="仿宋_GB2312" w:hAnsi="宋体" w:cs="宋体"/>
          <w:color w:val="000000"/>
          <w:kern w:val="0"/>
          <w:sz w:val="32"/>
          <w:szCs w:val="32"/>
          <w:shd w:val="clear" w:color="auto" w:fill="FFFFFF"/>
          <w:lang w:val="zh-CN"/>
        </w:rPr>
      </w:pPr>
      <w:r>
        <w:rPr>
          <w:rFonts w:ascii="仿宋_GB2312" w:hint="eastAsia"/>
          <w:sz w:val="32"/>
          <w:szCs w:val="32"/>
        </w:rPr>
        <w:t>大竹县以工代赈服务中心的主要职能是贯彻执行国家、省、市以工代赈方针政策，负责全县以工代赈项目管理、规划、论证、可行性研究，项目储备、监督、验收、成果宣传等。</w:t>
      </w:r>
    </w:p>
    <w:p w:rsidR="004E1D54" w:rsidRDefault="001F741D" w:rsidP="008836EB">
      <w:pPr>
        <w:snapToGrid w:val="0"/>
        <w:spacing w:line="578" w:lineRule="exact"/>
        <w:ind w:firstLineChars="200" w:firstLine="641"/>
        <w:rPr>
          <w:rFonts w:eastAsia="楷体_GB2312"/>
          <w:b/>
          <w:bCs/>
          <w:color w:val="000000"/>
          <w:kern w:val="0"/>
          <w:sz w:val="32"/>
          <w:szCs w:val="32"/>
          <w:shd w:val="clear" w:color="auto" w:fill="FFFFFF"/>
          <w:lang w:val="zh-CN"/>
        </w:rPr>
      </w:pPr>
      <w:r>
        <w:rPr>
          <w:rFonts w:eastAsia="楷体_GB2312"/>
          <w:b/>
          <w:bCs/>
          <w:color w:val="000000"/>
          <w:kern w:val="0"/>
          <w:sz w:val="32"/>
          <w:szCs w:val="32"/>
          <w:shd w:val="clear" w:color="auto" w:fill="FFFFFF"/>
          <w:lang w:val="zh-CN"/>
        </w:rPr>
        <w:t>（</w:t>
      </w:r>
      <w:r>
        <w:rPr>
          <w:rFonts w:eastAsia="楷体_GB2312" w:hint="eastAsia"/>
          <w:b/>
          <w:bCs/>
          <w:color w:val="000000"/>
          <w:kern w:val="0"/>
          <w:sz w:val="32"/>
          <w:szCs w:val="32"/>
          <w:shd w:val="clear" w:color="auto" w:fill="FFFFFF"/>
          <w:lang w:val="zh-CN"/>
        </w:rPr>
        <w:t>三</w:t>
      </w:r>
      <w:r>
        <w:rPr>
          <w:rFonts w:eastAsia="楷体_GB2312"/>
          <w:b/>
          <w:bCs/>
          <w:color w:val="000000"/>
          <w:kern w:val="0"/>
          <w:sz w:val="32"/>
          <w:szCs w:val="32"/>
          <w:shd w:val="clear" w:color="auto" w:fill="FFFFFF"/>
          <w:lang w:val="zh-CN"/>
        </w:rPr>
        <w:t>）人员概况</w:t>
      </w:r>
      <w:r>
        <w:rPr>
          <w:rFonts w:eastAsia="楷体_GB2312" w:hint="eastAsia"/>
          <w:b/>
          <w:bCs/>
          <w:color w:val="000000"/>
          <w:kern w:val="0"/>
          <w:sz w:val="32"/>
          <w:szCs w:val="32"/>
          <w:shd w:val="clear" w:color="auto" w:fill="FFFFFF"/>
          <w:lang w:val="zh-CN"/>
        </w:rPr>
        <w:t>。</w:t>
      </w:r>
    </w:p>
    <w:p w:rsidR="004E1D54" w:rsidRDefault="001F741D">
      <w:pPr>
        <w:snapToGrid w:val="0"/>
        <w:spacing w:line="578" w:lineRule="exact"/>
        <w:ind w:firstLineChars="200" w:firstLine="640"/>
        <w:rPr>
          <w:rFonts w:ascii="仿宋_GB2312" w:hAnsi="仿宋_GB2312" w:cs="仿宋_GB2312"/>
          <w:sz w:val="32"/>
          <w:szCs w:val="32"/>
        </w:rPr>
      </w:pPr>
      <w:r>
        <w:rPr>
          <w:rFonts w:ascii="仿宋_GB2312" w:hAnsi="仿宋_GB2312" w:cs="仿宋_GB2312" w:hint="eastAsia"/>
          <w:sz w:val="32"/>
          <w:szCs w:val="32"/>
        </w:rPr>
        <w:t>本单位编制人数</w:t>
      </w:r>
      <w:r>
        <w:rPr>
          <w:rFonts w:ascii="仿宋_GB2312" w:hAnsi="仿宋_GB2312" w:cs="仿宋_GB2312" w:hint="eastAsia"/>
          <w:sz w:val="32"/>
          <w:szCs w:val="32"/>
        </w:rPr>
        <w:t>11</w:t>
      </w:r>
      <w:r>
        <w:rPr>
          <w:rFonts w:ascii="仿宋_GB2312" w:hAnsi="仿宋_GB2312" w:cs="仿宋_GB2312" w:hint="eastAsia"/>
          <w:sz w:val="32"/>
          <w:szCs w:val="32"/>
        </w:rPr>
        <w:t>人，其中行政编制</w:t>
      </w:r>
      <w:r>
        <w:rPr>
          <w:rFonts w:ascii="仿宋_GB2312" w:hAnsi="仿宋_GB2312" w:cs="仿宋_GB2312" w:hint="eastAsia"/>
          <w:sz w:val="32"/>
          <w:szCs w:val="32"/>
        </w:rPr>
        <w:t>0</w:t>
      </w:r>
      <w:r>
        <w:rPr>
          <w:rFonts w:ascii="仿宋_GB2312" w:hAnsi="仿宋_GB2312" w:cs="仿宋_GB2312" w:hint="eastAsia"/>
          <w:sz w:val="32"/>
          <w:szCs w:val="32"/>
        </w:rPr>
        <w:t>人，事业编制</w:t>
      </w:r>
      <w:r>
        <w:rPr>
          <w:rFonts w:ascii="仿宋_GB2312" w:hAnsi="仿宋_GB2312" w:cs="仿宋_GB2312" w:hint="eastAsia"/>
          <w:sz w:val="32"/>
          <w:szCs w:val="32"/>
        </w:rPr>
        <w:t>0</w:t>
      </w:r>
      <w:r>
        <w:rPr>
          <w:rFonts w:ascii="仿宋_GB2312" w:hAnsi="仿宋_GB2312" w:cs="仿宋_GB2312" w:hint="eastAsia"/>
          <w:sz w:val="32"/>
          <w:szCs w:val="32"/>
        </w:rPr>
        <w:t>人，参照公务员法管理事业人员编制</w:t>
      </w:r>
      <w:r>
        <w:rPr>
          <w:rFonts w:ascii="仿宋_GB2312" w:hAnsi="仿宋_GB2312" w:cs="仿宋_GB2312" w:hint="eastAsia"/>
          <w:sz w:val="32"/>
          <w:szCs w:val="32"/>
        </w:rPr>
        <w:t>11</w:t>
      </w:r>
      <w:r>
        <w:rPr>
          <w:rFonts w:ascii="仿宋_GB2312" w:hAnsi="仿宋_GB2312" w:cs="仿宋_GB2312" w:hint="eastAsia"/>
          <w:sz w:val="32"/>
          <w:szCs w:val="32"/>
        </w:rPr>
        <w:t>人。</w:t>
      </w:r>
    </w:p>
    <w:p w:rsidR="004E1D54" w:rsidRDefault="001F741D">
      <w:pPr>
        <w:spacing w:line="560" w:lineRule="exact"/>
        <w:ind w:firstLineChars="200" w:firstLine="640"/>
        <w:rPr>
          <w:rFonts w:ascii="仿宋_GB2312"/>
          <w:sz w:val="32"/>
          <w:szCs w:val="32"/>
        </w:rPr>
      </w:pPr>
      <w:r>
        <w:rPr>
          <w:sz w:val="32"/>
          <w:szCs w:val="32"/>
        </w:rPr>
        <w:t>截至</w:t>
      </w:r>
      <w:r>
        <w:rPr>
          <w:sz w:val="32"/>
          <w:szCs w:val="32"/>
        </w:rPr>
        <w:t>202</w:t>
      </w:r>
      <w:r>
        <w:rPr>
          <w:rFonts w:hint="eastAsia"/>
          <w:sz w:val="32"/>
          <w:szCs w:val="32"/>
        </w:rPr>
        <w:t>3</w:t>
      </w:r>
      <w:r>
        <w:rPr>
          <w:sz w:val="32"/>
          <w:szCs w:val="32"/>
        </w:rPr>
        <w:t>年末，</w:t>
      </w:r>
      <w:r>
        <w:rPr>
          <w:rFonts w:ascii="仿宋_GB2312" w:hint="eastAsia"/>
          <w:sz w:val="32"/>
          <w:szCs w:val="32"/>
        </w:rPr>
        <w:t>实有在职人数</w:t>
      </w:r>
      <w:r>
        <w:rPr>
          <w:rFonts w:ascii="仿宋_GB2312" w:hint="eastAsia"/>
          <w:sz w:val="32"/>
          <w:szCs w:val="32"/>
        </w:rPr>
        <w:t>11</w:t>
      </w:r>
      <w:r>
        <w:rPr>
          <w:rFonts w:ascii="仿宋_GB2312" w:hint="eastAsia"/>
          <w:sz w:val="32"/>
          <w:szCs w:val="32"/>
        </w:rPr>
        <w:t>人，其中：行政人员</w:t>
      </w:r>
      <w:r>
        <w:rPr>
          <w:rFonts w:ascii="仿宋_GB2312" w:hint="eastAsia"/>
          <w:sz w:val="32"/>
          <w:szCs w:val="32"/>
        </w:rPr>
        <w:t>9</w:t>
      </w:r>
      <w:r>
        <w:rPr>
          <w:rFonts w:ascii="仿宋_GB2312" w:hint="eastAsia"/>
          <w:sz w:val="32"/>
          <w:szCs w:val="32"/>
        </w:rPr>
        <w:t>人，事业人员</w:t>
      </w:r>
      <w:r>
        <w:rPr>
          <w:rFonts w:ascii="仿宋_GB2312" w:hint="eastAsia"/>
          <w:sz w:val="32"/>
          <w:szCs w:val="32"/>
        </w:rPr>
        <w:t>0</w:t>
      </w:r>
      <w:r>
        <w:rPr>
          <w:rFonts w:ascii="仿宋_GB2312" w:hint="eastAsia"/>
          <w:sz w:val="32"/>
          <w:szCs w:val="32"/>
        </w:rPr>
        <w:t>人，参照公务员法管理事业人员</w:t>
      </w:r>
      <w:r>
        <w:rPr>
          <w:rFonts w:ascii="仿宋_GB2312" w:hint="eastAsia"/>
          <w:sz w:val="32"/>
          <w:szCs w:val="32"/>
        </w:rPr>
        <w:t>2</w:t>
      </w:r>
      <w:r>
        <w:rPr>
          <w:rFonts w:ascii="仿宋_GB2312" w:hint="eastAsia"/>
          <w:sz w:val="32"/>
          <w:szCs w:val="32"/>
        </w:rPr>
        <w:t>人。退休人员</w:t>
      </w:r>
      <w:r>
        <w:rPr>
          <w:rFonts w:ascii="仿宋_GB2312" w:hint="eastAsia"/>
          <w:sz w:val="32"/>
          <w:szCs w:val="32"/>
        </w:rPr>
        <w:t>0</w:t>
      </w:r>
      <w:r>
        <w:rPr>
          <w:rFonts w:ascii="仿宋_GB2312" w:hint="eastAsia"/>
          <w:sz w:val="32"/>
          <w:szCs w:val="32"/>
        </w:rPr>
        <w:t>人，遗属人员</w:t>
      </w:r>
      <w:r>
        <w:rPr>
          <w:rFonts w:ascii="仿宋_GB2312" w:hint="eastAsia"/>
          <w:sz w:val="32"/>
          <w:szCs w:val="32"/>
        </w:rPr>
        <w:t>0</w:t>
      </w:r>
      <w:r>
        <w:rPr>
          <w:rFonts w:ascii="仿宋_GB2312" w:hint="eastAsia"/>
          <w:sz w:val="32"/>
          <w:szCs w:val="32"/>
        </w:rPr>
        <w:t>人，公益岗位</w:t>
      </w:r>
      <w:r>
        <w:rPr>
          <w:rFonts w:ascii="仿宋_GB2312" w:hint="eastAsia"/>
          <w:sz w:val="32"/>
          <w:szCs w:val="32"/>
        </w:rPr>
        <w:t>0</w:t>
      </w:r>
      <w:r>
        <w:rPr>
          <w:rFonts w:ascii="仿宋_GB2312" w:hint="eastAsia"/>
          <w:sz w:val="32"/>
          <w:szCs w:val="32"/>
        </w:rPr>
        <w:t>人。</w:t>
      </w:r>
    </w:p>
    <w:p w:rsidR="004E1D54" w:rsidRDefault="001F741D">
      <w:pPr>
        <w:widowControl/>
        <w:adjustRightInd w:val="0"/>
        <w:snapToGrid w:val="0"/>
        <w:spacing w:line="578" w:lineRule="exact"/>
        <w:ind w:firstLineChars="200" w:firstLine="640"/>
        <w:contextualSpacing/>
        <w:jc w:val="left"/>
        <w:rPr>
          <w:rFonts w:eastAsia="黑体"/>
          <w:color w:val="000000"/>
          <w:kern w:val="0"/>
          <w:sz w:val="32"/>
          <w:szCs w:val="32"/>
          <w:shd w:val="clear" w:color="auto" w:fill="FFFFFF"/>
        </w:rPr>
      </w:pPr>
      <w:r>
        <w:rPr>
          <w:rFonts w:eastAsia="黑体"/>
          <w:color w:val="000000"/>
          <w:kern w:val="0"/>
          <w:sz w:val="32"/>
          <w:szCs w:val="32"/>
          <w:shd w:val="clear" w:color="auto" w:fill="FFFFFF"/>
        </w:rPr>
        <w:lastRenderedPageBreak/>
        <w:t>二、部门资金收支情况</w:t>
      </w:r>
    </w:p>
    <w:p w:rsidR="004E1D54" w:rsidRDefault="001F741D" w:rsidP="008836EB">
      <w:pPr>
        <w:widowControl/>
        <w:adjustRightInd w:val="0"/>
        <w:snapToGrid w:val="0"/>
        <w:spacing w:line="580" w:lineRule="exact"/>
        <w:ind w:firstLineChars="200" w:firstLine="641"/>
        <w:contextualSpacing/>
        <w:jc w:val="left"/>
        <w:rPr>
          <w:rFonts w:eastAsia="楷体_GB2312"/>
          <w:b/>
          <w:bCs/>
          <w:color w:val="000000"/>
          <w:kern w:val="0"/>
          <w:sz w:val="32"/>
          <w:szCs w:val="32"/>
          <w:shd w:val="clear" w:color="auto" w:fill="FFFFFF"/>
          <w:lang w:val="zh-CN"/>
        </w:rPr>
      </w:pPr>
      <w:r>
        <w:rPr>
          <w:rFonts w:eastAsia="楷体_GB2312"/>
          <w:b/>
          <w:bCs/>
          <w:color w:val="000000"/>
          <w:kern w:val="0"/>
          <w:sz w:val="32"/>
          <w:szCs w:val="32"/>
          <w:shd w:val="clear" w:color="auto" w:fill="FFFFFF"/>
          <w:lang w:val="zh-CN"/>
        </w:rPr>
        <w:t>（一）</w:t>
      </w:r>
      <w:r>
        <w:rPr>
          <w:rFonts w:eastAsia="楷体_GB2312" w:hint="eastAsia"/>
          <w:b/>
          <w:bCs/>
          <w:color w:val="000000"/>
          <w:kern w:val="0"/>
          <w:sz w:val="32"/>
          <w:szCs w:val="32"/>
          <w:shd w:val="clear" w:color="auto" w:fill="FFFFFF"/>
          <w:lang w:val="zh-CN"/>
        </w:rPr>
        <w:t>收入情况</w:t>
      </w:r>
      <w:r>
        <w:rPr>
          <w:rFonts w:eastAsia="楷体_GB2312"/>
          <w:b/>
          <w:bCs/>
          <w:color w:val="000000"/>
          <w:kern w:val="0"/>
          <w:sz w:val="32"/>
          <w:szCs w:val="32"/>
          <w:shd w:val="clear" w:color="auto" w:fill="FFFFFF"/>
          <w:lang w:val="zh-CN"/>
        </w:rPr>
        <w:t>。</w:t>
      </w:r>
    </w:p>
    <w:p w:rsidR="004E1D54" w:rsidRDefault="001F741D">
      <w:pPr>
        <w:widowControl/>
        <w:adjustRightInd w:val="0"/>
        <w:snapToGrid w:val="0"/>
        <w:spacing w:line="580" w:lineRule="exact"/>
        <w:ind w:firstLineChars="200" w:firstLine="640"/>
        <w:contextualSpacing/>
        <w:jc w:val="left"/>
        <w:rPr>
          <w:rFonts w:ascii="仿宋_GB2312" w:hAnsi="宋体" w:cs="宋体"/>
          <w:color w:val="000000"/>
          <w:kern w:val="0"/>
          <w:sz w:val="32"/>
          <w:szCs w:val="32"/>
          <w:shd w:val="clear" w:color="auto" w:fill="FFFFFF"/>
          <w:lang w:val="zh-CN"/>
        </w:rPr>
      </w:pPr>
      <w:r>
        <w:rPr>
          <w:rFonts w:ascii="仿宋_GB2312" w:hAnsi="仿宋_GB2312" w:cs="仿宋_GB2312" w:hint="eastAsia"/>
          <w:sz w:val="32"/>
          <w:szCs w:val="32"/>
        </w:rPr>
        <w:t>本单位</w:t>
      </w:r>
      <w:r>
        <w:rPr>
          <w:rFonts w:ascii="仿宋_GB2312" w:hAnsi="仿宋_GB2312" w:cs="仿宋_GB2312" w:hint="eastAsia"/>
          <w:sz w:val="32"/>
          <w:szCs w:val="32"/>
        </w:rPr>
        <w:t>2023</w:t>
      </w:r>
      <w:r>
        <w:rPr>
          <w:rFonts w:ascii="仿宋_GB2312" w:hAnsi="仿宋_GB2312" w:cs="仿宋_GB2312" w:hint="eastAsia"/>
          <w:sz w:val="32"/>
          <w:szCs w:val="32"/>
        </w:rPr>
        <w:t>年年初预算收入</w:t>
      </w:r>
      <w:r>
        <w:rPr>
          <w:rFonts w:ascii="仿宋_GB2312" w:hAnsi="仿宋_GB2312" w:cs="仿宋_GB2312" w:hint="eastAsia"/>
          <w:sz w:val="32"/>
          <w:szCs w:val="32"/>
        </w:rPr>
        <w:t>1023.47</w:t>
      </w:r>
      <w:r>
        <w:rPr>
          <w:rFonts w:ascii="仿宋_GB2312" w:hAnsi="仿宋_GB2312" w:cs="仿宋_GB2312" w:hint="eastAsia"/>
          <w:sz w:val="32"/>
          <w:szCs w:val="32"/>
        </w:rPr>
        <w:t>万元，其中当年年初预算数</w:t>
      </w:r>
      <w:r>
        <w:rPr>
          <w:rFonts w:ascii="仿宋_GB2312" w:hAnsi="仿宋_GB2312" w:cs="仿宋_GB2312" w:hint="eastAsia"/>
          <w:sz w:val="32"/>
          <w:szCs w:val="32"/>
        </w:rPr>
        <w:t>1009.37</w:t>
      </w:r>
      <w:r>
        <w:rPr>
          <w:rFonts w:ascii="仿宋_GB2312" w:hAnsi="仿宋_GB2312" w:cs="仿宋_GB2312" w:hint="eastAsia"/>
          <w:sz w:val="32"/>
          <w:szCs w:val="32"/>
        </w:rPr>
        <w:t>万元、年初结转和结余</w:t>
      </w:r>
      <w:r>
        <w:rPr>
          <w:rFonts w:ascii="仿宋_GB2312" w:hAnsi="仿宋_GB2312" w:cs="仿宋_GB2312" w:hint="eastAsia"/>
          <w:sz w:val="32"/>
          <w:szCs w:val="32"/>
        </w:rPr>
        <w:t>14.10</w:t>
      </w:r>
      <w:r>
        <w:rPr>
          <w:rFonts w:ascii="仿宋_GB2312" w:hAnsi="仿宋_GB2312" w:cs="仿宋_GB2312" w:hint="eastAsia"/>
          <w:sz w:val="32"/>
          <w:szCs w:val="32"/>
        </w:rPr>
        <w:t>万元。本单位</w:t>
      </w:r>
      <w:r>
        <w:rPr>
          <w:rFonts w:ascii="仿宋_GB2312" w:hAnsi="仿宋_GB2312" w:cs="仿宋_GB2312" w:hint="eastAsia"/>
          <w:sz w:val="32"/>
          <w:szCs w:val="32"/>
        </w:rPr>
        <w:t>2023</w:t>
      </w:r>
      <w:r>
        <w:rPr>
          <w:rFonts w:ascii="仿宋_GB2312" w:hAnsi="仿宋_GB2312" w:cs="仿宋_GB2312" w:hint="eastAsia"/>
          <w:sz w:val="32"/>
          <w:szCs w:val="32"/>
        </w:rPr>
        <w:t>年财政拨款收入决算数为</w:t>
      </w:r>
      <w:r>
        <w:rPr>
          <w:rFonts w:ascii="仿宋_GB2312" w:hAnsi="仿宋_GB2312" w:cs="仿宋_GB2312" w:hint="eastAsia"/>
          <w:sz w:val="32"/>
          <w:szCs w:val="32"/>
        </w:rPr>
        <w:t>3777.75</w:t>
      </w:r>
      <w:r>
        <w:rPr>
          <w:rFonts w:ascii="仿宋_GB2312" w:hAnsi="仿宋_GB2312" w:cs="仿宋_GB2312" w:hint="eastAsia"/>
          <w:sz w:val="32"/>
          <w:szCs w:val="32"/>
        </w:rPr>
        <w:t>万元，其中当年财政拨款收入</w:t>
      </w:r>
      <w:r>
        <w:rPr>
          <w:rFonts w:ascii="仿宋_GB2312" w:hAnsi="仿宋_GB2312" w:cs="仿宋_GB2312" w:hint="eastAsia"/>
          <w:sz w:val="32"/>
          <w:szCs w:val="32"/>
        </w:rPr>
        <w:t>3763.65</w:t>
      </w:r>
      <w:r>
        <w:rPr>
          <w:rFonts w:ascii="仿宋_GB2312" w:hAnsi="仿宋_GB2312" w:cs="仿宋_GB2312" w:hint="eastAsia"/>
          <w:sz w:val="32"/>
          <w:szCs w:val="32"/>
        </w:rPr>
        <w:t>万元，年初结转和结余</w:t>
      </w:r>
      <w:r>
        <w:rPr>
          <w:rFonts w:ascii="仿宋_GB2312" w:hAnsi="仿宋_GB2312" w:cs="仿宋_GB2312" w:hint="eastAsia"/>
          <w:sz w:val="32"/>
          <w:szCs w:val="32"/>
        </w:rPr>
        <w:t>14.10</w:t>
      </w:r>
      <w:r>
        <w:rPr>
          <w:rFonts w:ascii="仿宋_GB2312" w:hAnsi="仿宋_GB2312" w:cs="仿宋_GB2312" w:hint="eastAsia"/>
          <w:sz w:val="32"/>
          <w:szCs w:val="32"/>
        </w:rPr>
        <w:t>万元。当年财政拨款收入包括</w:t>
      </w:r>
      <w:r>
        <w:rPr>
          <w:rFonts w:ascii="仿宋_GB2312" w:hint="eastAsia"/>
          <w:sz w:val="32"/>
          <w:szCs w:val="32"/>
        </w:rPr>
        <w:t>一般公共预算财政拨款收入</w:t>
      </w:r>
      <w:r>
        <w:rPr>
          <w:rFonts w:ascii="仿宋_GB2312" w:hAnsi="仿宋_GB2312" w:cs="仿宋_GB2312" w:hint="eastAsia"/>
          <w:sz w:val="32"/>
          <w:szCs w:val="32"/>
        </w:rPr>
        <w:t>3625.42</w:t>
      </w:r>
      <w:r>
        <w:rPr>
          <w:rFonts w:ascii="仿宋_GB2312" w:hAnsi="仿宋_GB2312" w:cs="仿宋_GB2312" w:hint="eastAsia"/>
          <w:sz w:val="32"/>
          <w:szCs w:val="32"/>
        </w:rPr>
        <w:t>万元和政府性基金预算财政拨款收入</w:t>
      </w:r>
      <w:r>
        <w:rPr>
          <w:rFonts w:ascii="仿宋_GB2312" w:hAnsi="仿宋_GB2312" w:cs="仿宋_GB2312" w:hint="eastAsia"/>
          <w:sz w:val="32"/>
          <w:szCs w:val="32"/>
        </w:rPr>
        <w:t>138.24</w:t>
      </w:r>
      <w:r>
        <w:rPr>
          <w:rFonts w:ascii="仿宋_GB2312" w:hAnsi="仿宋_GB2312" w:cs="仿宋_GB2312" w:hint="eastAsia"/>
          <w:sz w:val="32"/>
          <w:szCs w:val="32"/>
        </w:rPr>
        <w:t>万元，其中：一般公共服务支出</w:t>
      </w:r>
      <w:r>
        <w:rPr>
          <w:rFonts w:ascii="仿宋_GB2312" w:hAnsi="仿宋_GB2312" w:cs="仿宋_GB2312" w:hint="eastAsia"/>
          <w:sz w:val="32"/>
          <w:szCs w:val="32"/>
        </w:rPr>
        <w:t>13</w:t>
      </w:r>
      <w:r>
        <w:rPr>
          <w:rFonts w:ascii="仿宋_GB2312" w:hAnsi="仿宋_GB2312" w:cs="仿宋_GB2312" w:hint="eastAsia"/>
          <w:sz w:val="32"/>
          <w:szCs w:val="32"/>
        </w:rPr>
        <w:t>万元，</w:t>
      </w:r>
      <w:r>
        <w:rPr>
          <w:rFonts w:ascii="仿宋_GB2312" w:hint="eastAsia"/>
          <w:sz w:val="32"/>
          <w:szCs w:val="32"/>
        </w:rPr>
        <w:t>社会保障和就业支出</w:t>
      </w:r>
      <w:r>
        <w:rPr>
          <w:rFonts w:ascii="仿宋_GB2312" w:hint="eastAsia"/>
          <w:sz w:val="32"/>
          <w:szCs w:val="32"/>
        </w:rPr>
        <w:t>4.35</w:t>
      </w:r>
      <w:r>
        <w:rPr>
          <w:rFonts w:ascii="仿宋_GB2312" w:hint="eastAsia"/>
          <w:sz w:val="32"/>
          <w:szCs w:val="32"/>
        </w:rPr>
        <w:t>万元，卫生健康支出</w:t>
      </w:r>
      <w:r>
        <w:rPr>
          <w:rFonts w:ascii="仿宋_GB2312" w:hint="eastAsia"/>
          <w:sz w:val="32"/>
          <w:szCs w:val="32"/>
        </w:rPr>
        <w:t>8.13</w:t>
      </w:r>
      <w:r>
        <w:rPr>
          <w:rFonts w:ascii="仿宋_GB2312" w:hint="eastAsia"/>
          <w:sz w:val="32"/>
          <w:szCs w:val="32"/>
        </w:rPr>
        <w:t>万元，城乡社区支出</w:t>
      </w:r>
      <w:r>
        <w:rPr>
          <w:rFonts w:ascii="仿宋_GB2312" w:hint="eastAsia"/>
          <w:sz w:val="32"/>
          <w:szCs w:val="32"/>
        </w:rPr>
        <w:t>138.24</w:t>
      </w:r>
      <w:r>
        <w:rPr>
          <w:rFonts w:ascii="仿宋_GB2312" w:hint="eastAsia"/>
          <w:sz w:val="32"/>
          <w:szCs w:val="32"/>
        </w:rPr>
        <w:t>万元，农林水支出</w:t>
      </w:r>
      <w:r>
        <w:rPr>
          <w:rFonts w:ascii="仿宋_GB2312" w:hint="eastAsia"/>
          <w:sz w:val="32"/>
          <w:szCs w:val="32"/>
        </w:rPr>
        <w:t>3587.02</w:t>
      </w:r>
      <w:r>
        <w:rPr>
          <w:rFonts w:ascii="仿宋_GB2312" w:hint="eastAsia"/>
          <w:sz w:val="32"/>
          <w:szCs w:val="32"/>
        </w:rPr>
        <w:t>万元，住房保障支出</w:t>
      </w:r>
      <w:r>
        <w:rPr>
          <w:rFonts w:ascii="仿宋_GB2312" w:hint="eastAsia"/>
          <w:sz w:val="32"/>
          <w:szCs w:val="32"/>
        </w:rPr>
        <w:t>12.92</w:t>
      </w:r>
      <w:r>
        <w:rPr>
          <w:rFonts w:ascii="仿宋_GB2312" w:hint="eastAsia"/>
          <w:sz w:val="32"/>
          <w:szCs w:val="32"/>
        </w:rPr>
        <w:t>万元。</w:t>
      </w:r>
    </w:p>
    <w:p w:rsidR="004E1D54" w:rsidRDefault="001F741D" w:rsidP="008836EB">
      <w:pPr>
        <w:snapToGrid w:val="0"/>
        <w:spacing w:line="578" w:lineRule="exact"/>
        <w:ind w:firstLineChars="200" w:firstLine="641"/>
        <w:rPr>
          <w:rFonts w:eastAsia="楷体_GB2312"/>
          <w:b/>
          <w:bCs/>
          <w:color w:val="000000"/>
          <w:kern w:val="0"/>
          <w:sz w:val="32"/>
          <w:szCs w:val="32"/>
          <w:shd w:val="clear" w:color="auto" w:fill="FFFFFF"/>
          <w:lang w:val="zh-CN"/>
        </w:rPr>
      </w:pPr>
      <w:r>
        <w:rPr>
          <w:rFonts w:eastAsia="楷体_GB2312"/>
          <w:b/>
          <w:bCs/>
          <w:color w:val="000000"/>
          <w:kern w:val="0"/>
          <w:sz w:val="32"/>
          <w:szCs w:val="32"/>
          <w:shd w:val="clear" w:color="auto" w:fill="FFFFFF"/>
          <w:lang w:val="zh-CN"/>
        </w:rPr>
        <w:t>（</w:t>
      </w:r>
      <w:r>
        <w:rPr>
          <w:rFonts w:eastAsia="楷体_GB2312" w:hint="eastAsia"/>
          <w:b/>
          <w:bCs/>
          <w:color w:val="000000"/>
          <w:kern w:val="0"/>
          <w:sz w:val="32"/>
          <w:szCs w:val="32"/>
          <w:shd w:val="clear" w:color="auto" w:fill="FFFFFF"/>
          <w:lang w:val="zh-CN"/>
        </w:rPr>
        <w:t>二</w:t>
      </w:r>
      <w:r>
        <w:rPr>
          <w:rFonts w:eastAsia="楷体_GB2312"/>
          <w:b/>
          <w:bCs/>
          <w:color w:val="000000"/>
          <w:kern w:val="0"/>
          <w:sz w:val="32"/>
          <w:szCs w:val="32"/>
          <w:shd w:val="clear" w:color="auto" w:fill="FFFFFF"/>
          <w:lang w:val="zh-CN"/>
        </w:rPr>
        <w:t>）</w:t>
      </w:r>
      <w:r>
        <w:rPr>
          <w:rFonts w:eastAsia="楷体_GB2312" w:hint="eastAsia"/>
          <w:b/>
          <w:bCs/>
          <w:color w:val="000000"/>
          <w:kern w:val="0"/>
          <w:sz w:val="32"/>
          <w:szCs w:val="32"/>
          <w:shd w:val="clear" w:color="auto" w:fill="FFFFFF"/>
          <w:lang w:val="zh-CN"/>
        </w:rPr>
        <w:t>支出情况</w:t>
      </w:r>
      <w:r>
        <w:rPr>
          <w:rFonts w:eastAsia="楷体_GB2312"/>
          <w:b/>
          <w:bCs/>
          <w:color w:val="000000"/>
          <w:kern w:val="0"/>
          <w:sz w:val="32"/>
          <w:szCs w:val="32"/>
          <w:shd w:val="clear" w:color="auto" w:fill="FFFFFF"/>
          <w:lang w:val="zh-CN"/>
        </w:rPr>
        <w:t>。</w:t>
      </w:r>
    </w:p>
    <w:p w:rsidR="004E1D54" w:rsidRDefault="001F741D">
      <w:pPr>
        <w:snapToGrid w:val="0"/>
        <w:spacing w:line="578" w:lineRule="exact"/>
        <w:ind w:firstLineChars="200" w:firstLine="640"/>
        <w:rPr>
          <w:rFonts w:ascii="仿宋_GB2312" w:hAnsi="仿宋_GB2312" w:cs="仿宋_GB2312"/>
          <w:color w:val="000000"/>
          <w:kern w:val="0"/>
          <w:sz w:val="32"/>
          <w:szCs w:val="32"/>
        </w:rPr>
      </w:pPr>
      <w:r>
        <w:rPr>
          <w:rFonts w:ascii="仿宋_GB2312" w:hAnsi="仿宋_GB2312" w:cs="仿宋_GB2312" w:hint="eastAsia"/>
          <w:sz w:val="32"/>
          <w:szCs w:val="32"/>
        </w:rPr>
        <w:t>本单位</w:t>
      </w:r>
      <w:r>
        <w:rPr>
          <w:rFonts w:ascii="仿宋_GB2312" w:hAnsi="仿宋_GB2312" w:cs="仿宋_GB2312" w:hint="eastAsia"/>
          <w:sz w:val="32"/>
          <w:szCs w:val="32"/>
        </w:rPr>
        <w:t>2023</w:t>
      </w:r>
      <w:r>
        <w:rPr>
          <w:rFonts w:ascii="仿宋_GB2312" w:hAnsi="仿宋_GB2312" w:cs="仿宋_GB2312" w:hint="eastAsia"/>
          <w:sz w:val="32"/>
          <w:szCs w:val="32"/>
        </w:rPr>
        <w:t>年年初预算支出数</w:t>
      </w:r>
      <w:r>
        <w:rPr>
          <w:rFonts w:ascii="仿宋_GB2312" w:hAnsi="仿宋_GB2312" w:cs="仿宋_GB2312" w:hint="eastAsia"/>
          <w:sz w:val="32"/>
          <w:szCs w:val="32"/>
        </w:rPr>
        <w:t>1023.47</w:t>
      </w:r>
      <w:r>
        <w:rPr>
          <w:rFonts w:ascii="仿宋_GB2312" w:hAnsi="仿宋_GB2312" w:cs="仿宋_GB2312" w:hint="eastAsia"/>
          <w:sz w:val="32"/>
          <w:szCs w:val="32"/>
        </w:rPr>
        <w:t>万元。</w:t>
      </w:r>
      <w:r>
        <w:rPr>
          <w:rFonts w:ascii="仿宋_GB2312" w:hAnsi="仿宋_GB2312" w:cs="仿宋_GB2312" w:hint="eastAsia"/>
          <w:sz w:val="32"/>
          <w:szCs w:val="32"/>
        </w:rPr>
        <w:t>2023</w:t>
      </w:r>
      <w:r>
        <w:rPr>
          <w:rFonts w:ascii="仿宋_GB2312" w:hAnsi="仿宋_GB2312" w:cs="仿宋_GB2312" w:hint="eastAsia"/>
          <w:sz w:val="32"/>
          <w:szCs w:val="32"/>
        </w:rPr>
        <w:t>年我单位财政拨款支出决算数</w:t>
      </w:r>
      <w:r>
        <w:rPr>
          <w:rFonts w:ascii="仿宋_GB2312" w:hAnsi="仿宋_GB2312" w:cs="仿宋_GB2312" w:hint="eastAsia"/>
          <w:sz w:val="32"/>
          <w:szCs w:val="32"/>
        </w:rPr>
        <w:t>3777.75</w:t>
      </w:r>
      <w:r>
        <w:rPr>
          <w:rFonts w:ascii="仿宋_GB2312" w:hAnsi="仿宋_GB2312" w:cs="仿宋_GB2312" w:hint="eastAsia"/>
          <w:sz w:val="32"/>
          <w:szCs w:val="32"/>
        </w:rPr>
        <w:t>万元。其中基本支出</w:t>
      </w:r>
      <w:r>
        <w:rPr>
          <w:rFonts w:ascii="仿宋_GB2312" w:hAnsi="仿宋_GB2312" w:cs="仿宋_GB2312" w:hint="eastAsia"/>
          <w:sz w:val="32"/>
          <w:szCs w:val="32"/>
        </w:rPr>
        <w:t>207.19</w:t>
      </w:r>
      <w:r>
        <w:rPr>
          <w:rFonts w:ascii="仿宋_GB2312" w:hAnsi="仿宋_GB2312" w:cs="仿宋_GB2312" w:hint="eastAsia"/>
          <w:sz w:val="32"/>
          <w:szCs w:val="32"/>
        </w:rPr>
        <w:t>万元，包括人员经费</w:t>
      </w:r>
      <w:r>
        <w:rPr>
          <w:rFonts w:ascii="仿宋_GB2312" w:hAnsi="仿宋_GB2312" w:cs="仿宋_GB2312" w:hint="eastAsia"/>
          <w:sz w:val="32"/>
          <w:szCs w:val="32"/>
        </w:rPr>
        <w:t>155.04</w:t>
      </w:r>
      <w:r>
        <w:rPr>
          <w:rFonts w:ascii="仿宋_GB2312" w:hAnsi="仿宋_GB2312" w:cs="仿宋_GB2312" w:hint="eastAsia"/>
          <w:sz w:val="32"/>
          <w:szCs w:val="32"/>
        </w:rPr>
        <w:t>万元，</w:t>
      </w:r>
      <w:r>
        <w:rPr>
          <w:rFonts w:ascii="仿宋_GB2312" w:hint="eastAsia"/>
          <w:sz w:val="32"/>
          <w:szCs w:val="32"/>
          <w:lang w:val="zh-CN"/>
        </w:rPr>
        <w:t>主要为职工工资、津补贴、住房公积金等；</w:t>
      </w:r>
      <w:r>
        <w:rPr>
          <w:rFonts w:ascii="仿宋_GB2312" w:hAnsi="仿宋_GB2312" w:cs="仿宋_GB2312" w:hint="eastAsia"/>
          <w:sz w:val="32"/>
          <w:szCs w:val="32"/>
        </w:rPr>
        <w:t>日常公用经费</w:t>
      </w:r>
      <w:r>
        <w:rPr>
          <w:rFonts w:ascii="仿宋_GB2312" w:hAnsi="仿宋_GB2312" w:cs="仿宋_GB2312" w:hint="eastAsia"/>
          <w:sz w:val="32"/>
          <w:szCs w:val="32"/>
        </w:rPr>
        <w:t>52.15</w:t>
      </w:r>
      <w:r>
        <w:rPr>
          <w:rFonts w:ascii="仿宋_GB2312" w:hAnsi="仿宋_GB2312" w:cs="仿宋_GB2312" w:hint="eastAsia"/>
          <w:sz w:val="32"/>
          <w:szCs w:val="32"/>
        </w:rPr>
        <w:t>万元，</w:t>
      </w:r>
      <w:r>
        <w:rPr>
          <w:rFonts w:ascii="仿宋_GB2312" w:hint="eastAsia"/>
          <w:sz w:val="32"/>
          <w:szCs w:val="32"/>
          <w:lang w:val="zh-CN"/>
        </w:rPr>
        <w:t>主要为政府日常办公所需办公费、电费、邮电费、差旅费等。</w:t>
      </w:r>
      <w:r>
        <w:rPr>
          <w:rFonts w:ascii="仿宋_GB2312" w:hAnsi="仿宋_GB2312" w:cs="仿宋_GB2312" w:hint="eastAsia"/>
          <w:sz w:val="32"/>
          <w:szCs w:val="32"/>
        </w:rPr>
        <w:t>项目支出</w:t>
      </w:r>
      <w:r>
        <w:rPr>
          <w:rFonts w:ascii="仿宋_GB2312" w:hAnsi="仿宋_GB2312" w:cs="仿宋_GB2312" w:hint="eastAsia"/>
          <w:sz w:val="32"/>
          <w:szCs w:val="32"/>
        </w:rPr>
        <w:t>3570.56</w:t>
      </w:r>
      <w:r>
        <w:rPr>
          <w:rFonts w:ascii="仿宋_GB2312" w:hAnsi="仿宋_GB2312" w:cs="仿宋_GB2312" w:hint="eastAsia"/>
          <w:sz w:val="32"/>
          <w:szCs w:val="32"/>
        </w:rPr>
        <w:t>万元，主要用于城乡社区支出和农林水支出。</w:t>
      </w:r>
    </w:p>
    <w:p w:rsidR="004E1D54" w:rsidRDefault="001F741D" w:rsidP="008836EB">
      <w:pPr>
        <w:snapToGrid w:val="0"/>
        <w:spacing w:line="578" w:lineRule="exact"/>
        <w:ind w:firstLineChars="200" w:firstLine="641"/>
        <w:rPr>
          <w:sz w:val="32"/>
          <w:szCs w:val="32"/>
        </w:rPr>
      </w:pPr>
      <w:r>
        <w:rPr>
          <w:rFonts w:eastAsia="楷体_GB2312"/>
          <w:b/>
          <w:bCs/>
          <w:color w:val="000000"/>
          <w:kern w:val="0"/>
          <w:sz w:val="32"/>
          <w:szCs w:val="32"/>
          <w:shd w:val="clear" w:color="auto" w:fill="FFFFFF"/>
          <w:lang w:val="zh-CN"/>
        </w:rPr>
        <w:t>（</w:t>
      </w:r>
      <w:r>
        <w:rPr>
          <w:rFonts w:eastAsia="楷体_GB2312" w:hint="eastAsia"/>
          <w:b/>
          <w:bCs/>
          <w:color w:val="000000"/>
          <w:kern w:val="0"/>
          <w:sz w:val="32"/>
          <w:szCs w:val="32"/>
          <w:shd w:val="clear" w:color="auto" w:fill="FFFFFF"/>
          <w:lang w:val="zh-CN"/>
        </w:rPr>
        <w:t>三</w:t>
      </w:r>
      <w:r>
        <w:rPr>
          <w:rFonts w:eastAsia="楷体_GB2312"/>
          <w:b/>
          <w:bCs/>
          <w:color w:val="000000"/>
          <w:kern w:val="0"/>
          <w:sz w:val="32"/>
          <w:szCs w:val="32"/>
          <w:shd w:val="clear" w:color="auto" w:fill="FFFFFF"/>
          <w:lang w:val="zh-CN"/>
        </w:rPr>
        <w:t>）</w:t>
      </w:r>
      <w:r>
        <w:rPr>
          <w:rFonts w:eastAsia="楷体_GB2312"/>
          <w:b/>
          <w:sz w:val="32"/>
          <w:szCs w:val="32"/>
        </w:rPr>
        <w:t>结余分配和结转结余情况</w:t>
      </w:r>
      <w:r>
        <w:rPr>
          <w:rFonts w:eastAsia="楷体_GB2312" w:hint="eastAsia"/>
          <w:b/>
          <w:sz w:val="32"/>
          <w:szCs w:val="32"/>
        </w:rPr>
        <w:t>。</w:t>
      </w:r>
    </w:p>
    <w:p w:rsidR="004E1D54" w:rsidRDefault="001F741D">
      <w:pPr>
        <w:snapToGrid w:val="0"/>
        <w:spacing w:line="578" w:lineRule="exact"/>
        <w:ind w:firstLineChars="200" w:firstLine="640"/>
        <w:rPr>
          <w:rFonts w:ascii="仿宋_GB2312" w:hAnsi="仿宋"/>
          <w:sz w:val="32"/>
          <w:szCs w:val="32"/>
        </w:rPr>
      </w:pPr>
      <w:r>
        <w:rPr>
          <w:rFonts w:hint="eastAsia"/>
          <w:color w:val="000000"/>
          <w:kern w:val="0"/>
          <w:sz w:val="32"/>
          <w:szCs w:val="32"/>
          <w:shd w:val="clear" w:color="auto" w:fill="FFFFFF"/>
        </w:rPr>
        <w:t>我单位</w:t>
      </w:r>
      <w:r>
        <w:rPr>
          <w:rFonts w:hint="eastAsia"/>
          <w:color w:val="000000"/>
          <w:kern w:val="0"/>
          <w:sz w:val="32"/>
          <w:szCs w:val="32"/>
          <w:shd w:val="clear" w:color="auto" w:fill="FFFFFF"/>
        </w:rPr>
        <w:t>2023</w:t>
      </w:r>
      <w:r>
        <w:rPr>
          <w:rFonts w:ascii="仿宋_GB2312" w:hAnsi="仿宋" w:hint="eastAsia"/>
          <w:sz w:val="32"/>
          <w:szCs w:val="32"/>
        </w:rPr>
        <w:t>年末无结转和结余情况。</w:t>
      </w:r>
    </w:p>
    <w:p w:rsidR="004E1D54" w:rsidRDefault="001F741D">
      <w:pPr>
        <w:widowControl/>
        <w:adjustRightInd w:val="0"/>
        <w:snapToGrid w:val="0"/>
        <w:spacing w:line="578" w:lineRule="exact"/>
        <w:ind w:firstLineChars="200" w:firstLine="640"/>
        <w:contextualSpacing/>
        <w:jc w:val="left"/>
        <w:rPr>
          <w:rFonts w:eastAsia="黑体"/>
          <w:color w:val="000000" w:themeColor="text1"/>
          <w:kern w:val="0"/>
          <w:sz w:val="32"/>
          <w:szCs w:val="32"/>
          <w:shd w:val="clear" w:color="auto" w:fill="FFFFFF"/>
        </w:rPr>
      </w:pPr>
      <w:r>
        <w:rPr>
          <w:rFonts w:eastAsia="黑体"/>
          <w:color w:val="000000"/>
          <w:kern w:val="0"/>
          <w:sz w:val="32"/>
          <w:szCs w:val="32"/>
          <w:shd w:val="clear" w:color="auto" w:fill="FFFFFF"/>
        </w:rPr>
        <w:t>三、部门预算绩效分析</w:t>
      </w:r>
    </w:p>
    <w:p w:rsidR="004E1D54" w:rsidRDefault="001F741D" w:rsidP="008836EB">
      <w:pPr>
        <w:widowControl/>
        <w:adjustRightInd w:val="0"/>
        <w:snapToGrid w:val="0"/>
        <w:spacing w:line="580" w:lineRule="exact"/>
        <w:ind w:firstLineChars="200" w:firstLine="641"/>
        <w:contextualSpacing/>
        <w:jc w:val="left"/>
        <w:rPr>
          <w:rFonts w:ascii="楷体_GB2312" w:eastAsia="楷体_GB2312" w:hAnsi="宋体" w:cs="宋体"/>
          <w:bCs/>
          <w:color w:val="000000"/>
          <w:kern w:val="0"/>
          <w:sz w:val="32"/>
          <w:szCs w:val="32"/>
          <w:shd w:val="clear" w:color="auto" w:fill="FFFFFF"/>
          <w:lang w:val="zh-CN"/>
        </w:rPr>
      </w:pPr>
      <w:r>
        <w:rPr>
          <w:rFonts w:eastAsia="楷体_GB2312"/>
          <w:b/>
          <w:bCs/>
          <w:color w:val="000000"/>
          <w:kern w:val="0"/>
          <w:sz w:val="32"/>
          <w:szCs w:val="32"/>
          <w:shd w:val="clear" w:color="auto" w:fill="FFFFFF"/>
          <w:lang w:val="zh-CN"/>
        </w:rPr>
        <w:t>（一）</w:t>
      </w:r>
      <w:r>
        <w:rPr>
          <w:rFonts w:eastAsia="楷体_GB2312" w:hint="eastAsia"/>
          <w:b/>
          <w:bCs/>
          <w:color w:val="000000"/>
          <w:kern w:val="0"/>
          <w:sz w:val="32"/>
          <w:szCs w:val="32"/>
          <w:shd w:val="clear" w:color="auto" w:fill="FFFFFF"/>
          <w:lang w:val="zh-CN"/>
        </w:rPr>
        <w:t>部门预算</w:t>
      </w:r>
      <w:r>
        <w:rPr>
          <w:rFonts w:eastAsia="楷体_GB2312"/>
          <w:b/>
          <w:bCs/>
          <w:color w:val="000000"/>
          <w:kern w:val="0"/>
          <w:sz w:val="32"/>
          <w:szCs w:val="32"/>
          <w:shd w:val="clear" w:color="auto" w:fill="FFFFFF"/>
          <w:lang w:val="zh-CN"/>
        </w:rPr>
        <w:t>总体绩效分析。</w:t>
      </w:r>
      <w:r>
        <w:rPr>
          <w:rFonts w:ascii="楷体_GB2312" w:eastAsia="楷体_GB2312" w:hAnsi="宋体" w:cs="宋体" w:hint="eastAsia"/>
          <w:bCs/>
          <w:color w:val="000000"/>
          <w:kern w:val="0"/>
          <w:sz w:val="32"/>
          <w:szCs w:val="32"/>
          <w:shd w:val="clear" w:color="auto" w:fill="FFFFFF"/>
          <w:lang w:val="zh-CN"/>
        </w:rPr>
        <w:t>（标准分65分，自评得分56.63分）</w:t>
      </w:r>
    </w:p>
    <w:p w:rsidR="004E1D54" w:rsidRDefault="001F741D">
      <w:pPr>
        <w:widowControl/>
        <w:adjustRightInd w:val="0"/>
        <w:snapToGrid w:val="0"/>
        <w:spacing w:line="580" w:lineRule="exact"/>
        <w:ind w:firstLineChars="200" w:firstLine="640"/>
        <w:contextualSpacing/>
        <w:jc w:val="left"/>
        <w:rPr>
          <w:rFonts w:ascii="楷体_GB2312" w:eastAsia="楷体_GB2312" w:hAnsi="宋体" w:cs="宋体"/>
          <w:bCs/>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rPr>
        <w:t>1.</w:t>
      </w:r>
      <w:r>
        <w:rPr>
          <w:rFonts w:ascii="楷体_GB2312" w:eastAsia="楷体_GB2312" w:hAnsi="楷体_GB2312" w:cs="楷体_GB2312" w:hint="eastAsia"/>
          <w:color w:val="000000"/>
          <w:kern w:val="0"/>
          <w:sz w:val="32"/>
          <w:szCs w:val="32"/>
          <w:shd w:val="clear" w:color="auto" w:fill="FFFFFF"/>
          <w:lang w:val="zh-CN"/>
        </w:rPr>
        <w:t>履职效能。</w:t>
      </w:r>
      <w:r>
        <w:rPr>
          <w:rFonts w:ascii="楷体_GB2312" w:eastAsia="楷体_GB2312" w:hAnsi="宋体" w:cs="宋体" w:hint="eastAsia"/>
          <w:bCs/>
          <w:color w:val="000000"/>
          <w:kern w:val="0"/>
          <w:sz w:val="32"/>
          <w:szCs w:val="32"/>
          <w:shd w:val="clear" w:color="auto" w:fill="FFFFFF"/>
          <w:lang w:val="zh-CN"/>
        </w:rPr>
        <w:t>（标准分15分，自评得分15分）</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lastRenderedPageBreak/>
        <w:t>部门整体支出绩效目标中，数量指标：修复</w:t>
      </w:r>
      <w:r>
        <w:rPr>
          <w:rFonts w:hint="eastAsia"/>
          <w:color w:val="000000"/>
          <w:kern w:val="0"/>
          <w:sz w:val="32"/>
          <w:szCs w:val="32"/>
          <w:shd w:val="clear" w:color="auto" w:fill="FFFFFF"/>
          <w:lang w:val="zh-CN"/>
        </w:rPr>
        <w:t>1.28</w:t>
      </w:r>
      <w:r>
        <w:rPr>
          <w:rFonts w:hint="eastAsia"/>
          <w:color w:val="000000"/>
          <w:kern w:val="0"/>
          <w:sz w:val="32"/>
          <w:szCs w:val="32"/>
          <w:shd w:val="clear" w:color="auto" w:fill="FFFFFF"/>
          <w:lang w:val="zh-CN"/>
        </w:rPr>
        <w:t>米宽排灌渠道不低于</w:t>
      </w:r>
      <w:r>
        <w:rPr>
          <w:rFonts w:hint="eastAsia"/>
          <w:color w:val="000000"/>
          <w:kern w:val="0"/>
          <w:sz w:val="32"/>
          <w:szCs w:val="32"/>
          <w:shd w:val="clear" w:color="auto" w:fill="FFFFFF"/>
          <w:lang w:val="zh-CN"/>
        </w:rPr>
        <w:t>2.2</w:t>
      </w:r>
      <w:r>
        <w:rPr>
          <w:rFonts w:hint="eastAsia"/>
          <w:color w:val="000000"/>
          <w:kern w:val="0"/>
          <w:sz w:val="32"/>
          <w:szCs w:val="32"/>
          <w:shd w:val="clear" w:color="auto" w:fill="FFFFFF"/>
          <w:lang w:val="zh-CN"/>
        </w:rPr>
        <w:t>公里，硬化</w:t>
      </w:r>
      <w:r>
        <w:rPr>
          <w:rFonts w:hint="eastAsia"/>
          <w:color w:val="000000"/>
          <w:kern w:val="0"/>
          <w:sz w:val="32"/>
          <w:szCs w:val="32"/>
          <w:shd w:val="clear" w:color="auto" w:fill="FFFFFF"/>
          <w:lang w:val="zh-CN"/>
        </w:rPr>
        <w:t>2</w:t>
      </w:r>
      <w:r>
        <w:rPr>
          <w:rFonts w:hint="eastAsia"/>
          <w:color w:val="000000"/>
          <w:kern w:val="0"/>
          <w:sz w:val="32"/>
          <w:szCs w:val="32"/>
          <w:shd w:val="clear" w:color="auto" w:fill="FFFFFF"/>
          <w:lang w:val="zh-CN"/>
        </w:rPr>
        <w:t>米宽生产便道不低于</w:t>
      </w:r>
      <w:r>
        <w:rPr>
          <w:rFonts w:hint="eastAsia"/>
          <w:color w:val="000000"/>
          <w:kern w:val="0"/>
          <w:sz w:val="32"/>
          <w:szCs w:val="32"/>
          <w:shd w:val="clear" w:color="auto" w:fill="FFFFFF"/>
          <w:lang w:val="zh-CN"/>
        </w:rPr>
        <w:t>6.05</w:t>
      </w:r>
      <w:r>
        <w:rPr>
          <w:rFonts w:hint="eastAsia"/>
          <w:color w:val="000000"/>
          <w:kern w:val="0"/>
          <w:sz w:val="32"/>
          <w:szCs w:val="32"/>
          <w:shd w:val="clear" w:color="auto" w:fill="FFFFFF"/>
          <w:lang w:val="zh-CN"/>
        </w:rPr>
        <w:t>公里，硬化</w:t>
      </w:r>
      <w:r>
        <w:rPr>
          <w:rFonts w:hint="eastAsia"/>
          <w:color w:val="000000"/>
          <w:kern w:val="0"/>
          <w:sz w:val="32"/>
          <w:szCs w:val="32"/>
          <w:shd w:val="clear" w:color="auto" w:fill="FFFFFF"/>
          <w:lang w:val="zh-CN"/>
        </w:rPr>
        <w:t>3.5</w:t>
      </w:r>
      <w:r>
        <w:rPr>
          <w:rFonts w:hint="eastAsia"/>
          <w:color w:val="000000"/>
          <w:kern w:val="0"/>
          <w:sz w:val="32"/>
          <w:szCs w:val="32"/>
          <w:shd w:val="clear" w:color="auto" w:fill="FFFFFF"/>
          <w:lang w:val="zh-CN"/>
        </w:rPr>
        <w:t>米宽道路不低于</w:t>
      </w:r>
      <w:r>
        <w:rPr>
          <w:rFonts w:hint="eastAsia"/>
          <w:color w:val="000000"/>
          <w:kern w:val="0"/>
          <w:sz w:val="32"/>
          <w:szCs w:val="32"/>
          <w:shd w:val="clear" w:color="auto" w:fill="FFFFFF"/>
          <w:lang w:val="zh-CN"/>
        </w:rPr>
        <w:t>6.989</w:t>
      </w:r>
      <w:r>
        <w:rPr>
          <w:rFonts w:hint="eastAsia"/>
          <w:color w:val="000000"/>
          <w:kern w:val="0"/>
          <w:sz w:val="32"/>
          <w:szCs w:val="32"/>
          <w:shd w:val="clear" w:color="auto" w:fill="FFFFFF"/>
          <w:lang w:val="zh-CN"/>
        </w:rPr>
        <w:t>公里，改建硬化</w:t>
      </w:r>
      <w:r>
        <w:rPr>
          <w:rFonts w:hint="eastAsia"/>
          <w:color w:val="000000"/>
          <w:kern w:val="0"/>
          <w:sz w:val="32"/>
          <w:szCs w:val="32"/>
          <w:shd w:val="clear" w:color="auto" w:fill="FFFFFF"/>
          <w:lang w:val="zh-CN"/>
        </w:rPr>
        <w:t>3.5</w:t>
      </w:r>
      <w:r>
        <w:rPr>
          <w:rFonts w:hint="eastAsia"/>
          <w:color w:val="000000"/>
          <w:kern w:val="0"/>
          <w:sz w:val="32"/>
          <w:szCs w:val="32"/>
          <w:shd w:val="clear" w:color="auto" w:fill="FFFFFF"/>
          <w:lang w:val="zh-CN"/>
        </w:rPr>
        <w:t>米宽道路不低于</w:t>
      </w:r>
      <w:r>
        <w:rPr>
          <w:rFonts w:hint="eastAsia"/>
          <w:color w:val="000000"/>
          <w:kern w:val="0"/>
          <w:sz w:val="32"/>
          <w:szCs w:val="32"/>
          <w:shd w:val="clear" w:color="auto" w:fill="FFFFFF"/>
          <w:lang w:val="zh-CN"/>
        </w:rPr>
        <w:t>5.7</w:t>
      </w:r>
      <w:r>
        <w:rPr>
          <w:rFonts w:hint="eastAsia"/>
          <w:color w:val="000000"/>
          <w:kern w:val="0"/>
          <w:sz w:val="32"/>
          <w:szCs w:val="32"/>
          <w:shd w:val="clear" w:color="auto" w:fill="FFFFFF"/>
          <w:lang w:val="zh-CN"/>
        </w:rPr>
        <w:t>公里。年终完成履职效果目标数量</w:t>
      </w:r>
      <w:r>
        <w:rPr>
          <w:rFonts w:hint="eastAsia"/>
          <w:color w:val="000000"/>
          <w:kern w:val="0"/>
          <w:sz w:val="32"/>
          <w:szCs w:val="32"/>
          <w:shd w:val="clear" w:color="auto" w:fill="FFFFFF"/>
          <w:lang w:val="zh-CN"/>
        </w:rPr>
        <w:t>4</w:t>
      </w:r>
      <w:r>
        <w:rPr>
          <w:rFonts w:hint="eastAsia"/>
          <w:color w:val="000000"/>
          <w:kern w:val="0"/>
          <w:sz w:val="32"/>
          <w:szCs w:val="32"/>
          <w:shd w:val="clear" w:color="auto" w:fill="FFFFFF"/>
          <w:lang w:val="zh-CN"/>
        </w:rPr>
        <w:t>个，年初目标设置总数</w:t>
      </w:r>
      <w:r>
        <w:rPr>
          <w:rFonts w:hint="eastAsia"/>
          <w:color w:val="000000"/>
          <w:kern w:val="0"/>
          <w:sz w:val="32"/>
          <w:szCs w:val="32"/>
          <w:shd w:val="clear" w:color="auto" w:fill="FFFFFF"/>
          <w:lang w:val="zh-CN"/>
        </w:rPr>
        <w:t>4</w:t>
      </w:r>
      <w:r>
        <w:rPr>
          <w:rFonts w:hint="eastAsia"/>
          <w:color w:val="000000"/>
          <w:kern w:val="0"/>
          <w:sz w:val="32"/>
          <w:szCs w:val="32"/>
          <w:shd w:val="clear" w:color="auto" w:fill="FFFFFF"/>
          <w:lang w:val="zh-CN"/>
        </w:rPr>
        <w:t>个。故此项指标得分</w:t>
      </w:r>
      <w:r>
        <w:rPr>
          <w:rFonts w:hint="eastAsia"/>
          <w:color w:val="000000"/>
          <w:kern w:val="0"/>
          <w:sz w:val="32"/>
          <w:szCs w:val="32"/>
          <w:shd w:val="clear" w:color="auto" w:fill="FFFFFF"/>
          <w:lang w:val="zh-CN"/>
        </w:rPr>
        <w:t>15</w:t>
      </w:r>
      <w:r>
        <w:rPr>
          <w:rFonts w:hint="eastAsia"/>
          <w:color w:val="000000"/>
          <w:kern w:val="0"/>
          <w:sz w:val="32"/>
          <w:szCs w:val="32"/>
          <w:shd w:val="clear" w:color="auto" w:fill="FFFFFF"/>
          <w:lang w:val="zh-CN"/>
        </w:rPr>
        <w:t>分。</w:t>
      </w:r>
    </w:p>
    <w:p w:rsidR="004E1D54" w:rsidRDefault="001F741D">
      <w:pPr>
        <w:widowControl/>
        <w:adjustRightInd w:val="0"/>
        <w:snapToGrid w:val="0"/>
        <w:spacing w:line="580" w:lineRule="exact"/>
        <w:ind w:firstLineChars="200" w:firstLine="640"/>
        <w:contextualSpacing/>
        <w:jc w:val="left"/>
        <w:rPr>
          <w:rFonts w:ascii="楷体_GB2312" w:eastAsia="楷体_GB2312" w:hAnsi="宋体" w:cs="宋体"/>
          <w:bCs/>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rPr>
        <w:t>2.</w:t>
      </w:r>
      <w:r>
        <w:rPr>
          <w:rFonts w:ascii="楷体_GB2312" w:eastAsia="楷体_GB2312" w:hAnsi="楷体_GB2312" w:cs="楷体_GB2312"/>
          <w:color w:val="000000"/>
          <w:kern w:val="0"/>
          <w:sz w:val="32"/>
          <w:szCs w:val="32"/>
          <w:shd w:val="clear" w:color="auto" w:fill="FFFFFF"/>
          <w:lang w:val="zh-CN"/>
        </w:rPr>
        <w:t>预算管理</w:t>
      </w:r>
      <w:r>
        <w:rPr>
          <w:rFonts w:ascii="楷体_GB2312" w:eastAsia="楷体_GB2312" w:hAnsi="楷体_GB2312" w:cs="楷体_GB2312" w:hint="eastAsia"/>
          <w:color w:val="000000"/>
          <w:kern w:val="0"/>
          <w:sz w:val="32"/>
          <w:szCs w:val="32"/>
          <w:shd w:val="clear" w:color="auto" w:fill="FFFFFF"/>
          <w:lang w:val="zh-CN"/>
        </w:rPr>
        <w:t>。</w:t>
      </w:r>
      <w:r>
        <w:rPr>
          <w:rFonts w:ascii="楷体_GB2312" w:eastAsia="楷体_GB2312" w:hAnsi="宋体" w:cs="宋体" w:hint="eastAsia"/>
          <w:bCs/>
          <w:color w:val="000000"/>
          <w:kern w:val="0"/>
          <w:sz w:val="32"/>
          <w:szCs w:val="32"/>
          <w:shd w:val="clear" w:color="auto" w:fill="FFFFFF"/>
          <w:lang w:val="zh-CN"/>
        </w:rPr>
        <w:t>（标准分25分，自评得分20.23分）</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t>（</w:t>
      </w:r>
      <w:r>
        <w:rPr>
          <w:rFonts w:hint="eastAsia"/>
          <w:color w:val="000000"/>
          <w:kern w:val="0"/>
          <w:sz w:val="32"/>
          <w:szCs w:val="32"/>
          <w:shd w:val="clear" w:color="auto" w:fill="FFFFFF"/>
          <w:lang w:val="zh-CN"/>
        </w:rPr>
        <w:t>1</w:t>
      </w:r>
      <w:r>
        <w:rPr>
          <w:rFonts w:hint="eastAsia"/>
          <w:color w:val="000000"/>
          <w:kern w:val="0"/>
          <w:sz w:val="32"/>
          <w:szCs w:val="32"/>
          <w:shd w:val="clear" w:color="auto" w:fill="FFFFFF"/>
          <w:lang w:val="zh-CN"/>
        </w:rPr>
        <w:t>）预算编制质量</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t>我单位严格按照要求编制年初部门预算，年初预算编制科学、准确。故此项指标得分</w:t>
      </w:r>
      <w:r>
        <w:rPr>
          <w:rFonts w:hint="eastAsia"/>
          <w:color w:val="000000"/>
          <w:kern w:val="0"/>
          <w:sz w:val="32"/>
          <w:szCs w:val="32"/>
          <w:shd w:val="clear" w:color="auto" w:fill="FFFFFF"/>
          <w:lang w:val="zh-CN"/>
        </w:rPr>
        <w:t>8</w:t>
      </w:r>
      <w:r>
        <w:rPr>
          <w:rFonts w:hint="eastAsia"/>
          <w:color w:val="000000"/>
          <w:kern w:val="0"/>
          <w:sz w:val="32"/>
          <w:szCs w:val="32"/>
          <w:shd w:val="clear" w:color="auto" w:fill="FFFFFF"/>
          <w:lang w:val="zh-CN"/>
        </w:rPr>
        <w:t>分。</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t>（</w:t>
      </w:r>
      <w:r>
        <w:rPr>
          <w:rFonts w:hint="eastAsia"/>
          <w:color w:val="000000"/>
          <w:kern w:val="0"/>
          <w:sz w:val="32"/>
          <w:szCs w:val="32"/>
          <w:shd w:val="clear" w:color="auto" w:fill="FFFFFF"/>
          <w:lang w:val="zh-CN"/>
        </w:rPr>
        <w:t>2</w:t>
      </w:r>
      <w:r>
        <w:rPr>
          <w:rFonts w:hint="eastAsia"/>
          <w:color w:val="000000"/>
          <w:kern w:val="0"/>
          <w:sz w:val="32"/>
          <w:szCs w:val="32"/>
          <w:shd w:val="clear" w:color="auto" w:fill="FFFFFF"/>
          <w:lang w:val="zh-CN"/>
        </w:rPr>
        <w:t>）部门统筹自有收入程度</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t>我单位无自有收入。故此项指标得分</w:t>
      </w:r>
      <w:r>
        <w:rPr>
          <w:rFonts w:hint="eastAsia"/>
          <w:color w:val="000000"/>
          <w:kern w:val="0"/>
          <w:sz w:val="32"/>
          <w:szCs w:val="32"/>
          <w:shd w:val="clear" w:color="auto" w:fill="FFFFFF"/>
          <w:lang w:val="zh-CN"/>
        </w:rPr>
        <w:t>4</w:t>
      </w:r>
      <w:r>
        <w:rPr>
          <w:rFonts w:hint="eastAsia"/>
          <w:color w:val="000000"/>
          <w:kern w:val="0"/>
          <w:sz w:val="32"/>
          <w:szCs w:val="32"/>
          <w:shd w:val="clear" w:color="auto" w:fill="FFFFFF"/>
          <w:lang w:val="zh-CN"/>
        </w:rPr>
        <w:t>分。</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t>（</w:t>
      </w:r>
      <w:r>
        <w:rPr>
          <w:rFonts w:hint="eastAsia"/>
          <w:color w:val="000000"/>
          <w:kern w:val="0"/>
          <w:sz w:val="32"/>
          <w:szCs w:val="32"/>
          <w:shd w:val="clear" w:color="auto" w:fill="FFFFFF"/>
          <w:lang w:val="zh-CN"/>
        </w:rPr>
        <w:t>3</w:t>
      </w:r>
      <w:r>
        <w:rPr>
          <w:rFonts w:hint="eastAsia"/>
          <w:color w:val="000000"/>
          <w:kern w:val="0"/>
          <w:sz w:val="32"/>
          <w:szCs w:val="32"/>
          <w:shd w:val="clear" w:color="auto" w:fill="FFFFFF"/>
          <w:lang w:val="zh-CN"/>
        </w:rPr>
        <w:t>）支出执行进度</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t>我单位部门预算</w:t>
      </w:r>
      <w:r>
        <w:rPr>
          <w:rFonts w:hint="eastAsia"/>
          <w:color w:val="000000"/>
          <w:kern w:val="0"/>
          <w:sz w:val="32"/>
          <w:szCs w:val="32"/>
          <w:shd w:val="clear" w:color="auto" w:fill="FFFFFF"/>
          <w:lang w:val="zh-CN"/>
        </w:rPr>
        <w:t>3777.75</w:t>
      </w:r>
      <w:r>
        <w:rPr>
          <w:rFonts w:hint="eastAsia"/>
          <w:color w:val="000000"/>
          <w:kern w:val="0"/>
          <w:sz w:val="32"/>
          <w:szCs w:val="32"/>
          <w:shd w:val="clear" w:color="auto" w:fill="FFFFFF"/>
          <w:lang w:val="zh-CN"/>
        </w:rPr>
        <w:t>万元，</w:t>
      </w:r>
      <w:r>
        <w:rPr>
          <w:rFonts w:hint="eastAsia"/>
          <w:color w:val="000000"/>
          <w:kern w:val="0"/>
          <w:sz w:val="32"/>
          <w:szCs w:val="32"/>
          <w:shd w:val="clear" w:color="auto" w:fill="FFFFFF"/>
          <w:lang w:val="zh-CN"/>
        </w:rPr>
        <w:t>1</w:t>
      </w:r>
      <w:r>
        <w:rPr>
          <w:rFonts w:hint="eastAsia"/>
          <w:color w:val="000000"/>
          <w:kern w:val="0"/>
          <w:sz w:val="32"/>
          <w:szCs w:val="32"/>
          <w:shd w:val="clear" w:color="auto" w:fill="FFFFFF"/>
          <w:lang w:val="zh-CN"/>
        </w:rPr>
        <w:t>至</w:t>
      </w:r>
      <w:r>
        <w:rPr>
          <w:rFonts w:hint="eastAsia"/>
          <w:color w:val="000000"/>
          <w:kern w:val="0"/>
          <w:sz w:val="32"/>
          <w:szCs w:val="32"/>
          <w:shd w:val="clear" w:color="auto" w:fill="FFFFFF"/>
          <w:lang w:val="zh-CN"/>
        </w:rPr>
        <w:t>6</w:t>
      </w:r>
      <w:r>
        <w:rPr>
          <w:rFonts w:hint="eastAsia"/>
          <w:color w:val="000000"/>
          <w:kern w:val="0"/>
          <w:sz w:val="32"/>
          <w:szCs w:val="32"/>
          <w:shd w:val="clear" w:color="auto" w:fill="FFFFFF"/>
          <w:lang w:val="zh-CN"/>
        </w:rPr>
        <w:t>月预算执行数</w:t>
      </w:r>
      <w:r>
        <w:rPr>
          <w:rFonts w:hint="eastAsia"/>
          <w:color w:val="000000"/>
          <w:kern w:val="0"/>
          <w:sz w:val="32"/>
          <w:szCs w:val="32"/>
          <w:shd w:val="clear" w:color="auto" w:fill="FFFFFF"/>
          <w:lang w:val="zh-CN"/>
        </w:rPr>
        <w:t>473.44</w:t>
      </w:r>
      <w:r>
        <w:rPr>
          <w:rFonts w:hint="eastAsia"/>
          <w:color w:val="000000"/>
          <w:kern w:val="0"/>
          <w:sz w:val="32"/>
          <w:szCs w:val="32"/>
          <w:shd w:val="clear" w:color="auto" w:fill="FFFFFF"/>
          <w:lang w:val="zh-CN"/>
        </w:rPr>
        <w:t>万元，预算执行进度</w:t>
      </w:r>
      <w:r>
        <w:rPr>
          <w:rFonts w:hint="eastAsia"/>
          <w:color w:val="000000"/>
          <w:kern w:val="0"/>
          <w:sz w:val="32"/>
          <w:szCs w:val="32"/>
          <w:shd w:val="clear" w:color="auto" w:fill="FFFFFF"/>
          <w:lang w:val="zh-CN"/>
        </w:rPr>
        <w:t>12.53%</w:t>
      </w:r>
      <w:r>
        <w:rPr>
          <w:rFonts w:hint="eastAsia"/>
          <w:color w:val="000000"/>
          <w:kern w:val="0"/>
          <w:sz w:val="32"/>
          <w:szCs w:val="32"/>
          <w:shd w:val="clear" w:color="auto" w:fill="FFFFFF"/>
          <w:lang w:val="zh-CN"/>
        </w:rPr>
        <w:t>，</w:t>
      </w:r>
      <w:r>
        <w:rPr>
          <w:rFonts w:hint="eastAsia"/>
          <w:color w:val="000000"/>
          <w:kern w:val="0"/>
          <w:sz w:val="32"/>
          <w:szCs w:val="32"/>
          <w:shd w:val="clear" w:color="auto" w:fill="FFFFFF"/>
          <w:lang w:val="zh-CN"/>
        </w:rPr>
        <w:t>1</w:t>
      </w:r>
      <w:r>
        <w:rPr>
          <w:rFonts w:hint="eastAsia"/>
          <w:color w:val="000000"/>
          <w:kern w:val="0"/>
          <w:sz w:val="32"/>
          <w:szCs w:val="32"/>
          <w:shd w:val="clear" w:color="auto" w:fill="FFFFFF"/>
          <w:lang w:val="zh-CN"/>
        </w:rPr>
        <w:t>至</w:t>
      </w:r>
      <w:r>
        <w:rPr>
          <w:rFonts w:hint="eastAsia"/>
          <w:color w:val="000000"/>
          <w:kern w:val="0"/>
          <w:sz w:val="32"/>
          <w:szCs w:val="32"/>
          <w:shd w:val="clear" w:color="auto" w:fill="FFFFFF"/>
          <w:lang w:val="zh-CN"/>
        </w:rPr>
        <w:t>10</w:t>
      </w:r>
      <w:r>
        <w:rPr>
          <w:rFonts w:hint="eastAsia"/>
          <w:color w:val="000000"/>
          <w:kern w:val="0"/>
          <w:sz w:val="32"/>
          <w:szCs w:val="32"/>
          <w:shd w:val="clear" w:color="auto" w:fill="FFFFFF"/>
          <w:lang w:val="zh-CN"/>
        </w:rPr>
        <w:t>月预算执行数</w:t>
      </w:r>
      <w:r>
        <w:rPr>
          <w:rFonts w:hint="eastAsia"/>
          <w:color w:val="000000"/>
          <w:kern w:val="0"/>
          <w:sz w:val="32"/>
          <w:szCs w:val="32"/>
          <w:shd w:val="clear" w:color="auto" w:fill="FFFFFF"/>
          <w:lang w:val="zh-CN"/>
        </w:rPr>
        <w:t>3520.20</w:t>
      </w:r>
      <w:r>
        <w:rPr>
          <w:rFonts w:hint="eastAsia"/>
          <w:color w:val="000000"/>
          <w:kern w:val="0"/>
          <w:sz w:val="32"/>
          <w:szCs w:val="32"/>
          <w:shd w:val="clear" w:color="auto" w:fill="FFFFFF"/>
          <w:lang w:val="zh-CN"/>
        </w:rPr>
        <w:t>万元，预算执行进度</w:t>
      </w:r>
      <w:r>
        <w:rPr>
          <w:rFonts w:hint="eastAsia"/>
          <w:color w:val="000000"/>
          <w:kern w:val="0"/>
          <w:sz w:val="32"/>
          <w:szCs w:val="32"/>
          <w:shd w:val="clear" w:color="auto" w:fill="FFFFFF"/>
          <w:lang w:val="zh-CN"/>
        </w:rPr>
        <w:t>93.18%.</w:t>
      </w:r>
      <w:r>
        <w:rPr>
          <w:rFonts w:hint="eastAsia"/>
          <w:color w:val="000000"/>
          <w:kern w:val="0"/>
          <w:sz w:val="32"/>
          <w:szCs w:val="32"/>
          <w:shd w:val="clear" w:color="auto" w:fill="FFFFFF"/>
          <w:lang w:val="zh-CN"/>
        </w:rPr>
        <w:t>。通过计算，此项指标得分</w:t>
      </w:r>
      <w:r>
        <w:rPr>
          <w:rFonts w:hint="eastAsia"/>
          <w:color w:val="000000"/>
          <w:kern w:val="0"/>
          <w:sz w:val="32"/>
          <w:szCs w:val="32"/>
          <w:shd w:val="clear" w:color="auto" w:fill="FFFFFF"/>
          <w:lang w:val="zh-CN"/>
        </w:rPr>
        <w:t>4.23</w:t>
      </w:r>
      <w:r>
        <w:rPr>
          <w:rFonts w:hint="eastAsia"/>
          <w:color w:val="000000"/>
          <w:kern w:val="0"/>
          <w:sz w:val="32"/>
          <w:szCs w:val="32"/>
          <w:shd w:val="clear" w:color="auto" w:fill="FFFFFF"/>
          <w:lang w:val="zh-CN"/>
        </w:rPr>
        <w:t>分。</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t>（</w:t>
      </w:r>
      <w:r>
        <w:rPr>
          <w:rFonts w:hint="eastAsia"/>
          <w:color w:val="000000"/>
          <w:kern w:val="0"/>
          <w:sz w:val="32"/>
          <w:szCs w:val="32"/>
          <w:shd w:val="clear" w:color="auto" w:fill="FFFFFF"/>
          <w:lang w:val="zh-CN"/>
        </w:rPr>
        <w:t>4</w:t>
      </w:r>
      <w:r>
        <w:rPr>
          <w:rFonts w:hint="eastAsia"/>
          <w:color w:val="000000"/>
          <w:kern w:val="0"/>
          <w:sz w:val="32"/>
          <w:szCs w:val="32"/>
          <w:shd w:val="clear" w:color="auto" w:fill="FFFFFF"/>
          <w:lang w:val="zh-CN"/>
        </w:rPr>
        <w:t>）预算年终结余</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t>我单位年终部门预算无结转结余情况。通过计算，此项指标得分</w:t>
      </w:r>
      <w:r>
        <w:rPr>
          <w:rFonts w:hint="eastAsia"/>
          <w:color w:val="000000"/>
          <w:kern w:val="0"/>
          <w:sz w:val="32"/>
          <w:szCs w:val="32"/>
          <w:shd w:val="clear" w:color="auto" w:fill="FFFFFF"/>
          <w:lang w:val="zh-CN"/>
        </w:rPr>
        <w:t>2</w:t>
      </w:r>
      <w:r>
        <w:rPr>
          <w:rFonts w:hint="eastAsia"/>
          <w:color w:val="000000"/>
          <w:kern w:val="0"/>
          <w:sz w:val="32"/>
          <w:szCs w:val="32"/>
          <w:shd w:val="clear" w:color="auto" w:fill="FFFFFF"/>
          <w:lang w:val="zh-CN"/>
        </w:rPr>
        <w:t>分。</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t>（</w:t>
      </w:r>
      <w:r>
        <w:rPr>
          <w:rFonts w:hint="eastAsia"/>
          <w:color w:val="000000"/>
          <w:kern w:val="0"/>
          <w:sz w:val="32"/>
          <w:szCs w:val="32"/>
          <w:shd w:val="clear" w:color="auto" w:fill="FFFFFF"/>
          <w:lang w:val="zh-CN"/>
        </w:rPr>
        <w:t>5</w:t>
      </w:r>
      <w:r>
        <w:rPr>
          <w:rFonts w:hint="eastAsia"/>
          <w:color w:val="000000"/>
          <w:kern w:val="0"/>
          <w:sz w:val="32"/>
          <w:szCs w:val="32"/>
          <w:shd w:val="clear" w:color="auto" w:fill="FFFFFF"/>
          <w:lang w:val="zh-CN"/>
        </w:rPr>
        <w:t>）严控一般性支出</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t>我单位一般性支出包括会议费、培训费、公务接待费、差旅费。</w:t>
      </w:r>
      <w:r>
        <w:rPr>
          <w:rFonts w:hint="eastAsia"/>
          <w:color w:val="000000"/>
          <w:kern w:val="0"/>
          <w:sz w:val="32"/>
          <w:szCs w:val="32"/>
          <w:shd w:val="clear" w:color="auto" w:fill="FFFFFF"/>
          <w:lang w:val="zh-CN"/>
        </w:rPr>
        <w:t>2023</w:t>
      </w:r>
      <w:r>
        <w:rPr>
          <w:rFonts w:hint="eastAsia"/>
          <w:color w:val="000000"/>
          <w:kern w:val="0"/>
          <w:sz w:val="32"/>
          <w:szCs w:val="32"/>
          <w:shd w:val="clear" w:color="auto" w:fill="FFFFFF"/>
          <w:lang w:val="zh-CN"/>
        </w:rPr>
        <w:t>年年初预算数会议费</w:t>
      </w:r>
      <w:r>
        <w:rPr>
          <w:rFonts w:hint="eastAsia"/>
          <w:color w:val="000000"/>
          <w:kern w:val="0"/>
          <w:sz w:val="32"/>
          <w:szCs w:val="32"/>
          <w:shd w:val="clear" w:color="auto" w:fill="FFFFFF"/>
          <w:lang w:val="zh-CN"/>
        </w:rPr>
        <w:t>0</w:t>
      </w:r>
      <w:r>
        <w:rPr>
          <w:rFonts w:hint="eastAsia"/>
          <w:color w:val="000000"/>
          <w:kern w:val="0"/>
          <w:sz w:val="32"/>
          <w:szCs w:val="32"/>
          <w:shd w:val="clear" w:color="auto" w:fill="FFFFFF"/>
          <w:lang w:val="zh-CN"/>
        </w:rPr>
        <w:t>万元，培训费</w:t>
      </w:r>
      <w:r>
        <w:rPr>
          <w:rFonts w:hint="eastAsia"/>
          <w:color w:val="000000"/>
          <w:kern w:val="0"/>
          <w:sz w:val="32"/>
          <w:szCs w:val="32"/>
          <w:shd w:val="clear" w:color="auto" w:fill="FFFFFF"/>
          <w:lang w:val="zh-CN"/>
        </w:rPr>
        <w:t>0.1</w:t>
      </w:r>
      <w:r>
        <w:rPr>
          <w:rFonts w:hint="eastAsia"/>
          <w:color w:val="000000"/>
          <w:kern w:val="0"/>
          <w:sz w:val="32"/>
          <w:szCs w:val="32"/>
          <w:shd w:val="clear" w:color="auto" w:fill="FFFFFF"/>
          <w:lang w:val="zh-CN"/>
        </w:rPr>
        <w:t>万元，公务接待费</w:t>
      </w:r>
      <w:r>
        <w:rPr>
          <w:rFonts w:hint="eastAsia"/>
          <w:color w:val="000000"/>
          <w:kern w:val="0"/>
          <w:sz w:val="32"/>
          <w:szCs w:val="32"/>
          <w:shd w:val="clear" w:color="auto" w:fill="FFFFFF"/>
          <w:lang w:val="zh-CN"/>
        </w:rPr>
        <w:t>2.6</w:t>
      </w:r>
      <w:r>
        <w:rPr>
          <w:rFonts w:hint="eastAsia"/>
          <w:color w:val="000000"/>
          <w:kern w:val="0"/>
          <w:sz w:val="32"/>
          <w:szCs w:val="32"/>
          <w:shd w:val="clear" w:color="auto" w:fill="FFFFFF"/>
          <w:lang w:val="zh-CN"/>
        </w:rPr>
        <w:t>万元，差旅费</w:t>
      </w:r>
      <w:r>
        <w:rPr>
          <w:rFonts w:hint="eastAsia"/>
          <w:color w:val="000000"/>
          <w:kern w:val="0"/>
          <w:sz w:val="32"/>
          <w:szCs w:val="32"/>
          <w:shd w:val="clear" w:color="auto" w:fill="FFFFFF"/>
          <w:lang w:val="zh-CN"/>
        </w:rPr>
        <w:t>5</w:t>
      </w:r>
      <w:r>
        <w:rPr>
          <w:rFonts w:hint="eastAsia"/>
          <w:color w:val="000000"/>
          <w:kern w:val="0"/>
          <w:sz w:val="32"/>
          <w:szCs w:val="32"/>
          <w:shd w:val="clear" w:color="auto" w:fill="FFFFFF"/>
          <w:lang w:val="zh-CN"/>
        </w:rPr>
        <w:t>万元；</w:t>
      </w:r>
      <w:r>
        <w:rPr>
          <w:rFonts w:hint="eastAsia"/>
          <w:color w:val="000000"/>
          <w:kern w:val="0"/>
          <w:sz w:val="32"/>
          <w:szCs w:val="32"/>
          <w:shd w:val="clear" w:color="auto" w:fill="FFFFFF"/>
          <w:lang w:val="zh-CN"/>
        </w:rPr>
        <w:t>2022</w:t>
      </w:r>
      <w:r>
        <w:rPr>
          <w:rFonts w:hint="eastAsia"/>
          <w:color w:val="000000"/>
          <w:kern w:val="0"/>
          <w:sz w:val="32"/>
          <w:szCs w:val="32"/>
          <w:shd w:val="clear" w:color="auto" w:fill="FFFFFF"/>
          <w:lang w:val="zh-CN"/>
        </w:rPr>
        <w:t>年年初预算数会议费</w:t>
      </w:r>
      <w:r>
        <w:rPr>
          <w:rFonts w:hint="eastAsia"/>
          <w:color w:val="000000"/>
          <w:kern w:val="0"/>
          <w:sz w:val="32"/>
          <w:szCs w:val="32"/>
          <w:shd w:val="clear" w:color="auto" w:fill="FFFFFF"/>
          <w:lang w:val="zh-CN"/>
        </w:rPr>
        <w:t>0</w:t>
      </w:r>
      <w:r>
        <w:rPr>
          <w:rFonts w:hint="eastAsia"/>
          <w:color w:val="000000"/>
          <w:kern w:val="0"/>
          <w:sz w:val="32"/>
          <w:szCs w:val="32"/>
          <w:shd w:val="clear" w:color="auto" w:fill="FFFFFF"/>
          <w:lang w:val="zh-CN"/>
        </w:rPr>
        <w:t>万元，培训费</w:t>
      </w:r>
      <w:r>
        <w:rPr>
          <w:rFonts w:hint="eastAsia"/>
          <w:color w:val="000000"/>
          <w:kern w:val="0"/>
          <w:sz w:val="32"/>
          <w:szCs w:val="32"/>
          <w:shd w:val="clear" w:color="auto" w:fill="FFFFFF"/>
          <w:lang w:val="zh-CN"/>
        </w:rPr>
        <w:t>0.5</w:t>
      </w:r>
      <w:r>
        <w:rPr>
          <w:rFonts w:hint="eastAsia"/>
          <w:color w:val="000000"/>
          <w:kern w:val="0"/>
          <w:sz w:val="32"/>
          <w:szCs w:val="32"/>
          <w:shd w:val="clear" w:color="auto" w:fill="FFFFFF"/>
          <w:lang w:val="zh-CN"/>
        </w:rPr>
        <w:t>万元，公务接待费</w:t>
      </w:r>
      <w:r>
        <w:rPr>
          <w:rFonts w:hint="eastAsia"/>
          <w:color w:val="000000"/>
          <w:kern w:val="0"/>
          <w:sz w:val="32"/>
          <w:szCs w:val="32"/>
          <w:shd w:val="clear" w:color="auto" w:fill="FFFFFF"/>
          <w:lang w:val="zh-CN"/>
        </w:rPr>
        <w:t>2</w:t>
      </w:r>
      <w:r>
        <w:rPr>
          <w:rFonts w:hint="eastAsia"/>
          <w:color w:val="000000"/>
          <w:kern w:val="0"/>
          <w:sz w:val="32"/>
          <w:szCs w:val="32"/>
          <w:shd w:val="clear" w:color="auto" w:fill="FFFFFF"/>
          <w:lang w:val="zh-CN"/>
        </w:rPr>
        <w:t>万元，差旅费</w:t>
      </w:r>
      <w:r>
        <w:rPr>
          <w:rFonts w:hint="eastAsia"/>
          <w:color w:val="000000"/>
          <w:kern w:val="0"/>
          <w:sz w:val="32"/>
          <w:szCs w:val="32"/>
          <w:shd w:val="clear" w:color="auto" w:fill="FFFFFF"/>
          <w:lang w:val="zh-CN"/>
        </w:rPr>
        <w:lastRenderedPageBreak/>
        <w:t>3.5</w:t>
      </w:r>
      <w:r>
        <w:rPr>
          <w:rFonts w:hint="eastAsia"/>
          <w:color w:val="000000"/>
          <w:kern w:val="0"/>
          <w:sz w:val="32"/>
          <w:szCs w:val="32"/>
          <w:shd w:val="clear" w:color="auto" w:fill="FFFFFF"/>
          <w:lang w:val="zh-CN"/>
        </w:rPr>
        <w:t>万元。</w:t>
      </w:r>
      <w:r>
        <w:rPr>
          <w:rFonts w:hint="eastAsia"/>
          <w:color w:val="000000"/>
          <w:kern w:val="0"/>
          <w:sz w:val="32"/>
          <w:szCs w:val="32"/>
          <w:shd w:val="clear" w:color="auto" w:fill="FFFFFF"/>
          <w:lang w:val="zh-CN"/>
        </w:rPr>
        <w:t>2023</w:t>
      </w:r>
      <w:r>
        <w:rPr>
          <w:rFonts w:hint="eastAsia"/>
          <w:color w:val="000000"/>
          <w:kern w:val="0"/>
          <w:sz w:val="32"/>
          <w:szCs w:val="32"/>
          <w:shd w:val="clear" w:color="auto" w:fill="FFFFFF"/>
          <w:lang w:val="zh-CN"/>
        </w:rPr>
        <w:t>年财政拨款预算执行数会议费</w:t>
      </w:r>
      <w:r>
        <w:rPr>
          <w:rFonts w:hint="eastAsia"/>
          <w:color w:val="000000"/>
          <w:kern w:val="0"/>
          <w:sz w:val="32"/>
          <w:szCs w:val="32"/>
          <w:shd w:val="clear" w:color="auto" w:fill="FFFFFF"/>
          <w:lang w:val="zh-CN"/>
        </w:rPr>
        <w:t>0.075</w:t>
      </w:r>
      <w:r>
        <w:rPr>
          <w:rFonts w:hint="eastAsia"/>
          <w:color w:val="000000"/>
          <w:kern w:val="0"/>
          <w:sz w:val="32"/>
          <w:szCs w:val="32"/>
          <w:shd w:val="clear" w:color="auto" w:fill="FFFFFF"/>
          <w:lang w:val="zh-CN"/>
        </w:rPr>
        <w:t>万元，培训费</w:t>
      </w:r>
      <w:r>
        <w:rPr>
          <w:rFonts w:hint="eastAsia"/>
          <w:color w:val="000000"/>
          <w:kern w:val="0"/>
          <w:sz w:val="32"/>
          <w:szCs w:val="32"/>
          <w:shd w:val="clear" w:color="auto" w:fill="FFFFFF"/>
          <w:lang w:val="zh-CN"/>
        </w:rPr>
        <w:t>0.034</w:t>
      </w:r>
      <w:r>
        <w:rPr>
          <w:rFonts w:hint="eastAsia"/>
          <w:color w:val="000000"/>
          <w:kern w:val="0"/>
          <w:sz w:val="32"/>
          <w:szCs w:val="32"/>
          <w:shd w:val="clear" w:color="auto" w:fill="FFFFFF"/>
          <w:lang w:val="zh-CN"/>
        </w:rPr>
        <w:t>万元，公务接待费</w:t>
      </w:r>
      <w:r>
        <w:rPr>
          <w:rFonts w:hint="eastAsia"/>
          <w:color w:val="000000"/>
          <w:kern w:val="0"/>
          <w:sz w:val="32"/>
          <w:szCs w:val="32"/>
          <w:shd w:val="clear" w:color="auto" w:fill="FFFFFF"/>
          <w:lang w:val="zh-CN"/>
        </w:rPr>
        <w:t>0.82</w:t>
      </w:r>
      <w:r>
        <w:rPr>
          <w:rFonts w:hint="eastAsia"/>
          <w:color w:val="000000"/>
          <w:kern w:val="0"/>
          <w:sz w:val="32"/>
          <w:szCs w:val="32"/>
          <w:shd w:val="clear" w:color="auto" w:fill="FFFFFF"/>
          <w:lang w:val="zh-CN"/>
        </w:rPr>
        <w:t>万元，差旅费</w:t>
      </w:r>
      <w:r>
        <w:rPr>
          <w:rFonts w:hint="eastAsia"/>
          <w:color w:val="000000"/>
          <w:kern w:val="0"/>
          <w:sz w:val="32"/>
          <w:szCs w:val="32"/>
          <w:shd w:val="clear" w:color="auto" w:fill="FFFFFF"/>
          <w:lang w:val="zh-CN"/>
        </w:rPr>
        <w:t>19.20</w:t>
      </w:r>
      <w:r>
        <w:rPr>
          <w:rFonts w:hint="eastAsia"/>
          <w:color w:val="000000"/>
          <w:kern w:val="0"/>
          <w:sz w:val="32"/>
          <w:szCs w:val="32"/>
          <w:shd w:val="clear" w:color="auto" w:fill="FFFFFF"/>
          <w:lang w:val="zh-CN"/>
        </w:rPr>
        <w:t>万元；</w:t>
      </w:r>
      <w:r>
        <w:rPr>
          <w:rFonts w:hint="eastAsia"/>
          <w:color w:val="000000"/>
          <w:kern w:val="0"/>
          <w:sz w:val="32"/>
          <w:szCs w:val="32"/>
          <w:shd w:val="clear" w:color="auto" w:fill="FFFFFF"/>
          <w:lang w:val="zh-CN"/>
        </w:rPr>
        <w:t>2022</w:t>
      </w:r>
      <w:r>
        <w:rPr>
          <w:rFonts w:hint="eastAsia"/>
          <w:color w:val="000000"/>
          <w:kern w:val="0"/>
          <w:sz w:val="32"/>
          <w:szCs w:val="32"/>
          <w:shd w:val="clear" w:color="auto" w:fill="FFFFFF"/>
          <w:lang w:val="zh-CN"/>
        </w:rPr>
        <w:t>年财政拨款预算执行数会议费</w:t>
      </w:r>
      <w:r>
        <w:rPr>
          <w:rFonts w:hint="eastAsia"/>
          <w:color w:val="000000"/>
          <w:kern w:val="0"/>
          <w:sz w:val="32"/>
          <w:szCs w:val="32"/>
          <w:shd w:val="clear" w:color="auto" w:fill="FFFFFF"/>
          <w:lang w:val="zh-CN"/>
        </w:rPr>
        <w:t>0.13</w:t>
      </w:r>
      <w:r>
        <w:rPr>
          <w:rFonts w:hint="eastAsia"/>
          <w:color w:val="000000"/>
          <w:kern w:val="0"/>
          <w:sz w:val="32"/>
          <w:szCs w:val="32"/>
          <w:shd w:val="clear" w:color="auto" w:fill="FFFFFF"/>
          <w:lang w:val="zh-CN"/>
        </w:rPr>
        <w:t>万元，培训费</w:t>
      </w:r>
      <w:r>
        <w:rPr>
          <w:rFonts w:hint="eastAsia"/>
          <w:color w:val="000000"/>
          <w:kern w:val="0"/>
          <w:sz w:val="32"/>
          <w:szCs w:val="32"/>
          <w:shd w:val="clear" w:color="auto" w:fill="FFFFFF"/>
          <w:lang w:val="zh-CN"/>
        </w:rPr>
        <w:t>0.06</w:t>
      </w:r>
      <w:r>
        <w:rPr>
          <w:rFonts w:hint="eastAsia"/>
          <w:color w:val="000000"/>
          <w:kern w:val="0"/>
          <w:sz w:val="32"/>
          <w:szCs w:val="32"/>
          <w:shd w:val="clear" w:color="auto" w:fill="FFFFFF"/>
          <w:lang w:val="zh-CN"/>
        </w:rPr>
        <w:t>万元，公务接待费</w:t>
      </w:r>
      <w:r>
        <w:rPr>
          <w:rFonts w:hint="eastAsia"/>
          <w:color w:val="000000"/>
          <w:kern w:val="0"/>
          <w:sz w:val="32"/>
          <w:szCs w:val="32"/>
          <w:shd w:val="clear" w:color="auto" w:fill="FFFFFF"/>
          <w:lang w:val="zh-CN"/>
        </w:rPr>
        <w:t>0.70</w:t>
      </w:r>
      <w:r>
        <w:rPr>
          <w:rFonts w:hint="eastAsia"/>
          <w:color w:val="000000"/>
          <w:kern w:val="0"/>
          <w:sz w:val="32"/>
          <w:szCs w:val="32"/>
          <w:shd w:val="clear" w:color="auto" w:fill="FFFFFF"/>
          <w:lang w:val="zh-CN"/>
        </w:rPr>
        <w:t>万元，差旅费</w:t>
      </w:r>
      <w:r>
        <w:rPr>
          <w:rFonts w:hint="eastAsia"/>
          <w:color w:val="000000"/>
          <w:kern w:val="0"/>
          <w:sz w:val="32"/>
          <w:szCs w:val="32"/>
          <w:shd w:val="clear" w:color="auto" w:fill="FFFFFF"/>
          <w:lang w:val="zh-CN"/>
        </w:rPr>
        <w:t>4.53</w:t>
      </w:r>
      <w:r>
        <w:rPr>
          <w:rFonts w:hint="eastAsia"/>
          <w:color w:val="000000"/>
          <w:kern w:val="0"/>
          <w:sz w:val="32"/>
          <w:szCs w:val="32"/>
          <w:shd w:val="clear" w:color="auto" w:fill="FFFFFF"/>
          <w:lang w:val="zh-CN"/>
        </w:rPr>
        <w:t>万元。通过计算，此项指标得分</w:t>
      </w:r>
      <w:r>
        <w:rPr>
          <w:rFonts w:hint="eastAsia"/>
          <w:color w:val="000000"/>
          <w:kern w:val="0"/>
          <w:sz w:val="32"/>
          <w:szCs w:val="32"/>
          <w:shd w:val="clear" w:color="auto" w:fill="FFFFFF"/>
          <w:lang w:val="zh-CN"/>
        </w:rPr>
        <w:t>2</w:t>
      </w:r>
      <w:r>
        <w:rPr>
          <w:rFonts w:hint="eastAsia"/>
          <w:color w:val="000000"/>
          <w:kern w:val="0"/>
          <w:sz w:val="32"/>
          <w:szCs w:val="32"/>
          <w:shd w:val="clear" w:color="auto" w:fill="FFFFFF"/>
          <w:lang w:val="zh-CN"/>
        </w:rPr>
        <w:t>分。</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rPr>
        <w:t>3.</w:t>
      </w:r>
      <w:r>
        <w:rPr>
          <w:rFonts w:ascii="楷体_GB2312" w:eastAsia="楷体_GB2312" w:hAnsi="楷体_GB2312" w:cs="楷体_GB2312"/>
          <w:color w:val="000000"/>
          <w:kern w:val="0"/>
          <w:sz w:val="32"/>
          <w:szCs w:val="32"/>
          <w:shd w:val="clear" w:color="auto" w:fill="FFFFFF"/>
          <w:lang w:val="zh-CN"/>
        </w:rPr>
        <w:t>财务管理</w:t>
      </w:r>
      <w:r>
        <w:rPr>
          <w:rFonts w:ascii="楷体_GB2312" w:eastAsia="楷体_GB2312" w:hAnsi="楷体_GB2312" w:cs="楷体_GB2312" w:hint="eastAsia"/>
          <w:color w:val="000000"/>
          <w:kern w:val="0"/>
          <w:sz w:val="32"/>
          <w:szCs w:val="32"/>
          <w:shd w:val="clear" w:color="auto" w:fill="FFFFFF"/>
          <w:lang w:val="zh-CN"/>
        </w:rPr>
        <w:t>。</w:t>
      </w:r>
      <w:r>
        <w:rPr>
          <w:rFonts w:ascii="楷体_GB2312" w:eastAsia="楷体_GB2312" w:hAnsi="宋体" w:cs="宋体" w:hint="eastAsia"/>
          <w:bCs/>
          <w:color w:val="000000"/>
          <w:kern w:val="0"/>
          <w:sz w:val="32"/>
          <w:szCs w:val="32"/>
          <w:shd w:val="clear" w:color="auto" w:fill="FFFFFF"/>
          <w:lang w:val="zh-CN"/>
        </w:rPr>
        <w:t>（标准分10分，自评得分10分）</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t>（</w:t>
      </w:r>
      <w:r>
        <w:rPr>
          <w:rFonts w:hint="eastAsia"/>
          <w:color w:val="000000"/>
          <w:kern w:val="0"/>
          <w:sz w:val="32"/>
          <w:szCs w:val="32"/>
          <w:shd w:val="clear" w:color="auto" w:fill="FFFFFF"/>
          <w:lang w:val="zh-CN"/>
        </w:rPr>
        <w:t>1</w:t>
      </w:r>
      <w:r>
        <w:rPr>
          <w:rFonts w:hint="eastAsia"/>
          <w:color w:val="000000"/>
          <w:kern w:val="0"/>
          <w:sz w:val="32"/>
          <w:szCs w:val="32"/>
          <w:shd w:val="clear" w:color="auto" w:fill="FFFFFF"/>
          <w:lang w:val="zh-CN"/>
        </w:rPr>
        <w:t>）财务管理制度</w:t>
      </w:r>
      <w:r>
        <w:rPr>
          <w:rFonts w:hint="eastAsia"/>
          <w:color w:val="000000"/>
          <w:kern w:val="0"/>
          <w:sz w:val="32"/>
          <w:szCs w:val="32"/>
          <w:shd w:val="clear" w:color="auto" w:fill="FFFFFF"/>
          <w:lang w:val="zh-CN"/>
        </w:rPr>
        <w:t xml:space="preserve"> </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t>我单位制定了内部财务管理制度，财务管理制度得到落实。故此项指标得分</w:t>
      </w:r>
      <w:r>
        <w:rPr>
          <w:rFonts w:hint="eastAsia"/>
          <w:color w:val="000000"/>
          <w:kern w:val="0"/>
          <w:sz w:val="32"/>
          <w:szCs w:val="32"/>
          <w:shd w:val="clear" w:color="auto" w:fill="FFFFFF"/>
          <w:lang w:val="zh-CN"/>
        </w:rPr>
        <w:t>4</w:t>
      </w:r>
      <w:r>
        <w:rPr>
          <w:rFonts w:hint="eastAsia"/>
          <w:color w:val="000000"/>
          <w:kern w:val="0"/>
          <w:sz w:val="32"/>
          <w:szCs w:val="32"/>
          <w:shd w:val="clear" w:color="auto" w:fill="FFFFFF"/>
          <w:lang w:val="zh-CN"/>
        </w:rPr>
        <w:t>分。</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t>（</w:t>
      </w:r>
      <w:r>
        <w:rPr>
          <w:rFonts w:hint="eastAsia"/>
          <w:color w:val="000000"/>
          <w:kern w:val="0"/>
          <w:sz w:val="32"/>
          <w:szCs w:val="32"/>
          <w:shd w:val="clear" w:color="auto" w:fill="FFFFFF"/>
          <w:lang w:val="zh-CN"/>
        </w:rPr>
        <w:t>2</w:t>
      </w:r>
      <w:r>
        <w:rPr>
          <w:rFonts w:hint="eastAsia"/>
          <w:color w:val="000000"/>
          <w:kern w:val="0"/>
          <w:sz w:val="32"/>
          <w:szCs w:val="32"/>
          <w:shd w:val="clear" w:color="auto" w:fill="FFFFFF"/>
          <w:lang w:val="zh-CN"/>
        </w:rPr>
        <w:t>）财务岗位设置</w:t>
      </w:r>
      <w:r>
        <w:rPr>
          <w:rFonts w:hint="eastAsia"/>
          <w:color w:val="000000"/>
          <w:kern w:val="0"/>
          <w:sz w:val="32"/>
          <w:szCs w:val="32"/>
          <w:shd w:val="clear" w:color="auto" w:fill="FFFFFF"/>
          <w:lang w:val="zh-CN"/>
        </w:rPr>
        <w:t xml:space="preserve"> </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t>我单位合理设置财务工作岗位，明确职责权限，并严格实行不相容岗位分离。故此项指标得分</w:t>
      </w:r>
      <w:r>
        <w:rPr>
          <w:rFonts w:hint="eastAsia"/>
          <w:color w:val="000000"/>
          <w:kern w:val="0"/>
          <w:sz w:val="32"/>
          <w:szCs w:val="32"/>
          <w:shd w:val="clear" w:color="auto" w:fill="FFFFFF"/>
          <w:lang w:val="zh-CN"/>
        </w:rPr>
        <w:t>2</w:t>
      </w:r>
      <w:r>
        <w:rPr>
          <w:rFonts w:hint="eastAsia"/>
          <w:color w:val="000000"/>
          <w:kern w:val="0"/>
          <w:sz w:val="32"/>
          <w:szCs w:val="32"/>
          <w:shd w:val="clear" w:color="auto" w:fill="FFFFFF"/>
          <w:lang w:val="zh-CN"/>
        </w:rPr>
        <w:t>分。</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t>（</w:t>
      </w:r>
      <w:r>
        <w:rPr>
          <w:rFonts w:hint="eastAsia"/>
          <w:color w:val="000000"/>
          <w:kern w:val="0"/>
          <w:sz w:val="32"/>
          <w:szCs w:val="32"/>
          <w:shd w:val="clear" w:color="auto" w:fill="FFFFFF"/>
          <w:lang w:val="zh-CN"/>
        </w:rPr>
        <w:t>3</w:t>
      </w:r>
      <w:r>
        <w:rPr>
          <w:rFonts w:hint="eastAsia"/>
          <w:color w:val="000000"/>
          <w:kern w:val="0"/>
          <w:sz w:val="32"/>
          <w:szCs w:val="32"/>
          <w:shd w:val="clear" w:color="auto" w:fill="FFFFFF"/>
          <w:lang w:val="zh-CN"/>
        </w:rPr>
        <w:t>）资金使用规范</w:t>
      </w:r>
    </w:p>
    <w:p w:rsidR="004E1D54" w:rsidRDefault="001F741D">
      <w:pPr>
        <w:adjustRightInd w:val="0"/>
        <w:snapToGrid w:val="0"/>
        <w:spacing w:line="578" w:lineRule="exact"/>
        <w:ind w:firstLineChars="200" w:firstLine="640"/>
        <w:contextualSpacing/>
        <w:jc w:val="left"/>
        <w:rPr>
          <w:rFonts w:ascii="仿宋_GB2312" w:hAnsi="宋体"/>
          <w:sz w:val="32"/>
          <w:szCs w:val="32"/>
          <w:lang w:val="zh-CN"/>
        </w:rPr>
      </w:pPr>
      <w:r>
        <w:rPr>
          <w:rFonts w:hint="eastAsia"/>
          <w:color w:val="000000"/>
          <w:kern w:val="0"/>
          <w:sz w:val="32"/>
          <w:szCs w:val="32"/>
          <w:shd w:val="clear" w:color="auto" w:fill="FFFFFF"/>
          <w:lang w:val="zh-CN"/>
        </w:rPr>
        <w:t>我单位严格按照财务管理制度相关要求规范使用资金。对</w:t>
      </w:r>
      <w:r>
        <w:rPr>
          <w:rFonts w:ascii="仿宋_GB2312" w:hAnsi="宋体" w:hint="eastAsia"/>
          <w:sz w:val="32"/>
          <w:szCs w:val="32"/>
          <w:lang w:val="zh-CN"/>
        </w:rPr>
        <w:t>项目资金，严格按照程序，通过领导审批，财政支付等程序实施，严格做到专款专用。故此项指标得分</w:t>
      </w:r>
      <w:r>
        <w:rPr>
          <w:rFonts w:ascii="仿宋_GB2312" w:hAnsi="宋体" w:hint="eastAsia"/>
          <w:sz w:val="32"/>
          <w:szCs w:val="32"/>
          <w:lang w:val="zh-CN"/>
        </w:rPr>
        <w:t>4</w:t>
      </w:r>
      <w:r>
        <w:rPr>
          <w:rFonts w:ascii="仿宋_GB2312" w:hAnsi="宋体" w:hint="eastAsia"/>
          <w:sz w:val="32"/>
          <w:szCs w:val="32"/>
          <w:lang w:val="zh-CN"/>
        </w:rPr>
        <w:t>分。</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rPr>
        <w:t>4.</w:t>
      </w:r>
      <w:r>
        <w:rPr>
          <w:rFonts w:ascii="楷体_GB2312" w:eastAsia="楷体_GB2312" w:hAnsi="楷体_GB2312" w:cs="楷体_GB2312"/>
          <w:color w:val="000000"/>
          <w:kern w:val="0"/>
          <w:sz w:val="32"/>
          <w:szCs w:val="32"/>
          <w:shd w:val="clear" w:color="auto" w:fill="FFFFFF"/>
          <w:lang w:val="zh-CN"/>
        </w:rPr>
        <w:t>资产管理</w:t>
      </w:r>
      <w:r>
        <w:rPr>
          <w:rFonts w:ascii="楷体_GB2312" w:eastAsia="楷体_GB2312" w:hAnsi="楷体_GB2312" w:cs="楷体_GB2312" w:hint="eastAsia"/>
          <w:color w:val="000000"/>
          <w:kern w:val="0"/>
          <w:sz w:val="32"/>
          <w:szCs w:val="32"/>
          <w:shd w:val="clear" w:color="auto" w:fill="FFFFFF"/>
          <w:lang w:val="zh-CN"/>
        </w:rPr>
        <w:t>。</w:t>
      </w:r>
      <w:r>
        <w:rPr>
          <w:rFonts w:ascii="楷体_GB2312" w:eastAsia="楷体_GB2312" w:hAnsi="宋体" w:cs="宋体" w:hint="eastAsia"/>
          <w:bCs/>
          <w:color w:val="000000"/>
          <w:kern w:val="0"/>
          <w:sz w:val="32"/>
          <w:szCs w:val="32"/>
          <w:shd w:val="clear" w:color="auto" w:fill="FFFFFF"/>
          <w:lang w:val="zh-CN"/>
        </w:rPr>
        <w:t>（标准分9分，自评得分5.4分）</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t>（</w:t>
      </w:r>
      <w:r>
        <w:rPr>
          <w:rFonts w:hint="eastAsia"/>
          <w:color w:val="000000"/>
          <w:kern w:val="0"/>
          <w:sz w:val="32"/>
          <w:szCs w:val="32"/>
          <w:shd w:val="clear" w:color="auto" w:fill="FFFFFF"/>
          <w:lang w:val="zh-CN"/>
        </w:rPr>
        <w:t>1</w:t>
      </w:r>
      <w:r>
        <w:rPr>
          <w:rFonts w:hint="eastAsia"/>
          <w:color w:val="000000"/>
          <w:kern w:val="0"/>
          <w:sz w:val="32"/>
          <w:szCs w:val="32"/>
          <w:shd w:val="clear" w:color="auto" w:fill="FFFFFF"/>
          <w:lang w:val="zh-CN"/>
        </w:rPr>
        <w:t>）人均资产变化率</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t>我单位</w:t>
      </w:r>
      <w:r>
        <w:rPr>
          <w:rFonts w:hint="eastAsia"/>
          <w:color w:val="000000"/>
          <w:kern w:val="0"/>
          <w:sz w:val="32"/>
          <w:szCs w:val="32"/>
          <w:shd w:val="clear" w:color="auto" w:fill="FFFFFF"/>
          <w:lang w:val="zh-CN"/>
        </w:rPr>
        <w:t>2023</w:t>
      </w:r>
      <w:r>
        <w:rPr>
          <w:rFonts w:hint="eastAsia"/>
          <w:color w:val="000000"/>
          <w:kern w:val="0"/>
          <w:sz w:val="32"/>
          <w:szCs w:val="32"/>
          <w:shd w:val="clear" w:color="auto" w:fill="FFFFFF"/>
          <w:lang w:val="zh-CN"/>
        </w:rPr>
        <w:t>年期初资产</w:t>
      </w:r>
      <w:r>
        <w:rPr>
          <w:rFonts w:hint="eastAsia"/>
          <w:color w:val="000000"/>
          <w:kern w:val="0"/>
          <w:sz w:val="32"/>
          <w:szCs w:val="32"/>
          <w:shd w:val="clear" w:color="auto" w:fill="FFFFFF"/>
          <w:lang w:val="zh-CN"/>
        </w:rPr>
        <w:t>314.36</w:t>
      </w:r>
      <w:r>
        <w:rPr>
          <w:rFonts w:hint="eastAsia"/>
          <w:color w:val="000000"/>
          <w:kern w:val="0"/>
          <w:sz w:val="32"/>
          <w:szCs w:val="32"/>
          <w:shd w:val="clear" w:color="auto" w:fill="FFFFFF"/>
          <w:lang w:val="zh-CN"/>
        </w:rPr>
        <w:t>万元，单位实有在职职工</w:t>
      </w:r>
      <w:r>
        <w:rPr>
          <w:rFonts w:hint="eastAsia"/>
          <w:color w:val="000000"/>
          <w:kern w:val="0"/>
          <w:sz w:val="32"/>
          <w:szCs w:val="32"/>
          <w:shd w:val="clear" w:color="auto" w:fill="FFFFFF"/>
          <w:lang w:val="zh-CN"/>
        </w:rPr>
        <w:t>11</w:t>
      </w:r>
      <w:r>
        <w:rPr>
          <w:rFonts w:hint="eastAsia"/>
          <w:color w:val="000000"/>
          <w:kern w:val="0"/>
          <w:sz w:val="32"/>
          <w:szCs w:val="32"/>
          <w:shd w:val="clear" w:color="auto" w:fill="FFFFFF"/>
          <w:lang w:val="zh-CN"/>
        </w:rPr>
        <w:t>人，期初人均资产</w:t>
      </w:r>
      <w:r>
        <w:rPr>
          <w:rFonts w:hint="eastAsia"/>
          <w:color w:val="000000"/>
          <w:kern w:val="0"/>
          <w:sz w:val="32"/>
          <w:szCs w:val="32"/>
          <w:shd w:val="clear" w:color="auto" w:fill="FFFFFF"/>
          <w:lang w:val="zh-CN"/>
        </w:rPr>
        <w:t>28.58</w:t>
      </w:r>
      <w:r>
        <w:rPr>
          <w:rFonts w:hint="eastAsia"/>
          <w:color w:val="000000"/>
          <w:kern w:val="0"/>
          <w:sz w:val="32"/>
          <w:szCs w:val="32"/>
          <w:shd w:val="clear" w:color="auto" w:fill="FFFFFF"/>
          <w:lang w:val="zh-CN"/>
        </w:rPr>
        <w:t>万元；期末资产</w:t>
      </w:r>
      <w:r>
        <w:rPr>
          <w:rFonts w:hint="eastAsia"/>
          <w:color w:val="000000"/>
          <w:kern w:val="0"/>
          <w:sz w:val="32"/>
          <w:szCs w:val="32"/>
          <w:shd w:val="clear" w:color="auto" w:fill="FFFFFF"/>
          <w:lang w:val="zh-CN"/>
        </w:rPr>
        <w:t>1959.93</w:t>
      </w:r>
      <w:r>
        <w:rPr>
          <w:rFonts w:hint="eastAsia"/>
          <w:color w:val="000000"/>
          <w:kern w:val="0"/>
          <w:sz w:val="32"/>
          <w:szCs w:val="32"/>
          <w:shd w:val="clear" w:color="auto" w:fill="FFFFFF"/>
          <w:lang w:val="zh-CN"/>
        </w:rPr>
        <w:t>万元，单位实有在职职工</w:t>
      </w:r>
      <w:r>
        <w:rPr>
          <w:rFonts w:hint="eastAsia"/>
          <w:color w:val="000000"/>
          <w:kern w:val="0"/>
          <w:sz w:val="32"/>
          <w:szCs w:val="32"/>
          <w:shd w:val="clear" w:color="auto" w:fill="FFFFFF"/>
          <w:lang w:val="zh-CN"/>
        </w:rPr>
        <w:t>11</w:t>
      </w:r>
      <w:r>
        <w:rPr>
          <w:rFonts w:hint="eastAsia"/>
          <w:color w:val="000000"/>
          <w:kern w:val="0"/>
          <w:sz w:val="32"/>
          <w:szCs w:val="32"/>
          <w:shd w:val="clear" w:color="auto" w:fill="FFFFFF"/>
          <w:lang w:val="zh-CN"/>
        </w:rPr>
        <w:t>人，期末人均资产</w:t>
      </w:r>
      <w:r>
        <w:rPr>
          <w:rFonts w:hint="eastAsia"/>
          <w:color w:val="000000"/>
          <w:kern w:val="0"/>
          <w:sz w:val="32"/>
          <w:szCs w:val="32"/>
          <w:shd w:val="clear" w:color="auto" w:fill="FFFFFF"/>
          <w:lang w:val="zh-CN"/>
        </w:rPr>
        <w:t>178.18</w:t>
      </w:r>
      <w:r>
        <w:rPr>
          <w:rFonts w:hint="eastAsia"/>
          <w:color w:val="000000"/>
          <w:kern w:val="0"/>
          <w:sz w:val="32"/>
          <w:szCs w:val="32"/>
          <w:shd w:val="clear" w:color="auto" w:fill="FFFFFF"/>
          <w:lang w:val="zh-CN"/>
        </w:rPr>
        <w:t>万元。经计算，我单位人均资产变化率</w:t>
      </w:r>
      <w:r>
        <w:rPr>
          <w:rFonts w:hint="eastAsia"/>
          <w:color w:val="000000"/>
          <w:kern w:val="0"/>
          <w:sz w:val="32"/>
          <w:szCs w:val="32"/>
          <w:shd w:val="clear" w:color="auto" w:fill="FFFFFF"/>
          <w:lang w:val="zh-CN"/>
        </w:rPr>
        <w:t>5.23</w:t>
      </w:r>
      <w:r>
        <w:rPr>
          <w:rFonts w:hint="eastAsia"/>
          <w:color w:val="000000"/>
          <w:kern w:val="0"/>
          <w:sz w:val="32"/>
          <w:szCs w:val="32"/>
          <w:shd w:val="clear" w:color="auto" w:fill="FFFFFF"/>
          <w:lang w:val="zh-CN"/>
        </w:rPr>
        <w:t>。县级行政事业单位人均资产变化率为</w:t>
      </w:r>
      <w:r>
        <w:rPr>
          <w:rFonts w:hint="eastAsia"/>
          <w:color w:val="000000"/>
          <w:kern w:val="0"/>
          <w:sz w:val="32"/>
          <w:szCs w:val="32"/>
          <w:shd w:val="clear" w:color="auto" w:fill="FFFFFF"/>
          <w:lang w:val="zh-CN"/>
        </w:rPr>
        <w:t>2.9</w:t>
      </w:r>
      <w:r>
        <w:rPr>
          <w:rFonts w:hint="eastAsia"/>
          <w:color w:val="000000"/>
          <w:kern w:val="0"/>
          <w:sz w:val="32"/>
          <w:szCs w:val="32"/>
          <w:shd w:val="clear" w:color="auto" w:fill="FFFFFF"/>
          <w:lang w:val="zh-CN"/>
        </w:rPr>
        <w:t>，故此项得分</w:t>
      </w:r>
      <w:r>
        <w:rPr>
          <w:rFonts w:hint="eastAsia"/>
          <w:color w:val="000000"/>
          <w:kern w:val="0"/>
          <w:sz w:val="32"/>
          <w:szCs w:val="32"/>
          <w:shd w:val="clear" w:color="auto" w:fill="FFFFFF"/>
          <w:lang w:val="zh-CN"/>
        </w:rPr>
        <w:t>0.6</w:t>
      </w:r>
      <w:r>
        <w:rPr>
          <w:rFonts w:hint="eastAsia"/>
          <w:color w:val="000000"/>
          <w:kern w:val="0"/>
          <w:sz w:val="32"/>
          <w:szCs w:val="32"/>
          <w:shd w:val="clear" w:color="auto" w:fill="FFFFFF"/>
          <w:lang w:val="zh-CN"/>
        </w:rPr>
        <w:t>分。</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t>（</w:t>
      </w:r>
      <w:r>
        <w:rPr>
          <w:rFonts w:hint="eastAsia"/>
          <w:color w:val="000000"/>
          <w:kern w:val="0"/>
          <w:sz w:val="32"/>
          <w:szCs w:val="32"/>
          <w:shd w:val="clear" w:color="auto" w:fill="FFFFFF"/>
          <w:lang w:val="zh-CN"/>
        </w:rPr>
        <w:t>2</w:t>
      </w:r>
      <w:r>
        <w:rPr>
          <w:rFonts w:hint="eastAsia"/>
          <w:color w:val="000000"/>
          <w:kern w:val="0"/>
          <w:sz w:val="32"/>
          <w:szCs w:val="32"/>
          <w:shd w:val="clear" w:color="auto" w:fill="FFFFFF"/>
          <w:lang w:val="zh-CN"/>
        </w:rPr>
        <w:t>）资产使用率</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lastRenderedPageBreak/>
        <w:t>我单位</w:t>
      </w:r>
      <w:r>
        <w:rPr>
          <w:rFonts w:hint="eastAsia"/>
          <w:color w:val="000000"/>
          <w:kern w:val="0"/>
          <w:sz w:val="32"/>
          <w:szCs w:val="32"/>
          <w:shd w:val="clear" w:color="auto" w:fill="FFFFFF"/>
          <w:lang w:val="zh-CN"/>
        </w:rPr>
        <w:t>2023</w:t>
      </w:r>
      <w:r>
        <w:rPr>
          <w:rFonts w:hint="eastAsia"/>
          <w:color w:val="000000"/>
          <w:kern w:val="0"/>
          <w:sz w:val="32"/>
          <w:szCs w:val="32"/>
          <w:shd w:val="clear" w:color="auto" w:fill="FFFFFF"/>
          <w:lang w:val="zh-CN"/>
        </w:rPr>
        <w:t>年末办公家具账面价值</w:t>
      </w:r>
      <w:r>
        <w:rPr>
          <w:rFonts w:hint="eastAsia"/>
          <w:color w:val="000000"/>
          <w:kern w:val="0"/>
          <w:sz w:val="32"/>
          <w:szCs w:val="32"/>
          <w:shd w:val="clear" w:color="auto" w:fill="FFFFFF"/>
          <w:lang w:val="zh-CN"/>
        </w:rPr>
        <w:t>8.56</w:t>
      </w:r>
      <w:r>
        <w:rPr>
          <w:rFonts w:hint="eastAsia"/>
          <w:color w:val="000000"/>
          <w:kern w:val="0"/>
          <w:sz w:val="32"/>
          <w:szCs w:val="32"/>
          <w:shd w:val="clear" w:color="auto" w:fill="FFFFFF"/>
          <w:lang w:val="zh-CN"/>
        </w:rPr>
        <w:t>万元，超最低使用年限的办公家具账面价值</w:t>
      </w:r>
      <w:r>
        <w:rPr>
          <w:rFonts w:hint="eastAsia"/>
          <w:color w:val="000000"/>
          <w:kern w:val="0"/>
          <w:sz w:val="32"/>
          <w:szCs w:val="32"/>
          <w:shd w:val="clear" w:color="auto" w:fill="FFFFFF"/>
          <w:lang w:val="zh-CN"/>
        </w:rPr>
        <w:t>0</w:t>
      </w:r>
      <w:r>
        <w:rPr>
          <w:rFonts w:hint="eastAsia"/>
          <w:color w:val="000000"/>
          <w:kern w:val="0"/>
          <w:sz w:val="32"/>
          <w:szCs w:val="32"/>
          <w:shd w:val="clear" w:color="auto" w:fill="FFFFFF"/>
          <w:lang w:val="zh-CN"/>
        </w:rPr>
        <w:t>。经计算，我单位办公家具超最低使用年限资产利用率为</w:t>
      </w:r>
      <w:r>
        <w:rPr>
          <w:rFonts w:hint="eastAsia"/>
          <w:color w:val="000000"/>
          <w:kern w:val="0"/>
          <w:sz w:val="32"/>
          <w:szCs w:val="32"/>
          <w:shd w:val="clear" w:color="auto" w:fill="FFFFFF"/>
          <w:lang w:val="zh-CN"/>
        </w:rPr>
        <w:t>0</w:t>
      </w:r>
      <w:r>
        <w:rPr>
          <w:rFonts w:hint="eastAsia"/>
          <w:color w:val="000000"/>
          <w:kern w:val="0"/>
          <w:sz w:val="32"/>
          <w:szCs w:val="32"/>
          <w:shd w:val="clear" w:color="auto" w:fill="FFFFFF"/>
          <w:lang w:val="zh-CN"/>
        </w:rPr>
        <w:t>。县级行政事业单位平均值为</w:t>
      </w:r>
      <w:r>
        <w:rPr>
          <w:rFonts w:hint="eastAsia"/>
          <w:color w:val="000000"/>
          <w:kern w:val="0"/>
          <w:sz w:val="32"/>
          <w:szCs w:val="32"/>
          <w:shd w:val="clear" w:color="auto" w:fill="FFFFFF"/>
          <w:lang w:val="zh-CN"/>
        </w:rPr>
        <w:t>4.2</w:t>
      </w:r>
      <w:r>
        <w:rPr>
          <w:rFonts w:hint="eastAsia"/>
          <w:color w:val="000000"/>
          <w:kern w:val="0"/>
          <w:sz w:val="32"/>
          <w:szCs w:val="32"/>
          <w:shd w:val="clear" w:color="auto" w:fill="FFFFFF"/>
          <w:lang w:val="zh-CN"/>
        </w:rPr>
        <w:t>，得分</w:t>
      </w:r>
      <w:r>
        <w:rPr>
          <w:rFonts w:hint="eastAsia"/>
          <w:color w:val="000000"/>
          <w:kern w:val="0"/>
          <w:sz w:val="32"/>
          <w:szCs w:val="32"/>
          <w:shd w:val="clear" w:color="auto" w:fill="FFFFFF"/>
          <w:lang w:val="zh-CN"/>
        </w:rPr>
        <w:t>0.3</w:t>
      </w:r>
      <w:r>
        <w:rPr>
          <w:rFonts w:hint="eastAsia"/>
          <w:color w:val="000000"/>
          <w:kern w:val="0"/>
          <w:sz w:val="32"/>
          <w:szCs w:val="32"/>
          <w:shd w:val="clear" w:color="auto" w:fill="FFFFFF"/>
          <w:lang w:val="zh-CN"/>
        </w:rPr>
        <w:t>分；我单位</w:t>
      </w:r>
      <w:r>
        <w:rPr>
          <w:rFonts w:hint="eastAsia"/>
          <w:color w:val="000000"/>
          <w:kern w:val="0"/>
          <w:sz w:val="32"/>
          <w:szCs w:val="32"/>
          <w:shd w:val="clear" w:color="auto" w:fill="FFFFFF"/>
          <w:lang w:val="zh-CN"/>
        </w:rPr>
        <w:t>2023</w:t>
      </w:r>
      <w:r>
        <w:rPr>
          <w:rFonts w:hint="eastAsia"/>
          <w:color w:val="000000"/>
          <w:kern w:val="0"/>
          <w:sz w:val="32"/>
          <w:szCs w:val="32"/>
          <w:shd w:val="clear" w:color="auto" w:fill="FFFFFF"/>
          <w:lang w:val="zh-CN"/>
        </w:rPr>
        <w:t>年末办公设备账面价值</w:t>
      </w:r>
      <w:r>
        <w:rPr>
          <w:rFonts w:hint="eastAsia"/>
          <w:color w:val="000000"/>
          <w:kern w:val="0"/>
          <w:sz w:val="32"/>
          <w:szCs w:val="32"/>
          <w:shd w:val="clear" w:color="auto" w:fill="FFFFFF"/>
          <w:lang w:val="zh-CN"/>
        </w:rPr>
        <w:t>10.21</w:t>
      </w:r>
      <w:r>
        <w:rPr>
          <w:rFonts w:hint="eastAsia"/>
          <w:color w:val="000000"/>
          <w:kern w:val="0"/>
          <w:sz w:val="32"/>
          <w:szCs w:val="32"/>
          <w:shd w:val="clear" w:color="auto" w:fill="FFFFFF"/>
          <w:lang w:val="zh-CN"/>
        </w:rPr>
        <w:t>万元，超最低使用年限的办公设备账面价值</w:t>
      </w:r>
      <w:r>
        <w:rPr>
          <w:rFonts w:hint="eastAsia"/>
          <w:color w:val="000000"/>
          <w:kern w:val="0"/>
          <w:sz w:val="32"/>
          <w:szCs w:val="32"/>
          <w:shd w:val="clear" w:color="auto" w:fill="FFFFFF"/>
          <w:lang w:val="zh-CN"/>
        </w:rPr>
        <w:t>5.20</w:t>
      </w:r>
      <w:r>
        <w:rPr>
          <w:rFonts w:hint="eastAsia"/>
          <w:color w:val="000000"/>
          <w:kern w:val="0"/>
          <w:sz w:val="32"/>
          <w:szCs w:val="32"/>
          <w:shd w:val="clear" w:color="auto" w:fill="FFFFFF"/>
          <w:lang w:val="zh-CN"/>
        </w:rPr>
        <w:t>。经计算，我单位办公设备超最低使用年限资产利用率为</w:t>
      </w:r>
      <w:r>
        <w:rPr>
          <w:rFonts w:hint="eastAsia"/>
          <w:color w:val="000000"/>
          <w:kern w:val="0"/>
          <w:sz w:val="32"/>
          <w:szCs w:val="32"/>
          <w:shd w:val="clear" w:color="auto" w:fill="FFFFFF"/>
          <w:lang w:val="zh-CN"/>
        </w:rPr>
        <w:t>0.51</w:t>
      </w:r>
      <w:r>
        <w:rPr>
          <w:rFonts w:hint="eastAsia"/>
          <w:color w:val="000000"/>
          <w:kern w:val="0"/>
          <w:sz w:val="32"/>
          <w:szCs w:val="32"/>
          <w:shd w:val="clear" w:color="auto" w:fill="FFFFFF"/>
          <w:lang w:val="zh-CN"/>
        </w:rPr>
        <w:t>。县级行政事业单位平均值为</w:t>
      </w:r>
      <w:r>
        <w:rPr>
          <w:rFonts w:hint="eastAsia"/>
          <w:color w:val="000000"/>
          <w:kern w:val="0"/>
          <w:sz w:val="32"/>
          <w:szCs w:val="32"/>
          <w:shd w:val="clear" w:color="auto" w:fill="FFFFFF"/>
          <w:lang w:val="zh-CN"/>
        </w:rPr>
        <w:t>4.2</w:t>
      </w:r>
      <w:r>
        <w:rPr>
          <w:rFonts w:hint="eastAsia"/>
          <w:color w:val="000000"/>
          <w:kern w:val="0"/>
          <w:sz w:val="32"/>
          <w:szCs w:val="32"/>
          <w:shd w:val="clear" w:color="auto" w:fill="FFFFFF"/>
          <w:lang w:val="zh-CN"/>
        </w:rPr>
        <w:t>，得分</w:t>
      </w:r>
      <w:r>
        <w:rPr>
          <w:rFonts w:hint="eastAsia"/>
          <w:color w:val="000000"/>
          <w:kern w:val="0"/>
          <w:sz w:val="32"/>
          <w:szCs w:val="32"/>
          <w:shd w:val="clear" w:color="auto" w:fill="FFFFFF"/>
          <w:lang w:val="zh-CN"/>
        </w:rPr>
        <w:t>1.5</w:t>
      </w:r>
      <w:r>
        <w:rPr>
          <w:rFonts w:hint="eastAsia"/>
          <w:color w:val="000000"/>
          <w:kern w:val="0"/>
          <w:sz w:val="32"/>
          <w:szCs w:val="32"/>
          <w:shd w:val="clear" w:color="auto" w:fill="FFFFFF"/>
          <w:lang w:val="zh-CN"/>
        </w:rPr>
        <w:t>分。故此项得分</w:t>
      </w:r>
      <w:r>
        <w:rPr>
          <w:rFonts w:hint="eastAsia"/>
          <w:color w:val="000000"/>
          <w:kern w:val="0"/>
          <w:sz w:val="32"/>
          <w:szCs w:val="32"/>
          <w:shd w:val="clear" w:color="auto" w:fill="FFFFFF"/>
          <w:lang w:val="zh-CN"/>
        </w:rPr>
        <w:t>1.8</w:t>
      </w:r>
      <w:r>
        <w:rPr>
          <w:rFonts w:hint="eastAsia"/>
          <w:color w:val="000000"/>
          <w:kern w:val="0"/>
          <w:sz w:val="32"/>
          <w:szCs w:val="32"/>
          <w:shd w:val="clear" w:color="auto" w:fill="FFFFFF"/>
          <w:lang w:val="zh-CN"/>
        </w:rPr>
        <w:t>分。</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t>（</w:t>
      </w:r>
      <w:r>
        <w:rPr>
          <w:rFonts w:hint="eastAsia"/>
          <w:color w:val="000000"/>
          <w:kern w:val="0"/>
          <w:sz w:val="32"/>
          <w:szCs w:val="32"/>
          <w:shd w:val="clear" w:color="auto" w:fill="FFFFFF"/>
          <w:lang w:val="zh-CN"/>
        </w:rPr>
        <w:t>3</w:t>
      </w:r>
      <w:r>
        <w:rPr>
          <w:rFonts w:hint="eastAsia"/>
          <w:color w:val="000000"/>
          <w:kern w:val="0"/>
          <w:sz w:val="32"/>
          <w:szCs w:val="32"/>
          <w:shd w:val="clear" w:color="auto" w:fill="FFFFFF"/>
          <w:lang w:val="zh-CN"/>
        </w:rPr>
        <w:t>）资产盘活率</w:t>
      </w:r>
    </w:p>
    <w:p w:rsidR="004E1D54" w:rsidRDefault="001F741D">
      <w:pPr>
        <w:adjustRightInd w:val="0"/>
        <w:snapToGrid w:val="0"/>
        <w:spacing w:line="578" w:lineRule="exact"/>
        <w:ind w:firstLineChars="200" w:firstLine="640"/>
        <w:contextualSpacing/>
        <w:jc w:val="left"/>
        <w:rPr>
          <w:rFonts w:ascii="楷体_GB2312" w:eastAsia="楷体_GB2312" w:hAnsi="楷体_GB2312" w:cs="楷体_GB2312"/>
          <w:color w:val="000000"/>
          <w:kern w:val="0"/>
          <w:sz w:val="32"/>
          <w:szCs w:val="32"/>
          <w:shd w:val="clear" w:color="auto" w:fill="FFFFFF"/>
          <w:lang w:val="zh-CN"/>
        </w:rPr>
      </w:pPr>
      <w:r>
        <w:rPr>
          <w:rFonts w:hint="eastAsia"/>
          <w:color w:val="000000"/>
          <w:kern w:val="0"/>
          <w:sz w:val="32"/>
          <w:szCs w:val="32"/>
          <w:shd w:val="clear" w:color="auto" w:fill="FFFFFF"/>
          <w:lang w:val="zh-CN"/>
        </w:rPr>
        <w:t>我单位不存在闲置一年以上的资产。故此项得分</w:t>
      </w:r>
      <w:r>
        <w:rPr>
          <w:rFonts w:hint="eastAsia"/>
          <w:color w:val="000000"/>
          <w:kern w:val="0"/>
          <w:sz w:val="32"/>
          <w:szCs w:val="32"/>
          <w:shd w:val="clear" w:color="auto" w:fill="FFFFFF"/>
          <w:lang w:val="zh-CN"/>
        </w:rPr>
        <w:t>3</w:t>
      </w:r>
      <w:r>
        <w:rPr>
          <w:rFonts w:hint="eastAsia"/>
          <w:color w:val="000000"/>
          <w:kern w:val="0"/>
          <w:sz w:val="32"/>
          <w:szCs w:val="32"/>
          <w:shd w:val="clear" w:color="auto" w:fill="FFFFFF"/>
          <w:lang w:val="zh-CN"/>
        </w:rPr>
        <w:t>分。</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rPr>
        <w:t>5.</w:t>
      </w:r>
      <w:r>
        <w:rPr>
          <w:rFonts w:ascii="楷体_GB2312" w:eastAsia="楷体_GB2312" w:hAnsi="楷体_GB2312" w:cs="楷体_GB2312"/>
          <w:color w:val="000000"/>
          <w:kern w:val="0"/>
          <w:sz w:val="32"/>
          <w:szCs w:val="32"/>
          <w:shd w:val="clear" w:color="auto" w:fill="FFFFFF"/>
          <w:lang w:val="zh-CN"/>
        </w:rPr>
        <w:t>采购管理</w:t>
      </w:r>
      <w:r>
        <w:rPr>
          <w:rFonts w:ascii="楷体_GB2312" w:eastAsia="楷体_GB2312" w:hAnsi="楷体_GB2312" w:cs="楷体_GB2312" w:hint="eastAsia"/>
          <w:color w:val="000000"/>
          <w:kern w:val="0"/>
          <w:sz w:val="32"/>
          <w:szCs w:val="32"/>
          <w:shd w:val="clear" w:color="auto" w:fill="FFFFFF"/>
          <w:lang w:val="zh-CN"/>
        </w:rPr>
        <w:t>。</w:t>
      </w:r>
      <w:r>
        <w:rPr>
          <w:rFonts w:ascii="楷体_GB2312" w:eastAsia="楷体_GB2312" w:hAnsi="宋体" w:cs="宋体" w:hint="eastAsia"/>
          <w:bCs/>
          <w:color w:val="000000"/>
          <w:kern w:val="0"/>
          <w:sz w:val="32"/>
          <w:szCs w:val="32"/>
          <w:shd w:val="clear" w:color="auto" w:fill="FFFFFF"/>
          <w:lang w:val="zh-CN"/>
        </w:rPr>
        <w:t>（标准分6分，自评得分6分）</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t>（</w:t>
      </w:r>
      <w:r>
        <w:rPr>
          <w:rFonts w:hint="eastAsia"/>
          <w:color w:val="000000"/>
          <w:kern w:val="0"/>
          <w:sz w:val="32"/>
          <w:szCs w:val="32"/>
          <w:shd w:val="clear" w:color="auto" w:fill="FFFFFF"/>
          <w:lang w:val="zh-CN"/>
        </w:rPr>
        <w:t>1</w:t>
      </w:r>
      <w:r>
        <w:rPr>
          <w:rFonts w:hint="eastAsia"/>
          <w:color w:val="000000"/>
          <w:kern w:val="0"/>
          <w:sz w:val="32"/>
          <w:szCs w:val="32"/>
          <w:shd w:val="clear" w:color="auto" w:fill="FFFFFF"/>
          <w:lang w:val="zh-CN"/>
        </w:rPr>
        <w:t>）支持中小企业发展</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t>我单位严格执行政府采购促进中小企业发展的相关管理办法。我单位本年度无政府采购项目。故此项得分</w:t>
      </w:r>
      <w:r>
        <w:rPr>
          <w:rFonts w:hint="eastAsia"/>
          <w:color w:val="000000"/>
          <w:kern w:val="0"/>
          <w:sz w:val="32"/>
          <w:szCs w:val="32"/>
          <w:shd w:val="clear" w:color="auto" w:fill="FFFFFF"/>
          <w:lang w:val="zh-CN"/>
        </w:rPr>
        <w:t>3</w:t>
      </w:r>
      <w:r>
        <w:rPr>
          <w:rFonts w:hint="eastAsia"/>
          <w:color w:val="000000"/>
          <w:kern w:val="0"/>
          <w:sz w:val="32"/>
          <w:szCs w:val="32"/>
          <w:shd w:val="clear" w:color="auto" w:fill="FFFFFF"/>
          <w:lang w:val="zh-CN"/>
        </w:rPr>
        <w:t>分。</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t>（</w:t>
      </w:r>
      <w:r>
        <w:rPr>
          <w:rFonts w:hint="eastAsia"/>
          <w:color w:val="000000"/>
          <w:kern w:val="0"/>
          <w:sz w:val="32"/>
          <w:szCs w:val="32"/>
          <w:shd w:val="clear" w:color="auto" w:fill="FFFFFF"/>
          <w:lang w:val="zh-CN"/>
        </w:rPr>
        <w:t>2</w:t>
      </w:r>
      <w:r>
        <w:rPr>
          <w:rFonts w:hint="eastAsia"/>
          <w:color w:val="000000"/>
          <w:kern w:val="0"/>
          <w:sz w:val="32"/>
          <w:szCs w:val="32"/>
          <w:shd w:val="clear" w:color="auto" w:fill="FFFFFF"/>
          <w:lang w:val="zh-CN"/>
        </w:rPr>
        <w:t>）采购执行率</w:t>
      </w:r>
    </w:p>
    <w:p w:rsidR="004E1D54" w:rsidRDefault="001F741D">
      <w:pPr>
        <w:adjustRightInd w:val="0"/>
        <w:snapToGrid w:val="0"/>
        <w:spacing w:line="578" w:lineRule="exact"/>
        <w:ind w:firstLineChars="200" w:firstLine="640"/>
        <w:contextualSpacing/>
        <w:jc w:val="left"/>
        <w:rPr>
          <w:rFonts w:ascii="楷体_GB2312" w:eastAsia="楷体_GB2312" w:hAnsi="楷体_GB2312" w:cs="楷体_GB2312"/>
          <w:color w:val="000000"/>
          <w:kern w:val="0"/>
          <w:sz w:val="32"/>
          <w:szCs w:val="32"/>
          <w:shd w:val="clear" w:color="auto" w:fill="FFFFFF"/>
          <w:lang w:val="zh-CN"/>
        </w:rPr>
      </w:pPr>
      <w:r>
        <w:rPr>
          <w:rFonts w:hint="eastAsia"/>
          <w:color w:val="000000"/>
          <w:kern w:val="0"/>
          <w:sz w:val="32"/>
          <w:szCs w:val="32"/>
          <w:shd w:val="clear" w:color="auto" w:fill="FFFFFF"/>
          <w:lang w:val="zh-CN"/>
        </w:rPr>
        <w:t>我单位本年度无政府采购项目。故此项得分</w:t>
      </w:r>
      <w:r>
        <w:rPr>
          <w:rFonts w:hint="eastAsia"/>
          <w:color w:val="000000"/>
          <w:kern w:val="0"/>
          <w:sz w:val="32"/>
          <w:szCs w:val="32"/>
          <w:shd w:val="clear" w:color="auto" w:fill="FFFFFF"/>
          <w:lang w:val="zh-CN"/>
        </w:rPr>
        <w:t>3</w:t>
      </w:r>
      <w:r>
        <w:rPr>
          <w:rFonts w:hint="eastAsia"/>
          <w:color w:val="000000"/>
          <w:kern w:val="0"/>
          <w:sz w:val="32"/>
          <w:szCs w:val="32"/>
          <w:shd w:val="clear" w:color="auto" w:fill="FFFFFF"/>
          <w:lang w:val="zh-CN"/>
        </w:rPr>
        <w:t>分。</w:t>
      </w:r>
    </w:p>
    <w:p w:rsidR="004E1D54" w:rsidRDefault="001F741D" w:rsidP="008836EB">
      <w:pPr>
        <w:adjustRightInd w:val="0"/>
        <w:snapToGrid w:val="0"/>
        <w:spacing w:line="578" w:lineRule="exact"/>
        <w:ind w:firstLineChars="200" w:firstLine="641"/>
        <w:contextualSpacing/>
        <w:jc w:val="left"/>
        <w:rPr>
          <w:color w:val="000000"/>
          <w:kern w:val="0"/>
          <w:sz w:val="32"/>
          <w:szCs w:val="32"/>
          <w:shd w:val="clear" w:color="auto" w:fill="FFFFFF"/>
          <w:lang w:val="zh-CN"/>
        </w:rPr>
      </w:pPr>
      <w:r>
        <w:rPr>
          <w:rFonts w:eastAsia="楷体_GB2312"/>
          <w:b/>
          <w:bCs/>
          <w:color w:val="000000"/>
          <w:kern w:val="0"/>
          <w:sz w:val="32"/>
          <w:szCs w:val="32"/>
          <w:shd w:val="clear" w:color="auto" w:fill="FFFFFF"/>
          <w:lang w:val="zh-CN"/>
        </w:rPr>
        <w:t>（二）部门预算项目绩效分析。</w:t>
      </w:r>
      <w:r>
        <w:rPr>
          <w:rFonts w:ascii="楷体_GB2312" w:eastAsia="楷体_GB2312" w:hAnsi="宋体" w:cs="宋体" w:hint="eastAsia"/>
          <w:bCs/>
          <w:color w:val="000000"/>
          <w:kern w:val="0"/>
          <w:sz w:val="32"/>
          <w:szCs w:val="32"/>
          <w:shd w:val="clear" w:color="auto" w:fill="FFFFFF"/>
          <w:lang w:val="zh-CN"/>
        </w:rPr>
        <w:t>（标准分35分，自评得分35分）</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t>我单位阶段（一次性）项目共计</w:t>
      </w:r>
      <w:r>
        <w:rPr>
          <w:rFonts w:hint="eastAsia"/>
          <w:color w:val="000000"/>
          <w:kern w:val="0"/>
          <w:sz w:val="32"/>
          <w:szCs w:val="32"/>
          <w:shd w:val="clear" w:color="auto" w:fill="FFFFFF"/>
          <w:lang w:val="zh-CN"/>
        </w:rPr>
        <w:t>5</w:t>
      </w:r>
      <w:r>
        <w:rPr>
          <w:rFonts w:hint="eastAsia"/>
          <w:color w:val="000000"/>
          <w:kern w:val="0"/>
          <w:sz w:val="32"/>
          <w:szCs w:val="32"/>
          <w:shd w:val="clear" w:color="auto" w:fill="FFFFFF"/>
          <w:lang w:val="zh-CN"/>
        </w:rPr>
        <w:t>个，涉及预算总金额</w:t>
      </w:r>
      <w:r>
        <w:rPr>
          <w:rFonts w:hint="eastAsia"/>
          <w:color w:val="000000"/>
          <w:kern w:val="0"/>
          <w:sz w:val="32"/>
          <w:szCs w:val="32"/>
          <w:shd w:val="clear" w:color="auto" w:fill="FFFFFF"/>
          <w:lang w:val="zh-CN"/>
        </w:rPr>
        <w:t>3549.4</w:t>
      </w:r>
      <w:r>
        <w:rPr>
          <w:rFonts w:hint="eastAsia"/>
          <w:color w:val="000000"/>
          <w:kern w:val="0"/>
          <w:sz w:val="32"/>
          <w:szCs w:val="32"/>
          <w:shd w:val="clear" w:color="auto" w:fill="FFFFFF"/>
          <w:lang w:val="zh-CN"/>
        </w:rPr>
        <w:t>万元，</w:t>
      </w:r>
      <w:r>
        <w:rPr>
          <w:rFonts w:hint="eastAsia"/>
          <w:color w:val="000000"/>
          <w:kern w:val="0"/>
          <w:sz w:val="32"/>
          <w:szCs w:val="32"/>
          <w:shd w:val="clear" w:color="auto" w:fill="FFFFFF"/>
          <w:lang w:val="zh-CN"/>
        </w:rPr>
        <w:t>1-12</w:t>
      </w:r>
      <w:r>
        <w:rPr>
          <w:rFonts w:hint="eastAsia"/>
          <w:color w:val="000000"/>
          <w:kern w:val="0"/>
          <w:sz w:val="32"/>
          <w:szCs w:val="32"/>
          <w:shd w:val="clear" w:color="auto" w:fill="FFFFFF"/>
          <w:lang w:val="zh-CN"/>
        </w:rPr>
        <w:t>月预算执行总体进度为</w:t>
      </w:r>
      <w:r>
        <w:rPr>
          <w:rFonts w:hint="eastAsia"/>
          <w:color w:val="000000"/>
          <w:kern w:val="0"/>
          <w:sz w:val="32"/>
          <w:szCs w:val="32"/>
          <w:shd w:val="clear" w:color="auto" w:fill="FFFFFF"/>
          <w:lang w:val="zh-CN"/>
        </w:rPr>
        <w:t>100%</w:t>
      </w:r>
      <w:r>
        <w:rPr>
          <w:rFonts w:hint="eastAsia"/>
          <w:color w:val="000000"/>
          <w:kern w:val="0"/>
          <w:sz w:val="32"/>
          <w:szCs w:val="32"/>
          <w:shd w:val="clear" w:color="auto" w:fill="FFFFFF"/>
          <w:lang w:val="zh-CN"/>
        </w:rPr>
        <w:t>。</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rPr>
        <w:t>1.</w:t>
      </w:r>
      <w:r>
        <w:rPr>
          <w:rFonts w:ascii="楷体_GB2312" w:eastAsia="楷体_GB2312" w:hAnsi="楷体_GB2312" w:cs="楷体_GB2312" w:hint="eastAsia"/>
          <w:color w:val="000000"/>
          <w:kern w:val="0"/>
          <w:sz w:val="32"/>
          <w:szCs w:val="32"/>
          <w:shd w:val="clear" w:color="auto" w:fill="FFFFFF"/>
          <w:lang w:val="zh-CN"/>
        </w:rPr>
        <w:t>项目决策</w:t>
      </w:r>
      <w:r>
        <w:rPr>
          <w:rFonts w:ascii="楷体_GB2312" w:eastAsia="楷体_GB2312" w:hAnsi="宋体" w:cs="宋体" w:hint="eastAsia"/>
          <w:bCs/>
          <w:color w:val="000000"/>
          <w:kern w:val="0"/>
          <w:sz w:val="32"/>
          <w:szCs w:val="32"/>
          <w:shd w:val="clear" w:color="auto" w:fill="FFFFFF"/>
          <w:lang w:val="zh-CN"/>
        </w:rPr>
        <w:t>（标准分12分，自评得分12分）</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t>（</w:t>
      </w:r>
      <w:r>
        <w:rPr>
          <w:rFonts w:hint="eastAsia"/>
          <w:color w:val="000000"/>
          <w:kern w:val="0"/>
          <w:sz w:val="32"/>
          <w:szCs w:val="32"/>
          <w:shd w:val="clear" w:color="auto" w:fill="FFFFFF"/>
          <w:lang w:val="zh-CN"/>
        </w:rPr>
        <w:t>1</w:t>
      </w:r>
      <w:r>
        <w:rPr>
          <w:rFonts w:hint="eastAsia"/>
          <w:color w:val="000000"/>
          <w:kern w:val="0"/>
          <w:sz w:val="32"/>
          <w:szCs w:val="32"/>
          <w:shd w:val="clear" w:color="auto" w:fill="FFFFFF"/>
          <w:lang w:val="zh-CN"/>
        </w:rPr>
        <w:t>）决策程序</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t>我单位阶段（含一次性项目）项目共计</w:t>
      </w:r>
      <w:r>
        <w:rPr>
          <w:rFonts w:hint="eastAsia"/>
          <w:color w:val="000000"/>
          <w:kern w:val="0"/>
          <w:sz w:val="32"/>
          <w:szCs w:val="32"/>
          <w:shd w:val="clear" w:color="auto" w:fill="FFFFFF"/>
          <w:lang w:val="zh-CN"/>
        </w:rPr>
        <w:t>5</w:t>
      </w:r>
      <w:r>
        <w:rPr>
          <w:rFonts w:hint="eastAsia"/>
          <w:color w:val="000000"/>
          <w:kern w:val="0"/>
          <w:sz w:val="32"/>
          <w:szCs w:val="32"/>
          <w:shd w:val="clear" w:color="auto" w:fill="FFFFFF"/>
          <w:lang w:val="zh-CN"/>
        </w:rPr>
        <w:t>个，</w:t>
      </w:r>
      <w:r>
        <w:rPr>
          <w:rFonts w:hint="eastAsia"/>
          <w:color w:val="000000"/>
          <w:kern w:val="0"/>
          <w:sz w:val="32"/>
          <w:szCs w:val="32"/>
          <w:shd w:val="clear" w:color="auto" w:fill="FFFFFF"/>
          <w:lang w:val="zh-CN"/>
        </w:rPr>
        <w:t>5</w:t>
      </w:r>
      <w:r>
        <w:rPr>
          <w:rFonts w:hint="eastAsia"/>
          <w:color w:val="000000"/>
          <w:kern w:val="0"/>
          <w:sz w:val="32"/>
          <w:szCs w:val="32"/>
          <w:shd w:val="clear" w:color="auto" w:fill="FFFFFF"/>
          <w:lang w:val="zh-CN"/>
        </w:rPr>
        <w:t>个项目均已履行事前评估程序，预算项目设立均按规定履行评估论证、申报程序。故此项得分</w:t>
      </w:r>
      <w:r>
        <w:rPr>
          <w:rFonts w:hint="eastAsia"/>
          <w:color w:val="000000"/>
          <w:kern w:val="0"/>
          <w:sz w:val="32"/>
          <w:szCs w:val="32"/>
          <w:shd w:val="clear" w:color="auto" w:fill="FFFFFF"/>
          <w:lang w:val="zh-CN"/>
        </w:rPr>
        <w:t>4</w:t>
      </w:r>
      <w:r>
        <w:rPr>
          <w:rFonts w:hint="eastAsia"/>
          <w:color w:val="000000"/>
          <w:kern w:val="0"/>
          <w:sz w:val="32"/>
          <w:szCs w:val="32"/>
          <w:shd w:val="clear" w:color="auto" w:fill="FFFFFF"/>
          <w:lang w:val="zh-CN"/>
        </w:rPr>
        <w:t>分。</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lastRenderedPageBreak/>
        <w:t>（</w:t>
      </w:r>
      <w:r>
        <w:rPr>
          <w:rFonts w:hint="eastAsia"/>
          <w:color w:val="000000"/>
          <w:kern w:val="0"/>
          <w:sz w:val="32"/>
          <w:szCs w:val="32"/>
          <w:shd w:val="clear" w:color="auto" w:fill="FFFFFF"/>
          <w:lang w:val="zh-CN"/>
        </w:rPr>
        <w:t>2</w:t>
      </w:r>
      <w:r>
        <w:rPr>
          <w:rFonts w:hint="eastAsia"/>
          <w:color w:val="000000"/>
          <w:kern w:val="0"/>
          <w:sz w:val="32"/>
          <w:szCs w:val="32"/>
          <w:shd w:val="clear" w:color="auto" w:fill="FFFFFF"/>
          <w:lang w:val="zh-CN"/>
        </w:rPr>
        <w:t>）目标设置</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t>我单位阶段（含一次性项目）项目共计</w:t>
      </w:r>
      <w:r>
        <w:rPr>
          <w:rFonts w:hint="eastAsia"/>
          <w:color w:val="000000"/>
          <w:kern w:val="0"/>
          <w:sz w:val="32"/>
          <w:szCs w:val="32"/>
          <w:shd w:val="clear" w:color="auto" w:fill="FFFFFF"/>
          <w:lang w:val="zh-CN"/>
        </w:rPr>
        <w:t>5</w:t>
      </w:r>
      <w:r>
        <w:rPr>
          <w:rFonts w:hint="eastAsia"/>
          <w:color w:val="000000"/>
          <w:kern w:val="0"/>
          <w:sz w:val="32"/>
          <w:szCs w:val="32"/>
          <w:shd w:val="clear" w:color="auto" w:fill="FFFFFF"/>
          <w:lang w:val="zh-CN"/>
        </w:rPr>
        <w:t>个，</w:t>
      </w:r>
      <w:r>
        <w:rPr>
          <w:rFonts w:hint="eastAsia"/>
          <w:color w:val="000000"/>
          <w:kern w:val="0"/>
          <w:sz w:val="32"/>
          <w:szCs w:val="32"/>
          <w:shd w:val="clear" w:color="auto" w:fill="FFFFFF"/>
          <w:lang w:val="zh-CN"/>
        </w:rPr>
        <w:t>5</w:t>
      </w:r>
      <w:r>
        <w:rPr>
          <w:rFonts w:hint="eastAsia"/>
          <w:color w:val="000000"/>
          <w:kern w:val="0"/>
          <w:sz w:val="32"/>
          <w:szCs w:val="32"/>
          <w:shd w:val="clear" w:color="auto" w:fill="FFFFFF"/>
          <w:lang w:val="zh-CN"/>
        </w:rPr>
        <w:t>个项目绩效目标与计划期内的任务量、预算安排的资金相匹配，绩效目标设置科学合理、规范完整。故此项得分</w:t>
      </w:r>
      <w:r>
        <w:rPr>
          <w:rFonts w:hint="eastAsia"/>
          <w:color w:val="000000"/>
          <w:kern w:val="0"/>
          <w:sz w:val="32"/>
          <w:szCs w:val="32"/>
          <w:shd w:val="clear" w:color="auto" w:fill="FFFFFF"/>
          <w:lang w:val="zh-CN"/>
        </w:rPr>
        <w:t>4</w:t>
      </w:r>
      <w:r>
        <w:rPr>
          <w:rFonts w:hint="eastAsia"/>
          <w:color w:val="000000"/>
          <w:kern w:val="0"/>
          <w:sz w:val="32"/>
          <w:szCs w:val="32"/>
          <w:shd w:val="clear" w:color="auto" w:fill="FFFFFF"/>
          <w:lang w:val="zh-CN"/>
        </w:rPr>
        <w:t>分。</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t>（</w:t>
      </w:r>
      <w:r>
        <w:rPr>
          <w:rFonts w:hint="eastAsia"/>
          <w:color w:val="000000"/>
          <w:kern w:val="0"/>
          <w:sz w:val="32"/>
          <w:szCs w:val="32"/>
          <w:shd w:val="clear" w:color="auto" w:fill="FFFFFF"/>
          <w:lang w:val="zh-CN"/>
        </w:rPr>
        <w:t>3</w:t>
      </w:r>
      <w:r>
        <w:rPr>
          <w:rFonts w:hint="eastAsia"/>
          <w:color w:val="000000"/>
          <w:kern w:val="0"/>
          <w:sz w:val="32"/>
          <w:szCs w:val="32"/>
          <w:shd w:val="clear" w:color="auto" w:fill="FFFFFF"/>
          <w:lang w:val="zh-CN"/>
        </w:rPr>
        <w:t>）项目入库</w:t>
      </w:r>
    </w:p>
    <w:p w:rsidR="004E1D54" w:rsidRDefault="001F741D">
      <w:pPr>
        <w:adjustRightInd w:val="0"/>
        <w:snapToGrid w:val="0"/>
        <w:spacing w:line="578" w:lineRule="exact"/>
        <w:ind w:firstLineChars="200" w:firstLine="640"/>
        <w:contextualSpacing/>
        <w:jc w:val="left"/>
        <w:rPr>
          <w:rFonts w:ascii="楷体_GB2312" w:eastAsia="楷体_GB2312" w:hAnsi="楷体_GB2312" w:cs="楷体_GB2312"/>
          <w:color w:val="000000"/>
          <w:kern w:val="0"/>
          <w:sz w:val="32"/>
          <w:szCs w:val="32"/>
          <w:shd w:val="clear" w:color="auto" w:fill="FFFFFF"/>
          <w:lang w:val="zh-CN"/>
        </w:rPr>
      </w:pPr>
      <w:r>
        <w:rPr>
          <w:rFonts w:hint="eastAsia"/>
          <w:color w:val="000000"/>
          <w:kern w:val="0"/>
          <w:sz w:val="32"/>
          <w:szCs w:val="32"/>
          <w:shd w:val="clear" w:color="auto" w:fill="FFFFFF"/>
          <w:lang w:val="zh-CN"/>
        </w:rPr>
        <w:t>我单位阶段项目（含一次性项目）均在规定时间完成项目入库。故此项得分</w:t>
      </w:r>
      <w:r>
        <w:rPr>
          <w:rFonts w:hint="eastAsia"/>
          <w:color w:val="000000"/>
          <w:kern w:val="0"/>
          <w:sz w:val="32"/>
          <w:szCs w:val="32"/>
          <w:shd w:val="clear" w:color="auto" w:fill="FFFFFF"/>
          <w:lang w:val="zh-CN"/>
        </w:rPr>
        <w:t>4</w:t>
      </w:r>
      <w:r>
        <w:rPr>
          <w:rFonts w:hint="eastAsia"/>
          <w:color w:val="000000"/>
          <w:kern w:val="0"/>
          <w:sz w:val="32"/>
          <w:szCs w:val="32"/>
          <w:shd w:val="clear" w:color="auto" w:fill="FFFFFF"/>
          <w:lang w:val="zh-CN"/>
        </w:rPr>
        <w:t>分</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rPr>
        <w:t>2.项目执行</w:t>
      </w:r>
      <w:r>
        <w:rPr>
          <w:rFonts w:ascii="楷体_GB2312" w:eastAsia="楷体_GB2312" w:hAnsi="宋体" w:cs="宋体" w:hint="eastAsia"/>
          <w:bCs/>
          <w:color w:val="000000"/>
          <w:kern w:val="0"/>
          <w:sz w:val="32"/>
          <w:szCs w:val="32"/>
          <w:shd w:val="clear" w:color="auto" w:fill="FFFFFF"/>
          <w:lang w:val="zh-CN"/>
        </w:rPr>
        <w:t>（标准分12分，自评得分12分）</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t>（</w:t>
      </w:r>
      <w:r>
        <w:rPr>
          <w:rFonts w:hint="eastAsia"/>
          <w:color w:val="000000"/>
          <w:kern w:val="0"/>
          <w:sz w:val="32"/>
          <w:szCs w:val="32"/>
          <w:shd w:val="clear" w:color="auto" w:fill="FFFFFF"/>
          <w:lang w:val="zh-CN"/>
        </w:rPr>
        <w:t>1</w:t>
      </w:r>
      <w:r>
        <w:rPr>
          <w:rFonts w:hint="eastAsia"/>
          <w:color w:val="000000"/>
          <w:kern w:val="0"/>
          <w:sz w:val="32"/>
          <w:szCs w:val="32"/>
          <w:shd w:val="clear" w:color="auto" w:fill="FFFFFF"/>
          <w:lang w:val="zh-CN"/>
        </w:rPr>
        <w:t>）执行同向</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t>我单位预算项目实际列支内容与绩效目标设置方向相符，故此项得分</w:t>
      </w:r>
      <w:r>
        <w:rPr>
          <w:rFonts w:hint="eastAsia"/>
          <w:color w:val="000000"/>
          <w:kern w:val="0"/>
          <w:sz w:val="32"/>
          <w:szCs w:val="32"/>
          <w:shd w:val="clear" w:color="auto" w:fill="FFFFFF"/>
          <w:lang w:val="zh-CN"/>
        </w:rPr>
        <w:t>4</w:t>
      </w:r>
      <w:r>
        <w:rPr>
          <w:rFonts w:hint="eastAsia"/>
          <w:color w:val="000000"/>
          <w:kern w:val="0"/>
          <w:sz w:val="32"/>
          <w:szCs w:val="32"/>
          <w:shd w:val="clear" w:color="auto" w:fill="FFFFFF"/>
          <w:lang w:val="zh-CN"/>
        </w:rPr>
        <w:t>分。</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t>（</w:t>
      </w:r>
      <w:r>
        <w:rPr>
          <w:rFonts w:hint="eastAsia"/>
          <w:color w:val="000000"/>
          <w:kern w:val="0"/>
          <w:sz w:val="32"/>
          <w:szCs w:val="32"/>
          <w:shd w:val="clear" w:color="auto" w:fill="FFFFFF"/>
          <w:lang w:val="zh-CN"/>
        </w:rPr>
        <w:t>2</w:t>
      </w:r>
      <w:r>
        <w:rPr>
          <w:rFonts w:hint="eastAsia"/>
          <w:color w:val="000000"/>
          <w:kern w:val="0"/>
          <w:sz w:val="32"/>
          <w:szCs w:val="32"/>
          <w:shd w:val="clear" w:color="auto" w:fill="FFFFFF"/>
          <w:lang w:val="zh-CN"/>
        </w:rPr>
        <w:t>）项目调整</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t>我单位不存在应采取未采取收回预算、调整目标等处理措施的部门预算阶段项目（含一次性项目），故此项得分</w:t>
      </w:r>
      <w:r>
        <w:rPr>
          <w:rFonts w:hint="eastAsia"/>
          <w:color w:val="000000"/>
          <w:kern w:val="0"/>
          <w:sz w:val="32"/>
          <w:szCs w:val="32"/>
          <w:shd w:val="clear" w:color="auto" w:fill="FFFFFF"/>
          <w:lang w:val="zh-CN"/>
        </w:rPr>
        <w:t>4</w:t>
      </w:r>
      <w:r>
        <w:rPr>
          <w:rFonts w:hint="eastAsia"/>
          <w:color w:val="000000"/>
          <w:kern w:val="0"/>
          <w:sz w:val="32"/>
          <w:szCs w:val="32"/>
          <w:shd w:val="clear" w:color="auto" w:fill="FFFFFF"/>
          <w:lang w:val="zh-CN"/>
        </w:rPr>
        <w:t>分。</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t>（</w:t>
      </w:r>
      <w:r>
        <w:rPr>
          <w:rFonts w:hint="eastAsia"/>
          <w:color w:val="000000"/>
          <w:kern w:val="0"/>
          <w:sz w:val="32"/>
          <w:szCs w:val="32"/>
          <w:shd w:val="clear" w:color="auto" w:fill="FFFFFF"/>
          <w:lang w:val="zh-CN"/>
        </w:rPr>
        <w:t>3</w:t>
      </w:r>
      <w:r>
        <w:rPr>
          <w:rFonts w:hint="eastAsia"/>
          <w:color w:val="000000"/>
          <w:kern w:val="0"/>
          <w:sz w:val="32"/>
          <w:szCs w:val="32"/>
          <w:shd w:val="clear" w:color="auto" w:fill="FFFFFF"/>
          <w:lang w:val="zh-CN"/>
        </w:rPr>
        <w:t>）执行结果</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t>我单位预算常年项目</w:t>
      </w:r>
      <w:r>
        <w:rPr>
          <w:rFonts w:hint="eastAsia"/>
          <w:color w:val="000000"/>
          <w:kern w:val="0"/>
          <w:sz w:val="32"/>
          <w:szCs w:val="32"/>
          <w:shd w:val="clear" w:color="auto" w:fill="FFFFFF"/>
          <w:lang w:val="zh-CN"/>
        </w:rPr>
        <w:t>0</w:t>
      </w:r>
      <w:r>
        <w:rPr>
          <w:rFonts w:hint="eastAsia"/>
          <w:color w:val="000000"/>
          <w:kern w:val="0"/>
          <w:sz w:val="32"/>
          <w:szCs w:val="32"/>
          <w:shd w:val="clear" w:color="auto" w:fill="FFFFFF"/>
          <w:lang w:val="zh-CN"/>
        </w:rPr>
        <w:t>个，阶段项目（含一次性项目）共计</w:t>
      </w:r>
      <w:r>
        <w:rPr>
          <w:rFonts w:hint="eastAsia"/>
          <w:color w:val="000000"/>
          <w:kern w:val="0"/>
          <w:sz w:val="32"/>
          <w:szCs w:val="32"/>
          <w:shd w:val="clear" w:color="auto" w:fill="FFFFFF"/>
          <w:lang w:val="zh-CN"/>
        </w:rPr>
        <w:t>5</w:t>
      </w:r>
      <w:r>
        <w:rPr>
          <w:rFonts w:hint="eastAsia"/>
          <w:color w:val="000000"/>
          <w:kern w:val="0"/>
          <w:sz w:val="32"/>
          <w:szCs w:val="32"/>
          <w:shd w:val="clear" w:color="auto" w:fill="FFFFFF"/>
          <w:lang w:val="zh-CN"/>
        </w:rPr>
        <w:t>个，</w:t>
      </w:r>
      <w:r>
        <w:rPr>
          <w:rFonts w:hint="eastAsia"/>
          <w:color w:val="000000"/>
          <w:kern w:val="0"/>
          <w:sz w:val="32"/>
          <w:szCs w:val="32"/>
          <w:shd w:val="clear" w:color="auto" w:fill="FFFFFF"/>
          <w:lang w:val="zh-CN"/>
        </w:rPr>
        <w:t>1-12</w:t>
      </w:r>
      <w:r>
        <w:rPr>
          <w:rFonts w:hint="eastAsia"/>
          <w:color w:val="000000"/>
          <w:kern w:val="0"/>
          <w:sz w:val="32"/>
          <w:szCs w:val="32"/>
          <w:shd w:val="clear" w:color="auto" w:fill="FFFFFF"/>
          <w:lang w:val="zh-CN"/>
        </w:rPr>
        <w:t>月预算执行总体进度为</w:t>
      </w:r>
      <w:r>
        <w:rPr>
          <w:rFonts w:hint="eastAsia"/>
          <w:color w:val="000000"/>
          <w:kern w:val="0"/>
          <w:sz w:val="32"/>
          <w:szCs w:val="32"/>
          <w:shd w:val="clear" w:color="auto" w:fill="FFFFFF"/>
          <w:lang w:val="zh-CN"/>
        </w:rPr>
        <w:t>100%</w:t>
      </w:r>
      <w:r>
        <w:rPr>
          <w:rFonts w:hint="eastAsia"/>
          <w:color w:val="000000"/>
          <w:kern w:val="0"/>
          <w:sz w:val="32"/>
          <w:szCs w:val="32"/>
          <w:shd w:val="clear" w:color="auto" w:fill="FFFFFF"/>
          <w:lang w:val="zh-CN"/>
        </w:rPr>
        <w:t>。故此项得分</w:t>
      </w:r>
      <w:r>
        <w:rPr>
          <w:rFonts w:hint="eastAsia"/>
          <w:color w:val="000000"/>
          <w:kern w:val="0"/>
          <w:sz w:val="32"/>
          <w:szCs w:val="32"/>
          <w:shd w:val="clear" w:color="auto" w:fill="FFFFFF"/>
          <w:lang w:val="zh-CN"/>
        </w:rPr>
        <w:t>4</w:t>
      </w:r>
      <w:r>
        <w:rPr>
          <w:rFonts w:hint="eastAsia"/>
          <w:color w:val="000000"/>
          <w:kern w:val="0"/>
          <w:sz w:val="32"/>
          <w:szCs w:val="32"/>
          <w:shd w:val="clear" w:color="auto" w:fill="FFFFFF"/>
          <w:lang w:val="zh-CN"/>
        </w:rPr>
        <w:t>分。</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rPr>
        <w:t>3.</w:t>
      </w:r>
      <w:r>
        <w:rPr>
          <w:rFonts w:ascii="楷体_GB2312" w:eastAsia="楷体_GB2312" w:hAnsi="楷体_GB2312" w:cs="楷体_GB2312" w:hint="eastAsia"/>
          <w:color w:val="000000"/>
          <w:kern w:val="0"/>
          <w:sz w:val="32"/>
          <w:szCs w:val="32"/>
          <w:shd w:val="clear" w:color="auto" w:fill="FFFFFF"/>
          <w:lang w:val="zh-CN"/>
        </w:rPr>
        <w:t>目标实现</w:t>
      </w:r>
      <w:r>
        <w:rPr>
          <w:rFonts w:ascii="楷体_GB2312" w:eastAsia="楷体_GB2312" w:hAnsi="宋体" w:cs="宋体" w:hint="eastAsia"/>
          <w:bCs/>
          <w:color w:val="000000"/>
          <w:kern w:val="0"/>
          <w:sz w:val="32"/>
          <w:szCs w:val="32"/>
          <w:shd w:val="clear" w:color="auto" w:fill="FFFFFF"/>
          <w:lang w:val="zh-CN"/>
        </w:rPr>
        <w:t>（标准分11分，自评得分11分）</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t>（</w:t>
      </w:r>
      <w:r>
        <w:rPr>
          <w:rFonts w:hint="eastAsia"/>
          <w:color w:val="000000"/>
          <w:kern w:val="0"/>
          <w:sz w:val="32"/>
          <w:szCs w:val="32"/>
          <w:shd w:val="clear" w:color="auto" w:fill="FFFFFF"/>
          <w:lang w:val="zh-CN"/>
        </w:rPr>
        <w:t>1</w:t>
      </w:r>
      <w:r>
        <w:rPr>
          <w:rFonts w:hint="eastAsia"/>
          <w:color w:val="000000"/>
          <w:kern w:val="0"/>
          <w:sz w:val="32"/>
          <w:szCs w:val="32"/>
          <w:shd w:val="clear" w:color="auto" w:fill="FFFFFF"/>
          <w:lang w:val="zh-CN"/>
        </w:rPr>
        <w:t>）目标完成</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t>我单位</w:t>
      </w:r>
      <w:r>
        <w:rPr>
          <w:rFonts w:hint="eastAsia"/>
          <w:color w:val="000000"/>
          <w:kern w:val="0"/>
          <w:sz w:val="32"/>
          <w:szCs w:val="32"/>
          <w:shd w:val="clear" w:color="auto" w:fill="FFFFFF"/>
          <w:lang w:val="zh-CN"/>
        </w:rPr>
        <w:t>5</w:t>
      </w:r>
      <w:r>
        <w:rPr>
          <w:rFonts w:hint="eastAsia"/>
          <w:color w:val="000000"/>
          <w:kern w:val="0"/>
          <w:sz w:val="32"/>
          <w:szCs w:val="32"/>
          <w:shd w:val="clear" w:color="auto" w:fill="FFFFFF"/>
          <w:lang w:val="zh-CN"/>
        </w:rPr>
        <w:t>个阶段项目（含一次性项目）均已完成绩效目标数量指标，故此项得分</w:t>
      </w:r>
      <w:r>
        <w:rPr>
          <w:rFonts w:hint="eastAsia"/>
          <w:color w:val="000000"/>
          <w:kern w:val="0"/>
          <w:sz w:val="32"/>
          <w:szCs w:val="32"/>
          <w:shd w:val="clear" w:color="auto" w:fill="FFFFFF"/>
          <w:lang w:val="zh-CN"/>
        </w:rPr>
        <w:t>4</w:t>
      </w:r>
      <w:r>
        <w:rPr>
          <w:rFonts w:hint="eastAsia"/>
          <w:color w:val="000000"/>
          <w:kern w:val="0"/>
          <w:sz w:val="32"/>
          <w:szCs w:val="32"/>
          <w:shd w:val="clear" w:color="auto" w:fill="FFFFFF"/>
          <w:lang w:val="zh-CN"/>
        </w:rPr>
        <w:t>分。</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t>（</w:t>
      </w:r>
      <w:r>
        <w:rPr>
          <w:rFonts w:hint="eastAsia"/>
          <w:color w:val="000000"/>
          <w:kern w:val="0"/>
          <w:sz w:val="32"/>
          <w:szCs w:val="32"/>
          <w:shd w:val="clear" w:color="auto" w:fill="FFFFFF"/>
          <w:lang w:val="zh-CN"/>
        </w:rPr>
        <w:t>2</w:t>
      </w:r>
      <w:r>
        <w:rPr>
          <w:rFonts w:hint="eastAsia"/>
          <w:color w:val="000000"/>
          <w:kern w:val="0"/>
          <w:sz w:val="32"/>
          <w:szCs w:val="32"/>
          <w:shd w:val="clear" w:color="auto" w:fill="FFFFFF"/>
          <w:lang w:val="zh-CN"/>
        </w:rPr>
        <w:t>）目标偏离</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lastRenderedPageBreak/>
        <w:t>我单位</w:t>
      </w:r>
      <w:r>
        <w:rPr>
          <w:rFonts w:hint="eastAsia"/>
          <w:color w:val="000000"/>
          <w:kern w:val="0"/>
          <w:sz w:val="32"/>
          <w:szCs w:val="32"/>
          <w:shd w:val="clear" w:color="auto" w:fill="FFFFFF"/>
          <w:lang w:val="zh-CN"/>
        </w:rPr>
        <w:t>5</w:t>
      </w:r>
      <w:r>
        <w:rPr>
          <w:rFonts w:hint="eastAsia"/>
          <w:color w:val="000000"/>
          <w:kern w:val="0"/>
          <w:sz w:val="32"/>
          <w:szCs w:val="32"/>
          <w:shd w:val="clear" w:color="auto" w:fill="FFFFFF"/>
          <w:lang w:val="zh-CN"/>
        </w:rPr>
        <w:t>个阶段项目（含一次性项目）绩效目标数量指标已完成预期指标值，绩效目标数量指标实现程度与预期目标偏离度为</w:t>
      </w:r>
      <w:r>
        <w:rPr>
          <w:rFonts w:hint="eastAsia"/>
          <w:color w:val="000000"/>
          <w:kern w:val="0"/>
          <w:sz w:val="32"/>
          <w:szCs w:val="32"/>
          <w:shd w:val="clear" w:color="auto" w:fill="FFFFFF"/>
          <w:lang w:val="zh-CN"/>
        </w:rPr>
        <w:t>0</w:t>
      </w:r>
      <w:r>
        <w:rPr>
          <w:rFonts w:hint="eastAsia"/>
          <w:color w:val="000000"/>
          <w:kern w:val="0"/>
          <w:sz w:val="32"/>
          <w:szCs w:val="32"/>
          <w:shd w:val="clear" w:color="auto" w:fill="FFFFFF"/>
          <w:lang w:val="zh-CN"/>
        </w:rPr>
        <w:t>，故此项得分</w:t>
      </w:r>
      <w:r>
        <w:rPr>
          <w:rFonts w:hint="eastAsia"/>
          <w:color w:val="000000"/>
          <w:kern w:val="0"/>
          <w:sz w:val="32"/>
          <w:szCs w:val="32"/>
          <w:shd w:val="clear" w:color="auto" w:fill="FFFFFF"/>
          <w:lang w:val="zh-CN"/>
        </w:rPr>
        <w:t>4</w:t>
      </w:r>
      <w:r>
        <w:rPr>
          <w:rFonts w:hint="eastAsia"/>
          <w:color w:val="000000"/>
          <w:kern w:val="0"/>
          <w:sz w:val="32"/>
          <w:szCs w:val="32"/>
          <w:shd w:val="clear" w:color="auto" w:fill="FFFFFF"/>
          <w:lang w:val="zh-CN"/>
        </w:rPr>
        <w:t>分。</w:t>
      </w:r>
    </w:p>
    <w:p w:rsidR="004E1D54" w:rsidRDefault="001F741D">
      <w:pPr>
        <w:adjustRightInd w:val="0"/>
        <w:snapToGrid w:val="0"/>
        <w:spacing w:line="578" w:lineRule="exact"/>
        <w:ind w:firstLineChars="200" w:firstLine="640"/>
        <w:contextualSpacing/>
        <w:jc w:val="left"/>
        <w:rPr>
          <w:color w:val="000000"/>
          <w:kern w:val="0"/>
          <w:sz w:val="32"/>
          <w:szCs w:val="32"/>
          <w:shd w:val="clear" w:color="auto" w:fill="FFFFFF"/>
          <w:lang w:val="zh-CN"/>
        </w:rPr>
      </w:pPr>
      <w:r>
        <w:rPr>
          <w:rFonts w:hint="eastAsia"/>
          <w:color w:val="000000"/>
          <w:kern w:val="0"/>
          <w:sz w:val="32"/>
          <w:szCs w:val="32"/>
          <w:shd w:val="clear" w:color="auto" w:fill="FFFFFF"/>
          <w:lang w:val="zh-CN"/>
        </w:rPr>
        <w:t>（</w:t>
      </w:r>
      <w:r>
        <w:rPr>
          <w:rFonts w:hint="eastAsia"/>
          <w:color w:val="000000"/>
          <w:kern w:val="0"/>
          <w:sz w:val="32"/>
          <w:szCs w:val="32"/>
          <w:shd w:val="clear" w:color="auto" w:fill="FFFFFF"/>
          <w:lang w:val="zh-CN"/>
        </w:rPr>
        <w:t>3</w:t>
      </w:r>
      <w:r>
        <w:rPr>
          <w:rFonts w:hint="eastAsia"/>
          <w:color w:val="000000"/>
          <w:kern w:val="0"/>
          <w:sz w:val="32"/>
          <w:szCs w:val="32"/>
          <w:shd w:val="clear" w:color="auto" w:fill="FFFFFF"/>
          <w:lang w:val="zh-CN"/>
        </w:rPr>
        <w:t>）实现效果</w:t>
      </w:r>
    </w:p>
    <w:p w:rsidR="004E1D54" w:rsidRDefault="001F741D">
      <w:pPr>
        <w:adjustRightInd w:val="0"/>
        <w:snapToGrid w:val="0"/>
        <w:spacing w:line="578" w:lineRule="exact"/>
        <w:ind w:firstLineChars="200" w:firstLine="640"/>
        <w:contextualSpacing/>
        <w:jc w:val="left"/>
        <w:rPr>
          <w:rFonts w:ascii="楷体_GB2312" w:eastAsia="楷体_GB2312" w:hAnsi="楷体_GB2312" w:cs="楷体_GB2312"/>
          <w:color w:val="000000"/>
          <w:kern w:val="0"/>
          <w:sz w:val="32"/>
          <w:szCs w:val="32"/>
          <w:shd w:val="clear" w:color="auto" w:fill="FFFFFF"/>
          <w:lang w:val="zh-CN"/>
        </w:rPr>
      </w:pPr>
      <w:r>
        <w:rPr>
          <w:rFonts w:hint="eastAsia"/>
          <w:color w:val="000000"/>
          <w:kern w:val="0"/>
          <w:sz w:val="32"/>
          <w:szCs w:val="32"/>
          <w:shd w:val="clear" w:color="auto" w:fill="FFFFFF"/>
          <w:lang w:val="zh-CN"/>
        </w:rPr>
        <w:t>我单位阶段项目（含一次性项目）共计</w:t>
      </w:r>
      <w:r>
        <w:rPr>
          <w:rFonts w:hint="eastAsia"/>
          <w:color w:val="000000"/>
          <w:kern w:val="0"/>
          <w:sz w:val="32"/>
          <w:szCs w:val="32"/>
          <w:shd w:val="clear" w:color="auto" w:fill="FFFFFF"/>
          <w:lang w:val="zh-CN"/>
        </w:rPr>
        <w:t>5</w:t>
      </w:r>
      <w:r>
        <w:rPr>
          <w:rFonts w:hint="eastAsia"/>
          <w:color w:val="000000"/>
          <w:kern w:val="0"/>
          <w:sz w:val="32"/>
          <w:szCs w:val="32"/>
          <w:shd w:val="clear" w:color="auto" w:fill="FFFFFF"/>
          <w:lang w:val="zh-CN"/>
        </w:rPr>
        <w:t>个，完成绩效目标效益指标的部门预算阶段项目（含一次性项目）</w:t>
      </w:r>
      <w:r>
        <w:rPr>
          <w:rFonts w:hint="eastAsia"/>
          <w:color w:val="000000"/>
          <w:kern w:val="0"/>
          <w:sz w:val="32"/>
          <w:szCs w:val="32"/>
          <w:shd w:val="clear" w:color="auto" w:fill="FFFFFF"/>
          <w:lang w:val="zh-CN"/>
        </w:rPr>
        <w:t>5</w:t>
      </w:r>
      <w:r>
        <w:rPr>
          <w:rFonts w:hint="eastAsia"/>
          <w:color w:val="000000"/>
          <w:kern w:val="0"/>
          <w:sz w:val="32"/>
          <w:szCs w:val="32"/>
          <w:shd w:val="clear" w:color="auto" w:fill="FFFFFF"/>
          <w:lang w:val="zh-CN"/>
        </w:rPr>
        <w:t>个，故此项得分</w:t>
      </w:r>
      <w:r>
        <w:rPr>
          <w:rFonts w:hint="eastAsia"/>
          <w:color w:val="000000"/>
          <w:kern w:val="0"/>
          <w:sz w:val="32"/>
          <w:szCs w:val="32"/>
          <w:shd w:val="clear" w:color="auto" w:fill="FFFFFF"/>
          <w:lang w:val="zh-CN"/>
        </w:rPr>
        <w:t>3</w:t>
      </w:r>
      <w:r>
        <w:rPr>
          <w:rFonts w:hint="eastAsia"/>
          <w:color w:val="000000"/>
          <w:kern w:val="0"/>
          <w:sz w:val="32"/>
          <w:szCs w:val="32"/>
          <w:shd w:val="clear" w:color="auto" w:fill="FFFFFF"/>
          <w:lang w:val="zh-CN"/>
        </w:rPr>
        <w:t>分。</w:t>
      </w:r>
    </w:p>
    <w:p w:rsidR="004E1D54" w:rsidRDefault="001F741D" w:rsidP="008836EB">
      <w:pPr>
        <w:snapToGrid w:val="0"/>
        <w:spacing w:line="600" w:lineRule="exact"/>
        <w:ind w:firstLineChars="200" w:firstLine="641"/>
        <w:rPr>
          <w:rFonts w:eastAsia="楷体_GB2312"/>
          <w:b/>
          <w:bCs/>
          <w:sz w:val="32"/>
          <w:szCs w:val="32"/>
          <w:lang w:val="zh-CN"/>
        </w:rPr>
      </w:pPr>
      <w:r>
        <w:rPr>
          <w:rFonts w:eastAsia="楷体_GB2312"/>
          <w:b/>
          <w:bCs/>
          <w:sz w:val="32"/>
          <w:szCs w:val="32"/>
          <w:lang w:val="zh-CN"/>
        </w:rPr>
        <w:t>（四）绩效结果应用情况</w:t>
      </w:r>
      <w:r>
        <w:rPr>
          <w:rFonts w:eastAsia="楷体_GB2312" w:hint="eastAsia"/>
          <w:b/>
          <w:bCs/>
          <w:sz w:val="32"/>
          <w:szCs w:val="32"/>
          <w:lang w:val="zh-CN"/>
        </w:rPr>
        <w:t>。</w:t>
      </w:r>
    </w:p>
    <w:p w:rsidR="004E1D54" w:rsidRDefault="001F741D">
      <w:pPr>
        <w:snapToGrid w:val="0"/>
        <w:spacing w:line="600" w:lineRule="exact"/>
        <w:ind w:firstLineChars="200" w:firstLine="640"/>
        <w:rPr>
          <w:rFonts w:ascii="仿宋_GB2312" w:hAnsi="仿宋_GB2312" w:cs="仿宋_GB2312"/>
          <w:b/>
          <w:sz w:val="32"/>
          <w:szCs w:val="32"/>
        </w:rPr>
      </w:pPr>
      <w:r>
        <w:rPr>
          <w:rFonts w:ascii="仿宋_GB2312" w:hAnsi="宋体" w:cs="宋体" w:hint="eastAsia"/>
          <w:color w:val="000000"/>
          <w:kern w:val="0"/>
          <w:sz w:val="32"/>
          <w:szCs w:val="32"/>
          <w:shd w:val="clear" w:color="auto" w:fill="FFFFFF"/>
          <w:lang w:val="zh-CN"/>
        </w:rPr>
        <w:t>我单位按要求及时公开相关绩效信息。对绩效管理过程中提出的问题进行整改，完善相关政策。在规定时间内向财政部门反馈应用绩效结果报告。</w:t>
      </w:r>
    </w:p>
    <w:p w:rsidR="004E1D54" w:rsidRDefault="001F741D">
      <w:pPr>
        <w:widowControl/>
        <w:adjustRightInd w:val="0"/>
        <w:snapToGrid w:val="0"/>
        <w:spacing w:line="578" w:lineRule="exact"/>
        <w:ind w:firstLineChars="200" w:firstLine="640"/>
        <w:contextualSpacing/>
        <w:jc w:val="left"/>
        <w:rPr>
          <w:rFonts w:eastAsia="黑体"/>
          <w:color w:val="000000"/>
          <w:kern w:val="0"/>
          <w:sz w:val="32"/>
          <w:szCs w:val="32"/>
          <w:shd w:val="clear" w:color="auto" w:fill="FFFFFF"/>
        </w:rPr>
      </w:pPr>
      <w:r>
        <w:rPr>
          <w:rFonts w:eastAsia="黑体"/>
          <w:color w:val="000000"/>
          <w:kern w:val="0"/>
          <w:sz w:val="32"/>
          <w:szCs w:val="32"/>
          <w:shd w:val="clear" w:color="auto" w:fill="FFFFFF"/>
        </w:rPr>
        <w:t>四、评价结论及建议</w:t>
      </w:r>
    </w:p>
    <w:p w:rsidR="004E1D54" w:rsidRDefault="001F741D" w:rsidP="008836EB">
      <w:pPr>
        <w:widowControl/>
        <w:adjustRightInd w:val="0"/>
        <w:snapToGrid w:val="0"/>
        <w:spacing w:line="578" w:lineRule="exact"/>
        <w:ind w:firstLineChars="200" w:firstLine="641"/>
        <w:contextualSpacing/>
        <w:jc w:val="left"/>
        <w:rPr>
          <w:rFonts w:ascii="仿宋_GB2312" w:hAnsi="仿宋_GB2312" w:cs="仿宋_GB2312"/>
          <w:kern w:val="0"/>
          <w:sz w:val="32"/>
          <w:szCs w:val="32"/>
        </w:rPr>
      </w:pPr>
      <w:r>
        <w:rPr>
          <w:rFonts w:eastAsia="楷体_GB2312"/>
          <w:b/>
          <w:bCs/>
          <w:color w:val="000000"/>
          <w:kern w:val="0"/>
          <w:sz w:val="32"/>
          <w:szCs w:val="32"/>
          <w:shd w:val="clear" w:color="auto" w:fill="FFFFFF"/>
          <w:lang w:val="zh-CN"/>
        </w:rPr>
        <w:t>（一）评价结论。</w:t>
      </w:r>
    </w:p>
    <w:p w:rsidR="004E1D54" w:rsidRDefault="001F741D">
      <w:pPr>
        <w:widowControl/>
        <w:adjustRightInd w:val="0"/>
        <w:snapToGrid w:val="0"/>
        <w:spacing w:line="580" w:lineRule="exact"/>
        <w:ind w:firstLineChars="200" w:firstLine="640"/>
        <w:contextualSpacing/>
        <w:jc w:val="left"/>
        <w:rPr>
          <w:rFonts w:ascii="仿宋_GB2312" w:hAnsi="宋体" w:cs="宋体"/>
          <w:color w:val="000000"/>
          <w:kern w:val="0"/>
          <w:sz w:val="32"/>
          <w:szCs w:val="32"/>
          <w:shd w:val="clear" w:color="auto" w:fill="FFFFFF"/>
        </w:rPr>
      </w:pPr>
      <w:r>
        <w:rPr>
          <w:rFonts w:ascii="仿宋_GB2312" w:hAnsi="宋体" w:cs="宋体"/>
          <w:color w:val="000000"/>
          <w:kern w:val="0"/>
          <w:sz w:val="32"/>
          <w:szCs w:val="32"/>
          <w:shd w:val="clear" w:color="auto" w:fill="FFFFFF"/>
        </w:rPr>
        <w:t>按照预算绩效管理要求，</w:t>
      </w:r>
      <w:r>
        <w:rPr>
          <w:rFonts w:ascii="仿宋_GB2312" w:hAnsi="宋体" w:cs="宋体" w:hint="eastAsia"/>
          <w:color w:val="000000"/>
          <w:kern w:val="0"/>
          <w:sz w:val="32"/>
          <w:szCs w:val="32"/>
          <w:shd w:val="clear" w:color="auto" w:fill="FFFFFF"/>
        </w:rPr>
        <w:t>对照部门预算绩效评价指标体系，我单位</w:t>
      </w:r>
      <w:r>
        <w:rPr>
          <w:rFonts w:ascii="仿宋_GB2312" w:hAnsi="宋体" w:cs="宋体"/>
          <w:color w:val="000000"/>
          <w:kern w:val="0"/>
          <w:sz w:val="32"/>
          <w:szCs w:val="32"/>
          <w:shd w:val="clear" w:color="auto" w:fill="FFFFFF"/>
        </w:rPr>
        <w:t>对</w:t>
      </w:r>
      <w:r>
        <w:rPr>
          <w:rFonts w:ascii="仿宋_GB2312" w:hAnsi="宋体" w:cs="宋体"/>
          <w:color w:val="000000"/>
          <w:kern w:val="0"/>
          <w:sz w:val="32"/>
          <w:szCs w:val="32"/>
          <w:shd w:val="clear" w:color="auto" w:fill="FFFFFF"/>
        </w:rPr>
        <w:t>202</w:t>
      </w:r>
      <w:r>
        <w:rPr>
          <w:rFonts w:ascii="仿宋_GB2312" w:hAnsi="宋体" w:cs="宋体" w:hint="eastAsia"/>
          <w:color w:val="000000"/>
          <w:kern w:val="0"/>
          <w:sz w:val="32"/>
          <w:szCs w:val="32"/>
          <w:shd w:val="clear" w:color="auto" w:fill="FFFFFF"/>
        </w:rPr>
        <w:t>3</w:t>
      </w:r>
      <w:r>
        <w:rPr>
          <w:rFonts w:ascii="仿宋_GB2312" w:hAnsi="宋体" w:cs="宋体"/>
          <w:color w:val="000000"/>
          <w:kern w:val="0"/>
          <w:sz w:val="32"/>
          <w:szCs w:val="32"/>
          <w:shd w:val="clear" w:color="auto" w:fill="FFFFFF"/>
        </w:rPr>
        <w:t>年部门整体支出开展了绩效自评，自评得分</w:t>
      </w:r>
      <w:r>
        <w:rPr>
          <w:rFonts w:ascii="仿宋_GB2312" w:hAnsi="宋体" w:cs="宋体" w:hint="eastAsia"/>
          <w:color w:val="000000"/>
          <w:kern w:val="0"/>
          <w:sz w:val="32"/>
          <w:szCs w:val="32"/>
          <w:shd w:val="clear" w:color="auto" w:fill="FFFFFF"/>
        </w:rPr>
        <w:t>91.63</w:t>
      </w:r>
      <w:r>
        <w:rPr>
          <w:rFonts w:ascii="仿宋_GB2312" w:hAnsi="宋体" w:cs="宋体"/>
          <w:color w:val="000000"/>
          <w:kern w:val="0"/>
          <w:sz w:val="32"/>
          <w:szCs w:val="32"/>
          <w:shd w:val="clear" w:color="auto" w:fill="FFFFFF"/>
        </w:rPr>
        <w:t>分。</w:t>
      </w:r>
    </w:p>
    <w:p w:rsidR="004E1D54" w:rsidRDefault="001F741D" w:rsidP="008836EB">
      <w:pPr>
        <w:widowControl/>
        <w:adjustRightInd w:val="0"/>
        <w:snapToGrid w:val="0"/>
        <w:spacing w:line="578" w:lineRule="exact"/>
        <w:ind w:firstLineChars="200" w:firstLine="641"/>
        <w:contextualSpacing/>
        <w:jc w:val="left"/>
        <w:rPr>
          <w:rFonts w:ascii="仿宋_GB2312" w:hAnsi="仿宋_GB2312" w:cs="仿宋_GB2312"/>
          <w:w w:val="95"/>
          <w:kern w:val="0"/>
          <w:sz w:val="32"/>
          <w:szCs w:val="32"/>
        </w:rPr>
      </w:pPr>
      <w:r>
        <w:rPr>
          <w:rFonts w:eastAsia="楷体_GB2312"/>
          <w:b/>
          <w:bCs/>
          <w:color w:val="000000"/>
          <w:kern w:val="0"/>
          <w:sz w:val="32"/>
          <w:szCs w:val="32"/>
          <w:shd w:val="clear" w:color="auto" w:fill="FFFFFF"/>
          <w:lang w:val="zh-CN"/>
        </w:rPr>
        <w:t>（二）存在问题。</w:t>
      </w:r>
    </w:p>
    <w:p w:rsidR="004E1D54" w:rsidRDefault="001F741D">
      <w:pPr>
        <w:widowControl/>
        <w:adjustRightInd w:val="0"/>
        <w:snapToGrid w:val="0"/>
        <w:spacing w:line="580" w:lineRule="exact"/>
        <w:ind w:firstLineChars="200" w:firstLine="640"/>
        <w:contextualSpacing/>
        <w:jc w:val="left"/>
        <w:rPr>
          <w:rFonts w:ascii="仿宋_GB2312"/>
          <w:sz w:val="32"/>
          <w:szCs w:val="32"/>
        </w:rPr>
      </w:pPr>
      <w:r>
        <w:rPr>
          <w:rFonts w:ascii="仿宋_GB2312" w:hint="eastAsia"/>
          <w:sz w:val="32"/>
          <w:szCs w:val="32"/>
        </w:rPr>
        <w:t>我单位在开展预算绩效自评工作中，存在前期预算执行进度缓慢，“三公”经费、差旅费等一般性支出压减不够等问题。</w:t>
      </w:r>
    </w:p>
    <w:p w:rsidR="004E1D54" w:rsidRDefault="001F741D" w:rsidP="008836EB">
      <w:pPr>
        <w:widowControl/>
        <w:adjustRightInd w:val="0"/>
        <w:snapToGrid w:val="0"/>
        <w:spacing w:line="580" w:lineRule="exact"/>
        <w:ind w:firstLineChars="200" w:firstLine="641"/>
        <w:contextualSpacing/>
        <w:jc w:val="left"/>
        <w:rPr>
          <w:rFonts w:eastAsia="楷体_GB2312"/>
          <w:b/>
          <w:bCs/>
          <w:color w:val="000000"/>
          <w:kern w:val="0"/>
          <w:sz w:val="32"/>
          <w:szCs w:val="32"/>
          <w:shd w:val="clear" w:color="auto" w:fill="FFFFFF"/>
          <w:lang w:val="zh-CN"/>
        </w:rPr>
      </w:pPr>
      <w:r>
        <w:rPr>
          <w:rFonts w:eastAsia="楷体_GB2312"/>
          <w:b/>
          <w:bCs/>
          <w:color w:val="000000"/>
          <w:kern w:val="0"/>
          <w:sz w:val="32"/>
          <w:szCs w:val="32"/>
          <w:shd w:val="clear" w:color="auto" w:fill="FFFFFF"/>
          <w:lang w:val="zh-CN"/>
        </w:rPr>
        <w:t>（三）改进建议。</w:t>
      </w:r>
      <w:bookmarkStart w:id="143" w:name="_Hlk110546638"/>
    </w:p>
    <w:p w:rsidR="004E1D54" w:rsidRDefault="001F741D">
      <w:pPr>
        <w:widowControl/>
        <w:adjustRightInd w:val="0"/>
        <w:snapToGrid w:val="0"/>
        <w:spacing w:line="580" w:lineRule="exact"/>
        <w:ind w:firstLineChars="200" w:firstLine="640"/>
        <w:contextualSpacing/>
        <w:jc w:val="left"/>
        <w:rPr>
          <w:rFonts w:ascii="仿宋_GB2312" w:hAnsi="仿宋_GB2312" w:cs="仿宋_GB2312"/>
          <w:kern w:val="0"/>
          <w:sz w:val="32"/>
          <w:szCs w:val="32"/>
        </w:rPr>
      </w:pPr>
      <w:r>
        <w:rPr>
          <w:rFonts w:ascii="仿宋_GB2312" w:hint="eastAsia"/>
          <w:sz w:val="32"/>
          <w:szCs w:val="32"/>
        </w:rPr>
        <w:lastRenderedPageBreak/>
        <w:t>一是加强绩效运行监管，提升资金使用效能。加强项目的事前、事中、事后监督管理，将绩效同项目实施质量挂钩，加快预算执行进度。</w:t>
      </w:r>
    </w:p>
    <w:p w:rsidR="004E1D54" w:rsidRDefault="001F741D">
      <w:pPr>
        <w:widowControl/>
        <w:adjustRightInd w:val="0"/>
        <w:snapToGrid w:val="0"/>
        <w:spacing w:line="580" w:lineRule="exact"/>
        <w:ind w:firstLineChars="200" w:firstLine="640"/>
        <w:contextualSpacing/>
        <w:jc w:val="left"/>
        <w:rPr>
          <w:rFonts w:ascii="仿宋_GB2312"/>
          <w:sz w:val="32"/>
          <w:szCs w:val="32"/>
        </w:rPr>
      </w:pPr>
      <w:r>
        <w:rPr>
          <w:rFonts w:ascii="仿宋_GB2312" w:hint="eastAsia"/>
          <w:sz w:val="32"/>
          <w:szCs w:val="32"/>
        </w:rPr>
        <w:t>二</w:t>
      </w:r>
      <w:r>
        <w:rPr>
          <w:rFonts w:ascii="仿宋_GB2312"/>
          <w:sz w:val="32"/>
          <w:szCs w:val="32"/>
        </w:rPr>
        <w:t>是加强绩效制度建设。加强预算编制的前瞻性，按照新《预算法》及实施条例的相关规定，按正常规定及本部门的发展规划，结合上一年度预算执行情况和本年度预算收支变化因素，科学、合理的编制本年预算草案</w:t>
      </w:r>
      <w:r>
        <w:rPr>
          <w:rFonts w:ascii="仿宋_GB2312" w:hint="eastAsia"/>
          <w:sz w:val="32"/>
          <w:szCs w:val="32"/>
        </w:rPr>
        <w:t>，认真落实严控一般性支出</w:t>
      </w:r>
      <w:r>
        <w:rPr>
          <w:rFonts w:ascii="仿宋_GB2312"/>
          <w:sz w:val="32"/>
          <w:szCs w:val="32"/>
        </w:rPr>
        <w:t>。</w:t>
      </w:r>
    </w:p>
    <w:bookmarkEnd w:id="143"/>
    <w:p w:rsidR="004E1D54" w:rsidRDefault="004E1D54">
      <w:pPr>
        <w:spacing w:line="578" w:lineRule="exact"/>
        <w:contextualSpacing/>
        <w:rPr>
          <w:rFonts w:ascii="仿宋_GB2312" w:hAnsi="仿宋_GB2312" w:cs="仿宋_GB2312"/>
          <w:kern w:val="0"/>
          <w:sz w:val="32"/>
          <w:szCs w:val="32"/>
        </w:rPr>
      </w:pPr>
    </w:p>
    <w:p w:rsidR="004E1D54" w:rsidRDefault="004E1D54">
      <w:pPr>
        <w:pStyle w:val="5"/>
        <w:rPr>
          <w:sz w:val="32"/>
          <w:szCs w:val="32"/>
        </w:rPr>
      </w:pPr>
    </w:p>
    <w:p w:rsidR="004E1D54" w:rsidRDefault="001F741D">
      <w:pPr>
        <w:spacing w:line="578" w:lineRule="exact"/>
        <w:ind w:firstLineChars="200" w:firstLine="640"/>
        <w:rPr>
          <w:color w:val="000000"/>
          <w:kern w:val="0"/>
          <w:sz w:val="32"/>
          <w:szCs w:val="32"/>
          <w:shd w:val="clear" w:color="auto" w:fill="FFFFFF"/>
        </w:rPr>
      </w:pPr>
      <w:r>
        <w:rPr>
          <w:rFonts w:hint="eastAsia"/>
          <w:color w:val="000000"/>
          <w:kern w:val="0"/>
          <w:sz w:val="32"/>
          <w:szCs w:val="32"/>
          <w:shd w:val="clear" w:color="auto" w:fill="FFFFFF"/>
        </w:rPr>
        <w:t>附表：</w:t>
      </w:r>
      <w:r>
        <w:rPr>
          <w:color w:val="000000"/>
          <w:kern w:val="0"/>
          <w:sz w:val="32"/>
          <w:szCs w:val="32"/>
          <w:shd w:val="clear" w:color="auto" w:fill="FFFFFF"/>
        </w:rPr>
        <w:t>部门整体支出绩效目标完成情况自评表</w:t>
      </w:r>
    </w:p>
    <w:p w:rsidR="004E1D54" w:rsidRDefault="004E1D54">
      <w:pPr>
        <w:spacing w:line="578" w:lineRule="exact"/>
        <w:ind w:firstLineChars="200" w:firstLine="640"/>
        <w:rPr>
          <w:color w:val="000000"/>
          <w:kern w:val="0"/>
          <w:sz w:val="32"/>
          <w:szCs w:val="32"/>
          <w:shd w:val="clear" w:color="auto" w:fill="FFFFFF"/>
        </w:rPr>
      </w:pPr>
    </w:p>
    <w:p w:rsidR="004E1D54" w:rsidRDefault="004E1D54">
      <w:pPr>
        <w:spacing w:line="578" w:lineRule="exact"/>
        <w:ind w:firstLineChars="200" w:firstLine="640"/>
        <w:rPr>
          <w:color w:val="000000"/>
          <w:kern w:val="0"/>
          <w:sz w:val="32"/>
          <w:szCs w:val="32"/>
          <w:shd w:val="clear" w:color="auto" w:fill="FFFFFF"/>
        </w:rPr>
      </w:pPr>
    </w:p>
    <w:p w:rsidR="004E1D54" w:rsidRDefault="001F741D">
      <w:pPr>
        <w:spacing w:line="578" w:lineRule="exact"/>
        <w:ind w:firstLineChars="200" w:firstLine="640"/>
        <w:jc w:val="center"/>
        <w:rPr>
          <w:color w:val="000000"/>
          <w:kern w:val="0"/>
          <w:sz w:val="32"/>
          <w:szCs w:val="32"/>
          <w:shd w:val="clear" w:color="auto" w:fill="FFFFFF"/>
        </w:rPr>
      </w:pPr>
      <w:r>
        <w:rPr>
          <w:rFonts w:hint="eastAsia"/>
          <w:color w:val="000000"/>
          <w:kern w:val="0"/>
          <w:sz w:val="32"/>
          <w:szCs w:val="32"/>
          <w:shd w:val="clear" w:color="auto" w:fill="FFFFFF"/>
        </w:rPr>
        <w:t xml:space="preserve">                      </w:t>
      </w:r>
      <w:r>
        <w:rPr>
          <w:rFonts w:hint="eastAsia"/>
          <w:color w:val="000000"/>
          <w:kern w:val="0"/>
          <w:sz w:val="32"/>
          <w:szCs w:val="32"/>
          <w:shd w:val="clear" w:color="auto" w:fill="FFFFFF"/>
        </w:rPr>
        <w:t>大竹县以工代赈服务中心</w:t>
      </w:r>
    </w:p>
    <w:p w:rsidR="004E1D54" w:rsidRDefault="001F741D">
      <w:pPr>
        <w:spacing w:line="578" w:lineRule="exact"/>
        <w:ind w:firstLineChars="200" w:firstLine="640"/>
        <w:jc w:val="left"/>
      </w:pPr>
      <w:r>
        <w:rPr>
          <w:rFonts w:hint="eastAsia"/>
          <w:color w:val="000000"/>
          <w:kern w:val="0"/>
          <w:sz w:val="32"/>
          <w:szCs w:val="32"/>
          <w:shd w:val="clear" w:color="auto" w:fill="FFFFFF"/>
        </w:rPr>
        <w:t xml:space="preserve">                             2024</w:t>
      </w:r>
      <w:r>
        <w:rPr>
          <w:rFonts w:hint="eastAsia"/>
          <w:color w:val="000000"/>
          <w:kern w:val="0"/>
          <w:sz w:val="32"/>
          <w:szCs w:val="32"/>
          <w:shd w:val="clear" w:color="auto" w:fill="FFFFFF"/>
        </w:rPr>
        <w:t>年</w:t>
      </w:r>
      <w:r>
        <w:rPr>
          <w:rFonts w:hint="eastAsia"/>
          <w:color w:val="000000"/>
          <w:kern w:val="0"/>
          <w:sz w:val="32"/>
          <w:szCs w:val="32"/>
          <w:shd w:val="clear" w:color="auto" w:fill="FFFFFF"/>
        </w:rPr>
        <w:t>7</w:t>
      </w:r>
      <w:r>
        <w:rPr>
          <w:rFonts w:hint="eastAsia"/>
          <w:color w:val="000000"/>
          <w:kern w:val="0"/>
          <w:sz w:val="32"/>
          <w:szCs w:val="32"/>
          <w:shd w:val="clear" w:color="auto" w:fill="FFFFFF"/>
        </w:rPr>
        <w:t>月</w:t>
      </w:r>
      <w:r>
        <w:rPr>
          <w:rFonts w:hint="eastAsia"/>
          <w:color w:val="000000"/>
          <w:kern w:val="0"/>
          <w:sz w:val="32"/>
          <w:szCs w:val="32"/>
          <w:shd w:val="clear" w:color="auto" w:fill="FFFFFF"/>
        </w:rPr>
        <w:t>30</w:t>
      </w:r>
      <w:r>
        <w:rPr>
          <w:rFonts w:hint="eastAsia"/>
          <w:color w:val="000000"/>
          <w:kern w:val="0"/>
          <w:sz w:val="32"/>
          <w:szCs w:val="32"/>
          <w:shd w:val="clear" w:color="auto" w:fill="FFFFFF"/>
        </w:rPr>
        <w:t>日</w:t>
      </w:r>
      <w:r>
        <w:rPr>
          <w:color w:val="000000"/>
          <w:kern w:val="0"/>
          <w:sz w:val="32"/>
          <w:szCs w:val="32"/>
          <w:shd w:val="clear" w:color="auto" w:fill="FFFFFF"/>
        </w:rPr>
        <w:br w:type="page"/>
      </w:r>
      <w:r>
        <w:rPr>
          <w:rFonts w:ascii="黑体" w:eastAsia="黑体" w:hAnsi="黑体" w:cs="黑体" w:hint="eastAsia"/>
        </w:rPr>
        <w:lastRenderedPageBreak/>
        <w:t>附表</w:t>
      </w:r>
    </w:p>
    <w:tbl>
      <w:tblPr>
        <w:tblW w:w="10639" w:type="dxa"/>
        <w:jc w:val="center"/>
        <w:tblLayout w:type="fixed"/>
        <w:tblCellMar>
          <w:top w:w="15" w:type="dxa"/>
          <w:left w:w="15" w:type="dxa"/>
          <w:bottom w:w="15" w:type="dxa"/>
          <w:right w:w="15" w:type="dxa"/>
        </w:tblCellMar>
        <w:tblLook w:val="04A0"/>
      </w:tblPr>
      <w:tblGrid>
        <w:gridCol w:w="1308"/>
        <w:gridCol w:w="1149"/>
        <w:gridCol w:w="1275"/>
        <w:gridCol w:w="1843"/>
        <w:gridCol w:w="1134"/>
        <w:gridCol w:w="1134"/>
        <w:gridCol w:w="992"/>
        <w:gridCol w:w="709"/>
        <w:gridCol w:w="1095"/>
      </w:tblGrid>
      <w:tr w:rsidR="004E1D54">
        <w:trPr>
          <w:trHeight w:hRule="exact" w:val="762"/>
          <w:jc w:val="center"/>
        </w:trPr>
        <w:tc>
          <w:tcPr>
            <w:tcW w:w="10639" w:type="dxa"/>
            <w:gridSpan w:val="9"/>
            <w:shd w:val="clear" w:color="auto" w:fill="auto"/>
            <w:vAlign w:val="center"/>
          </w:tcPr>
          <w:p w:rsidR="004E1D54" w:rsidRDefault="001F741D">
            <w:pPr>
              <w:widowControl/>
              <w:spacing w:line="600" w:lineRule="exact"/>
              <w:jc w:val="center"/>
              <w:textAlignment w:val="center"/>
              <w:rPr>
                <w:rFonts w:eastAsia="黑体"/>
                <w:color w:val="000000"/>
                <w:sz w:val="28"/>
                <w:szCs w:val="28"/>
              </w:rPr>
            </w:pPr>
            <w:r>
              <w:rPr>
                <w:rFonts w:eastAsia="方正小标宋简体"/>
                <w:color w:val="000000"/>
                <w:kern w:val="0"/>
                <w:sz w:val="44"/>
                <w:szCs w:val="44"/>
              </w:rPr>
              <w:t>部门整体支出绩效目标完成情况自评表</w:t>
            </w:r>
          </w:p>
        </w:tc>
      </w:tr>
      <w:tr w:rsidR="004E1D54">
        <w:trPr>
          <w:trHeight w:val="23"/>
          <w:jc w:val="center"/>
        </w:trPr>
        <w:tc>
          <w:tcPr>
            <w:tcW w:w="10639" w:type="dxa"/>
            <w:gridSpan w:val="9"/>
            <w:shd w:val="clear" w:color="auto" w:fill="auto"/>
            <w:vAlign w:val="center"/>
          </w:tcPr>
          <w:p w:rsidR="004E1D54" w:rsidRDefault="001F741D">
            <w:pPr>
              <w:widowControl/>
              <w:spacing w:line="300" w:lineRule="exact"/>
              <w:jc w:val="center"/>
              <w:textAlignment w:val="center"/>
              <w:rPr>
                <w:color w:val="000000"/>
                <w:sz w:val="28"/>
                <w:szCs w:val="28"/>
              </w:rPr>
            </w:pPr>
            <w:r>
              <w:rPr>
                <w:color w:val="000000"/>
                <w:kern w:val="0"/>
                <w:sz w:val="28"/>
                <w:szCs w:val="28"/>
              </w:rPr>
              <w:t>（</w:t>
            </w:r>
            <w:r>
              <w:rPr>
                <w:color w:val="000000"/>
                <w:kern w:val="0"/>
                <w:sz w:val="28"/>
                <w:szCs w:val="28"/>
              </w:rPr>
              <w:t>2023</w:t>
            </w:r>
            <w:r>
              <w:rPr>
                <w:color w:val="000000"/>
                <w:kern w:val="0"/>
                <w:sz w:val="28"/>
                <w:szCs w:val="28"/>
              </w:rPr>
              <w:t>年度）</w:t>
            </w:r>
          </w:p>
        </w:tc>
      </w:tr>
      <w:tr w:rsidR="004E1D54">
        <w:trPr>
          <w:trHeight w:val="23"/>
          <w:jc w:val="center"/>
        </w:trPr>
        <w:tc>
          <w:tcPr>
            <w:tcW w:w="10639" w:type="dxa"/>
            <w:gridSpan w:val="9"/>
            <w:tcBorders>
              <w:bottom w:val="single" w:sz="4" w:space="0" w:color="000000"/>
            </w:tcBorders>
            <w:shd w:val="clear" w:color="auto" w:fill="auto"/>
            <w:vAlign w:val="center"/>
          </w:tcPr>
          <w:p w:rsidR="004E1D54" w:rsidRDefault="001F741D">
            <w:pPr>
              <w:widowControl/>
              <w:spacing w:line="300" w:lineRule="exact"/>
              <w:jc w:val="right"/>
              <w:textAlignment w:val="center"/>
              <w:rPr>
                <w:color w:val="000000"/>
                <w:szCs w:val="21"/>
              </w:rPr>
            </w:pPr>
            <w:r>
              <w:rPr>
                <w:color w:val="000000"/>
                <w:kern w:val="0"/>
                <w:szCs w:val="21"/>
              </w:rPr>
              <w:t>单位：万元</w:t>
            </w:r>
          </w:p>
        </w:tc>
      </w:tr>
      <w:tr w:rsidR="004E1D54">
        <w:trPr>
          <w:trHeight w:val="23"/>
          <w:jc w:val="center"/>
        </w:trPr>
        <w:tc>
          <w:tcPr>
            <w:tcW w:w="37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color w:val="000000"/>
                <w:szCs w:val="21"/>
              </w:rPr>
            </w:pPr>
            <w:r>
              <w:rPr>
                <w:color w:val="000000"/>
                <w:kern w:val="0"/>
                <w:szCs w:val="21"/>
              </w:rPr>
              <w:t>部门名称</w:t>
            </w:r>
          </w:p>
        </w:tc>
        <w:tc>
          <w:tcPr>
            <w:tcW w:w="690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color w:val="000000"/>
                <w:szCs w:val="21"/>
              </w:rPr>
            </w:pPr>
            <w:r>
              <w:rPr>
                <w:rFonts w:hint="eastAsia"/>
                <w:color w:val="000000"/>
                <w:kern w:val="0"/>
                <w:szCs w:val="21"/>
              </w:rPr>
              <w:t>大竹县以工代赈服务中心</w:t>
            </w:r>
          </w:p>
        </w:tc>
      </w:tr>
      <w:tr w:rsidR="004E1D54">
        <w:trPr>
          <w:trHeight w:val="23"/>
          <w:jc w:val="center"/>
        </w:trPr>
        <w:tc>
          <w:tcPr>
            <w:tcW w:w="1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color w:val="000000"/>
                <w:szCs w:val="21"/>
              </w:rPr>
            </w:pPr>
            <w:r>
              <w:rPr>
                <w:color w:val="000000"/>
                <w:kern w:val="0"/>
                <w:szCs w:val="21"/>
              </w:rPr>
              <w:t>年度部门整体支出预算</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color w:val="000000"/>
                <w:szCs w:val="21"/>
              </w:rPr>
            </w:pPr>
            <w:r>
              <w:rPr>
                <w:color w:val="000000"/>
                <w:kern w:val="0"/>
                <w:szCs w:val="21"/>
              </w:rPr>
              <w:t>资金总额</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color w:val="000000"/>
                <w:szCs w:val="21"/>
              </w:rPr>
            </w:pPr>
            <w:r>
              <w:rPr>
                <w:color w:val="000000"/>
                <w:kern w:val="0"/>
                <w:szCs w:val="21"/>
              </w:rPr>
              <w:t>财政拨款</w:t>
            </w:r>
          </w:p>
        </w:tc>
        <w:tc>
          <w:tcPr>
            <w:tcW w:w="3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color w:val="000000"/>
                <w:szCs w:val="21"/>
              </w:rPr>
            </w:pPr>
            <w:r>
              <w:rPr>
                <w:color w:val="000000"/>
                <w:kern w:val="0"/>
                <w:szCs w:val="21"/>
              </w:rPr>
              <w:t>其他资金</w:t>
            </w:r>
          </w:p>
        </w:tc>
      </w:tr>
      <w:tr w:rsidR="004E1D54">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widowControl/>
              <w:spacing w:line="300" w:lineRule="exact"/>
              <w:jc w:val="center"/>
              <w:rPr>
                <w:color w:val="000000"/>
                <w:szCs w:val="21"/>
              </w:rPr>
            </w:pP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color w:val="000000"/>
                <w:szCs w:val="21"/>
              </w:rPr>
            </w:pPr>
            <w:r>
              <w:rPr>
                <w:rFonts w:hint="eastAsia"/>
                <w:color w:val="000000"/>
                <w:kern w:val="0"/>
                <w:szCs w:val="21"/>
              </w:rPr>
              <w:t>3777.75</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color w:val="000000"/>
                <w:szCs w:val="21"/>
              </w:rPr>
            </w:pPr>
            <w:r>
              <w:rPr>
                <w:rFonts w:hint="eastAsia"/>
                <w:color w:val="000000"/>
                <w:kern w:val="0"/>
                <w:szCs w:val="21"/>
              </w:rPr>
              <w:t>3777.75</w:t>
            </w:r>
          </w:p>
        </w:tc>
        <w:tc>
          <w:tcPr>
            <w:tcW w:w="3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color w:val="000000"/>
                <w:szCs w:val="21"/>
              </w:rPr>
            </w:pPr>
            <w:r>
              <w:rPr>
                <w:rFonts w:hint="eastAsia"/>
                <w:color w:val="000000"/>
                <w:kern w:val="0"/>
                <w:szCs w:val="21"/>
              </w:rPr>
              <w:t>0</w:t>
            </w:r>
          </w:p>
        </w:tc>
      </w:tr>
      <w:tr w:rsidR="004E1D54">
        <w:trPr>
          <w:trHeight w:val="23"/>
          <w:jc w:val="center"/>
        </w:trPr>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color w:val="000000"/>
                <w:kern w:val="0"/>
                <w:szCs w:val="21"/>
              </w:rPr>
            </w:pPr>
            <w:r>
              <w:rPr>
                <w:color w:val="000000"/>
                <w:kern w:val="0"/>
                <w:szCs w:val="21"/>
              </w:rPr>
              <w:t>年度总体</w:t>
            </w:r>
          </w:p>
          <w:p w:rsidR="004E1D54" w:rsidRDefault="001F741D">
            <w:pPr>
              <w:widowControl/>
              <w:spacing w:line="300" w:lineRule="exact"/>
              <w:jc w:val="center"/>
              <w:textAlignment w:val="center"/>
              <w:rPr>
                <w:color w:val="000000"/>
                <w:szCs w:val="21"/>
              </w:rPr>
            </w:pPr>
            <w:r>
              <w:rPr>
                <w:color w:val="000000"/>
                <w:kern w:val="0"/>
                <w:szCs w:val="21"/>
              </w:rPr>
              <w:t>目标</w:t>
            </w:r>
          </w:p>
        </w:tc>
        <w:tc>
          <w:tcPr>
            <w:tcW w:w="933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color w:val="000000"/>
                <w:kern w:val="0"/>
                <w:szCs w:val="21"/>
              </w:rPr>
            </w:pPr>
            <w:r>
              <w:rPr>
                <w:rFonts w:hint="eastAsia"/>
                <w:color w:val="000000"/>
                <w:kern w:val="0"/>
                <w:szCs w:val="21"/>
              </w:rPr>
              <w:t>目标</w:t>
            </w:r>
            <w:r>
              <w:rPr>
                <w:rFonts w:hint="eastAsia"/>
                <w:color w:val="000000"/>
                <w:kern w:val="0"/>
                <w:szCs w:val="21"/>
              </w:rPr>
              <w:t>1</w:t>
            </w:r>
            <w:r>
              <w:rPr>
                <w:rFonts w:hint="eastAsia"/>
                <w:color w:val="000000"/>
                <w:kern w:val="0"/>
                <w:szCs w:val="21"/>
              </w:rPr>
              <w:t>：确保以工代赈项目有序开展。落实</w:t>
            </w:r>
            <w:r>
              <w:rPr>
                <w:rFonts w:hint="eastAsia"/>
                <w:color w:val="000000"/>
                <w:kern w:val="0"/>
                <w:szCs w:val="21"/>
              </w:rPr>
              <w:t>2023</w:t>
            </w:r>
            <w:r>
              <w:rPr>
                <w:rFonts w:hint="eastAsia"/>
                <w:color w:val="000000"/>
                <w:kern w:val="0"/>
                <w:szCs w:val="21"/>
              </w:rPr>
              <w:t>年以工代赈项目，改建硬化</w:t>
            </w:r>
            <w:r>
              <w:rPr>
                <w:rFonts w:hint="eastAsia"/>
                <w:color w:val="000000"/>
                <w:kern w:val="0"/>
                <w:szCs w:val="21"/>
              </w:rPr>
              <w:t>3.5</w:t>
            </w:r>
            <w:r>
              <w:rPr>
                <w:rFonts w:hint="eastAsia"/>
                <w:color w:val="000000"/>
                <w:kern w:val="0"/>
                <w:szCs w:val="21"/>
              </w:rPr>
              <w:t>米宽道路</w:t>
            </w:r>
            <w:r>
              <w:rPr>
                <w:rFonts w:hint="eastAsia"/>
                <w:color w:val="000000"/>
                <w:kern w:val="0"/>
                <w:szCs w:val="21"/>
              </w:rPr>
              <w:t>6.056</w:t>
            </w:r>
            <w:r>
              <w:rPr>
                <w:rFonts w:hint="eastAsia"/>
                <w:color w:val="000000"/>
                <w:kern w:val="0"/>
                <w:szCs w:val="21"/>
              </w:rPr>
              <w:t>公里，修复</w:t>
            </w:r>
            <w:r>
              <w:rPr>
                <w:rFonts w:hint="eastAsia"/>
                <w:color w:val="000000"/>
                <w:kern w:val="0"/>
                <w:szCs w:val="21"/>
              </w:rPr>
              <w:t>1.28</w:t>
            </w:r>
            <w:r>
              <w:rPr>
                <w:rFonts w:hint="eastAsia"/>
                <w:color w:val="000000"/>
                <w:kern w:val="0"/>
                <w:szCs w:val="21"/>
              </w:rPr>
              <w:t>米宽排灌渠道</w:t>
            </w:r>
            <w:r>
              <w:rPr>
                <w:rFonts w:hint="eastAsia"/>
                <w:color w:val="000000"/>
                <w:kern w:val="0"/>
                <w:szCs w:val="21"/>
              </w:rPr>
              <w:t>2.2</w:t>
            </w:r>
            <w:r>
              <w:rPr>
                <w:rFonts w:hint="eastAsia"/>
                <w:color w:val="000000"/>
                <w:kern w:val="0"/>
                <w:szCs w:val="21"/>
              </w:rPr>
              <w:t>公里，硬化</w:t>
            </w:r>
            <w:r>
              <w:rPr>
                <w:rFonts w:hint="eastAsia"/>
                <w:color w:val="000000"/>
                <w:kern w:val="0"/>
                <w:szCs w:val="21"/>
              </w:rPr>
              <w:t>3.5</w:t>
            </w:r>
            <w:r>
              <w:rPr>
                <w:rFonts w:hint="eastAsia"/>
                <w:color w:val="000000"/>
                <w:kern w:val="0"/>
                <w:szCs w:val="21"/>
              </w:rPr>
              <w:t>米宽道路</w:t>
            </w:r>
            <w:r>
              <w:rPr>
                <w:rFonts w:hint="eastAsia"/>
                <w:color w:val="000000"/>
                <w:kern w:val="0"/>
                <w:szCs w:val="21"/>
              </w:rPr>
              <w:t>6.989</w:t>
            </w:r>
            <w:r>
              <w:rPr>
                <w:rFonts w:hint="eastAsia"/>
                <w:color w:val="000000"/>
                <w:kern w:val="0"/>
                <w:szCs w:val="21"/>
              </w:rPr>
              <w:t>公里，硬化</w:t>
            </w:r>
            <w:r>
              <w:rPr>
                <w:rFonts w:hint="eastAsia"/>
                <w:color w:val="000000"/>
                <w:kern w:val="0"/>
                <w:szCs w:val="21"/>
              </w:rPr>
              <w:t>2</w:t>
            </w:r>
            <w:r>
              <w:rPr>
                <w:rFonts w:hint="eastAsia"/>
                <w:color w:val="000000"/>
                <w:kern w:val="0"/>
                <w:szCs w:val="21"/>
              </w:rPr>
              <w:t>米宽生产便道</w:t>
            </w:r>
            <w:r>
              <w:rPr>
                <w:rFonts w:hint="eastAsia"/>
                <w:color w:val="000000"/>
                <w:kern w:val="0"/>
                <w:szCs w:val="21"/>
              </w:rPr>
              <w:t>6.05</w:t>
            </w:r>
            <w:r>
              <w:rPr>
                <w:rFonts w:hint="eastAsia"/>
                <w:color w:val="000000"/>
                <w:kern w:val="0"/>
                <w:szCs w:val="21"/>
              </w:rPr>
              <w:t>公里。继续申报</w:t>
            </w:r>
            <w:r>
              <w:rPr>
                <w:rFonts w:hint="eastAsia"/>
                <w:color w:val="000000"/>
                <w:kern w:val="0"/>
                <w:szCs w:val="21"/>
              </w:rPr>
              <w:t>2023</w:t>
            </w:r>
            <w:r>
              <w:rPr>
                <w:rFonts w:hint="eastAsia"/>
                <w:color w:val="000000"/>
                <w:kern w:val="0"/>
                <w:szCs w:val="21"/>
              </w:rPr>
              <w:t>年以工代赈项目。继续推动</w:t>
            </w:r>
            <w:r>
              <w:rPr>
                <w:rFonts w:hint="eastAsia"/>
                <w:color w:val="000000"/>
                <w:kern w:val="0"/>
                <w:szCs w:val="21"/>
              </w:rPr>
              <w:t>2022</w:t>
            </w:r>
            <w:r>
              <w:rPr>
                <w:rFonts w:hint="eastAsia"/>
                <w:color w:val="000000"/>
                <w:kern w:val="0"/>
                <w:szCs w:val="21"/>
              </w:rPr>
              <w:t>年以工代赈项目顺利完成。</w:t>
            </w:r>
          </w:p>
          <w:p w:rsidR="004E1D54" w:rsidRDefault="001F741D">
            <w:pPr>
              <w:widowControl/>
              <w:spacing w:line="300" w:lineRule="exact"/>
              <w:jc w:val="left"/>
              <w:textAlignment w:val="center"/>
              <w:rPr>
                <w:color w:val="000000"/>
                <w:kern w:val="0"/>
                <w:szCs w:val="21"/>
              </w:rPr>
            </w:pPr>
            <w:r>
              <w:rPr>
                <w:rFonts w:hint="eastAsia"/>
                <w:color w:val="000000"/>
                <w:kern w:val="0"/>
                <w:szCs w:val="21"/>
              </w:rPr>
              <w:t>目标</w:t>
            </w:r>
            <w:r>
              <w:rPr>
                <w:rFonts w:hint="eastAsia"/>
                <w:color w:val="000000"/>
                <w:kern w:val="0"/>
                <w:szCs w:val="21"/>
              </w:rPr>
              <w:t>2</w:t>
            </w:r>
            <w:r>
              <w:rPr>
                <w:rFonts w:hint="eastAsia"/>
                <w:color w:val="000000"/>
                <w:kern w:val="0"/>
                <w:szCs w:val="21"/>
              </w:rPr>
              <w:t>：推动易地扶贫搬迁后续发展。持续夯实易地扶贫搬迁后续发展基础，规划产业发展、道路建设等后续扶持配套项目，保障已脱贫人口稳定增收。</w:t>
            </w:r>
          </w:p>
          <w:p w:rsidR="004E1D54" w:rsidRDefault="001F741D">
            <w:pPr>
              <w:widowControl/>
              <w:spacing w:line="300" w:lineRule="exact"/>
              <w:jc w:val="left"/>
              <w:textAlignment w:val="center"/>
              <w:rPr>
                <w:color w:val="000000"/>
                <w:kern w:val="0"/>
                <w:szCs w:val="21"/>
              </w:rPr>
            </w:pPr>
            <w:r>
              <w:rPr>
                <w:rFonts w:hint="eastAsia"/>
                <w:color w:val="000000"/>
                <w:kern w:val="0"/>
                <w:szCs w:val="21"/>
              </w:rPr>
              <w:t>目标</w:t>
            </w:r>
            <w:r>
              <w:rPr>
                <w:rFonts w:hint="eastAsia"/>
                <w:color w:val="000000"/>
                <w:kern w:val="0"/>
                <w:szCs w:val="21"/>
              </w:rPr>
              <w:t>3</w:t>
            </w:r>
            <w:r>
              <w:rPr>
                <w:rFonts w:hint="eastAsia"/>
                <w:color w:val="000000"/>
                <w:kern w:val="0"/>
                <w:szCs w:val="21"/>
              </w:rPr>
              <w:t>：促进革命老区建设和发展。规划革命老区特色产业发展，促进革命老区建设和发展。</w:t>
            </w:r>
          </w:p>
        </w:tc>
      </w:tr>
      <w:tr w:rsidR="004E1D54">
        <w:trPr>
          <w:trHeight w:val="23"/>
          <w:jc w:val="center"/>
        </w:trPr>
        <w:tc>
          <w:tcPr>
            <w:tcW w:w="1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color w:val="000000"/>
                <w:kern w:val="0"/>
                <w:szCs w:val="21"/>
              </w:rPr>
            </w:pPr>
            <w:r>
              <w:rPr>
                <w:color w:val="000000"/>
                <w:kern w:val="0"/>
                <w:szCs w:val="21"/>
              </w:rPr>
              <w:t>年度主要</w:t>
            </w:r>
          </w:p>
          <w:p w:rsidR="004E1D54" w:rsidRDefault="001F741D">
            <w:pPr>
              <w:widowControl/>
              <w:spacing w:line="300" w:lineRule="exact"/>
              <w:jc w:val="center"/>
              <w:textAlignment w:val="center"/>
              <w:rPr>
                <w:color w:val="000000"/>
                <w:szCs w:val="21"/>
              </w:rPr>
            </w:pPr>
            <w:r>
              <w:rPr>
                <w:color w:val="000000"/>
                <w:kern w:val="0"/>
                <w:szCs w:val="21"/>
              </w:rPr>
              <w:t>任务</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color w:val="000000"/>
                <w:szCs w:val="21"/>
              </w:rPr>
            </w:pPr>
            <w:r>
              <w:rPr>
                <w:color w:val="000000"/>
                <w:kern w:val="0"/>
                <w:szCs w:val="21"/>
              </w:rPr>
              <w:t>任务名称</w:t>
            </w:r>
          </w:p>
        </w:tc>
        <w:tc>
          <w:tcPr>
            <w:tcW w:w="690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color w:val="000000"/>
                <w:szCs w:val="21"/>
              </w:rPr>
            </w:pPr>
            <w:r>
              <w:rPr>
                <w:color w:val="000000"/>
                <w:kern w:val="0"/>
                <w:szCs w:val="21"/>
              </w:rPr>
              <w:t>主要内容</w:t>
            </w:r>
          </w:p>
        </w:tc>
      </w:tr>
      <w:tr w:rsidR="004E1D54">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widowControl/>
              <w:spacing w:line="300" w:lineRule="exact"/>
              <w:jc w:val="center"/>
              <w:rPr>
                <w:color w:val="000000"/>
                <w:szCs w:val="21"/>
              </w:rPr>
            </w:pP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color w:val="000000"/>
                <w:szCs w:val="21"/>
              </w:rPr>
            </w:pPr>
            <w:r>
              <w:rPr>
                <w:rFonts w:hint="eastAsia"/>
                <w:color w:val="000000"/>
                <w:kern w:val="0"/>
                <w:szCs w:val="21"/>
              </w:rPr>
              <w:t>确保以工代赈项目有序开展</w:t>
            </w:r>
          </w:p>
        </w:tc>
        <w:tc>
          <w:tcPr>
            <w:tcW w:w="690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color w:val="000000"/>
                <w:szCs w:val="21"/>
              </w:rPr>
            </w:pPr>
            <w:r>
              <w:rPr>
                <w:rFonts w:hint="eastAsia"/>
                <w:color w:val="000000"/>
                <w:kern w:val="0"/>
                <w:szCs w:val="21"/>
              </w:rPr>
              <w:t>落实</w:t>
            </w:r>
            <w:r>
              <w:rPr>
                <w:rFonts w:hint="eastAsia"/>
                <w:color w:val="000000"/>
                <w:kern w:val="0"/>
                <w:szCs w:val="21"/>
              </w:rPr>
              <w:t>2023</w:t>
            </w:r>
            <w:r>
              <w:rPr>
                <w:rFonts w:hint="eastAsia"/>
                <w:color w:val="000000"/>
                <w:kern w:val="0"/>
                <w:szCs w:val="21"/>
              </w:rPr>
              <w:t>年以工代赈项目，改建硬化</w:t>
            </w:r>
            <w:r>
              <w:rPr>
                <w:rFonts w:hint="eastAsia"/>
                <w:color w:val="000000"/>
                <w:kern w:val="0"/>
                <w:szCs w:val="21"/>
              </w:rPr>
              <w:t>3.5</w:t>
            </w:r>
            <w:r>
              <w:rPr>
                <w:rFonts w:hint="eastAsia"/>
                <w:color w:val="000000"/>
                <w:kern w:val="0"/>
                <w:szCs w:val="21"/>
              </w:rPr>
              <w:t>米宽道路</w:t>
            </w:r>
            <w:r>
              <w:rPr>
                <w:rFonts w:hint="eastAsia"/>
                <w:color w:val="000000"/>
                <w:kern w:val="0"/>
                <w:szCs w:val="21"/>
              </w:rPr>
              <w:t>6.056</w:t>
            </w:r>
            <w:r>
              <w:rPr>
                <w:rFonts w:hint="eastAsia"/>
                <w:color w:val="000000"/>
                <w:kern w:val="0"/>
                <w:szCs w:val="21"/>
              </w:rPr>
              <w:t>公里，修复</w:t>
            </w:r>
            <w:r>
              <w:rPr>
                <w:rFonts w:hint="eastAsia"/>
                <w:color w:val="000000"/>
                <w:kern w:val="0"/>
                <w:szCs w:val="21"/>
              </w:rPr>
              <w:t>1.28</w:t>
            </w:r>
            <w:r>
              <w:rPr>
                <w:rFonts w:hint="eastAsia"/>
                <w:color w:val="000000"/>
                <w:kern w:val="0"/>
                <w:szCs w:val="21"/>
              </w:rPr>
              <w:t>米宽排灌渠道</w:t>
            </w:r>
            <w:r>
              <w:rPr>
                <w:rFonts w:hint="eastAsia"/>
                <w:color w:val="000000"/>
                <w:kern w:val="0"/>
                <w:szCs w:val="21"/>
              </w:rPr>
              <w:t>2.2</w:t>
            </w:r>
            <w:r>
              <w:rPr>
                <w:rFonts w:hint="eastAsia"/>
                <w:color w:val="000000"/>
                <w:kern w:val="0"/>
                <w:szCs w:val="21"/>
              </w:rPr>
              <w:t>公里，硬化</w:t>
            </w:r>
            <w:r>
              <w:rPr>
                <w:rFonts w:hint="eastAsia"/>
                <w:color w:val="000000"/>
                <w:kern w:val="0"/>
                <w:szCs w:val="21"/>
              </w:rPr>
              <w:t>3.5</w:t>
            </w:r>
            <w:r>
              <w:rPr>
                <w:rFonts w:hint="eastAsia"/>
                <w:color w:val="000000"/>
                <w:kern w:val="0"/>
                <w:szCs w:val="21"/>
              </w:rPr>
              <w:t>米宽道路</w:t>
            </w:r>
            <w:r>
              <w:rPr>
                <w:rFonts w:hint="eastAsia"/>
                <w:color w:val="000000"/>
                <w:kern w:val="0"/>
                <w:szCs w:val="21"/>
              </w:rPr>
              <w:t>6.989</w:t>
            </w:r>
            <w:r>
              <w:rPr>
                <w:rFonts w:hint="eastAsia"/>
                <w:color w:val="000000"/>
                <w:kern w:val="0"/>
                <w:szCs w:val="21"/>
              </w:rPr>
              <w:t>公里，硬化</w:t>
            </w:r>
            <w:r>
              <w:rPr>
                <w:rFonts w:hint="eastAsia"/>
                <w:color w:val="000000"/>
                <w:kern w:val="0"/>
                <w:szCs w:val="21"/>
              </w:rPr>
              <w:t>2</w:t>
            </w:r>
            <w:r>
              <w:rPr>
                <w:rFonts w:hint="eastAsia"/>
                <w:color w:val="000000"/>
                <w:kern w:val="0"/>
                <w:szCs w:val="21"/>
              </w:rPr>
              <w:t>米宽生产便道</w:t>
            </w:r>
            <w:r>
              <w:rPr>
                <w:rFonts w:hint="eastAsia"/>
                <w:color w:val="000000"/>
                <w:kern w:val="0"/>
                <w:szCs w:val="21"/>
              </w:rPr>
              <w:t>6.05</w:t>
            </w:r>
            <w:r>
              <w:rPr>
                <w:rFonts w:hint="eastAsia"/>
                <w:color w:val="000000"/>
                <w:kern w:val="0"/>
                <w:szCs w:val="21"/>
              </w:rPr>
              <w:t>公里。继续申报</w:t>
            </w:r>
            <w:r>
              <w:rPr>
                <w:rFonts w:hint="eastAsia"/>
                <w:color w:val="000000"/>
                <w:kern w:val="0"/>
                <w:szCs w:val="21"/>
              </w:rPr>
              <w:t>2023</w:t>
            </w:r>
            <w:r>
              <w:rPr>
                <w:rFonts w:hint="eastAsia"/>
                <w:color w:val="000000"/>
                <w:kern w:val="0"/>
                <w:szCs w:val="21"/>
              </w:rPr>
              <w:t>年以工代赈项目。</w:t>
            </w:r>
          </w:p>
        </w:tc>
      </w:tr>
      <w:tr w:rsidR="004E1D54">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widowControl/>
              <w:spacing w:line="300" w:lineRule="exact"/>
              <w:jc w:val="center"/>
              <w:rPr>
                <w:color w:val="000000"/>
                <w:szCs w:val="21"/>
              </w:rPr>
            </w:pP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rPr>
                <w:color w:val="000000"/>
                <w:szCs w:val="21"/>
              </w:rPr>
            </w:pPr>
            <w:r>
              <w:rPr>
                <w:rFonts w:hint="eastAsia"/>
                <w:color w:val="000000"/>
                <w:szCs w:val="21"/>
              </w:rPr>
              <w:t>推动易地扶贫搬迁后续发展</w:t>
            </w:r>
          </w:p>
        </w:tc>
        <w:tc>
          <w:tcPr>
            <w:tcW w:w="690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rPr>
                <w:color w:val="000000"/>
                <w:szCs w:val="21"/>
              </w:rPr>
            </w:pPr>
            <w:r>
              <w:rPr>
                <w:rFonts w:hint="eastAsia"/>
                <w:color w:val="000000"/>
                <w:kern w:val="0"/>
                <w:szCs w:val="21"/>
              </w:rPr>
              <w:t>持续夯实易地扶贫搬迁后续发展基础，规划产业发展、道路建设等后续扶持配套项目，保障已脱贫人口稳定增收。</w:t>
            </w:r>
          </w:p>
        </w:tc>
      </w:tr>
      <w:tr w:rsidR="004E1D54">
        <w:trPr>
          <w:trHeight w:val="23"/>
          <w:jc w:val="center"/>
        </w:trPr>
        <w:tc>
          <w:tcPr>
            <w:tcW w:w="1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color w:val="000000"/>
                <w:kern w:val="0"/>
                <w:szCs w:val="21"/>
              </w:rPr>
            </w:pPr>
            <w:r>
              <w:rPr>
                <w:color w:val="000000"/>
                <w:kern w:val="0"/>
                <w:szCs w:val="21"/>
              </w:rPr>
              <w:t>年度绩效</w:t>
            </w:r>
          </w:p>
          <w:p w:rsidR="004E1D54" w:rsidRDefault="001F741D">
            <w:pPr>
              <w:widowControl/>
              <w:spacing w:line="300" w:lineRule="exact"/>
              <w:jc w:val="center"/>
              <w:textAlignment w:val="center"/>
              <w:rPr>
                <w:color w:val="000000"/>
                <w:szCs w:val="21"/>
              </w:rPr>
            </w:pPr>
            <w:r>
              <w:rPr>
                <w:color w:val="000000"/>
                <w:kern w:val="0"/>
                <w:szCs w:val="21"/>
              </w:rPr>
              <w:t>指标</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color w:val="000000"/>
                <w:szCs w:val="21"/>
              </w:rPr>
            </w:pPr>
            <w:r>
              <w:rPr>
                <w:color w:val="000000"/>
                <w:kern w:val="0"/>
                <w:szCs w:val="21"/>
              </w:rPr>
              <w:t>一级指标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color w:val="000000"/>
                <w:szCs w:val="21"/>
              </w:rPr>
            </w:pPr>
            <w:r>
              <w:rPr>
                <w:color w:val="000000"/>
                <w:kern w:val="0"/>
                <w:szCs w:val="21"/>
              </w:rPr>
              <w:t>二级指标</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color w:val="000000"/>
                <w:szCs w:val="21"/>
              </w:rPr>
            </w:pPr>
            <w:r>
              <w:rPr>
                <w:color w:val="000000"/>
                <w:kern w:val="0"/>
                <w:szCs w:val="21"/>
              </w:rPr>
              <w:t>三级指标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color w:val="000000"/>
                <w:kern w:val="0"/>
                <w:szCs w:val="21"/>
              </w:rPr>
            </w:pPr>
            <w:r>
              <w:rPr>
                <w:color w:val="000000"/>
                <w:kern w:val="0"/>
                <w:szCs w:val="21"/>
              </w:rPr>
              <w:t>绩效指标</w:t>
            </w:r>
          </w:p>
          <w:p w:rsidR="004E1D54" w:rsidRDefault="001F741D">
            <w:pPr>
              <w:widowControl/>
              <w:spacing w:line="300" w:lineRule="exact"/>
              <w:jc w:val="center"/>
              <w:textAlignment w:val="center"/>
              <w:rPr>
                <w:color w:val="000000"/>
                <w:szCs w:val="21"/>
              </w:rPr>
            </w:pPr>
            <w:r>
              <w:rPr>
                <w:color w:val="000000"/>
                <w:kern w:val="0"/>
                <w:szCs w:val="21"/>
              </w:rPr>
              <w:t>性质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color w:val="000000"/>
                <w:szCs w:val="21"/>
              </w:rPr>
            </w:pPr>
            <w:r>
              <w:rPr>
                <w:color w:val="000000"/>
                <w:kern w:val="0"/>
                <w:szCs w:val="21"/>
              </w:rPr>
              <w:t>绩效指标值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color w:val="000000"/>
                <w:szCs w:val="21"/>
              </w:rPr>
            </w:pPr>
            <w:r>
              <w:rPr>
                <w:color w:val="000000"/>
                <w:kern w:val="0"/>
                <w:szCs w:val="21"/>
              </w:rPr>
              <w:t>绩效度量单位</w:t>
            </w:r>
          </w:p>
        </w:tc>
        <w:tc>
          <w:tcPr>
            <w:tcW w:w="709" w:type="dxa"/>
            <w:tcBorders>
              <w:top w:val="single" w:sz="4" w:space="0" w:color="000000"/>
              <w:left w:val="single" w:sz="4" w:space="0" w:color="000000"/>
              <w:bottom w:val="single" w:sz="4" w:space="0" w:color="000000"/>
            </w:tcBorders>
            <w:shd w:val="clear" w:color="auto" w:fill="auto"/>
            <w:vAlign w:val="center"/>
          </w:tcPr>
          <w:p w:rsidR="004E1D54" w:rsidRDefault="001F741D">
            <w:pPr>
              <w:widowControl/>
              <w:spacing w:line="300" w:lineRule="exact"/>
              <w:jc w:val="center"/>
              <w:textAlignment w:val="center"/>
              <w:rPr>
                <w:color w:val="000000"/>
                <w:szCs w:val="21"/>
              </w:rPr>
            </w:pPr>
            <w:r>
              <w:rPr>
                <w:color w:val="000000"/>
                <w:kern w:val="0"/>
                <w:szCs w:val="21"/>
              </w:rPr>
              <w:t>权重</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color w:val="000000"/>
                <w:kern w:val="0"/>
                <w:szCs w:val="21"/>
              </w:rPr>
            </w:pPr>
            <w:r>
              <w:rPr>
                <w:color w:val="000000"/>
                <w:kern w:val="0"/>
                <w:szCs w:val="21"/>
              </w:rPr>
              <w:t>实际完成</w:t>
            </w:r>
          </w:p>
          <w:p w:rsidR="004E1D54" w:rsidRDefault="001F741D">
            <w:pPr>
              <w:widowControl/>
              <w:spacing w:line="300" w:lineRule="exact"/>
              <w:jc w:val="center"/>
              <w:textAlignment w:val="center"/>
              <w:rPr>
                <w:color w:val="000000"/>
                <w:szCs w:val="21"/>
              </w:rPr>
            </w:pPr>
            <w:r>
              <w:rPr>
                <w:color w:val="000000"/>
                <w:kern w:val="0"/>
                <w:szCs w:val="21"/>
              </w:rPr>
              <w:t>指标值</w:t>
            </w:r>
          </w:p>
        </w:tc>
      </w:tr>
      <w:tr w:rsidR="004E1D54">
        <w:trPr>
          <w:trHeight w:val="1010"/>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widowControl/>
              <w:spacing w:line="300" w:lineRule="exact"/>
              <w:jc w:val="center"/>
              <w:rPr>
                <w:color w:val="000000"/>
                <w:szCs w:val="21"/>
              </w:rPr>
            </w:pPr>
          </w:p>
        </w:tc>
        <w:tc>
          <w:tcPr>
            <w:tcW w:w="11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color w:val="000000"/>
                <w:szCs w:val="21"/>
              </w:rPr>
            </w:pPr>
            <w:r>
              <w:rPr>
                <w:color w:val="000000"/>
                <w:kern w:val="0"/>
                <w:szCs w:val="21"/>
              </w:rPr>
              <w:t>产出指标</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color w:val="000000"/>
                <w:szCs w:val="21"/>
              </w:rPr>
            </w:pPr>
            <w:r>
              <w:rPr>
                <w:color w:val="000000"/>
                <w:kern w:val="0"/>
                <w:szCs w:val="21"/>
              </w:rPr>
              <w:t>数量指标</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color w:val="000000"/>
                <w:szCs w:val="21"/>
              </w:rPr>
            </w:pPr>
            <w:r>
              <w:rPr>
                <w:rFonts w:hint="eastAsia"/>
                <w:color w:val="000000"/>
                <w:kern w:val="0"/>
                <w:szCs w:val="21"/>
              </w:rPr>
              <w:t>修复</w:t>
            </w:r>
            <w:r>
              <w:rPr>
                <w:rFonts w:hint="eastAsia"/>
                <w:color w:val="000000"/>
                <w:kern w:val="0"/>
                <w:szCs w:val="21"/>
              </w:rPr>
              <w:t>1.28</w:t>
            </w:r>
            <w:r>
              <w:rPr>
                <w:rFonts w:hint="eastAsia"/>
                <w:color w:val="000000"/>
                <w:kern w:val="0"/>
                <w:szCs w:val="21"/>
              </w:rPr>
              <w:t>米宽排灌渠道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color w:val="000000"/>
                <w:szCs w:val="21"/>
              </w:rPr>
            </w:pPr>
            <w:r>
              <w:rPr>
                <w:color w:val="000000"/>
                <w:kern w:val="0"/>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color w:val="000000"/>
                <w:szCs w:val="21"/>
              </w:rPr>
            </w:pPr>
            <w:r>
              <w:rPr>
                <w:rFonts w:hint="eastAsia"/>
                <w:color w:val="000000"/>
                <w:kern w:val="0"/>
                <w:szCs w:val="21"/>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color w:val="000000"/>
                <w:szCs w:val="21"/>
              </w:rPr>
            </w:pPr>
            <w:r>
              <w:rPr>
                <w:rFonts w:hint="eastAsia"/>
                <w:color w:val="000000"/>
                <w:kern w:val="0"/>
                <w:szCs w:val="21"/>
              </w:rPr>
              <w:t>公里</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color w:val="000000"/>
                <w:szCs w:val="21"/>
              </w:rPr>
            </w:pPr>
            <w:r>
              <w:rPr>
                <w:rFonts w:hint="eastAsia"/>
                <w:color w:val="000000"/>
                <w:kern w:val="0"/>
                <w:szCs w:val="21"/>
              </w:rPr>
              <w:t>5</w:t>
            </w:r>
            <w:r>
              <w:rPr>
                <w:color w:val="000000"/>
                <w:kern w:val="0"/>
                <w:szCs w:val="21"/>
              </w:rPr>
              <w:t>%</w:t>
            </w:r>
          </w:p>
        </w:tc>
        <w:tc>
          <w:tcPr>
            <w:tcW w:w="1095" w:type="dxa"/>
            <w:tcBorders>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color w:val="000000"/>
                <w:szCs w:val="21"/>
              </w:rPr>
            </w:pPr>
            <w:r>
              <w:rPr>
                <w:rFonts w:hint="eastAsia"/>
                <w:color w:val="000000"/>
                <w:kern w:val="0"/>
                <w:szCs w:val="21"/>
              </w:rPr>
              <w:t>100%</w:t>
            </w:r>
          </w:p>
        </w:tc>
      </w:tr>
      <w:tr w:rsidR="004E1D54">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widowControl/>
              <w:spacing w:line="300" w:lineRule="exact"/>
              <w:jc w:val="center"/>
              <w:rPr>
                <w:color w:val="000000"/>
                <w:szCs w:val="21"/>
              </w:rPr>
            </w:pPr>
          </w:p>
        </w:tc>
        <w:tc>
          <w:tcPr>
            <w:tcW w:w="11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widowControl/>
              <w:spacing w:line="300" w:lineRule="exact"/>
              <w:jc w:val="center"/>
              <w:rPr>
                <w:color w:val="000000"/>
                <w:szCs w:val="21"/>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widowControl/>
              <w:spacing w:line="300" w:lineRule="exact"/>
              <w:jc w:val="center"/>
              <w:rPr>
                <w:color w:val="000000"/>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rPr>
                <w:color w:val="000000"/>
                <w:szCs w:val="21"/>
              </w:rPr>
            </w:pPr>
            <w:r>
              <w:rPr>
                <w:rFonts w:hint="eastAsia"/>
                <w:color w:val="000000"/>
                <w:szCs w:val="21"/>
              </w:rPr>
              <w:t>硬化</w:t>
            </w:r>
            <w:r>
              <w:rPr>
                <w:rFonts w:hint="eastAsia"/>
                <w:color w:val="000000"/>
                <w:szCs w:val="21"/>
              </w:rPr>
              <w:t>2</w:t>
            </w:r>
            <w:r>
              <w:rPr>
                <w:rFonts w:hint="eastAsia"/>
                <w:color w:val="000000"/>
                <w:szCs w:val="21"/>
              </w:rPr>
              <w:t>米宽生产便道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rPr>
                <w:color w:val="000000"/>
                <w:szCs w:val="21"/>
              </w:rPr>
            </w:pPr>
            <w:r>
              <w:rPr>
                <w:color w:val="000000"/>
                <w:kern w:val="0"/>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rPr>
                <w:color w:val="000000"/>
                <w:szCs w:val="21"/>
              </w:rPr>
            </w:pPr>
            <w:r>
              <w:rPr>
                <w:rFonts w:hint="eastAsia"/>
                <w:color w:val="000000"/>
                <w:szCs w:val="21"/>
              </w:rPr>
              <w:t>6.05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rPr>
                <w:color w:val="000000"/>
                <w:szCs w:val="21"/>
              </w:rPr>
            </w:pPr>
            <w:r>
              <w:rPr>
                <w:rFonts w:hint="eastAsia"/>
                <w:color w:val="000000"/>
                <w:szCs w:val="21"/>
              </w:rPr>
              <w:t>公里</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rPr>
                <w:color w:val="000000"/>
                <w:szCs w:val="21"/>
              </w:rPr>
            </w:pPr>
            <w:r>
              <w:rPr>
                <w:rFonts w:hint="eastAsia"/>
                <w:color w:val="000000"/>
                <w:kern w:val="0"/>
                <w:szCs w:val="21"/>
              </w:rPr>
              <w:t>5</w:t>
            </w:r>
            <w:r>
              <w:rPr>
                <w:color w:val="000000"/>
                <w:kern w:val="0"/>
                <w:szCs w:val="21"/>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hint="eastAsia"/>
                <w:color w:val="000000"/>
                <w:kern w:val="0"/>
                <w:szCs w:val="21"/>
              </w:rPr>
              <w:t>100%</w:t>
            </w:r>
          </w:p>
        </w:tc>
      </w:tr>
      <w:tr w:rsidR="004E1D54">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widowControl/>
              <w:spacing w:line="300" w:lineRule="exact"/>
              <w:jc w:val="center"/>
              <w:rPr>
                <w:color w:val="000000"/>
                <w:szCs w:val="21"/>
              </w:rPr>
            </w:pPr>
          </w:p>
        </w:tc>
        <w:tc>
          <w:tcPr>
            <w:tcW w:w="11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widowControl/>
              <w:spacing w:line="300" w:lineRule="exact"/>
              <w:jc w:val="center"/>
              <w:rPr>
                <w:color w:val="000000"/>
                <w:szCs w:val="21"/>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widowControl/>
              <w:spacing w:line="300" w:lineRule="exact"/>
              <w:jc w:val="center"/>
              <w:rPr>
                <w:color w:val="000000"/>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rPr>
                <w:color w:val="000000"/>
                <w:szCs w:val="21"/>
              </w:rPr>
            </w:pPr>
            <w:r>
              <w:rPr>
                <w:rFonts w:hint="eastAsia"/>
                <w:color w:val="000000"/>
                <w:szCs w:val="21"/>
              </w:rPr>
              <w:t>硬化</w:t>
            </w:r>
            <w:r>
              <w:rPr>
                <w:rFonts w:hint="eastAsia"/>
                <w:color w:val="000000"/>
                <w:szCs w:val="21"/>
              </w:rPr>
              <w:t>3.5</w:t>
            </w:r>
            <w:r>
              <w:rPr>
                <w:rFonts w:hint="eastAsia"/>
                <w:color w:val="000000"/>
                <w:szCs w:val="21"/>
              </w:rPr>
              <w:t>米宽道路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rPr>
                <w:color w:val="000000"/>
                <w:szCs w:val="21"/>
              </w:rPr>
            </w:pPr>
            <w:r>
              <w:rPr>
                <w:color w:val="000000"/>
                <w:kern w:val="0"/>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rPr>
                <w:color w:val="000000"/>
                <w:szCs w:val="21"/>
              </w:rPr>
            </w:pPr>
            <w:r>
              <w:rPr>
                <w:rFonts w:hint="eastAsia"/>
                <w:color w:val="000000"/>
                <w:szCs w:val="21"/>
              </w:rPr>
              <w:t>6.989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rPr>
                <w:color w:val="000000"/>
                <w:szCs w:val="21"/>
              </w:rPr>
            </w:pPr>
            <w:r>
              <w:rPr>
                <w:rFonts w:hint="eastAsia"/>
                <w:color w:val="000000"/>
                <w:szCs w:val="21"/>
              </w:rPr>
              <w:t>公里</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rPr>
                <w:color w:val="000000"/>
                <w:szCs w:val="21"/>
              </w:rPr>
            </w:pPr>
            <w:r>
              <w:rPr>
                <w:rFonts w:hint="eastAsia"/>
                <w:color w:val="000000"/>
                <w:kern w:val="0"/>
                <w:szCs w:val="21"/>
              </w:rPr>
              <w:t>5</w:t>
            </w:r>
            <w:r>
              <w:rPr>
                <w:color w:val="000000"/>
                <w:kern w:val="0"/>
                <w:szCs w:val="21"/>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hint="eastAsia"/>
                <w:color w:val="000000"/>
                <w:kern w:val="0"/>
                <w:szCs w:val="21"/>
              </w:rPr>
              <w:t>100%</w:t>
            </w:r>
          </w:p>
        </w:tc>
      </w:tr>
      <w:tr w:rsidR="004E1D54">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widowControl/>
              <w:spacing w:line="300" w:lineRule="exact"/>
              <w:jc w:val="center"/>
              <w:rPr>
                <w:color w:val="000000"/>
                <w:szCs w:val="21"/>
              </w:rPr>
            </w:pPr>
          </w:p>
        </w:tc>
        <w:tc>
          <w:tcPr>
            <w:tcW w:w="11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widowControl/>
              <w:spacing w:line="300" w:lineRule="exact"/>
              <w:jc w:val="center"/>
              <w:rPr>
                <w:color w:val="000000"/>
                <w:szCs w:val="21"/>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widowControl/>
              <w:spacing w:line="300" w:lineRule="exact"/>
              <w:jc w:val="center"/>
              <w:rPr>
                <w:color w:val="000000"/>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rPr>
                <w:color w:val="000000"/>
                <w:szCs w:val="21"/>
              </w:rPr>
            </w:pPr>
            <w:r>
              <w:rPr>
                <w:rFonts w:hint="eastAsia"/>
                <w:color w:val="000000"/>
                <w:szCs w:val="21"/>
              </w:rPr>
              <w:t>改建硬化</w:t>
            </w:r>
            <w:r>
              <w:rPr>
                <w:rFonts w:hint="eastAsia"/>
                <w:color w:val="000000"/>
                <w:szCs w:val="21"/>
              </w:rPr>
              <w:t>3.5</w:t>
            </w:r>
            <w:r>
              <w:rPr>
                <w:rFonts w:hint="eastAsia"/>
                <w:color w:val="000000"/>
                <w:szCs w:val="21"/>
              </w:rPr>
              <w:t>米宽道路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rPr>
                <w:color w:val="000000"/>
                <w:szCs w:val="21"/>
              </w:rPr>
            </w:pPr>
            <w:r>
              <w:rPr>
                <w:color w:val="000000"/>
                <w:kern w:val="0"/>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rPr>
                <w:color w:val="000000"/>
                <w:szCs w:val="21"/>
              </w:rPr>
            </w:pPr>
            <w:r>
              <w:rPr>
                <w:rFonts w:hint="eastAsia"/>
                <w:color w:val="000000"/>
                <w:szCs w:val="21"/>
              </w:rPr>
              <w:t>5.7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rPr>
                <w:color w:val="000000"/>
                <w:szCs w:val="21"/>
              </w:rPr>
            </w:pPr>
            <w:r>
              <w:rPr>
                <w:rFonts w:hint="eastAsia"/>
                <w:color w:val="000000"/>
                <w:szCs w:val="21"/>
              </w:rPr>
              <w:t>公里</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rPr>
                <w:color w:val="000000"/>
                <w:szCs w:val="21"/>
              </w:rPr>
            </w:pPr>
            <w:r>
              <w:rPr>
                <w:rFonts w:hint="eastAsia"/>
                <w:color w:val="000000"/>
                <w:kern w:val="0"/>
                <w:szCs w:val="21"/>
              </w:rPr>
              <w:t>5</w:t>
            </w:r>
            <w:r>
              <w:rPr>
                <w:color w:val="000000"/>
                <w:kern w:val="0"/>
                <w:szCs w:val="21"/>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hint="eastAsia"/>
                <w:color w:val="000000"/>
                <w:kern w:val="0"/>
                <w:szCs w:val="21"/>
              </w:rPr>
              <w:t>100%</w:t>
            </w:r>
          </w:p>
        </w:tc>
      </w:tr>
      <w:tr w:rsidR="004E1D54">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widowControl/>
              <w:spacing w:line="300" w:lineRule="exact"/>
              <w:jc w:val="center"/>
              <w:rPr>
                <w:color w:val="000000"/>
                <w:szCs w:val="21"/>
              </w:rPr>
            </w:pPr>
          </w:p>
        </w:tc>
        <w:tc>
          <w:tcPr>
            <w:tcW w:w="11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widowControl/>
              <w:spacing w:line="300" w:lineRule="exact"/>
              <w:jc w:val="center"/>
              <w:rPr>
                <w:color w:val="000000"/>
                <w:szCs w:val="21"/>
              </w:rPr>
            </w:pPr>
          </w:p>
        </w:tc>
        <w:tc>
          <w:tcPr>
            <w:tcW w:w="1275" w:type="dxa"/>
            <w:vMerge w:val="restart"/>
            <w:tcBorders>
              <w:top w:val="single" w:sz="4" w:space="0" w:color="000000"/>
              <w:left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color w:val="000000"/>
                <w:szCs w:val="21"/>
              </w:rPr>
            </w:pPr>
            <w:r>
              <w:rPr>
                <w:color w:val="000000"/>
                <w:kern w:val="0"/>
                <w:szCs w:val="21"/>
              </w:rPr>
              <w:t>质量指标</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rPr>
                <w:color w:val="000000"/>
                <w:szCs w:val="21"/>
              </w:rPr>
            </w:pPr>
            <w:r>
              <w:rPr>
                <w:rFonts w:hint="eastAsia"/>
                <w:color w:val="000000"/>
                <w:szCs w:val="21"/>
              </w:rPr>
              <w:t>项目验收合格率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rPr>
                <w:color w:val="000000"/>
                <w:szCs w:val="21"/>
              </w:rPr>
            </w:pPr>
            <w:r>
              <w:rPr>
                <w:rFonts w:hint="eastAsia"/>
                <w:color w:val="000000"/>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rPr>
                <w:color w:val="000000"/>
                <w:szCs w:val="21"/>
              </w:rPr>
            </w:pPr>
            <w:r>
              <w:rPr>
                <w:rFonts w:hint="eastAsia"/>
                <w:color w:val="000000"/>
                <w:szCs w:val="21"/>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rPr>
                <w:color w:val="000000"/>
                <w:szCs w:val="21"/>
              </w:rPr>
            </w:pPr>
            <w:r>
              <w:rPr>
                <w:color w:val="000000"/>
                <w:kern w:val="0"/>
                <w:szCs w:val="21"/>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rPr>
                <w:color w:val="000000"/>
                <w:szCs w:val="21"/>
              </w:rPr>
            </w:pPr>
            <w:r>
              <w:rPr>
                <w:rFonts w:hint="eastAsia"/>
                <w:color w:val="000000"/>
                <w:szCs w:val="21"/>
              </w:rPr>
              <w:t>10</w:t>
            </w:r>
            <w:r>
              <w:rPr>
                <w:color w:val="000000"/>
                <w:kern w:val="0"/>
                <w:szCs w:val="21"/>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hint="eastAsia"/>
                <w:color w:val="000000"/>
                <w:kern w:val="0"/>
                <w:szCs w:val="21"/>
              </w:rPr>
              <w:t>100%</w:t>
            </w:r>
          </w:p>
        </w:tc>
      </w:tr>
      <w:tr w:rsidR="004E1D54">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widowControl/>
              <w:spacing w:line="300" w:lineRule="exact"/>
              <w:jc w:val="center"/>
              <w:rPr>
                <w:color w:val="000000"/>
                <w:szCs w:val="21"/>
              </w:rPr>
            </w:pPr>
          </w:p>
        </w:tc>
        <w:tc>
          <w:tcPr>
            <w:tcW w:w="11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widowControl/>
              <w:spacing w:line="300" w:lineRule="exact"/>
              <w:jc w:val="center"/>
              <w:rPr>
                <w:color w:val="000000"/>
                <w:szCs w:val="21"/>
              </w:rPr>
            </w:pPr>
          </w:p>
        </w:tc>
        <w:tc>
          <w:tcPr>
            <w:tcW w:w="1275" w:type="dxa"/>
            <w:vMerge/>
            <w:tcBorders>
              <w:left w:val="single" w:sz="4" w:space="0" w:color="000000"/>
              <w:bottom w:val="single" w:sz="4" w:space="0" w:color="000000"/>
              <w:right w:val="single" w:sz="4" w:space="0" w:color="000000"/>
            </w:tcBorders>
            <w:shd w:val="clear" w:color="auto" w:fill="auto"/>
            <w:vAlign w:val="center"/>
          </w:tcPr>
          <w:p w:rsidR="004E1D54" w:rsidRDefault="004E1D54">
            <w:pPr>
              <w:widowControl/>
              <w:spacing w:line="300" w:lineRule="exact"/>
              <w:jc w:val="center"/>
              <w:textAlignment w:val="center"/>
              <w:rPr>
                <w:color w:val="000000"/>
                <w:kern w:val="0"/>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rPr>
                <w:color w:val="000000"/>
                <w:szCs w:val="21"/>
              </w:rPr>
            </w:pPr>
            <w:r>
              <w:rPr>
                <w:rFonts w:hint="eastAsia"/>
                <w:color w:val="000000"/>
                <w:szCs w:val="21"/>
              </w:rPr>
              <w:t>向上争取项目成功率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rPr>
                <w:color w:val="000000"/>
                <w:szCs w:val="21"/>
              </w:rPr>
            </w:pPr>
            <w:r>
              <w:rPr>
                <w:color w:val="000000"/>
                <w:kern w:val="0"/>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rPr>
                <w:color w:val="000000"/>
                <w:szCs w:val="21"/>
              </w:rPr>
            </w:pPr>
            <w:r>
              <w:rPr>
                <w:rFonts w:hint="eastAsia"/>
                <w:color w:val="000000"/>
                <w:szCs w:val="21"/>
              </w:rPr>
              <w:t>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rPr>
                <w:color w:val="000000"/>
                <w:szCs w:val="21"/>
              </w:rPr>
            </w:pPr>
            <w:r>
              <w:rPr>
                <w:color w:val="000000"/>
                <w:kern w:val="0"/>
                <w:szCs w:val="21"/>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rPr>
                <w:color w:val="000000"/>
                <w:szCs w:val="21"/>
              </w:rPr>
            </w:pPr>
            <w:r>
              <w:rPr>
                <w:rFonts w:hint="eastAsia"/>
                <w:color w:val="000000"/>
                <w:szCs w:val="21"/>
              </w:rPr>
              <w:t>10</w:t>
            </w:r>
            <w:r>
              <w:rPr>
                <w:color w:val="000000"/>
                <w:kern w:val="0"/>
                <w:szCs w:val="21"/>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hint="eastAsia"/>
                <w:color w:val="000000"/>
                <w:kern w:val="0"/>
                <w:szCs w:val="21"/>
              </w:rPr>
              <w:t>100%</w:t>
            </w:r>
          </w:p>
        </w:tc>
      </w:tr>
      <w:tr w:rsidR="004E1D54">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widowControl/>
              <w:spacing w:line="300" w:lineRule="exact"/>
              <w:jc w:val="center"/>
              <w:rPr>
                <w:color w:val="000000"/>
                <w:szCs w:val="21"/>
              </w:rPr>
            </w:pPr>
          </w:p>
        </w:tc>
        <w:tc>
          <w:tcPr>
            <w:tcW w:w="11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widowControl/>
              <w:spacing w:line="300" w:lineRule="exact"/>
              <w:jc w:val="center"/>
              <w:rPr>
                <w:color w:val="000000"/>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color w:val="000000"/>
                <w:szCs w:val="21"/>
              </w:rPr>
            </w:pPr>
            <w:r>
              <w:rPr>
                <w:color w:val="000000"/>
                <w:kern w:val="0"/>
                <w:szCs w:val="21"/>
              </w:rPr>
              <w:t>时效指标</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rPr>
                <w:color w:val="000000"/>
                <w:szCs w:val="21"/>
              </w:rPr>
            </w:pPr>
            <w:r>
              <w:rPr>
                <w:rFonts w:hint="eastAsia"/>
                <w:color w:val="000000"/>
                <w:szCs w:val="21"/>
              </w:rPr>
              <w:t>项目按时完工率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rPr>
                <w:color w:val="000000"/>
                <w:szCs w:val="21"/>
              </w:rPr>
            </w:pPr>
            <w:r>
              <w:rPr>
                <w:color w:val="000000"/>
                <w:kern w:val="0"/>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rPr>
                <w:color w:val="000000"/>
                <w:szCs w:val="21"/>
              </w:rPr>
            </w:pPr>
            <w:r>
              <w:rPr>
                <w:rFonts w:hint="eastAsia"/>
                <w:color w:val="000000"/>
                <w:szCs w:val="21"/>
              </w:rPr>
              <w:t>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rPr>
                <w:color w:val="000000"/>
                <w:szCs w:val="21"/>
              </w:rPr>
            </w:pPr>
            <w:r>
              <w:rPr>
                <w:color w:val="000000"/>
                <w:kern w:val="0"/>
                <w:szCs w:val="21"/>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rPr>
                <w:color w:val="000000"/>
                <w:szCs w:val="21"/>
              </w:rPr>
            </w:pPr>
            <w:r>
              <w:rPr>
                <w:rFonts w:hint="eastAsia"/>
                <w:color w:val="000000"/>
                <w:szCs w:val="21"/>
              </w:rPr>
              <w:t>10</w:t>
            </w:r>
            <w:r>
              <w:rPr>
                <w:color w:val="000000"/>
                <w:kern w:val="0"/>
                <w:szCs w:val="21"/>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hint="eastAsia"/>
                <w:color w:val="000000"/>
                <w:kern w:val="0"/>
                <w:szCs w:val="21"/>
              </w:rPr>
              <w:t>100%</w:t>
            </w:r>
          </w:p>
        </w:tc>
      </w:tr>
      <w:tr w:rsidR="004E1D54">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widowControl/>
              <w:spacing w:line="300" w:lineRule="exact"/>
              <w:jc w:val="center"/>
              <w:rPr>
                <w:color w:val="000000"/>
                <w:szCs w:val="21"/>
              </w:rPr>
            </w:pPr>
          </w:p>
        </w:tc>
        <w:tc>
          <w:tcPr>
            <w:tcW w:w="11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color w:val="000000"/>
                <w:szCs w:val="21"/>
              </w:rPr>
            </w:pPr>
            <w:r>
              <w:rPr>
                <w:color w:val="000000"/>
                <w:kern w:val="0"/>
                <w:szCs w:val="21"/>
              </w:rPr>
              <w:t>效益指标</w:t>
            </w:r>
          </w:p>
        </w:tc>
        <w:tc>
          <w:tcPr>
            <w:tcW w:w="1275" w:type="dxa"/>
            <w:tcBorders>
              <w:top w:val="single" w:sz="4" w:space="0" w:color="000000"/>
              <w:left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color w:val="000000"/>
                <w:kern w:val="0"/>
                <w:szCs w:val="21"/>
              </w:rPr>
            </w:pPr>
            <w:r>
              <w:rPr>
                <w:color w:val="000000"/>
                <w:kern w:val="0"/>
                <w:szCs w:val="21"/>
              </w:rPr>
              <w:t>社会效益</w:t>
            </w:r>
          </w:p>
          <w:p w:rsidR="004E1D54" w:rsidRDefault="001F741D">
            <w:pPr>
              <w:widowControl/>
              <w:spacing w:line="300" w:lineRule="exact"/>
              <w:jc w:val="center"/>
              <w:textAlignment w:val="center"/>
              <w:rPr>
                <w:color w:val="000000"/>
                <w:szCs w:val="21"/>
              </w:rPr>
            </w:pPr>
            <w:r>
              <w:rPr>
                <w:color w:val="000000"/>
                <w:kern w:val="0"/>
                <w:szCs w:val="21"/>
              </w:rPr>
              <w:t>指标</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rPr>
                <w:color w:val="000000"/>
                <w:szCs w:val="21"/>
              </w:rPr>
            </w:pPr>
            <w:r>
              <w:rPr>
                <w:rFonts w:hint="eastAsia"/>
                <w:color w:val="000000"/>
                <w:szCs w:val="21"/>
              </w:rPr>
              <w:t>带动当地农村群众就业人数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rPr>
                <w:color w:val="000000"/>
                <w:szCs w:val="21"/>
              </w:rPr>
            </w:pPr>
            <w:r>
              <w:rPr>
                <w:color w:val="000000"/>
                <w:kern w:val="0"/>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rPr>
                <w:color w:val="000000"/>
                <w:szCs w:val="21"/>
              </w:rPr>
            </w:pPr>
            <w:r>
              <w:rPr>
                <w:rFonts w:hint="eastAsia"/>
                <w:color w:val="000000"/>
                <w:szCs w:val="21"/>
              </w:rPr>
              <w:t>162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rPr>
                <w:color w:val="000000"/>
                <w:szCs w:val="21"/>
              </w:rPr>
            </w:pPr>
            <w:r>
              <w:rPr>
                <w:rFonts w:hint="eastAsia"/>
                <w:color w:val="000000"/>
                <w:kern w:val="0"/>
                <w:szCs w:val="21"/>
              </w:rPr>
              <w:t>人</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rPr>
                <w:color w:val="000000"/>
                <w:szCs w:val="21"/>
              </w:rPr>
            </w:pPr>
            <w:r>
              <w:rPr>
                <w:rFonts w:hint="eastAsia"/>
                <w:color w:val="000000"/>
                <w:szCs w:val="21"/>
              </w:rPr>
              <w:t>15%</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hint="eastAsia"/>
                <w:color w:val="000000"/>
                <w:kern w:val="0"/>
                <w:szCs w:val="21"/>
              </w:rPr>
              <w:t>100%</w:t>
            </w:r>
          </w:p>
        </w:tc>
      </w:tr>
      <w:tr w:rsidR="004E1D54">
        <w:trPr>
          <w:trHeight w:val="23"/>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widowControl/>
              <w:spacing w:line="300" w:lineRule="exact"/>
              <w:jc w:val="center"/>
              <w:rPr>
                <w:color w:val="000000"/>
                <w:szCs w:val="21"/>
              </w:rPr>
            </w:pPr>
          </w:p>
        </w:tc>
        <w:tc>
          <w:tcPr>
            <w:tcW w:w="11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widowControl/>
              <w:spacing w:line="300" w:lineRule="exact"/>
              <w:jc w:val="center"/>
              <w:rPr>
                <w:color w:val="000000"/>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color w:val="000000"/>
                <w:szCs w:val="21"/>
              </w:rPr>
            </w:pPr>
            <w:r>
              <w:rPr>
                <w:rFonts w:hint="eastAsia"/>
                <w:color w:val="000000"/>
                <w:kern w:val="0"/>
                <w:szCs w:val="21"/>
              </w:rPr>
              <w:t>经济效益指标</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rPr>
                <w:color w:val="000000"/>
                <w:szCs w:val="21"/>
              </w:rPr>
            </w:pPr>
            <w:r>
              <w:rPr>
                <w:rFonts w:hint="eastAsia"/>
                <w:color w:val="000000"/>
                <w:szCs w:val="21"/>
              </w:rPr>
              <w:t>带动当地群众增收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rPr>
                <w:color w:val="000000"/>
                <w:szCs w:val="21"/>
              </w:rPr>
            </w:pPr>
            <w:r>
              <w:rPr>
                <w:color w:val="000000"/>
                <w:kern w:val="0"/>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rPr>
                <w:color w:val="000000"/>
                <w:szCs w:val="21"/>
              </w:rPr>
            </w:pPr>
            <w:r>
              <w:rPr>
                <w:rFonts w:hint="eastAsia"/>
                <w:color w:val="000000"/>
                <w:szCs w:val="21"/>
              </w:rPr>
              <w:t>202.95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rPr>
                <w:color w:val="000000"/>
                <w:szCs w:val="21"/>
              </w:rPr>
            </w:pPr>
            <w:r>
              <w:rPr>
                <w:rFonts w:hint="eastAsia"/>
                <w:color w:val="000000"/>
                <w:kern w:val="0"/>
                <w:szCs w:val="21"/>
              </w:rPr>
              <w:t>万元</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rPr>
                <w:color w:val="000000"/>
                <w:szCs w:val="21"/>
              </w:rPr>
            </w:pPr>
            <w:r>
              <w:rPr>
                <w:rFonts w:hint="eastAsia"/>
                <w:color w:val="000000"/>
                <w:szCs w:val="21"/>
              </w:rPr>
              <w:t>15%</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hint="eastAsia"/>
                <w:color w:val="000000"/>
                <w:kern w:val="0"/>
                <w:szCs w:val="21"/>
              </w:rPr>
              <w:t>100%</w:t>
            </w:r>
          </w:p>
        </w:tc>
      </w:tr>
      <w:tr w:rsidR="004E1D54">
        <w:trPr>
          <w:trHeight w:val="55"/>
          <w:jc w:val="center"/>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widowControl/>
              <w:spacing w:line="300" w:lineRule="exact"/>
              <w:jc w:val="center"/>
              <w:rPr>
                <w:color w:val="000000"/>
                <w:szCs w:val="21"/>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color w:val="000000"/>
                <w:szCs w:val="21"/>
              </w:rPr>
            </w:pPr>
            <w:r>
              <w:rPr>
                <w:color w:val="000000"/>
                <w:kern w:val="0"/>
                <w:szCs w:val="21"/>
              </w:rPr>
              <w:t>满意度指标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color w:val="000000"/>
                <w:szCs w:val="21"/>
              </w:rPr>
            </w:pPr>
            <w:r>
              <w:rPr>
                <w:color w:val="000000"/>
                <w:kern w:val="0"/>
                <w:szCs w:val="21"/>
              </w:rPr>
              <w:t>满意度指标</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rPr>
                <w:color w:val="000000"/>
                <w:szCs w:val="21"/>
              </w:rPr>
            </w:pPr>
            <w:r>
              <w:rPr>
                <w:rFonts w:hint="eastAsia"/>
                <w:color w:val="000000"/>
                <w:szCs w:val="21"/>
              </w:rPr>
              <w:t>当地群众满意度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rPr>
                <w:color w:val="000000"/>
                <w:szCs w:val="21"/>
              </w:rPr>
            </w:pPr>
            <w:r>
              <w:rPr>
                <w:color w:val="000000"/>
                <w:kern w:val="0"/>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rPr>
                <w:color w:val="000000"/>
                <w:szCs w:val="21"/>
              </w:rPr>
            </w:pPr>
            <w:r>
              <w:rPr>
                <w:rFonts w:hint="eastAsia"/>
                <w:color w:val="000000"/>
                <w:szCs w:val="21"/>
              </w:rPr>
              <w:t>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rPr>
                <w:color w:val="000000"/>
                <w:szCs w:val="21"/>
              </w:rPr>
            </w:pPr>
            <w:r>
              <w:rPr>
                <w:color w:val="000000"/>
                <w:kern w:val="0"/>
                <w:szCs w:val="21"/>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rPr>
                <w:color w:val="000000"/>
                <w:szCs w:val="21"/>
              </w:rPr>
            </w:pPr>
            <w:r>
              <w:rPr>
                <w:rFonts w:hint="eastAsia"/>
                <w:color w:val="000000"/>
                <w:szCs w:val="21"/>
              </w:rPr>
              <w:t>20%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hint="eastAsia"/>
                <w:color w:val="000000"/>
                <w:kern w:val="0"/>
                <w:szCs w:val="21"/>
              </w:rPr>
              <w:t>100%</w:t>
            </w:r>
          </w:p>
        </w:tc>
      </w:tr>
    </w:tbl>
    <w:p w:rsidR="004E1D54" w:rsidRDefault="004E1D54">
      <w:pPr>
        <w:pStyle w:val="21"/>
        <w:ind w:leftChars="0" w:left="0" w:firstLineChars="0" w:firstLine="0"/>
        <w:rPr>
          <w:rFonts w:ascii="Times New Roman" w:eastAsia="黑体"/>
          <w:sz w:val="24"/>
          <w:szCs w:val="24"/>
        </w:rPr>
      </w:pPr>
    </w:p>
    <w:p w:rsidR="004E1D54" w:rsidRDefault="004E1D54">
      <w:pPr>
        <w:rPr>
          <w:highlight w:val="yellow"/>
        </w:rPr>
      </w:pPr>
    </w:p>
    <w:p w:rsidR="004E1D54" w:rsidRDefault="004E1D54">
      <w:pPr>
        <w:rPr>
          <w:highlight w:val="yellow"/>
        </w:rPr>
      </w:pPr>
    </w:p>
    <w:p w:rsidR="004E1D54" w:rsidRDefault="001F741D">
      <w:pPr>
        <w:rPr>
          <w:rFonts w:ascii="黑体" w:eastAsia="黑体" w:hAnsi="黑体"/>
          <w:sz w:val="32"/>
          <w:szCs w:val="32"/>
        </w:rPr>
      </w:pPr>
      <w:r>
        <w:rPr>
          <w:rFonts w:ascii="黑体" w:eastAsia="黑体" w:hAnsi="黑体" w:hint="eastAsia"/>
          <w:sz w:val="32"/>
          <w:szCs w:val="32"/>
        </w:rPr>
        <w:t>附件2</w:t>
      </w:r>
    </w:p>
    <w:p w:rsidR="004E1D54" w:rsidRDefault="001F741D">
      <w:pPr>
        <w:spacing w:line="550" w:lineRule="exact"/>
        <w:contextualSpacing/>
        <w:jc w:val="center"/>
        <w:rPr>
          <w:rFonts w:eastAsia="方正小标宋简体"/>
          <w:sz w:val="44"/>
          <w:szCs w:val="44"/>
        </w:rPr>
      </w:pPr>
      <w:r>
        <w:rPr>
          <w:rFonts w:eastAsia="方正小标宋简体"/>
          <w:sz w:val="44"/>
          <w:szCs w:val="44"/>
        </w:rPr>
        <w:t>大竹县以工代赈服务中心</w:t>
      </w:r>
    </w:p>
    <w:p w:rsidR="004E1D54" w:rsidRDefault="001F741D">
      <w:pPr>
        <w:spacing w:line="550" w:lineRule="exact"/>
        <w:contextualSpacing/>
        <w:jc w:val="center"/>
        <w:rPr>
          <w:rFonts w:eastAsia="方正小标宋简体"/>
          <w:color w:val="000000"/>
          <w:sz w:val="44"/>
        </w:rPr>
      </w:pPr>
      <w:r>
        <w:rPr>
          <w:rFonts w:eastAsia="方正小标宋简体" w:hint="eastAsia"/>
          <w:color w:val="000000"/>
          <w:sz w:val="44"/>
        </w:rPr>
        <w:t>关于</w:t>
      </w:r>
      <w:r>
        <w:rPr>
          <w:rFonts w:eastAsia="方正小标宋简体"/>
          <w:color w:val="000000"/>
          <w:sz w:val="44"/>
        </w:rPr>
        <w:t>2023</w:t>
      </w:r>
      <w:r>
        <w:rPr>
          <w:rFonts w:eastAsia="方正小标宋简体"/>
          <w:color w:val="000000"/>
          <w:sz w:val="44"/>
        </w:rPr>
        <w:t>年</w:t>
      </w:r>
      <w:r>
        <w:rPr>
          <w:rFonts w:eastAsia="方正小标宋简体" w:hint="eastAsia"/>
          <w:color w:val="000000"/>
          <w:sz w:val="44"/>
        </w:rPr>
        <w:t>中央</w:t>
      </w:r>
      <w:r>
        <w:rPr>
          <w:rFonts w:eastAsia="方正小标宋简体"/>
          <w:color w:val="000000"/>
          <w:sz w:val="44"/>
        </w:rPr>
        <w:t>财政衔接推进乡村振兴补助资金</w:t>
      </w:r>
      <w:r>
        <w:rPr>
          <w:rFonts w:eastAsia="方正小标宋简体" w:hint="eastAsia"/>
          <w:color w:val="000000"/>
          <w:sz w:val="44"/>
        </w:rPr>
        <w:t>支出绩效的自评报告</w:t>
      </w:r>
    </w:p>
    <w:p w:rsidR="004E1D54" w:rsidRDefault="004E1D54">
      <w:pPr>
        <w:spacing w:line="550" w:lineRule="exact"/>
        <w:contextualSpacing/>
        <w:rPr>
          <w:rFonts w:eastAsia="方正仿宋_GBK"/>
        </w:rPr>
      </w:pPr>
    </w:p>
    <w:p w:rsidR="004E1D54" w:rsidRDefault="001F741D">
      <w:pPr>
        <w:adjustRightInd w:val="0"/>
        <w:snapToGrid w:val="0"/>
        <w:spacing w:line="550" w:lineRule="exact"/>
        <w:ind w:firstLineChars="200" w:firstLine="640"/>
        <w:rPr>
          <w:rFonts w:ascii="黑体" w:eastAsia="黑体" w:hAnsi="黑体" w:cs="黑体"/>
          <w:sz w:val="32"/>
          <w:szCs w:val="32"/>
        </w:rPr>
      </w:pPr>
      <w:r>
        <w:rPr>
          <w:rFonts w:ascii="黑体" w:eastAsia="黑体" w:hAnsi="黑体" w:cs="黑体" w:hint="eastAsia"/>
          <w:sz w:val="32"/>
          <w:szCs w:val="32"/>
        </w:rPr>
        <w:t>一、项目概况</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hint="eastAsia"/>
          <w:bCs/>
          <w:sz w:val="32"/>
          <w:szCs w:val="32"/>
          <w:lang w:val="zh-CN"/>
        </w:rPr>
        <w:t>（一）设立背景及基本情况</w:t>
      </w:r>
    </w:p>
    <w:p w:rsidR="004E1D54" w:rsidRDefault="001F741D">
      <w:pPr>
        <w:spacing w:line="550" w:lineRule="exact"/>
        <w:ind w:firstLineChars="200" w:firstLine="640"/>
        <w:contextualSpacing/>
        <w:rPr>
          <w:sz w:val="32"/>
          <w:szCs w:val="32"/>
        </w:rPr>
      </w:pPr>
      <w:r>
        <w:rPr>
          <w:sz w:val="32"/>
          <w:szCs w:val="32"/>
        </w:rPr>
        <w:t>1.</w:t>
      </w:r>
      <w:r>
        <w:rPr>
          <w:sz w:val="32"/>
          <w:szCs w:val="32"/>
        </w:rPr>
        <w:t>设立原因及背景</w:t>
      </w:r>
    </w:p>
    <w:p w:rsidR="004E1D54" w:rsidRPr="006E6873" w:rsidRDefault="001F741D">
      <w:pPr>
        <w:spacing w:line="550" w:lineRule="exact"/>
        <w:ind w:firstLineChars="200" w:firstLine="640"/>
        <w:contextualSpacing/>
        <w:rPr>
          <w:rFonts w:ascii="仿宋_GB2312" w:eastAsia="仿宋_GB2312"/>
          <w:sz w:val="32"/>
          <w:szCs w:val="32"/>
        </w:rPr>
      </w:pPr>
      <w:r w:rsidRPr="006E6873">
        <w:rPr>
          <w:rFonts w:ascii="仿宋_GB2312" w:eastAsia="仿宋_GB2312" w:hint="eastAsia"/>
          <w:sz w:val="32"/>
          <w:szCs w:val="32"/>
        </w:rPr>
        <w:t>认真贯彻落实党中央、国务院和省委、省政府关于巩固拓展脱贫攻坚成果同乡村振兴有效衔接的决策部署，深入贯彻习近平总书记关于以工代赈工作的重要指示批示精神，落实《全国“十四五”以工代赈工作方案》要求，按照“工程是手段，赈济是目的”的原则，谋划储备和遴选一批以工代赈项目，切实发挥好中央和省级财政以工代赈任务资金带动农村群众就业增收的功能作用。</w:t>
      </w:r>
    </w:p>
    <w:p w:rsidR="004E1D54" w:rsidRDefault="001F741D">
      <w:pPr>
        <w:spacing w:line="550" w:lineRule="exact"/>
        <w:ind w:firstLineChars="200" w:firstLine="640"/>
        <w:contextualSpacing/>
        <w:rPr>
          <w:kern w:val="0"/>
          <w:sz w:val="32"/>
          <w:szCs w:val="32"/>
          <w:shd w:val="clear" w:color="auto" w:fill="FFFFFF"/>
          <w:lang w:val="zh-CN"/>
        </w:rPr>
      </w:pPr>
      <w:r>
        <w:rPr>
          <w:kern w:val="0"/>
          <w:sz w:val="32"/>
          <w:szCs w:val="32"/>
          <w:shd w:val="clear" w:color="auto" w:fill="FFFFFF"/>
          <w:lang w:val="zh-CN"/>
        </w:rPr>
        <w:t xml:space="preserve">2. </w:t>
      </w:r>
      <w:r>
        <w:rPr>
          <w:kern w:val="0"/>
          <w:sz w:val="32"/>
          <w:szCs w:val="32"/>
          <w:shd w:val="clear" w:color="auto" w:fill="FFFFFF"/>
          <w:lang w:val="zh-CN"/>
        </w:rPr>
        <w:t>项目立项、资金申报的依据</w:t>
      </w:r>
    </w:p>
    <w:p w:rsidR="004E1D54" w:rsidRPr="006E6873" w:rsidRDefault="001F741D" w:rsidP="006E6873">
      <w:pPr>
        <w:spacing w:line="550" w:lineRule="exact"/>
        <w:ind w:firstLineChars="200" w:firstLine="640"/>
        <w:contextualSpacing/>
        <w:rPr>
          <w:rFonts w:ascii="仿宋_GB2312" w:eastAsia="仿宋_GB2312"/>
          <w:sz w:val="32"/>
          <w:szCs w:val="32"/>
        </w:rPr>
      </w:pPr>
      <w:r w:rsidRPr="006E6873">
        <w:rPr>
          <w:rFonts w:ascii="仿宋_GB2312" w:eastAsia="仿宋_GB2312"/>
          <w:sz w:val="32"/>
          <w:szCs w:val="32"/>
        </w:rPr>
        <w:t>本项目依据大竹县发展和改革局《关于大竹县2023年</w:t>
      </w:r>
      <w:r w:rsidRPr="006E6873">
        <w:rPr>
          <w:rFonts w:ascii="仿宋_GB2312" w:eastAsia="仿宋_GB2312" w:hint="eastAsia"/>
          <w:sz w:val="32"/>
          <w:szCs w:val="32"/>
        </w:rPr>
        <w:t>中央</w:t>
      </w:r>
      <w:r w:rsidRPr="006E6873">
        <w:rPr>
          <w:rFonts w:ascii="仿宋_GB2312" w:eastAsia="仿宋_GB2312"/>
          <w:sz w:val="32"/>
          <w:szCs w:val="32"/>
        </w:rPr>
        <w:t>财政</w:t>
      </w:r>
      <w:r w:rsidRPr="006E6873">
        <w:rPr>
          <w:rFonts w:ascii="仿宋_GB2312" w:eastAsia="仿宋_GB2312" w:hint="eastAsia"/>
          <w:sz w:val="32"/>
          <w:szCs w:val="32"/>
        </w:rPr>
        <w:t>衔接资金</w:t>
      </w:r>
      <w:r w:rsidRPr="006E6873">
        <w:rPr>
          <w:rFonts w:ascii="仿宋_GB2312" w:eastAsia="仿宋_GB2312"/>
          <w:sz w:val="32"/>
          <w:szCs w:val="32"/>
        </w:rPr>
        <w:t>以工代赈项目</w:t>
      </w:r>
      <w:r w:rsidRPr="006E6873">
        <w:rPr>
          <w:rFonts w:ascii="仿宋_GB2312" w:eastAsia="仿宋_GB2312" w:hint="eastAsia"/>
          <w:sz w:val="32"/>
          <w:szCs w:val="32"/>
        </w:rPr>
        <w:t>（杨通乡春光村、大庙村）</w:t>
      </w:r>
      <w:r w:rsidRPr="006E6873">
        <w:rPr>
          <w:rFonts w:ascii="仿宋_GB2312" w:eastAsia="仿宋_GB2312"/>
          <w:sz w:val="32"/>
          <w:szCs w:val="32"/>
        </w:rPr>
        <w:t>实施方案的批复》（竹发改发〔2023〕</w:t>
      </w:r>
      <w:r w:rsidRPr="006E6873">
        <w:rPr>
          <w:rFonts w:ascii="仿宋_GB2312" w:eastAsia="仿宋_GB2312" w:hint="eastAsia"/>
          <w:sz w:val="32"/>
          <w:szCs w:val="32"/>
        </w:rPr>
        <w:t>88</w:t>
      </w:r>
      <w:r w:rsidRPr="006E6873">
        <w:rPr>
          <w:rFonts w:ascii="仿宋_GB2312" w:eastAsia="仿宋_GB2312"/>
          <w:sz w:val="32"/>
          <w:szCs w:val="32"/>
        </w:rPr>
        <w:t>号）</w:t>
      </w:r>
      <w:r w:rsidRPr="006E6873">
        <w:rPr>
          <w:rFonts w:ascii="仿宋_GB2312" w:eastAsia="仿宋_GB2312" w:hint="eastAsia"/>
          <w:sz w:val="32"/>
          <w:szCs w:val="32"/>
        </w:rPr>
        <w:t>文件</w:t>
      </w:r>
      <w:r w:rsidRPr="006E6873">
        <w:rPr>
          <w:rFonts w:ascii="仿宋_GB2312" w:eastAsia="仿宋_GB2312"/>
          <w:sz w:val="32"/>
          <w:szCs w:val="32"/>
        </w:rPr>
        <w:t>立项。</w:t>
      </w:r>
      <w:r w:rsidRPr="006E6873">
        <w:rPr>
          <w:rFonts w:ascii="仿宋_GB2312" w:eastAsia="仿宋_GB2312" w:hint="eastAsia"/>
          <w:sz w:val="32"/>
          <w:szCs w:val="32"/>
        </w:rPr>
        <w:t>我单位对2023年中央财政衔接推进乡村振兴补助资金在全年预算中申报，通过竹财农【2023】6号文件下达资金1609万元.</w:t>
      </w:r>
    </w:p>
    <w:p w:rsidR="004E1D54" w:rsidRDefault="001F741D">
      <w:pPr>
        <w:spacing w:line="550" w:lineRule="exact"/>
        <w:ind w:firstLineChars="200" w:firstLine="640"/>
        <w:contextualSpacing/>
        <w:rPr>
          <w:sz w:val="32"/>
          <w:szCs w:val="32"/>
        </w:rPr>
      </w:pPr>
      <w:r>
        <w:rPr>
          <w:sz w:val="32"/>
          <w:szCs w:val="32"/>
        </w:rPr>
        <w:t>3.</w:t>
      </w:r>
      <w:r>
        <w:rPr>
          <w:sz w:val="32"/>
          <w:szCs w:val="32"/>
        </w:rPr>
        <w:t>项目主要内容</w:t>
      </w:r>
    </w:p>
    <w:p w:rsidR="004E1D54" w:rsidRPr="006E6873" w:rsidRDefault="001F741D">
      <w:pPr>
        <w:spacing w:line="550" w:lineRule="exact"/>
        <w:ind w:firstLineChars="200" w:firstLine="640"/>
        <w:contextualSpacing/>
        <w:rPr>
          <w:rFonts w:ascii="仿宋_GB2312" w:eastAsia="仿宋_GB2312"/>
          <w:sz w:val="32"/>
          <w:szCs w:val="32"/>
        </w:rPr>
      </w:pPr>
      <w:r w:rsidRPr="006E6873">
        <w:rPr>
          <w:rFonts w:ascii="仿宋_GB2312" w:eastAsia="仿宋_GB2312" w:hint="eastAsia"/>
          <w:sz w:val="32"/>
          <w:szCs w:val="32"/>
        </w:rPr>
        <w:t>完成2023年易地扶贫搬迁贷款贴息补助。</w:t>
      </w:r>
    </w:p>
    <w:p w:rsidR="004E1D54" w:rsidRPr="006E6873" w:rsidRDefault="001F741D">
      <w:pPr>
        <w:spacing w:line="550" w:lineRule="exact"/>
        <w:ind w:firstLineChars="200" w:firstLine="640"/>
        <w:contextualSpacing/>
        <w:rPr>
          <w:rFonts w:ascii="仿宋_GB2312" w:eastAsia="仿宋_GB2312"/>
          <w:sz w:val="32"/>
          <w:szCs w:val="32"/>
        </w:rPr>
      </w:pPr>
      <w:r w:rsidRPr="006E6873">
        <w:rPr>
          <w:rFonts w:ascii="仿宋_GB2312" w:eastAsia="仿宋_GB2312" w:hint="eastAsia"/>
          <w:sz w:val="32"/>
          <w:szCs w:val="32"/>
        </w:rPr>
        <w:lastRenderedPageBreak/>
        <w:t>计划在7个乡镇（涉及9个易地扶贫搬迁集中安置区）进行社区治理、修建公测、垃圾池等基础设施补短，规划产业发展、道路建设等后续扶持配套项目。</w:t>
      </w:r>
    </w:p>
    <w:p w:rsidR="004E1D54" w:rsidRPr="006E6873" w:rsidRDefault="001F741D">
      <w:pPr>
        <w:spacing w:line="550" w:lineRule="exact"/>
        <w:ind w:firstLineChars="200" w:firstLine="640"/>
        <w:contextualSpacing/>
        <w:rPr>
          <w:rFonts w:ascii="仿宋_GB2312" w:eastAsia="仿宋_GB2312"/>
          <w:sz w:val="32"/>
          <w:szCs w:val="32"/>
        </w:rPr>
      </w:pPr>
      <w:r w:rsidRPr="006E6873">
        <w:rPr>
          <w:rFonts w:ascii="仿宋_GB2312" w:eastAsia="仿宋_GB2312"/>
          <w:sz w:val="32"/>
          <w:szCs w:val="32"/>
        </w:rPr>
        <w:t>计划</w:t>
      </w:r>
      <w:r w:rsidRPr="006E6873">
        <w:rPr>
          <w:rFonts w:ascii="仿宋_GB2312" w:eastAsia="仿宋_GB2312" w:hint="eastAsia"/>
          <w:sz w:val="32"/>
          <w:szCs w:val="32"/>
        </w:rPr>
        <w:t>改建硬化3.5米宽乡村连接道路6.989公里，硬化2米宽生产便道6.05公里。</w:t>
      </w:r>
    </w:p>
    <w:p w:rsidR="004E1D54" w:rsidRDefault="001F741D">
      <w:pPr>
        <w:spacing w:line="550" w:lineRule="exact"/>
        <w:ind w:firstLineChars="200" w:firstLine="640"/>
        <w:contextualSpacing/>
        <w:rPr>
          <w:sz w:val="32"/>
          <w:szCs w:val="32"/>
        </w:rPr>
      </w:pPr>
      <w:r>
        <w:rPr>
          <w:sz w:val="32"/>
          <w:szCs w:val="32"/>
        </w:rPr>
        <w:t>4.</w:t>
      </w:r>
      <w:r>
        <w:rPr>
          <w:sz w:val="32"/>
          <w:szCs w:val="32"/>
        </w:rPr>
        <w:t>主管部门职能</w:t>
      </w:r>
    </w:p>
    <w:p w:rsidR="004E1D54" w:rsidRPr="006E6873" w:rsidRDefault="001F741D">
      <w:pPr>
        <w:spacing w:line="550" w:lineRule="exact"/>
        <w:ind w:firstLineChars="200" w:firstLine="640"/>
        <w:contextualSpacing/>
        <w:rPr>
          <w:rFonts w:ascii="仿宋_GB2312" w:eastAsia="仿宋_GB2312"/>
          <w:sz w:val="32"/>
          <w:szCs w:val="32"/>
        </w:rPr>
      </w:pPr>
      <w:r w:rsidRPr="006E6873">
        <w:rPr>
          <w:rFonts w:ascii="仿宋_GB2312" w:eastAsia="仿宋_GB2312"/>
          <w:sz w:val="32"/>
          <w:szCs w:val="32"/>
        </w:rPr>
        <w:t>大竹县以工代赈服务中心</w:t>
      </w:r>
      <w:r w:rsidRPr="006E6873">
        <w:rPr>
          <w:rFonts w:ascii="仿宋_GB2312" w:eastAsia="仿宋_GB2312" w:hint="eastAsia"/>
          <w:sz w:val="32"/>
          <w:szCs w:val="32"/>
        </w:rPr>
        <w:t>作为</w:t>
      </w:r>
      <w:r w:rsidRPr="006E6873">
        <w:rPr>
          <w:rFonts w:ascii="仿宋_GB2312" w:eastAsia="仿宋_GB2312"/>
          <w:sz w:val="32"/>
          <w:szCs w:val="32"/>
        </w:rPr>
        <w:t>主管部门，在项目中主要履行了项目规划、组织开展项目前期工作和申报遴选、建立县级项目建设领导小组和落实县级以工代赈项目负责人对项目进行全面指导、分解下达项目计划、按规定指导和参与村民自建前期工作、对项目安全质量进度和以工代赈政策落实的全面监管、资金使用管理、督促落实三级验收制度、绩效管理等职能。</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hint="eastAsia"/>
          <w:bCs/>
          <w:sz w:val="32"/>
          <w:szCs w:val="32"/>
          <w:lang w:val="zh-CN"/>
        </w:rPr>
        <w:t>（二）实施目的及支持方向</w:t>
      </w:r>
    </w:p>
    <w:p w:rsidR="004E1D54" w:rsidRPr="006E6873" w:rsidRDefault="001F741D">
      <w:pPr>
        <w:spacing w:line="550" w:lineRule="exact"/>
        <w:ind w:firstLineChars="200" w:firstLine="640"/>
        <w:contextualSpacing/>
        <w:rPr>
          <w:rFonts w:ascii="仿宋_GB2312" w:eastAsia="仿宋_GB2312"/>
          <w:sz w:val="32"/>
          <w:szCs w:val="32"/>
        </w:rPr>
      </w:pPr>
      <w:r w:rsidRPr="006E6873">
        <w:rPr>
          <w:rFonts w:ascii="仿宋_GB2312" w:eastAsia="仿宋_GB2312" w:hint="eastAsia"/>
          <w:sz w:val="32"/>
          <w:szCs w:val="32"/>
        </w:rPr>
        <w:t>落实易地扶贫搬迁集中安置区后续产业扶持，规划产业发展、道路建设等后续扶持配套项目，巩固脱贫攻坚成果，助力乡村振兴。通过以工代赈项目实施，改善当地农业基础设施条件，改善当地群众生活条件，促进农民就业增收。</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bCs/>
          <w:sz w:val="32"/>
          <w:szCs w:val="32"/>
          <w:lang w:val="zh-CN"/>
        </w:rPr>
        <w:t>（三）预算安排及分配管理</w:t>
      </w:r>
    </w:p>
    <w:p w:rsidR="004E1D54" w:rsidRPr="006E6873" w:rsidRDefault="001F741D" w:rsidP="006E6873">
      <w:pPr>
        <w:spacing w:line="550" w:lineRule="exact"/>
        <w:ind w:firstLineChars="200" w:firstLine="640"/>
        <w:contextualSpacing/>
        <w:rPr>
          <w:rFonts w:ascii="仿宋_GB2312" w:eastAsia="仿宋_GB2312"/>
          <w:sz w:val="32"/>
          <w:szCs w:val="32"/>
        </w:rPr>
      </w:pPr>
      <w:r w:rsidRPr="006E6873">
        <w:rPr>
          <w:rFonts w:ascii="仿宋_GB2312" w:eastAsia="仿宋_GB2312" w:hint="eastAsia"/>
          <w:sz w:val="32"/>
          <w:szCs w:val="32"/>
        </w:rPr>
        <w:t>通过《大竹县财政局关于下达2023年中央和省级财政衔接推进乡村振兴补助资金的通知》（竹财农【2023】6号）文件下达资金1609万元（其中：易地扶贫搬迁贴息补助资金693万元，易地扶贫搬迁集中安置区后续扶持资金526万元，以工代赈任务资金390万元）</w:t>
      </w:r>
      <w:r w:rsidRPr="006E6873">
        <w:rPr>
          <w:rFonts w:ascii="仿宋_GB2312" w:eastAsia="仿宋_GB2312"/>
          <w:sz w:val="32"/>
          <w:szCs w:val="32"/>
        </w:rPr>
        <w:t>。</w:t>
      </w:r>
      <w:r w:rsidRPr="006E6873">
        <w:rPr>
          <w:rFonts w:ascii="仿宋_GB2312" w:eastAsia="仿宋_GB2312" w:hint="eastAsia"/>
          <w:sz w:val="32"/>
          <w:szCs w:val="32"/>
        </w:rPr>
        <w:t>该资金指标下达在2022年中央财政衔接推进乡村振兴补助资金（以工代赈任务）项</w:t>
      </w:r>
      <w:r w:rsidRPr="006E6873">
        <w:rPr>
          <w:rFonts w:ascii="仿宋_GB2312" w:eastAsia="仿宋_GB2312" w:hint="eastAsia"/>
          <w:sz w:val="32"/>
          <w:szCs w:val="32"/>
        </w:rPr>
        <w:lastRenderedPageBreak/>
        <w:t>目里。</w:t>
      </w:r>
    </w:p>
    <w:p w:rsidR="004E1D54" w:rsidRPr="006E6873" w:rsidRDefault="001F741D" w:rsidP="006E6873">
      <w:pPr>
        <w:spacing w:line="550" w:lineRule="exact"/>
        <w:ind w:firstLineChars="200" w:firstLine="640"/>
        <w:contextualSpacing/>
        <w:rPr>
          <w:rFonts w:ascii="仿宋_GB2312" w:eastAsia="仿宋_GB2312"/>
          <w:sz w:val="32"/>
          <w:szCs w:val="32"/>
        </w:rPr>
      </w:pPr>
      <w:r w:rsidRPr="006E6873">
        <w:rPr>
          <w:rFonts w:ascii="仿宋_GB2312" w:eastAsia="仿宋_GB2312" w:hint="eastAsia"/>
          <w:sz w:val="32"/>
          <w:szCs w:val="32"/>
        </w:rPr>
        <w:t>我单位2023年中央财政衔接推进乡村振兴补助资金财政预算安排资金1609万元，已全额到位。</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bCs/>
          <w:sz w:val="32"/>
          <w:szCs w:val="32"/>
          <w:lang w:val="zh-CN"/>
        </w:rPr>
        <w:t>（四）项目绩效目标设置</w:t>
      </w:r>
    </w:p>
    <w:p w:rsidR="004E1D54" w:rsidRPr="006E6873" w:rsidRDefault="001F741D" w:rsidP="006E6873">
      <w:pPr>
        <w:spacing w:line="550" w:lineRule="exact"/>
        <w:ind w:firstLineChars="200" w:firstLine="640"/>
        <w:contextualSpacing/>
        <w:rPr>
          <w:rFonts w:ascii="仿宋_GB2312" w:eastAsia="仿宋_GB2312"/>
          <w:sz w:val="32"/>
          <w:szCs w:val="32"/>
        </w:rPr>
      </w:pPr>
      <w:r w:rsidRPr="006E6873">
        <w:rPr>
          <w:rFonts w:ascii="仿宋_GB2312" w:eastAsia="仿宋_GB2312"/>
          <w:sz w:val="32"/>
          <w:szCs w:val="32"/>
        </w:rPr>
        <w:t>1.绩效目标设置情况。本项目设置总体绩效目标1个、一级指标3个、二级指标6个、三级指标</w:t>
      </w:r>
      <w:r w:rsidRPr="006E6873">
        <w:rPr>
          <w:rFonts w:ascii="仿宋_GB2312" w:eastAsia="仿宋_GB2312" w:hint="eastAsia"/>
          <w:sz w:val="32"/>
          <w:szCs w:val="32"/>
        </w:rPr>
        <w:t>11</w:t>
      </w:r>
      <w:r w:rsidRPr="006E6873">
        <w:rPr>
          <w:rFonts w:ascii="仿宋_GB2312" w:eastAsia="仿宋_GB2312"/>
          <w:sz w:val="32"/>
          <w:szCs w:val="32"/>
        </w:rPr>
        <w:t>个。</w:t>
      </w:r>
    </w:p>
    <w:p w:rsidR="004E1D54" w:rsidRPr="006E6873" w:rsidRDefault="001F741D">
      <w:pPr>
        <w:spacing w:line="550" w:lineRule="exact"/>
        <w:ind w:firstLineChars="200" w:firstLine="640"/>
        <w:contextualSpacing/>
        <w:rPr>
          <w:rFonts w:ascii="仿宋_GB2312" w:eastAsia="仿宋_GB2312"/>
          <w:sz w:val="32"/>
          <w:szCs w:val="32"/>
        </w:rPr>
      </w:pPr>
      <w:r w:rsidRPr="006E6873">
        <w:rPr>
          <w:rFonts w:ascii="仿宋_GB2312" w:eastAsia="仿宋_GB2312"/>
          <w:sz w:val="32"/>
          <w:szCs w:val="32"/>
        </w:rPr>
        <w:t>2.自评工作开展情况。按照</w:t>
      </w:r>
      <w:r w:rsidRPr="006E6873">
        <w:rPr>
          <w:rFonts w:ascii="仿宋_GB2312" w:eastAsia="仿宋_GB2312" w:hint="eastAsia"/>
          <w:sz w:val="32"/>
          <w:szCs w:val="32"/>
        </w:rPr>
        <w:t>大竹县财政局</w:t>
      </w:r>
      <w:r w:rsidRPr="006E6873">
        <w:rPr>
          <w:rFonts w:ascii="仿宋_GB2312" w:eastAsia="仿宋_GB2312"/>
          <w:sz w:val="32"/>
          <w:szCs w:val="32"/>
        </w:rPr>
        <w:t>《关于开展202</w:t>
      </w:r>
      <w:r w:rsidRPr="006E6873">
        <w:rPr>
          <w:rFonts w:ascii="仿宋_GB2312" w:eastAsia="仿宋_GB2312" w:hint="eastAsia"/>
          <w:sz w:val="32"/>
          <w:szCs w:val="32"/>
        </w:rPr>
        <w:t>4</w:t>
      </w:r>
      <w:r w:rsidRPr="006E6873">
        <w:rPr>
          <w:rFonts w:ascii="仿宋_GB2312" w:eastAsia="仿宋_GB2312"/>
          <w:sz w:val="32"/>
          <w:szCs w:val="32"/>
        </w:rPr>
        <w:t>年</w:t>
      </w:r>
      <w:r w:rsidRPr="006E6873">
        <w:rPr>
          <w:rFonts w:ascii="仿宋_GB2312" w:eastAsia="仿宋_GB2312" w:hint="eastAsia"/>
          <w:sz w:val="32"/>
          <w:szCs w:val="32"/>
        </w:rPr>
        <w:t>部门、政策和项目支出绩效评价工作</w:t>
      </w:r>
      <w:r w:rsidRPr="006E6873">
        <w:rPr>
          <w:rFonts w:ascii="仿宋_GB2312" w:eastAsia="仿宋_GB2312"/>
          <w:sz w:val="32"/>
          <w:szCs w:val="32"/>
        </w:rPr>
        <w:t>的通知》</w:t>
      </w:r>
      <w:r w:rsidRPr="006E6873">
        <w:rPr>
          <w:rFonts w:ascii="仿宋_GB2312" w:eastAsia="仿宋_GB2312" w:hint="eastAsia"/>
          <w:sz w:val="32"/>
          <w:szCs w:val="32"/>
        </w:rPr>
        <w:t>（竹财绩【2024】5号）文件</w:t>
      </w:r>
      <w:r w:rsidRPr="006E6873">
        <w:rPr>
          <w:rFonts w:ascii="仿宋_GB2312" w:eastAsia="仿宋_GB2312"/>
          <w:sz w:val="32"/>
          <w:szCs w:val="32"/>
        </w:rPr>
        <w:t>要求，我中心对照专项预算项目绩效评价指标体系进行逐项自评。</w:t>
      </w:r>
    </w:p>
    <w:p w:rsidR="004E1D54" w:rsidRDefault="001F741D">
      <w:pPr>
        <w:adjustRightInd w:val="0"/>
        <w:snapToGrid w:val="0"/>
        <w:spacing w:line="550" w:lineRule="exact"/>
        <w:ind w:firstLineChars="200" w:firstLine="640"/>
        <w:rPr>
          <w:rFonts w:ascii="黑体" w:eastAsia="黑体" w:hAnsi="黑体" w:cs="黑体"/>
          <w:sz w:val="32"/>
          <w:szCs w:val="32"/>
        </w:rPr>
      </w:pPr>
      <w:r>
        <w:rPr>
          <w:rFonts w:ascii="黑体" w:eastAsia="黑体" w:hAnsi="黑体" w:cs="黑体" w:hint="eastAsia"/>
          <w:sz w:val="32"/>
          <w:szCs w:val="32"/>
        </w:rPr>
        <w:t>二、评价实施</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bCs/>
          <w:sz w:val="32"/>
          <w:szCs w:val="32"/>
          <w:lang w:val="zh-CN"/>
        </w:rPr>
        <w:t>（一）评价目的</w:t>
      </w:r>
    </w:p>
    <w:p w:rsidR="004E1D54" w:rsidRDefault="001F741D">
      <w:pPr>
        <w:pStyle w:val="BodyTextFirstIndent21"/>
        <w:spacing w:line="55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通过本次绩效自评，全面了解项目各项绩效目标的实现情况，全面评价项目在项目决策、项目管理、项目实施、项目结果、基础设施、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赈</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的功能发挥情况等方面取得的成效，分析研判在项目建设中存在的各类问题和不足，运用自评成果指导今后的以工代赈工作。</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bCs/>
          <w:sz w:val="32"/>
          <w:szCs w:val="32"/>
          <w:lang w:val="zh-CN"/>
        </w:rPr>
        <w:t>（二）预设问题及评价重点</w:t>
      </w:r>
    </w:p>
    <w:p w:rsidR="004E1D54" w:rsidRDefault="001F741D">
      <w:pPr>
        <w:pStyle w:val="BodyTextFirstIndent21"/>
        <w:spacing w:line="55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根据《专项预算项目绩效评价指标体系》设置的预设问题，对资金支出使用全过程及其实施效果进行综合评价和判断。</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bCs/>
          <w:sz w:val="32"/>
          <w:szCs w:val="32"/>
          <w:lang w:val="zh-CN"/>
        </w:rPr>
        <w:t>（</w:t>
      </w:r>
      <w:r>
        <w:rPr>
          <w:rFonts w:ascii="楷体_GB2312" w:eastAsia="楷体_GB2312" w:hAnsi="楷体_GB2312" w:cs="楷体_GB2312" w:hint="eastAsia"/>
          <w:bCs/>
          <w:sz w:val="32"/>
          <w:szCs w:val="32"/>
          <w:lang w:val="zh-CN"/>
        </w:rPr>
        <w:t>三</w:t>
      </w:r>
      <w:r>
        <w:rPr>
          <w:rFonts w:ascii="楷体_GB2312" w:eastAsia="楷体_GB2312" w:hAnsi="楷体_GB2312" w:cs="楷体_GB2312"/>
          <w:bCs/>
          <w:sz w:val="32"/>
          <w:szCs w:val="32"/>
          <w:lang w:val="zh-CN"/>
        </w:rPr>
        <w:t>）评价方法</w:t>
      </w:r>
    </w:p>
    <w:p w:rsidR="004E1D54" w:rsidRDefault="001F741D">
      <w:pPr>
        <w:pStyle w:val="BodyTextFirstIndent21"/>
        <w:spacing w:line="55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本次评价采取案卷研究法、单位自评法、实地勘察法相结合的方式开展。</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bCs/>
          <w:sz w:val="32"/>
          <w:szCs w:val="32"/>
          <w:lang w:val="zh-CN"/>
        </w:rPr>
        <w:t>（</w:t>
      </w:r>
      <w:r>
        <w:rPr>
          <w:rFonts w:ascii="楷体_GB2312" w:eastAsia="楷体_GB2312" w:hAnsi="楷体_GB2312" w:cs="楷体_GB2312" w:hint="eastAsia"/>
          <w:bCs/>
          <w:sz w:val="32"/>
          <w:szCs w:val="32"/>
          <w:lang w:val="zh-CN"/>
        </w:rPr>
        <w:t>四</w:t>
      </w:r>
      <w:r>
        <w:rPr>
          <w:rFonts w:ascii="楷体_GB2312" w:eastAsia="楷体_GB2312" w:hAnsi="楷体_GB2312" w:cs="楷体_GB2312"/>
          <w:bCs/>
          <w:sz w:val="32"/>
          <w:szCs w:val="32"/>
          <w:lang w:val="zh-CN"/>
        </w:rPr>
        <w:t>）评价组织</w:t>
      </w:r>
    </w:p>
    <w:p w:rsidR="004E1D54" w:rsidRDefault="001F741D">
      <w:pPr>
        <w:pStyle w:val="BodyTextFirstIndent21"/>
        <w:spacing w:line="55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由大竹县以工代赈服务中心成立自评工作小组</w:t>
      </w:r>
      <w:r>
        <w:rPr>
          <w:rFonts w:ascii="Times New Roman" w:eastAsia="仿宋_GB2312" w:hAnsi="Times New Roman" w:cs="Times New Roman" w:hint="eastAsia"/>
          <w:sz w:val="32"/>
          <w:szCs w:val="32"/>
        </w:rPr>
        <w:t>，机关支部书记陈春同志</w:t>
      </w:r>
      <w:r>
        <w:rPr>
          <w:rFonts w:ascii="Times New Roman" w:eastAsia="仿宋_GB2312" w:hAnsi="Times New Roman" w:cs="Times New Roman"/>
          <w:sz w:val="32"/>
          <w:szCs w:val="32"/>
        </w:rPr>
        <w:t>为组长，负责整个自评工作的组织领导工作。项目股股长王显平同志协助组长工作。</w:t>
      </w:r>
      <w:r>
        <w:rPr>
          <w:rFonts w:ascii="Times New Roman" w:eastAsia="仿宋_GB2312" w:hAnsi="Times New Roman" w:cs="Times New Roman" w:hint="eastAsia"/>
          <w:sz w:val="32"/>
          <w:szCs w:val="32"/>
        </w:rPr>
        <w:t>财务负责人</w:t>
      </w:r>
      <w:r>
        <w:rPr>
          <w:rFonts w:ascii="Times New Roman" w:eastAsia="仿宋_GB2312" w:hAnsi="Times New Roman" w:cs="Times New Roman"/>
          <w:sz w:val="32"/>
          <w:szCs w:val="32"/>
        </w:rPr>
        <w:t>李华同志负责具体自评工作。</w:t>
      </w:r>
    </w:p>
    <w:p w:rsidR="004E1D54" w:rsidRDefault="001F741D">
      <w:pPr>
        <w:adjustRightInd w:val="0"/>
        <w:snapToGrid w:val="0"/>
        <w:spacing w:line="550" w:lineRule="exact"/>
        <w:ind w:firstLineChars="200" w:firstLine="640"/>
        <w:rPr>
          <w:sz w:val="32"/>
          <w:szCs w:val="32"/>
        </w:rPr>
      </w:pPr>
      <w:r>
        <w:rPr>
          <w:rFonts w:ascii="黑体" w:eastAsia="黑体" w:hAnsi="黑体" w:cs="黑体" w:hint="eastAsia"/>
          <w:sz w:val="32"/>
          <w:szCs w:val="32"/>
        </w:rPr>
        <w:t>三、绩效分析</w:t>
      </w:r>
      <w:r>
        <w:rPr>
          <w:sz w:val="32"/>
          <w:szCs w:val="32"/>
        </w:rPr>
        <w:tab/>
      </w:r>
    </w:p>
    <w:p w:rsidR="004E1D54" w:rsidRDefault="001F741D">
      <w:pPr>
        <w:spacing w:line="550" w:lineRule="exact"/>
        <w:ind w:firstLine="640"/>
        <w:contextualSpacing/>
        <w:rPr>
          <w:b/>
          <w:sz w:val="32"/>
          <w:szCs w:val="32"/>
        </w:rPr>
      </w:pPr>
      <w:r>
        <w:rPr>
          <w:rFonts w:ascii="楷体_GB2312" w:eastAsia="楷体_GB2312" w:hAnsi="楷体_GB2312" w:cs="楷体_GB2312"/>
          <w:bCs/>
          <w:sz w:val="32"/>
          <w:szCs w:val="32"/>
          <w:lang w:val="zh-CN"/>
        </w:rPr>
        <w:t>（一）通用指标绩效分析</w:t>
      </w:r>
      <w:r>
        <w:rPr>
          <w:bCs/>
          <w:color w:val="000000"/>
          <w:kern w:val="0"/>
          <w:sz w:val="32"/>
          <w:szCs w:val="32"/>
          <w:shd w:val="clear" w:color="auto" w:fill="FFFFFF"/>
          <w:lang w:val="zh-CN"/>
        </w:rPr>
        <w:t>（标准分</w:t>
      </w:r>
      <w:r>
        <w:rPr>
          <w:bCs/>
          <w:color w:val="000000"/>
          <w:kern w:val="0"/>
          <w:sz w:val="32"/>
          <w:szCs w:val="32"/>
          <w:shd w:val="clear" w:color="auto" w:fill="FFFFFF"/>
          <w:lang w:val="zh-CN"/>
        </w:rPr>
        <w:t>54</w:t>
      </w:r>
      <w:r>
        <w:rPr>
          <w:bCs/>
          <w:color w:val="000000"/>
          <w:kern w:val="0"/>
          <w:sz w:val="32"/>
          <w:szCs w:val="32"/>
          <w:shd w:val="clear" w:color="auto" w:fill="FFFFFF"/>
          <w:lang w:val="zh-CN"/>
        </w:rPr>
        <w:t>分，自评得分</w:t>
      </w:r>
      <w:r>
        <w:rPr>
          <w:bCs/>
          <w:color w:val="000000"/>
          <w:kern w:val="0"/>
          <w:sz w:val="32"/>
          <w:szCs w:val="32"/>
          <w:shd w:val="clear" w:color="auto" w:fill="FFFFFF"/>
          <w:lang w:val="zh-CN"/>
        </w:rPr>
        <w:t>54</w:t>
      </w:r>
      <w:r>
        <w:rPr>
          <w:bCs/>
          <w:color w:val="000000"/>
          <w:kern w:val="0"/>
          <w:sz w:val="32"/>
          <w:szCs w:val="32"/>
          <w:shd w:val="clear" w:color="auto" w:fill="FFFFFF"/>
          <w:lang w:val="zh-CN"/>
        </w:rPr>
        <w:t>分）</w:t>
      </w:r>
    </w:p>
    <w:p w:rsidR="004E1D54" w:rsidRPr="00672E4F" w:rsidRDefault="001F741D">
      <w:pPr>
        <w:pStyle w:val="BodyTextFirstIndent21"/>
        <w:spacing w:line="550" w:lineRule="exact"/>
        <w:ind w:firstLineChars="250" w:firstLine="800"/>
        <w:contextualSpacing/>
        <w:rPr>
          <w:rFonts w:ascii="仿宋_GB2312" w:eastAsia="仿宋_GB2312" w:hAnsi="Times New Roman" w:cs="Times New Roman"/>
          <w:bCs/>
          <w:color w:val="000000"/>
          <w:kern w:val="0"/>
          <w:sz w:val="32"/>
          <w:szCs w:val="32"/>
          <w:shd w:val="clear" w:color="auto" w:fill="FFFFFF"/>
          <w:lang w:val="zh-CN"/>
        </w:rPr>
      </w:pPr>
      <w:r w:rsidRPr="00672E4F">
        <w:rPr>
          <w:rFonts w:ascii="仿宋_GB2312" w:eastAsia="仿宋_GB2312" w:hAnsi="Times New Roman" w:cs="Times New Roman" w:hint="eastAsia"/>
          <w:sz w:val="32"/>
          <w:szCs w:val="32"/>
        </w:rPr>
        <w:t>1.项目决策</w:t>
      </w:r>
      <w:r w:rsidRPr="00672E4F">
        <w:rPr>
          <w:rFonts w:ascii="仿宋_GB2312" w:eastAsia="仿宋_GB2312" w:hAnsi="Times New Roman" w:cs="Times New Roman" w:hint="eastAsia"/>
          <w:bCs/>
          <w:color w:val="000000"/>
          <w:kern w:val="0"/>
          <w:sz w:val="32"/>
          <w:szCs w:val="32"/>
          <w:shd w:val="clear" w:color="auto" w:fill="FFFFFF"/>
          <w:lang w:val="zh-CN"/>
        </w:rPr>
        <w:t>（标准分18分，自评得分18分）</w:t>
      </w:r>
    </w:p>
    <w:p w:rsidR="004E1D54" w:rsidRPr="00672E4F" w:rsidRDefault="001F741D">
      <w:pPr>
        <w:pStyle w:val="BodyTextFirstIndent21"/>
        <w:spacing w:line="550" w:lineRule="exact"/>
        <w:ind w:firstLine="640"/>
        <w:contextualSpacing/>
        <w:rPr>
          <w:rFonts w:ascii="仿宋_GB2312" w:eastAsia="仿宋_GB2312" w:hAnsi="Times New Roman" w:cs="Times New Roman"/>
          <w:sz w:val="32"/>
          <w:szCs w:val="32"/>
        </w:rPr>
      </w:pPr>
      <w:r w:rsidRPr="00672E4F">
        <w:rPr>
          <w:rFonts w:ascii="仿宋_GB2312" w:eastAsia="仿宋_GB2312" w:hAnsi="Times New Roman" w:cs="Times New Roman" w:hint="eastAsia"/>
          <w:sz w:val="32"/>
          <w:szCs w:val="32"/>
        </w:rPr>
        <w:t>（1）决策程序</w:t>
      </w:r>
    </w:p>
    <w:p w:rsidR="004E1D54" w:rsidRPr="00672E4F" w:rsidRDefault="001F741D">
      <w:pPr>
        <w:pStyle w:val="BodyTextFirstIndent21"/>
        <w:spacing w:line="550" w:lineRule="exact"/>
        <w:ind w:firstLine="640"/>
        <w:contextualSpacing/>
        <w:rPr>
          <w:rFonts w:ascii="仿宋_GB2312" w:eastAsia="仿宋_GB2312" w:hAnsi="Times New Roman" w:cs="Times New Roman"/>
          <w:sz w:val="32"/>
          <w:szCs w:val="32"/>
        </w:rPr>
      </w:pPr>
      <w:r w:rsidRPr="00672E4F">
        <w:rPr>
          <w:rFonts w:ascii="仿宋_GB2312" w:eastAsia="仿宋_GB2312" w:hAnsi="Times New Roman" w:cs="Times New Roman" w:hint="eastAsia"/>
          <w:sz w:val="32"/>
          <w:szCs w:val="32"/>
        </w:rPr>
        <w:t>项目设立、调整延续等方面符合资金管理基本规范和决策程序要求，决策程序严密。故此项自评得分6分。</w:t>
      </w:r>
    </w:p>
    <w:p w:rsidR="004E1D54" w:rsidRPr="00672E4F" w:rsidRDefault="001F741D">
      <w:pPr>
        <w:pStyle w:val="BodyTextFirstIndent21"/>
        <w:spacing w:line="550" w:lineRule="exact"/>
        <w:ind w:firstLine="640"/>
        <w:contextualSpacing/>
        <w:rPr>
          <w:rFonts w:ascii="仿宋_GB2312" w:eastAsia="仿宋_GB2312" w:hAnsi="Times New Roman" w:cs="Times New Roman"/>
          <w:sz w:val="32"/>
          <w:szCs w:val="32"/>
        </w:rPr>
      </w:pPr>
      <w:r w:rsidRPr="00672E4F">
        <w:rPr>
          <w:rFonts w:ascii="仿宋_GB2312" w:eastAsia="仿宋_GB2312" w:hAnsi="Times New Roman" w:cs="Times New Roman" w:hint="eastAsia"/>
          <w:sz w:val="32"/>
          <w:szCs w:val="32"/>
        </w:rPr>
        <w:t>（2）规划论证</w:t>
      </w:r>
    </w:p>
    <w:p w:rsidR="004E1D54" w:rsidRPr="00672E4F" w:rsidRDefault="001F741D">
      <w:pPr>
        <w:pStyle w:val="BodyTextFirstIndent21"/>
        <w:spacing w:line="550" w:lineRule="exact"/>
        <w:ind w:firstLine="640"/>
        <w:contextualSpacing/>
        <w:rPr>
          <w:rFonts w:ascii="仿宋_GB2312" w:eastAsia="仿宋_GB2312" w:hAnsi="Times New Roman" w:cs="Times New Roman"/>
          <w:sz w:val="32"/>
          <w:szCs w:val="32"/>
        </w:rPr>
      </w:pPr>
      <w:r w:rsidRPr="00672E4F">
        <w:rPr>
          <w:rFonts w:ascii="仿宋_GB2312" w:eastAsia="仿宋_GB2312" w:hAnsi="Times New Roman" w:cs="Times New Roman" w:hint="eastAsia"/>
          <w:sz w:val="32"/>
          <w:szCs w:val="32"/>
        </w:rPr>
        <w:t>本项目规划符合中央、省委</w:t>
      </w:r>
      <w:r w:rsidR="00972D2C">
        <w:rPr>
          <w:rFonts w:ascii="仿宋_GB2312" w:eastAsia="仿宋_GB2312" w:hAnsi="Times New Roman" w:cs="Times New Roman" w:hint="eastAsia"/>
          <w:sz w:val="32"/>
          <w:szCs w:val="32"/>
        </w:rPr>
        <w:t>、</w:t>
      </w:r>
      <w:r w:rsidRPr="00672E4F">
        <w:rPr>
          <w:rFonts w:ascii="仿宋_GB2312" w:eastAsia="仿宋_GB2312" w:hAnsi="Times New Roman" w:cs="Times New Roman" w:hint="eastAsia"/>
          <w:sz w:val="32"/>
          <w:szCs w:val="32"/>
        </w:rPr>
        <w:t>省政府有关</w:t>
      </w:r>
      <w:r w:rsidR="00972D2C">
        <w:rPr>
          <w:rFonts w:ascii="仿宋_GB2312" w:eastAsia="仿宋_GB2312" w:hint="eastAsia"/>
          <w:sz w:val="32"/>
          <w:szCs w:val="32"/>
        </w:rPr>
        <w:t>巩固拓展脱贫攻坚成果同乡村振兴有效衔接的决策部署安排，</w:t>
      </w:r>
      <w:r w:rsidRPr="00672E4F">
        <w:rPr>
          <w:rFonts w:ascii="仿宋_GB2312" w:eastAsia="仿宋_GB2312" w:hAnsi="Times New Roman" w:cs="Times New Roman" w:hint="eastAsia"/>
          <w:sz w:val="32"/>
          <w:szCs w:val="32"/>
        </w:rPr>
        <w:t>符合中央、省委</w:t>
      </w:r>
      <w:r w:rsidR="00972D2C">
        <w:rPr>
          <w:rFonts w:ascii="仿宋_GB2312" w:eastAsia="仿宋_GB2312" w:hAnsi="Times New Roman" w:cs="Times New Roman" w:hint="eastAsia"/>
          <w:sz w:val="32"/>
          <w:szCs w:val="32"/>
        </w:rPr>
        <w:t>、</w:t>
      </w:r>
      <w:r w:rsidRPr="00672E4F">
        <w:rPr>
          <w:rFonts w:ascii="仿宋_GB2312" w:eastAsia="仿宋_GB2312" w:hAnsi="Times New Roman" w:cs="Times New Roman" w:hint="eastAsia"/>
          <w:sz w:val="32"/>
          <w:szCs w:val="32"/>
        </w:rPr>
        <w:t>省政府有关以工代赈的决策部署安排，充分评估论证了项目立项必要性、前瞻性、合理性和可行性，项目绩效目标设置科学合理，项目总体绩效目标设置合理性的偏离度为0。故此项自评得分6分。</w:t>
      </w:r>
    </w:p>
    <w:p w:rsidR="004E1D54" w:rsidRPr="00672E4F" w:rsidRDefault="001F741D">
      <w:pPr>
        <w:pStyle w:val="BodyTextFirstIndent21"/>
        <w:spacing w:line="550" w:lineRule="exact"/>
        <w:ind w:firstLine="640"/>
        <w:contextualSpacing/>
        <w:rPr>
          <w:rFonts w:ascii="仿宋_GB2312" w:eastAsia="仿宋_GB2312" w:hAnsi="Times New Roman" w:cs="Times New Roman"/>
          <w:sz w:val="32"/>
          <w:szCs w:val="32"/>
        </w:rPr>
      </w:pPr>
      <w:r w:rsidRPr="00672E4F">
        <w:rPr>
          <w:rFonts w:ascii="仿宋_GB2312" w:eastAsia="仿宋_GB2312" w:hAnsi="Times New Roman" w:cs="Times New Roman" w:hint="eastAsia"/>
          <w:sz w:val="32"/>
          <w:szCs w:val="32"/>
        </w:rPr>
        <w:t>（3）资金投向</w:t>
      </w:r>
    </w:p>
    <w:p w:rsidR="004E1D54" w:rsidRPr="00672E4F" w:rsidRDefault="001F741D">
      <w:pPr>
        <w:pStyle w:val="BodyTextFirstIndent21"/>
        <w:spacing w:line="550" w:lineRule="exact"/>
        <w:ind w:firstLine="640"/>
        <w:contextualSpacing/>
        <w:rPr>
          <w:rFonts w:ascii="仿宋_GB2312" w:eastAsia="仿宋_GB2312" w:hAnsi="Times New Roman" w:cs="Times New Roman"/>
          <w:sz w:val="32"/>
          <w:szCs w:val="32"/>
        </w:rPr>
      </w:pPr>
      <w:r w:rsidRPr="00672E4F">
        <w:rPr>
          <w:rFonts w:ascii="仿宋_GB2312" w:eastAsia="仿宋_GB2312" w:hAnsi="Times New Roman" w:cs="Times New Roman" w:hint="eastAsia"/>
          <w:sz w:val="32"/>
          <w:szCs w:val="32"/>
        </w:rPr>
        <w:t>本项目属于政府支持范围，且符合财政事权支出责任划分规定。资金投向与项目总体规划、以工代赈事业发展相匹配。聚焦巩固拓展脱贫攻坚成果同乡村振兴有效衔接，体现了“集中财力办大事”原则，未与其他同类项目或部门内部相关项目交叉重复。故此项自评得分6分。</w:t>
      </w:r>
    </w:p>
    <w:p w:rsidR="004E1D54" w:rsidRDefault="001F741D">
      <w:pPr>
        <w:pStyle w:val="BodyTextFirstIndent21"/>
        <w:spacing w:line="550" w:lineRule="exact"/>
        <w:ind w:firstLineChars="250" w:firstLine="800"/>
        <w:contextualSpacing/>
        <w:rPr>
          <w:rFonts w:ascii="Times New Roman" w:eastAsia="仿宋_GB2312" w:hAnsi="Times New Roman" w:cs="Times New Roman"/>
          <w:bCs/>
          <w:color w:val="000000"/>
          <w:kern w:val="0"/>
          <w:sz w:val="32"/>
          <w:szCs w:val="32"/>
          <w:shd w:val="clear" w:color="auto" w:fill="FFFFFF"/>
          <w:lang w:val="zh-CN"/>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项目管理</w:t>
      </w:r>
      <w:r>
        <w:rPr>
          <w:rFonts w:ascii="Times New Roman" w:eastAsia="仿宋_GB2312" w:hAnsi="Times New Roman" w:cs="Times New Roman"/>
          <w:bCs/>
          <w:color w:val="000000"/>
          <w:kern w:val="0"/>
          <w:sz w:val="32"/>
          <w:szCs w:val="32"/>
          <w:shd w:val="clear" w:color="auto" w:fill="FFFFFF"/>
          <w:lang w:val="zh-CN"/>
        </w:rPr>
        <w:t>（标准分</w:t>
      </w:r>
      <w:r>
        <w:rPr>
          <w:rFonts w:ascii="Times New Roman" w:eastAsia="仿宋_GB2312" w:hAnsi="Times New Roman" w:cs="Times New Roman"/>
          <w:bCs/>
          <w:color w:val="000000"/>
          <w:kern w:val="0"/>
          <w:sz w:val="32"/>
          <w:szCs w:val="32"/>
          <w:shd w:val="clear" w:color="auto" w:fill="FFFFFF"/>
          <w:lang w:val="zh-CN"/>
        </w:rPr>
        <w:t>18</w:t>
      </w:r>
      <w:r>
        <w:rPr>
          <w:rFonts w:ascii="Times New Roman" w:eastAsia="仿宋_GB2312" w:hAnsi="Times New Roman" w:cs="Times New Roman"/>
          <w:bCs/>
          <w:color w:val="000000"/>
          <w:kern w:val="0"/>
          <w:sz w:val="32"/>
          <w:szCs w:val="32"/>
          <w:shd w:val="clear" w:color="auto" w:fill="FFFFFF"/>
          <w:lang w:val="zh-CN"/>
        </w:rPr>
        <w:t>分，自评得分</w:t>
      </w:r>
      <w:r>
        <w:rPr>
          <w:rFonts w:ascii="Times New Roman" w:eastAsia="仿宋_GB2312" w:hAnsi="Times New Roman" w:cs="Times New Roman"/>
          <w:bCs/>
          <w:color w:val="000000"/>
          <w:kern w:val="0"/>
          <w:sz w:val="32"/>
          <w:szCs w:val="32"/>
          <w:shd w:val="clear" w:color="auto" w:fill="FFFFFF"/>
          <w:lang w:val="zh-CN"/>
        </w:rPr>
        <w:t>18</w:t>
      </w:r>
      <w:r>
        <w:rPr>
          <w:rFonts w:ascii="Times New Roman" w:eastAsia="仿宋_GB2312" w:hAnsi="Times New Roman" w:cs="Times New Roman"/>
          <w:bCs/>
          <w:color w:val="000000"/>
          <w:kern w:val="0"/>
          <w:sz w:val="32"/>
          <w:szCs w:val="32"/>
          <w:shd w:val="clear" w:color="auto" w:fill="FFFFFF"/>
          <w:lang w:val="zh-CN"/>
        </w:rPr>
        <w:t>分）</w:t>
      </w:r>
    </w:p>
    <w:p w:rsidR="004E1D54" w:rsidRPr="00672E4F" w:rsidRDefault="001F741D">
      <w:pPr>
        <w:pStyle w:val="BodyTextFirstIndent21"/>
        <w:spacing w:line="550" w:lineRule="exact"/>
        <w:ind w:firstLine="640"/>
        <w:contextualSpacing/>
        <w:rPr>
          <w:rFonts w:ascii="仿宋_GB2312" w:eastAsia="仿宋_GB2312" w:hAnsi="Times New Roman" w:cs="Times New Roman"/>
          <w:sz w:val="32"/>
          <w:szCs w:val="32"/>
        </w:rPr>
      </w:pPr>
      <w:r w:rsidRPr="00672E4F">
        <w:rPr>
          <w:rFonts w:ascii="仿宋_GB2312" w:eastAsia="仿宋_GB2312" w:hAnsi="Times New Roman" w:cs="Times New Roman" w:hint="eastAsia"/>
          <w:sz w:val="32"/>
          <w:szCs w:val="32"/>
        </w:rPr>
        <w:lastRenderedPageBreak/>
        <w:t>（1）制度办法</w:t>
      </w:r>
    </w:p>
    <w:p w:rsidR="004E1D54" w:rsidRPr="00672E4F" w:rsidRDefault="001F741D">
      <w:pPr>
        <w:pStyle w:val="BodyTextFirstIndent21"/>
        <w:spacing w:line="550" w:lineRule="exact"/>
        <w:ind w:firstLine="640"/>
        <w:contextualSpacing/>
        <w:rPr>
          <w:rFonts w:ascii="仿宋_GB2312" w:eastAsia="仿宋_GB2312" w:hAnsi="Times New Roman" w:cs="Times New Roman"/>
          <w:sz w:val="32"/>
          <w:szCs w:val="32"/>
        </w:rPr>
      </w:pPr>
      <w:r w:rsidRPr="00672E4F">
        <w:rPr>
          <w:rFonts w:ascii="仿宋_GB2312" w:eastAsia="仿宋_GB2312" w:hAnsi="Times New Roman" w:cs="Times New Roman" w:hint="eastAsia"/>
          <w:sz w:val="32"/>
          <w:szCs w:val="32"/>
        </w:rPr>
        <w:t>大竹县以工代赈服务中心建立了完善的资金管理、村民自建程序等县级以工代赈项目管理制度，管理制度体系健全完善，不存在管理制度缺失、管理办法过期情况。故此项自评得分2分。</w:t>
      </w:r>
    </w:p>
    <w:p w:rsidR="004E1D54" w:rsidRPr="00672E4F" w:rsidRDefault="001F741D">
      <w:pPr>
        <w:pStyle w:val="BodyTextFirstIndent21"/>
        <w:spacing w:line="550" w:lineRule="exact"/>
        <w:ind w:firstLine="640"/>
        <w:contextualSpacing/>
        <w:rPr>
          <w:rFonts w:ascii="仿宋_GB2312" w:eastAsia="仿宋_GB2312" w:hAnsi="Times New Roman" w:cs="Times New Roman"/>
          <w:sz w:val="32"/>
          <w:szCs w:val="32"/>
        </w:rPr>
      </w:pPr>
      <w:r w:rsidRPr="00672E4F">
        <w:rPr>
          <w:rFonts w:ascii="仿宋_GB2312" w:eastAsia="仿宋_GB2312" w:hAnsi="Times New Roman" w:cs="Times New Roman" w:hint="eastAsia"/>
          <w:sz w:val="32"/>
          <w:szCs w:val="32"/>
        </w:rPr>
        <w:t>（2）分配管理</w:t>
      </w:r>
    </w:p>
    <w:p w:rsidR="004E1D54" w:rsidRPr="00672E4F" w:rsidRDefault="001F741D">
      <w:pPr>
        <w:pStyle w:val="BodyTextFirstIndent21"/>
        <w:spacing w:line="550" w:lineRule="exact"/>
        <w:ind w:firstLine="640"/>
        <w:contextualSpacing/>
        <w:rPr>
          <w:rFonts w:ascii="仿宋_GB2312" w:eastAsia="仿宋_GB2312" w:hAnsi="Times New Roman" w:cs="Times New Roman"/>
          <w:sz w:val="32"/>
          <w:szCs w:val="32"/>
        </w:rPr>
      </w:pPr>
      <w:r w:rsidRPr="00672E4F">
        <w:rPr>
          <w:rFonts w:ascii="仿宋_GB2312" w:eastAsia="仿宋_GB2312" w:hAnsi="Times New Roman" w:cs="Times New Roman" w:hint="eastAsia"/>
          <w:sz w:val="32"/>
          <w:szCs w:val="32"/>
        </w:rPr>
        <w:t>本项目资金分配采取因素法与项目法相结合。实行入库项目动态管理、推动资金竞争性分配，明确了项目申报审核程序，按规定程序履行了项目审批。资金分配严格按照管理办法执行，决策程序符合管理要求。故此项自评得分10分。</w:t>
      </w:r>
    </w:p>
    <w:p w:rsidR="004E1D54" w:rsidRPr="00672E4F" w:rsidRDefault="001F741D">
      <w:pPr>
        <w:pStyle w:val="BodyTextFirstIndent21"/>
        <w:spacing w:line="550" w:lineRule="exact"/>
        <w:ind w:firstLine="640"/>
        <w:contextualSpacing/>
        <w:rPr>
          <w:rFonts w:ascii="仿宋_GB2312" w:eastAsia="仿宋_GB2312" w:hAnsi="Times New Roman" w:cs="Times New Roman"/>
          <w:sz w:val="32"/>
          <w:szCs w:val="32"/>
        </w:rPr>
      </w:pPr>
      <w:r w:rsidRPr="00672E4F">
        <w:rPr>
          <w:rFonts w:ascii="仿宋_GB2312" w:eastAsia="仿宋_GB2312" w:hAnsi="Times New Roman" w:cs="Times New Roman" w:hint="eastAsia"/>
          <w:sz w:val="32"/>
          <w:szCs w:val="32"/>
        </w:rPr>
        <w:t>（3）绩效监管</w:t>
      </w:r>
    </w:p>
    <w:p w:rsidR="004E1D54" w:rsidRPr="00672E4F" w:rsidRDefault="001F741D">
      <w:pPr>
        <w:pStyle w:val="BodyTextFirstIndent21"/>
        <w:spacing w:line="550" w:lineRule="exact"/>
        <w:ind w:firstLine="640"/>
        <w:contextualSpacing/>
        <w:rPr>
          <w:rFonts w:ascii="仿宋_GB2312" w:eastAsia="仿宋_GB2312" w:hAnsi="Times New Roman" w:cs="Times New Roman"/>
          <w:sz w:val="32"/>
          <w:szCs w:val="32"/>
        </w:rPr>
      </w:pPr>
      <w:r w:rsidRPr="00672E4F">
        <w:rPr>
          <w:rFonts w:ascii="仿宋_GB2312" w:eastAsia="仿宋_GB2312" w:hAnsi="Times New Roman" w:cs="Times New Roman" w:hint="eastAsia"/>
          <w:sz w:val="32"/>
          <w:szCs w:val="32"/>
        </w:rPr>
        <w:t>本项目严格按中省要求全面完成了绩效目标（含事前评估）、绩效评价、以前年度问题整改等预算绩效管理工作。故此项自评得分6分。</w:t>
      </w:r>
    </w:p>
    <w:p w:rsidR="004E1D54" w:rsidRDefault="001F741D">
      <w:pPr>
        <w:pStyle w:val="BodyTextFirstIndent21"/>
        <w:spacing w:line="550" w:lineRule="exact"/>
        <w:ind w:firstLineChars="250" w:firstLine="80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项目实施</w:t>
      </w:r>
      <w:r>
        <w:rPr>
          <w:rFonts w:ascii="Times New Roman" w:eastAsia="仿宋_GB2312" w:hAnsi="Times New Roman" w:cs="Times New Roman"/>
          <w:bCs/>
          <w:color w:val="000000"/>
          <w:kern w:val="0"/>
          <w:sz w:val="32"/>
          <w:szCs w:val="32"/>
          <w:shd w:val="clear" w:color="auto" w:fill="FFFFFF"/>
          <w:lang w:val="zh-CN"/>
        </w:rPr>
        <w:t>（标准分</w:t>
      </w:r>
      <w:r>
        <w:rPr>
          <w:rFonts w:ascii="Times New Roman" w:eastAsia="仿宋_GB2312" w:hAnsi="Times New Roman" w:cs="Times New Roman"/>
          <w:bCs/>
          <w:color w:val="000000"/>
          <w:kern w:val="0"/>
          <w:sz w:val="32"/>
          <w:szCs w:val="32"/>
          <w:shd w:val="clear" w:color="auto" w:fill="FFFFFF"/>
          <w:lang w:val="zh-CN"/>
        </w:rPr>
        <w:t>9</w:t>
      </w:r>
      <w:r>
        <w:rPr>
          <w:rFonts w:ascii="Times New Roman" w:eastAsia="仿宋_GB2312" w:hAnsi="Times New Roman" w:cs="Times New Roman"/>
          <w:bCs/>
          <w:color w:val="000000"/>
          <w:kern w:val="0"/>
          <w:sz w:val="32"/>
          <w:szCs w:val="32"/>
          <w:shd w:val="clear" w:color="auto" w:fill="FFFFFF"/>
          <w:lang w:val="zh-CN"/>
        </w:rPr>
        <w:t>分，自评得分</w:t>
      </w:r>
      <w:r>
        <w:rPr>
          <w:rFonts w:ascii="Times New Roman" w:eastAsia="仿宋_GB2312" w:hAnsi="Times New Roman" w:cs="Times New Roman"/>
          <w:bCs/>
          <w:color w:val="000000"/>
          <w:kern w:val="0"/>
          <w:sz w:val="32"/>
          <w:szCs w:val="32"/>
          <w:shd w:val="clear" w:color="auto" w:fill="FFFFFF"/>
          <w:lang w:val="zh-CN"/>
        </w:rPr>
        <w:t>9</w:t>
      </w:r>
      <w:r>
        <w:rPr>
          <w:rFonts w:ascii="Times New Roman" w:eastAsia="仿宋_GB2312" w:hAnsi="Times New Roman" w:cs="Times New Roman"/>
          <w:bCs/>
          <w:color w:val="000000"/>
          <w:kern w:val="0"/>
          <w:sz w:val="32"/>
          <w:szCs w:val="32"/>
          <w:shd w:val="clear" w:color="auto" w:fill="FFFFFF"/>
          <w:lang w:val="zh-CN"/>
        </w:rPr>
        <w:t>分）</w:t>
      </w:r>
    </w:p>
    <w:p w:rsidR="004E1D54" w:rsidRPr="00672E4F" w:rsidRDefault="001F741D">
      <w:pPr>
        <w:pStyle w:val="BodyTextFirstIndent21"/>
        <w:spacing w:line="550" w:lineRule="exact"/>
        <w:ind w:firstLine="640"/>
        <w:contextualSpacing/>
        <w:rPr>
          <w:rFonts w:ascii="仿宋_GB2312" w:eastAsia="仿宋_GB2312" w:hAnsi="Times New Roman" w:cs="Times New Roman"/>
          <w:sz w:val="32"/>
          <w:szCs w:val="32"/>
        </w:rPr>
      </w:pPr>
      <w:r w:rsidRPr="00672E4F">
        <w:rPr>
          <w:rFonts w:ascii="仿宋_GB2312" w:eastAsia="仿宋_GB2312" w:hAnsi="Times New Roman" w:cs="Times New Roman" w:hint="eastAsia"/>
          <w:sz w:val="32"/>
          <w:szCs w:val="32"/>
        </w:rPr>
        <w:t>（1）预算执行</w:t>
      </w:r>
    </w:p>
    <w:p w:rsidR="004E1D54" w:rsidRPr="00672E4F" w:rsidRDefault="001F741D">
      <w:pPr>
        <w:pStyle w:val="BodyTextFirstIndent21"/>
        <w:spacing w:line="550" w:lineRule="exact"/>
        <w:ind w:firstLine="640"/>
        <w:contextualSpacing/>
        <w:rPr>
          <w:rFonts w:ascii="仿宋_GB2312" w:eastAsia="仿宋_GB2312" w:hAnsi="Times New Roman" w:cs="Times New Roman"/>
          <w:sz w:val="32"/>
          <w:szCs w:val="32"/>
        </w:rPr>
      </w:pPr>
      <w:r w:rsidRPr="00672E4F">
        <w:rPr>
          <w:rFonts w:ascii="仿宋_GB2312" w:eastAsia="仿宋_GB2312" w:hAnsi="Times New Roman" w:cs="Times New Roman" w:hint="eastAsia"/>
          <w:sz w:val="32"/>
          <w:szCs w:val="32"/>
        </w:rPr>
        <w:t>本项目财政资金拨付率100%，单位资金使用率100%。故此项自评得分6分。</w:t>
      </w:r>
    </w:p>
    <w:p w:rsidR="004E1D54" w:rsidRPr="00672E4F" w:rsidRDefault="001F741D">
      <w:pPr>
        <w:pStyle w:val="BodyTextFirstIndent21"/>
        <w:spacing w:line="550" w:lineRule="exact"/>
        <w:ind w:firstLine="640"/>
        <w:contextualSpacing/>
        <w:rPr>
          <w:rFonts w:ascii="仿宋_GB2312" w:eastAsia="仿宋_GB2312" w:hAnsi="Times New Roman" w:cs="Times New Roman"/>
          <w:sz w:val="32"/>
          <w:szCs w:val="32"/>
        </w:rPr>
      </w:pPr>
      <w:r w:rsidRPr="00672E4F">
        <w:rPr>
          <w:rFonts w:ascii="仿宋_GB2312" w:eastAsia="仿宋_GB2312" w:hAnsi="Times New Roman" w:cs="Times New Roman" w:hint="eastAsia"/>
          <w:sz w:val="32"/>
          <w:szCs w:val="32"/>
        </w:rPr>
        <w:t>（2）资金使用</w:t>
      </w:r>
    </w:p>
    <w:p w:rsidR="004E1D54" w:rsidRPr="00672E4F" w:rsidRDefault="001F741D">
      <w:pPr>
        <w:adjustRightInd w:val="0"/>
        <w:snapToGrid w:val="0"/>
        <w:spacing w:line="600" w:lineRule="exact"/>
        <w:ind w:firstLine="720"/>
        <w:rPr>
          <w:rFonts w:ascii="仿宋_GB2312" w:eastAsia="仿宋_GB2312" w:hAnsi="宋体"/>
          <w:sz w:val="32"/>
          <w:szCs w:val="32"/>
          <w:lang w:val="zh-CN"/>
        </w:rPr>
      </w:pPr>
      <w:r w:rsidRPr="00672E4F">
        <w:rPr>
          <w:rFonts w:ascii="仿宋_GB2312" w:eastAsia="仿宋_GB2312" w:hAnsi="宋体" w:hint="eastAsia"/>
          <w:sz w:val="32"/>
          <w:szCs w:val="32"/>
          <w:lang w:val="zh-CN"/>
        </w:rPr>
        <w:t>截止2023年12月31日，我单位2023年中央财政衔接推进乡村振兴补助资金支出1609万元，项目资金预算执行率100%。</w:t>
      </w:r>
      <w:r w:rsidRPr="00672E4F">
        <w:rPr>
          <w:rFonts w:ascii="仿宋_GB2312" w:eastAsia="仿宋_GB2312" w:hint="eastAsia"/>
          <w:sz w:val="32"/>
          <w:szCs w:val="32"/>
        </w:rPr>
        <w:t>项目资金使用、拨付符合国家财经法规、财务管理制度及中央和省级财政衔接推进乡村振兴补助资金管理办法，以工代赈专项资金管理制度办法规定和审批程序，不存</w:t>
      </w:r>
      <w:r w:rsidRPr="00672E4F">
        <w:rPr>
          <w:rFonts w:ascii="仿宋_GB2312" w:eastAsia="仿宋_GB2312" w:hint="eastAsia"/>
          <w:sz w:val="32"/>
          <w:szCs w:val="32"/>
        </w:rPr>
        <w:lastRenderedPageBreak/>
        <w:t>在超范围、超标准、超进度使用专项资金，不存在资金损失浪费、长期沉淀、截留、挤占、挪用、虚列支出等情况，项目实施严格遵守有关法律、法规。故此项自评得分3分。</w:t>
      </w:r>
    </w:p>
    <w:p w:rsidR="004E1D54" w:rsidRDefault="001F741D">
      <w:pPr>
        <w:pStyle w:val="BodyTextFirstIndent21"/>
        <w:spacing w:line="550" w:lineRule="exact"/>
        <w:ind w:firstLineChars="250" w:firstLine="80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项目结果</w:t>
      </w:r>
      <w:r>
        <w:rPr>
          <w:rFonts w:ascii="Times New Roman" w:eastAsia="仿宋_GB2312" w:hAnsi="Times New Roman" w:cs="Times New Roman"/>
          <w:bCs/>
          <w:color w:val="000000"/>
          <w:kern w:val="0"/>
          <w:sz w:val="32"/>
          <w:szCs w:val="32"/>
          <w:shd w:val="clear" w:color="auto" w:fill="FFFFFF"/>
          <w:lang w:val="zh-CN"/>
        </w:rPr>
        <w:t>（标准分</w:t>
      </w:r>
      <w:r>
        <w:rPr>
          <w:rFonts w:ascii="Times New Roman" w:eastAsia="仿宋_GB2312" w:hAnsi="Times New Roman" w:cs="Times New Roman"/>
          <w:bCs/>
          <w:color w:val="000000"/>
          <w:kern w:val="0"/>
          <w:sz w:val="32"/>
          <w:szCs w:val="32"/>
          <w:shd w:val="clear" w:color="auto" w:fill="FFFFFF"/>
          <w:lang w:val="zh-CN"/>
        </w:rPr>
        <w:t>9</w:t>
      </w:r>
      <w:r>
        <w:rPr>
          <w:rFonts w:ascii="Times New Roman" w:eastAsia="仿宋_GB2312" w:hAnsi="Times New Roman" w:cs="Times New Roman"/>
          <w:bCs/>
          <w:color w:val="000000"/>
          <w:kern w:val="0"/>
          <w:sz w:val="32"/>
          <w:szCs w:val="32"/>
          <w:shd w:val="clear" w:color="auto" w:fill="FFFFFF"/>
          <w:lang w:val="zh-CN"/>
        </w:rPr>
        <w:t>分，自评得分</w:t>
      </w:r>
      <w:r>
        <w:rPr>
          <w:rFonts w:ascii="Times New Roman" w:eastAsia="仿宋_GB2312" w:hAnsi="Times New Roman" w:cs="Times New Roman"/>
          <w:bCs/>
          <w:color w:val="000000"/>
          <w:kern w:val="0"/>
          <w:sz w:val="32"/>
          <w:szCs w:val="32"/>
          <w:shd w:val="clear" w:color="auto" w:fill="FFFFFF"/>
          <w:lang w:val="zh-CN"/>
        </w:rPr>
        <w:t>9</w:t>
      </w:r>
      <w:r>
        <w:rPr>
          <w:rFonts w:ascii="Times New Roman" w:eastAsia="仿宋_GB2312" w:hAnsi="Times New Roman" w:cs="Times New Roman"/>
          <w:bCs/>
          <w:color w:val="000000"/>
          <w:kern w:val="0"/>
          <w:sz w:val="32"/>
          <w:szCs w:val="32"/>
          <w:shd w:val="clear" w:color="auto" w:fill="FFFFFF"/>
          <w:lang w:val="zh-CN"/>
        </w:rPr>
        <w:t>分）</w:t>
      </w:r>
    </w:p>
    <w:p w:rsidR="004E1D54" w:rsidRPr="00672E4F" w:rsidRDefault="001F741D">
      <w:pPr>
        <w:pStyle w:val="BodyTextFirstIndent21"/>
        <w:spacing w:line="550" w:lineRule="exact"/>
        <w:ind w:firstLine="640"/>
        <w:contextualSpacing/>
        <w:rPr>
          <w:rFonts w:ascii="仿宋_GB2312" w:eastAsia="仿宋_GB2312" w:hAnsi="Times New Roman" w:cs="Times New Roman"/>
          <w:sz w:val="32"/>
          <w:szCs w:val="32"/>
        </w:rPr>
      </w:pPr>
      <w:r w:rsidRPr="00672E4F">
        <w:rPr>
          <w:rFonts w:ascii="仿宋_GB2312" w:eastAsia="仿宋_GB2312" w:hAnsi="Times New Roman" w:cs="Times New Roman" w:hint="eastAsia"/>
          <w:sz w:val="32"/>
          <w:szCs w:val="32"/>
        </w:rPr>
        <w:t>（1）目标完成</w:t>
      </w:r>
    </w:p>
    <w:p w:rsidR="004E1D54" w:rsidRPr="00672E4F" w:rsidRDefault="001F741D">
      <w:pPr>
        <w:spacing w:line="550" w:lineRule="exact"/>
        <w:ind w:firstLineChars="200" w:firstLine="640"/>
        <w:contextualSpacing/>
        <w:rPr>
          <w:rFonts w:ascii="仿宋_GB2312" w:eastAsia="仿宋_GB2312"/>
          <w:sz w:val="32"/>
          <w:szCs w:val="32"/>
        </w:rPr>
      </w:pPr>
      <w:r w:rsidRPr="00672E4F">
        <w:rPr>
          <w:rFonts w:ascii="仿宋_GB2312" w:eastAsia="仿宋_GB2312" w:hint="eastAsia"/>
          <w:sz w:val="32"/>
          <w:szCs w:val="32"/>
        </w:rPr>
        <w:t>已完成2023年易地扶贫搬迁贷款贴息补助的发放。</w:t>
      </w:r>
    </w:p>
    <w:p w:rsidR="004E1D54" w:rsidRPr="00672E4F" w:rsidRDefault="001F741D">
      <w:pPr>
        <w:spacing w:line="550" w:lineRule="exact"/>
        <w:ind w:firstLineChars="200" w:firstLine="640"/>
        <w:contextualSpacing/>
        <w:rPr>
          <w:rFonts w:ascii="仿宋_GB2312" w:eastAsia="仿宋_GB2312"/>
          <w:sz w:val="32"/>
          <w:szCs w:val="32"/>
        </w:rPr>
      </w:pPr>
      <w:r w:rsidRPr="00672E4F">
        <w:rPr>
          <w:rFonts w:ascii="仿宋_GB2312" w:eastAsia="仿宋_GB2312" w:hint="eastAsia"/>
          <w:sz w:val="32"/>
          <w:szCs w:val="32"/>
        </w:rPr>
        <w:t>已完成在7个乡镇（涉及9个易地扶贫搬迁集中安置区）进行社区治理、修建公测、垃圾池等基础设施补短，规划产业发展、道路建设等后续扶持配套项目。</w:t>
      </w:r>
    </w:p>
    <w:p w:rsidR="004E1D54" w:rsidRPr="00672E4F" w:rsidRDefault="001F741D">
      <w:pPr>
        <w:spacing w:line="550" w:lineRule="exact"/>
        <w:ind w:firstLineChars="200" w:firstLine="640"/>
        <w:contextualSpacing/>
        <w:rPr>
          <w:rFonts w:ascii="仿宋_GB2312" w:eastAsia="仿宋_GB2312" w:hAnsi="宋体"/>
          <w:sz w:val="32"/>
          <w:szCs w:val="32"/>
          <w:lang w:val="zh-CN"/>
        </w:rPr>
      </w:pPr>
      <w:r w:rsidRPr="00672E4F">
        <w:rPr>
          <w:rFonts w:ascii="仿宋_GB2312" w:eastAsia="仿宋_GB2312" w:hAnsi="宋体" w:hint="eastAsia"/>
          <w:sz w:val="32"/>
          <w:szCs w:val="32"/>
          <w:lang w:val="zh-CN"/>
        </w:rPr>
        <w:t>已改建硬化3.5米宽乡村连接道路6.989公里，硬化2米宽生产便道6.05公里。</w:t>
      </w:r>
    </w:p>
    <w:p w:rsidR="004E1D54" w:rsidRPr="00672E4F" w:rsidRDefault="001F741D">
      <w:pPr>
        <w:spacing w:line="550" w:lineRule="exact"/>
        <w:ind w:firstLineChars="200" w:firstLine="640"/>
        <w:contextualSpacing/>
        <w:rPr>
          <w:rFonts w:ascii="仿宋_GB2312" w:eastAsia="仿宋_GB2312"/>
          <w:sz w:val="32"/>
          <w:szCs w:val="32"/>
        </w:rPr>
      </w:pPr>
      <w:r w:rsidRPr="00672E4F">
        <w:rPr>
          <w:rFonts w:ascii="仿宋_GB2312" w:eastAsia="仿宋_GB2312" w:hint="eastAsia"/>
          <w:sz w:val="32"/>
          <w:szCs w:val="32"/>
        </w:rPr>
        <w:t>故此项自评得分6分</w:t>
      </w:r>
    </w:p>
    <w:p w:rsidR="004E1D54" w:rsidRPr="00672E4F" w:rsidRDefault="001F741D">
      <w:pPr>
        <w:pStyle w:val="BodyTextFirstIndent21"/>
        <w:spacing w:line="550" w:lineRule="exact"/>
        <w:ind w:firstLine="640"/>
        <w:contextualSpacing/>
        <w:rPr>
          <w:rFonts w:ascii="仿宋_GB2312" w:eastAsia="仿宋_GB2312" w:hAnsi="Times New Roman" w:cs="Times New Roman"/>
          <w:sz w:val="32"/>
          <w:szCs w:val="32"/>
        </w:rPr>
      </w:pPr>
      <w:r w:rsidRPr="00672E4F">
        <w:rPr>
          <w:rFonts w:ascii="仿宋_GB2312" w:eastAsia="仿宋_GB2312" w:hAnsi="Times New Roman" w:cs="Times New Roman" w:hint="eastAsia"/>
          <w:sz w:val="32"/>
          <w:szCs w:val="32"/>
        </w:rPr>
        <w:t>（2）完成时效</w:t>
      </w:r>
    </w:p>
    <w:p w:rsidR="004E1D54" w:rsidRPr="00672E4F" w:rsidRDefault="001F741D">
      <w:pPr>
        <w:pStyle w:val="BodyTextFirstIndent21"/>
        <w:spacing w:line="550" w:lineRule="exact"/>
        <w:ind w:firstLine="640"/>
        <w:contextualSpacing/>
        <w:rPr>
          <w:rFonts w:ascii="仿宋_GB2312" w:eastAsia="仿宋_GB2312" w:hAnsi="Times New Roman" w:cs="Times New Roman"/>
          <w:sz w:val="32"/>
          <w:szCs w:val="32"/>
        </w:rPr>
      </w:pPr>
      <w:r w:rsidRPr="00672E4F">
        <w:rPr>
          <w:rFonts w:ascii="仿宋_GB2312" w:eastAsia="仿宋_GB2312" w:hAnsi="Times New Roman" w:cs="Times New Roman" w:hint="eastAsia"/>
          <w:sz w:val="32"/>
          <w:szCs w:val="32"/>
        </w:rPr>
        <w:t>本项目计划完成时间为计划下达之日起12个月，实际在计划下达之日起12个月之内完成了建设任务。故此项自评得分3分。</w:t>
      </w:r>
    </w:p>
    <w:p w:rsidR="004E1D54" w:rsidRDefault="001F741D">
      <w:pPr>
        <w:pStyle w:val="BodyTextFirstIndent21"/>
        <w:spacing w:line="550" w:lineRule="exact"/>
        <w:ind w:firstLine="640"/>
        <w:contextualSpacing/>
        <w:rPr>
          <w:rFonts w:ascii="Times New Roman" w:eastAsia="仿宋_GB2312" w:hAnsi="Times New Roman" w:cs="Times New Roman"/>
          <w:sz w:val="32"/>
          <w:szCs w:val="32"/>
        </w:rPr>
      </w:pPr>
      <w:r>
        <w:rPr>
          <w:rFonts w:ascii="楷体_GB2312" w:eastAsia="楷体_GB2312" w:hAnsi="楷体_GB2312" w:cs="楷体_GB2312" w:hint="eastAsia"/>
          <w:bCs/>
          <w:sz w:val="32"/>
          <w:szCs w:val="32"/>
          <w:lang w:val="zh-CN"/>
        </w:rPr>
        <w:t>（二）专用指标绩效分析</w:t>
      </w:r>
      <w:r>
        <w:rPr>
          <w:rFonts w:ascii="Times New Roman" w:eastAsia="仿宋_GB2312" w:hAnsi="Times New Roman" w:cs="Times New Roman"/>
          <w:bCs/>
          <w:color w:val="000000"/>
          <w:kern w:val="0"/>
          <w:sz w:val="32"/>
          <w:szCs w:val="32"/>
          <w:shd w:val="clear" w:color="auto" w:fill="FFFFFF"/>
          <w:lang w:val="zh-CN"/>
        </w:rPr>
        <w:t>（标准分</w:t>
      </w:r>
      <w:r>
        <w:rPr>
          <w:rFonts w:ascii="Times New Roman" w:eastAsia="仿宋_GB2312" w:hAnsi="Times New Roman" w:cs="Times New Roman"/>
          <w:bCs/>
          <w:color w:val="000000"/>
          <w:kern w:val="0"/>
          <w:sz w:val="32"/>
          <w:szCs w:val="32"/>
          <w:shd w:val="clear" w:color="auto" w:fill="FFFFFF"/>
          <w:lang w:val="zh-CN"/>
        </w:rPr>
        <w:t>30</w:t>
      </w:r>
      <w:r>
        <w:rPr>
          <w:rFonts w:ascii="Times New Roman" w:eastAsia="仿宋_GB2312" w:hAnsi="Times New Roman" w:cs="Times New Roman"/>
          <w:bCs/>
          <w:color w:val="000000"/>
          <w:kern w:val="0"/>
          <w:sz w:val="32"/>
          <w:szCs w:val="32"/>
          <w:shd w:val="clear" w:color="auto" w:fill="FFFFFF"/>
          <w:lang w:val="zh-CN"/>
        </w:rPr>
        <w:t>分，自评得分</w:t>
      </w:r>
      <w:r>
        <w:rPr>
          <w:rFonts w:ascii="Times New Roman" w:eastAsia="仿宋_GB2312" w:hAnsi="Times New Roman" w:cs="Times New Roman"/>
          <w:bCs/>
          <w:color w:val="000000"/>
          <w:kern w:val="0"/>
          <w:sz w:val="32"/>
          <w:szCs w:val="32"/>
          <w:shd w:val="clear" w:color="auto" w:fill="FFFFFF"/>
          <w:lang w:val="zh-CN"/>
        </w:rPr>
        <w:t>30</w:t>
      </w:r>
      <w:r>
        <w:rPr>
          <w:rFonts w:ascii="Times New Roman" w:eastAsia="仿宋_GB2312" w:hAnsi="Times New Roman" w:cs="Times New Roman"/>
          <w:bCs/>
          <w:color w:val="000000"/>
          <w:kern w:val="0"/>
          <w:sz w:val="32"/>
          <w:szCs w:val="32"/>
          <w:shd w:val="clear" w:color="auto" w:fill="FFFFFF"/>
          <w:lang w:val="zh-CN"/>
        </w:rPr>
        <w:t>分）</w:t>
      </w:r>
    </w:p>
    <w:p w:rsidR="004E1D54" w:rsidRPr="00672E4F" w:rsidRDefault="001F741D">
      <w:pPr>
        <w:pStyle w:val="BodyTextFirstIndent21"/>
        <w:spacing w:line="550" w:lineRule="exact"/>
        <w:ind w:firstLine="640"/>
        <w:contextualSpacing/>
        <w:rPr>
          <w:rFonts w:ascii="仿宋_GB2312" w:eastAsia="仿宋_GB2312" w:hAnsi="Times New Roman" w:cs="Times New Roman"/>
          <w:sz w:val="32"/>
          <w:szCs w:val="32"/>
        </w:rPr>
      </w:pPr>
      <w:r w:rsidRPr="00672E4F">
        <w:rPr>
          <w:rFonts w:ascii="仿宋_GB2312" w:eastAsia="仿宋_GB2312" w:hAnsi="Times New Roman" w:cs="Times New Roman" w:hint="eastAsia"/>
          <w:sz w:val="32"/>
          <w:szCs w:val="32"/>
        </w:rPr>
        <w:t>截至评价时点，项目已建成，对照基础设施“建成项目”指标进行评价，自评得分30分，其中：</w:t>
      </w:r>
    </w:p>
    <w:p w:rsidR="004E1D54" w:rsidRPr="00672E4F" w:rsidRDefault="001F741D">
      <w:pPr>
        <w:pStyle w:val="BodyTextFirstIndent21"/>
        <w:spacing w:line="550" w:lineRule="exact"/>
        <w:ind w:firstLine="640"/>
        <w:contextualSpacing/>
        <w:rPr>
          <w:rFonts w:ascii="仿宋_GB2312" w:eastAsia="仿宋_GB2312" w:hAnsi="Times New Roman" w:cs="Times New Roman"/>
          <w:sz w:val="32"/>
          <w:szCs w:val="32"/>
        </w:rPr>
      </w:pPr>
      <w:r w:rsidRPr="00672E4F">
        <w:rPr>
          <w:rFonts w:ascii="仿宋_GB2312" w:eastAsia="仿宋_GB2312" w:hAnsi="Times New Roman" w:cs="Times New Roman" w:hint="eastAsia"/>
          <w:sz w:val="32"/>
          <w:szCs w:val="32"/>
        </w:rPr>
        <w:t>（1）项目验收</w:t>
      </w:r>
    </w:p>
    <w:p w:rsidR="004E1D54" w:rsidRPr="00672E4F" w:rsidRDefault="001F741D">
      <w:pPr>
        <w:pStyle w:val="BodyTextFirstIndent21"/>
        <w:spacing w:line="550" w:lineRule="exact"/>
        <w:ind w:firstLine="640"/>
        <w:contextualSpacing/>
        <w:rPr>
          <w:rFonts w:ascii="仿宋_GB2312" w:eastAsia="仿宋_GB2312" w:hAnsi="Times New Roman" w:cs="Times New Roman"/>
          <w:sz w:val="32"/>
          <w:szCs w:val="32"/>
        </w:rPr>
      </w:pPr>
      <w:r w:rsidRPr="00672E4F">
        <w:rPr>
          <w:rFonts w:ascii="仿宋_GB2312" w:eastAsia="仿宋_GB2312" w:hAnsi="Times New Roman" w:cs="Times New Roman" w:hint="eastAsia"/>
          <w:sz w:val="32"/>
          <w:szCs w:val="32"/>
        </w:rPr>
        <w:t>建成项目均及时验收且验收合格。故此项自评得分10分。</w:t>
      </w:r>
    </w:p>
    <w:p w:rsidR="004E1D54" w:rsidRPr="00672E4F" w:rsidRDefault="001F741D">
      <w:pPr>
        <w:pStyle w:val="BodyTextFirstIndent21"/>
        <w:spacing w:line="550" w:lineRule="exact"/>
        <w:ind w:firstLine="640"/>
        <w:contextualSpacing/>
        <w:rPr>
          <w:rFonts w:ascii="仿宋_GB2312" w:eastAsia="仿宋_GB2312" w:hAnsi="Times New Roman" w:cs="Times New Roman"/>
          <w:sz w:val="32"/>
          <w:szCs w:val="32"/>
        </w:rPr>
      </w:pPr>
      <w:r w:rsidRPr="00672E4F">
        <w:rPr>
          <w:rFonts w:ascii="仿宋_GB2312" w:eastAsia="仿宋_GB2312" w:hAnsi="Times New Roman" w:cs="Times New Roman" w:hint="eastAsia"/>
          <w:sz w:val="32"/>
          <w:szCs w:val="32"/>
        </w:rPr>
        <w:t>（2）功能实现</w:t>
      </w:r>
    </w:p>
    <w:p w:rsidR="004E1D54" w:rsidRPr="00672E4F" w:rsidRDefault="001F741D">
      <w:pPr>
        <w:spacing w:line="550" w:lineRule="exact"/>
        <w:ind w:firstLineChars="200" w:firstLine="640"/>
        <w:contextualSpacing/>
        <w:rPr>
          <w:rFonts w:ascii="仿宋_GB2312" w:eastAsia="仿宋_GB2312"/>
          <w:sz w:val="32"/>
          <w:szCs w:val="32"/>
        </w:rPr>
      </w:pPr>
      <w:r w:rsidRPr="00672E4F">
        <w:rPr>
          <w:rFonts w:ascii="仿宋_GB2312" w:eastAsia="仿宋_GB2312" w:hint="eastAsia"/>
          <w:sz w:val="32"/>
          <w:szCs w:val="32"/>
        </w:rPr>
        <w:t>建成项目均实现了预期功能，易地搬迁贷款贴息补助发</w:t>
      </w:r>
      <w:r w:rsidRPr="00672E4F">
        <w:rPr>
          <w:rFonts w:ascii="仿宋_GB2312" w:eastAsia="仿宋_GB2312" w:hint="eastAsia"/>
          <w:sz w:val="32"/>
          <w:szCs w:val="32"/>
        </w:rPr>
        <w:lastRenderedPageBreak/>
        <w:t>放率100%，完成7个乡镇易地搬迁后续扶持项目建设，以工代赈项目建设解决了群众出行难、运输难等问题，组织群众务工81人，发放劳务报酬102.20万元。故此项自评得分10分。</w:t>
      </w:r>
    </w:p>
    <w:p w:rsidR="004E1D54" w:rsidRPr="00672E4F" w:rsidRDefault="001F741D">
      <w:pPr>
        <w:pStyle w:val="BodyTextFirstIndent21"/>
        <w:spacing w:line="550" w:lineRule="exact"/>
        <w:ind w:firstLine="640"/>
        <w:contextualSpacing/>
        <w:rPr>
          <w:rFonts w:ascii="仿宋_GB2312" w:eastAsia="仿宋_GB2312" w:hAnsi="Times New Roman" w:cs="Times New Roman"/>
          <w:sz w:val="32"/>
          <w:szCs w:val="32"/>
        </w:rPr>
      </w:pPr>
      <w:r w:rsidRPr="00672E4F">
        <w:rPr>
          <w:rFonts w:ascii="仿宋_GB2312" w:eastAsia="仿宋_GB2312" w:hAnsi="Times New Roman" w:cs="Times New Roman" w:hint="eastAsia"/>
          <w:sz w:val="32"/>
          <w:szCs w:val="32"/>
        </w:rPr>
        <w:t>（3）后续管护</w:t>
      </w:r>
    </w:p>
    <w:p w:rsidR="004E1D54" w:rsidRPr="00672E4F" w:rsidRDefault="001F741D">
      <w:pPr>
        <w:pStyle w:val="BodyTextFirstIndent21"/>
        <w:spacing w:line="550" w:lineRule="exact"/>
        <w:ind w:firstLine="640"/>
        <w:contextualSpacing/>
        <w:rPr>
          <w:rFonts w:ascii="仿宋_GB2312" w:eastAsia="仿宋_GB2312" w:hAnsi="Times New Roman" w:cs="Times New Roman"/>
          <w:sz w:val="32"/>
          <w:szCs w:val="32"/>
        </w:rPr>
      </w:pPr>
      <w:r w:rsidRPr="00672E4F">
        <w:rPr>
          <w:rFonts w:ascii="仿宋_GB2312" w:eastAsia="仿宋_GB2312" w:hAnsi="Times New Roman" w:cs="Times New Roman" w:hint="eastAsia"/>
          <w:sz w:val="32"/>
          <w:szCs w:val="32"/>
        </w:rPr>
        <w:t>建成项目已建立后续管护责任机制，落实了后续管护责任，项目后续维护有效，项目功能发挥良好。故此项自评得分10分。</w:t>
      </w:r>
    </w:p>
    <w:p w:rsidR="004E1D54" w:rsidRDefault="001F741D">
      <w:pPr>
        <w:pStyle w:val="BodyTextFirstIndent21"/>
        <w:spacing w:line="550" w:lineRule="exact"/>
        <w:ind w:firstLine="640"/>
        <w:contextualSpacing/>
        <w:rPr>
          <w:rFonts w:ascii="Times New Roman" w:eastAsia="仿宋_GB2312" w:hAnsi="Times New Roman" w:cs="Times New Roman"/>
          <w:sz w:val="32"/>
          <w:szCs w:val="32"/>
        </w:rPr>
      </w:pPr>
      <w:r>
        <w:rPr>
          <w:rFonts w:ascii="楷体_GB2312" w:eastAsia="楷体_GB2312" w:hAnsi="楷体_GB2312" w:cs="楷体_GB2312"/>
          <w:bCs/>
          <w:sz w:val="32"/>
          <w:szCs w:val="32"/>
          <w:lang w:val="zh-CN"/>
        </w:rPr>
        <w:t>（三）个性指标绩效分析</w:t>
      </w:r>
      <w:r>
        <w:rPr>
          <w:rFonts w:ascii="Times New Roman" w:eastAsia="仿宋_GB2312" w:hAnsi="Times New Roman" w:cs="Times New Roman"/>
          <w:bCs/>
          <w:color w:val="000000"/>
          <w:kern w:val="0"/>
          <w:sz w:val="32"/>
          <w:szCs w:val="32"/>
          <w:shd w:val="clear" w:color="auto" w:fill="FFFFFF"/>
          <w:lang w:val="zh-CN"/>
        </w:rPr>
        <w:t>（标准分</w:t>
      </w:r>
      <w:r>
        <w:rPr>
          <w:rFonts w:ascii="Times New Roman" w:eastAsia="仿宋_GB2312" w:hAnsi="Times New Roman" w:cs="Times New Roman"/>
          <w:bCs/>
          <w:color w:val="000000"/>
          <w:kern w:val="0"/>
          <w:sz w:val="32"/>
          <w:szCs w:val="32"/>
          <w:shd w:val="clear" w:color="auto" w:fill="FFFFFF"/>
          <w:lang w:val="zh-CN"/>
        </w:rPr>
        <w:t>16</w:t>
      </w:r>
      <w:r>
        <w:rPr>
          <w:rFonts w:ascii="Times New Roman" w:eastAsia="仿宋_GB2312" w:hAnsi="Times New Roman" w:cs="Times New Roman"/>
          <w:bCs/>
          <w:color w:val="000000"/>
          <w:kern w:val="0"/>
          <w:sz w:val="32"/>
          <w:szCs w:val="32"/>
          <w:shd w:val="clear" w:color="auto" w:fill="FFFFFF"/>
          <w:lang w:val="zh-CN"/>
        </w:rPr>
        <w:t>分，自评得分</w:t>
      </w:r>
      <w:r>
        <w:rPr>
          <w:rFonts w:ascii="Times New Roman" w:eastAsia="仿宋_GB2312" w:hAnsi="Times New Roman" w:cs="Times New Roman"/>
          <w:bCs/>
          <w:color w:val="000000"/>
          <w:kern w:val="0"/>
          <w:sz w:val="32"/>
          <w:szCs w:val="32"/>
          <w:shd w:val="clear" w:color="auto" w:fill="FFFFFF"/>
          <w:lang w:val="zh-CN"/>
        </w:rPr>
        <w:t>16</w:t>
      </w:r>
      <w:r>
        <w:rPr>
          <w:rFonts w:ascii="Times New Roman" w:eastAsia="仿宋_GB2312" w:hAnsi="Times New Roman" w:cs="Times New Roman"/>
          <w:bCs/>
          <w:color w:val="000000"/>
          <w:kern w:val="0"/>
          <w:sz w:val="32"/>
          <w:szCs w:val="32"/>
          <w:shd w:val="clear" w:color="auto" w:fill="FFFFFF"/>
          <w:lang w:val="zh-CN"/>
        </w:rPr>
        <w:t>分）</w:t>
      </w:r>
    </w:p>
    <w:p w:rsidR="004E1D54" w:rsidRPr="00672E4F" w:rsidRDefault="001F741D">
      <w:pPr>
        <w:pStyle w:val="BodyTextFirstIndent21"/>
        <w:spacing w:line="550" w:lineRule="exact"/>
        <w:ind w:firstLine="640"/>
        <w:contextualSpacing/>
        <w:rPr>
          <w:rFonts w:ascii="仿宋_GB2312" w:eastAsia="仿宋_GB2312" w:hAnsi="Times New Roman" w:cs="Times New Roman"/>
          <w:sz w:val="32"/>
          <w:szCs w:val="32"/>
        </w:rPr>
      </w:pPr>
      <w:r w:rsidRPr="00672E4F">
        <w:rPr>
          <w:rFonts w:ascii="仿宋_GB2312" w:eastAsia="仿宋_GB2312" w:hAnsi="Times New Roman" w:cs="Times New Roman" w:hint="eastAsia"/>
          <w:sz w:val="32"/>
          <w:szCs w:val="32"/>
          <w:lang w:val="zh-CN"/>
        </w:rPr>
        <w:t>按</w:t>
      </w:r>
      <w:r w:rsidRPr="00672E4F">
        <w:rPr>
          <w:rFonts w:ascii="仿宋_GB2312" w:eastAsia="仿宋_GB2312" w:hAnsi="Times New Roman" w:cs="Times New Roman" w:hint="eastAsia"/>
          <w:sz w:val="32"/>
          <w:szCs w:val="32"/>
        </w:rPr>
        <w:t>以工代赈项目个性，设定劳务报酬发放和以工代赈项目群众受益两项三级指标。</w:t>
      </w:r>
    </w:p>
    <w:p w:rsidR="004E1D54" w:rsidRPr="00672E4F" w:rsidRDefault="001F741D">
      <w:pPr>
        <w:pStyle w:val="BodyTextFirstIndent21"/>
        <w:spacing w:line="550" w:lineRule="exact"/>
        <w:ind w:firstLine="640"/>
        <w:contextualSpacing/>
        <w:rPr>
          <w:rFonts w:ascii="仿宋_GB2312" w:eastAsia="仿宋_GB2312" w:hAnsi="Times New Roman" w:cs="Times New Roman"/>
          <w:sz w:val="32"/>
          <w:szCs w:val="32"/>
        </w:rPr>
      </w:pPr>
      <w:r w:rsidRPr="00672E4F">
        <w:rPr>
          <w:rFonts w:ascii="仿宋_GB2312" w:eastAsia="仿宋_GB2312" w:hAnsi="Times New Roman" w:cs="Times New Roman" w:hint="eastAsia"/>
          <w:sz w:val="32"/>
          <w:szCs w:val="32"/>
        </w:rPr>
        <w:t>（1）劳务报酬发放</w:t>
      </w:r>
    </w:p>
    <w:p w:rsidR="004E1D54" w:rsidRPr="00672E4F" w:rsidRDefault="001F741D">
      <w:pPr>
        <w:pStyle w:val="BodyTextFirstIndent21"/>
        <w:spacing w:line="550" w:lineRule="exact"/>
        <w:ind w:firstLine="640"/>
        <w:contextualSpacing/>
        <w:rPr>
          <w:rFonts w:ascii="仿宋_GB2312" w:eastAsia="仿宋_GB2312" w:hAnsi="Times New Roman" w:cs="Times New Roman"/>
          <w:sz w:val="32"/>
          <w:szCs w:val="32"/>
        </w:rPr>
      </w:pPr>
      <w:r w:rsidRPr="00672E4F">
        <w:rPr>
          <w:rFonts w:ascii="仿宋_GB2312" w:eastAsia="仿宋_GB2312" w:hAnsi="Times New Roman" w:cs="Times New Roman" w:hint="eastAsia"/>
          <w:sz w:val="32"/>
          <w:szCs w:val="32"/>
        </w:rPr>
        <w:t>本项目按月通过“一卡通”发放劳务报酬。项目预计发放劳务报酬99.6万元，实际发放劳务报酬102.20万元，占省级资金的26.21%，达到目标任务。故此项得分8分。</w:t>
      </w:r>
    </w:p>
    <w:p w:rsidR="004E1D54" w:rsidRPr="00672E4F" w:rsidRDefault="001F741D">
      <w:pPr>
        <w:pStyle w:val="BodyTextFirstIndent21"/>
        <w:spacing w:line="550" w:lineRule="exact"/>
        <w:ind w:firstLine="640"/>
        <w:contextualSpacing/>
        <w:rPr>
          <w:rFonts w:ascii="仿宋_GB2312" w:eastAsia="仿宋_GB2312" w:hAnsi="Times New Roman" w:cs="Times New Roman"/>
          <w:sz w:val="32"/>
          <w:szCs w:val="32"/>
        </w:rPr>
      </w:pPr>
      <w:r w:rsidRPr="00672E4F">
        <w:rPr>
          <w:rFonts w:ascii="仿宋_GB2312" w:eastAsia="仿宋_GB2312" w:hAnsi="Times New Roman" w:cs="Times New Roman" w:hint="eastAsia"/>
          <w:sz w:val="32"/>
          <w:szCs w:val="32"/>
        </w:rPr>
        <w:t xml:space="preserve">（2）以工代赈项目群众受益 </w:t>
      </w:r>
    </w:p>
    <w:p w:rsidR="004E1D54" w:rsidRPr="00672E4F" w:rsidRDefault="001F741D">
      <w:pPr>
        <w:pStyle w:val="BodyTextFirstIndent21"/>
        <w:spacing w:line="550" w:lineRule="exact"/>
        <w:ind w:firstLine="640"/>
        <w:contextualSpacing/>
        <w:rPr>
          <w:rFonts w:ascii="仿宋_GB2312" w:eastAsia="仿宋_GB2312" w:hAnsi="Times New Roman" w:cs="Times New Roman"/>
          <w:sz w:val="32"/>
          <w:szCs w:val="32"/>
        </w:rPr>
      </w:pPr>
      <w:r w:rsidRPr="00672E4F">
        <w:rPr>
          <w:rFonts w:ascii="仿宋_GB2312" w:eastAsia="仿宋_GB2312" w:hAnsi="Times New Roman" w:cs="Times New Roman" w:hint="eastAsia"/>
          <w:sz w:val="32"/>
          <w:szCs w:val="32"/>
        </w:rPr>
        <w:t>本项目预计带动当地群众务工81人，实际带动当地群众81人务工，已完成目标任务，故此项得分8分。</w:t>
      </w:r>
    </w:p>
    <w:p w:rsidR="004E1D54" w:rsidRDefault="001F741D">
      <w:pPr>
        <w:adjustRightInd w:val="0"/>
        <w:snapToGrid w:val="0"/>
        <w:spacing w:line="550" w:lineRule="exact"/>
        <w:ind w:firstLineChars="200" w:firstLine="640"/>
        <w:rPr>
          <w:rFonts w:ascii="黑体" w:eastAsia="黑体" w:hAnsi="黑体" w:cs="黑体"/>
          <w:sz w:val="32"/>
          <w:szCs w:val="32"/>
        </w:rPr>
      </w:pPr>
      <w:r>
        <w:rPr>
          <w:rFonts w:ascii="黑体" w:eastAsia="黑体" w:hAnsi="黑体" w:cs="黑体" w:hint="eastAsia"/>
          <w:sz w:val="32"/>
          <w:szCs w:val="32"/>
        </w:rPr>
        <w:t>四、评价结论</w:t>
      </w:r>
    </w:p>
    <w:p w:rsidR="004E1D54" w:rsidRPr="00672E4F" w:rsidRDefault="001F741D">
      <w:pPr>
        <w:pStyle w:val="BodyTextFirstIndent21"/>
        <w:spacing w:line="550" w:lineRule="exact"/>
        <w:ind w:firstLine="640"/>
        <w:contextualSpacing/>
        <w:rPr>
          <w:rFonts w:ascii="仿宋_GB2312" w:eastAsia="仿宋_GB2312" w:hAnsi="Times New Roman" w:cs="Times New Roman"/>
          <w:sz w:val="32"/>
          <w:szCs w:val="32"/>
        </w:rPr>
      </w:pPr>
      <w:r w:rsidRPr="00672E4F">
        <w:rPr>
          <w:rFonts w:ascii="仿宋_GB2312" w:eastAsia="仿宋_GB2312" w:hAnsi="Times New Roman" w:cs="Times New Roman" w:hint="eastAsia"/>
          <w:sz w:val="32"/>
          <w:szCs w:val="32"/>
        </w:rPr>
        <w:t>经综合评价，本项目决策依据充分、程序合规合法，绩效目标设定较为合理可行，资金管理使用较为规范，项目管理制度较为完善，项目实施及管理措施得当、政策把握精准，项目目标完成度与完成质量距离绩效目标无偏差，项目基本实现了预期效益目标，在巩固拓展脱贫攻坚成果有效衔接乡</w:t>
      </w:r>
      <w:r w:rsidRPr="00672E4F">
        <w:rPr>
          <w:rFonts w:ascii="仿宋_GB2312" w:eastAsia="仿宋_GB2312" w:hAnsi="Times New Roman" w:cs="Times New Roman" w:hint="eastAsia"/>
          <w:sz w:val="32"/>
          <w:szCs w:val="32"/>
        </w:rPr>
        <w:lastRenderedPageBreak/>
        <w:t>村振兴中发挥了重要功能作用。自评总分100分。</w:t>
      </w:r>
    </w:p>
    <w:p w:rsidR="004E1D54" w:rsidRDefault="001F741D">
      <w:pPr>
        <w:adjustRightInd w:val="0"/>
        <w:snapToGrid w:val="0"/>
        <w:spacing w:line="550" w:lineRule="exact"/>
        <w:ind w:firstLineChars="200" w:firstLine="640"/>
        <w:rPr>
          <w:rFonts w:ascii="黑体" w:eastAsia="黑体" w:hAnsi="黑体" w:cs="黑体"/>
          <w:sz w:val="32"/>
          <w:szCs w:val="32"/>
        </w:rPr>
      </w:pPr>
      <w:r>
        <w:rPr>
          <w:rFonts w:ascii="黑体" w:eastAsia="黑体" w:hAnsi="黑体" w:cs="黑体"/>
          <w:sz w:val="32"/>
          <w:szCs w:val="32"/>
        </w:rPr>
        <w:t>五、存在主要问题</w:t>
      </w:r>
    </w:p>
    <w:p w:rsidR="004E1D54" w:rsidRDefault="001F741D">
      <w:pPr>
        <w:pStyle w:val="a3"/>
        <w:spacing w:before="93" w:line="550" w:lineRule="exact"/>
        <w:ind w:firstLineChars="200" w:firstLine="640"/>
        <w:contextualSpacing/>
        <w:rPr>
          <w:rFonts w:ascii="Times New Roman"/>
          <w:sz w:val="32"/>
          <w:szCs w:val="32"/>
        </w:rPr>
      </w:pPr>
      <w:r>
        <w:rPr>
          <w:rFonts w:ascii="Times New Roman"/>
          <w:sz w:val="32"/>
          <w:szCs w:val="32"/>
        </w:rPr>
        <w:t>我单位在专项预算项目绩效自评中未发现问题。</w:t>
      </w:r>
    </w:p>
    <w:p w:rsidR="004E1D54" w:rsidRDefault="001F741D">
      <w:pPr>
        <w:adjustRightInd w:val="0"/>
        <w:snapToGrid w:val="0"/>
        <w:spacing w:line="550" w:lineRule="exact"/>
        <w:ind w:firstLineChars="200" w:firstLine="640"/>
        <w:rPr>
          <w:rFonts w:ascii="黑体" w:eastAsia="黑体" w:hAnsi="黑体" w:cs="黑体"/>
          <w:sz w:val="32"/>
          <w:szCs w:val="32"/>
        </w:rPr>
      </w:pPr>
      <w:r>
        <w:rPr>
          <w:rFonts w:ascii="黑体" w:eastAsia="黑体" w:hAnsi="黑体" w:cs="黑体"/>
          <w:sz w:val="32"/>
          <w:szCs w:val="32"/>
        </w:rPr>
        <w:t>六、改进建议</w:t>
      </w:r>
    </w:p>
    <w:p w:rsidR="004E1D54" w:rsidRPr="00672E4F" w:rsidRDefault="001F741D">
      <w:pPr>
        <w:tabs>
          <w:tab w:val="left" w:pos="1911"/>
        </w:tabs>
        <w:spacing w:line="550" w:lineRule="exact"/>
        <w:contextualSpacing/>
        <w:jc w:val="left"/>
        <w:rPr>
          <w:rFonts w:ascii="仿宋_GB2312" w:eastAsia="仿宋_GB2312"/>
          <w:kern w:val="0"/>
          <w:sz w:val="32"/>
          <w:szCs w:val="32"/>
        </w:rPr>
      </w:pPr>
      <w:r>
        <w:rPr>
          <w:kern w:val="0"/>
          <w:sz w:val="32"/>
          <w:szCs w:val="32"/>
          <w:shd w:val="clear" w:color="auto" w:fill="FFFFFF"/>
          <w:lang w:val="zh-CN"/>
        </w:rPr>
        <w:t xml:space="preserve"> </w:t>
      </w:r>
      <w:r>
        <w:rPr>
          <w:kern w:val="0"/>
          <w:sz w:val="32"/>
          <w:szCs w:val="32"/>
        </w:rPr>
        <w:t xml:space="preserve">   </w:t>
      </w:r>
      <w:r w:rsidRPr="00672E4F">
        <w:rPr>
          <w:rFonts w:ascii="仿宋_GB2312" w:eastAsia="仿宋_GB2312" w:hint="eastAsia"/>
          <w:kern w:val="0"/>
          <w:sz w:val="32"/>
          <w:szCs w:val="32"/>
        </w:rPr>
        <w:t>无</w:t>
      </w:r>
    </w:p>
    <w:p w:rsidR="004E1D54" w:rsidRDefault="004E1D54">
      <w:pPr>
        <w:spacing w:line="550" w:lineRule="exact"/>
        <w:ind w:firstLineChars="200" w:firstLine="640"/>
        <w:contextualSpacing/>
        <w:rPr>
          <w:color w:val="000000"/>
          <w:kern w:val="0"/>
          <w:sz w:val="32"/>
          <w:szCs w:val="32"/>
          <w:shd w:val="clear" w:color="auto" w:fill="FFFFFF"/>
          <w:lang w:val="zh-CN"/>
        </w:rPr>
      </w:pPr>
    </w:p>
    <w:p w:rsidR="004E1D54" w:rsidRPr="00672E4F" w:rsidRDefault="001F741D">
      <w:pPr>
        <w:snapToGrid w:val="0"/>
        <w:spacing w:line="578" w:lineRule="exact"/>
        <w:ind w:firstLineChars="200" w:firstLine="640"/>
        <w:rPr>
          <w:rFonts w:ascii="仿宋_GB2312" w:eastAsia="仿宋_GB2312"/>
          <w:color w:val="000000"/>
          <w:kern w:val="0"/>
          <w:sz w:val="32"/>
          <w:szCs w:val="32"/>
          <w:shd w:val="clear" w:color="auto" w:fill="FFFFFF"/>
        </w:rPr>
      </w:pPr>
      <w:r w:rsidRPr="00672E4F">
        <w:rPr>
          <w:rFonts w:ascii="仿宋_GB2312" w:eastAsia="仿宋_GB2312" w:hint="eastAsia"/>
          <w:color w:val="000000"/>
          <w:kern w:val="0"/>
          <w:sz w:val="32"/>
          <w:szCs w:val="32"/>
          <w:shd w:val="clear" w:color="auto" w:fill="FFFFFF"/>
        </w:rPr>
        <w:t>附表：1.项目资金分配涉及所有点位自评得分情况表</w:t>
      </w:r>
    </w:p>
    <w:p w:rsidR="004E1D54" w:rsidRPr="00672E4F" w:rsidRDefault="001F741D">
      <w:pPr>
        <w:snapToGrid w:val="0"/>
        <w:spacing w:line="578" w:lineRule="exact"/>
        <w:ind w:firstLineChars="500" w:firstLine="1600"/>
        <w:rPr>
          <w:rFonts w:ascii="仿宋_GB2312" w:eastAsia="仿宋_GB2312"/>
          <w:color w:val="000000"/>
          <w:kern w:val="0"/>
          <w:sz w:val="32"/>
          <w:szCs w:val="32"/>
          <w:shd w:val="clear" w:color="auto" w:fill="FFFFFF"/>
        </w:rPr>
      </w:pPr>
      <w:r w:rsidRPr="00672E4F">
        <w:rPr>
          <w:rFonts w:ascii="仿宋_GB2312" w:eastAsia="仿宋_GB2312" w:hint="eastAsia"/>
          <w:color w:val="000000"/>
          <w:kern w:val="0"/>
          <w:sz w:val="32"/>
          <w:szCs w:val="32"/>
          <w:shd w:val="clear" w:color="auto" w:fill="FFFFFF"/>
        </w:rPr>
        <w:t>2.专项预算项目绩效目标完成情况自评表</w:t>
      </w:r>
    </w:p>
    <w:p w:rsidR="004E1D54" w:rsidRPr="00672E4F" w:rsidRDefault="004E1D54">
      <w:pPr>
        <w:snapToGrid w:val="0"/>
        <w:spacing w:line="578" w:lineRule="exact"/>
        <w:ind w:firstLineChars="500" w:firstLine="1600"/>
        <w:rPr>
          <w:rFonts w:ascii="仿宋_GB2312" w:eastAsia="仿宋_GB2312"/>
          <w:color w:val="000000"/>
          <w:kern w:val="0"/>
          <w:sz w:val="32"/>
          <w:szCs w:val="32"/>
          <w:shd w:val="clear" w:color="auto" w:fill="FFFFFF"/>
        </w:rPr>
      </w:pPr>
    </w:p>
    <w:p w:rsidR="004E1D54" w:rsidRPr="00672E4F" w:rsidRDefault="004E1D54">
      <w:pPr>
        <w:snapToGrid w:val="0"/>
        <w:spacing w:line="578" w:lineRule="exact"/>
        <w:ind w:firstLineChars="500" w:firstLine="1600"/>
        <w:rPr>
          <w:rFonts w:ascii="仿宋_GB2312" w:eastAsia="仿宋_GB2312"/>
          <w:color w:val="000000"/>
          <w:kern w:val="0"/>
          <w:sz w:val="32"/>
          <w:szCs w:val="32"/>
          <w:shd w:val="clear" w:color="auto" w:fill="FFFFFF"/>
        </w:rPr>
      </w:pPr>
    </w:p>
    <w:p w:rsidR="004E1D54" w:rsidRPr="00672E4F" w:rsidRDefault="001F741D">
      <w:pPr>
        <w:snapToGrid w:val="0"/>
        <w:spacing w:line="578" w:lineRule="exact"/>
        <w:ind w:firstLineChars="500" w:firstLine="1600"/>
        <w:jc w:val="right"/>
        <w:rPr>
          <w:rFonts w:ascii="仿宋_GB2312" w:eastAsia="仿宋_GB2312"/>
          <w:color w:val="000000"/>
          <w:kern w:val="0"/>
          <w:sz w:val="32"/>
          <w:szCs w:val="32"/>
          <w:shd w:val="clear" w:color="auto" w:fill="FFFFFF"/>
        </w:rPr>
      </w:pPr>
      <w:r w:rsidRPr="00672E4F">
        <w:rPr>
          <w:rFonts w:ascii="仿宋_GB2312" w:eastAsia="仿宋_GB2312" w:hint="eastAsia"/>
          <w:color w:val="000000"/>
          <w:kern w:val="0"/>
          <w:sz w:val="32"/>
          <w:szCs w:val="32"/>
          <w:shd w:val="clear" w:color="auto" w:fill="FFFFFF"/>
        </w:rPr>
        <w:t>大竹县以工代赈服务中心</w:t>
      </w:r>
    </w:p>
    <w:p w:rsidR="004E1D54" w:rsidRPr="00672E4F" w:rsidRDefault="001F741D">
      <w:pPr>
        <w:snapToGrid w:val="0"/>
        <w:spacing w:line="578" w:lineRule="exact"/>
        <w:ind w:right="480" w:firstLineChars="500" w:firstLine="1600"/>
        <w:jc w:val="right"/>
        <w:rPr>
          <w:rFonts w:ascii="仿宋_GB2312" w:eastAsia="仿宋_GB2312"/>
          <w:color w:val="000000"/>
          <w:kern w:val="0"/>
          <w:sz w:val="32"/>
          <w:szCs w:val="32"/>
          <w:shd w:val="clear" w:color="auto" w:fill="FFFFFF"/>
        </w:rPr>
      </w:pPr>
      <w:r w:rsidRPr="00672E4F">
        <w:rPr>
          <w:rFonts w:ascii="仿宋_GB2312" w:eastAsia="仿宋_GB2312" w:hint="eastAsia"/>
          <w:color w:val="000000"/>
          <w:kern w:val="0"/>
          <w:sz w:val="32"/>
          <w:szCs w:val="32"/>
          <w:shd w:val="clear" w:color="auto" w:fill="FFFFFF"/>
        </w:rPr>
        <w:t>2024年7月30日</w:t>
      </w:r>
    </w:p>
    <w:p w:rsidR="004E1D54" w:rsidRDefault="001F741D">
      <w:pPr>
        <w:snapToGrid w:val="0"/>
        <w:spacing w:line="578" w:lineRule="exact"/>
        <w:ind w:firstLineChars="200" w:firstLine="420"/>
        <w:rPr>
          <w:color w:val="000000"/>
          <w:kern w:val="0"/>
          <w:shd w:val="clear" w:color="auto" w:fill="FFFFFF"/>
          <w:lang w:val="zh-CN"/>
        </w:rPr>
      </w:pPr>
      <w:r>
        <w:rPr>
          <w:rFonts w:hint="eastAsia"/>
          <w:color w:val="000000"/>
          <w:kern w:val="0"/>
          <w:shd w:val="clear" w:color="auto" w:fill="FFFFFF"/>
          <w:lang w:val="zh-CN"/>
        </w:rPr>
        <w:br w:type="page"/>
      </w:r>
    </w:p>
    <w:p w:rsidR="004E1D54" w:rsidRDefault="001F741D">
      <w:pPr>
        <w:widowControl/>
        <w:adjustRightInd w:val="0"/>
        <w:snapToGrid w:val="0"/>
        <w:spacing w:line="578" w:lineRule="exact"/>
        <w:contextualSpacing/>
        <w:jc w:val="left"/>
        <w:rPr>
          <w:rFonts w:ascii="黑体" w:eastAsia="黑体" w:hAnsi="黑体" w:cs="黑体"/>
          <w:kern w:val="0"/>
          <w:shd w:val="clear" w:color="auto" w:fill="FFFFFF"/>
          <w:lang w:val="zh-CN"/>
        </w:rPr>
      </w:pPr>
      <w:r>
        <w:rPr>
          <w:rFonts w:ascii="黑体" w:eastAsia="黑体" w:hAnsi="黑体" w:cs="黑体" w:hint="eastAsia"/>
          <w:kern w:val="0"/>
          <w:shd w:val="clear" w:color="auto" w:fill="FFFFFF"/>
          <w:lang w:val="zh-CN"/>
        </w:rPr>
        <w:lastRenderedPageBreak/>
        <w:t>附表</w:t>
      </w:r>
      <w:r>
        <w:rPr>
          <w:rFonts w:ascii="黑体" w:eastAsia="黑体" w:hAnsi="黑体" w:cs="黑体" w:hint="eastAsia"/>
          <w:kern w:val="0"/>
          <w:shd w:val="clear" w:color="auto" w:fill="FFFFFF"/>
        </w:rPr>
        <w:t>1</w:t>
      </w:r>
    </w:p>
    <w:p w:rsidR="004E1D54" w:rsidRDefault="001F741D">
      <w:pPr>
        <w:spacing w:line="578" w:lineRule="exact"/>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项目资金分配涉及所有点位自评得分情况表</w:t>
      </w:r>
    </w:p>
    <w:tbl>
      <w:tblPr>
        <w:tblStyle w:val="a8"/>
        <w:tblW w:w="8820" w:type="dxa"/>
        <w:jc w:val="center"/>
        <w:tblLayout w:type="fixed"/>
        <w:tblLook w:val="04A0"/>
      </w:tblPr>
      <w:tblGrid>
        <w:gridCol w:w="1123"/>
        <w:gridCol w:w="3843"/>
        <w:gridCol w:w="2861"/>
        <w:gridCol w:w="993"/>
      </w:tblGrid>
      <w:tr w:rsidR="004E1D54">
        <w:trPr>
          <w:trHeight w:hRule="exact" w:val="283"/>
          <w:jc w:val="center"/>
        </w:trPr>
        <w:tc>
          <w:tcPr>
            <w:tcW w:w="1123" w:type="dxa"/>
          </w:tcPr>
          <w:p w:rsidR="004E1D54" w:rsidRDefault="001F741D">
            <w:pPr>
              <w:spacing w:line="300" w:lineRule="exact"/>
              <w:jc w:val="center"/>
              <w:rPr>
                <w:rFonts w:ascii="黑体" w:eastAsia="黑体" w:hAnsi="黑体" w:cs="黑体"/>
                <w:sz w:val="24"/>
              </w:rPr>
            </w:pPr>
            <w:r>
              <w:rPr>
                <w:rFonts w:ascii="黑体" w:eastAsia="黑体" w:hAnsi="黑体" w:cs="黑体" w:hint="eastAsia"/>
                <w:sz w:val="24"/>
              </w:rPr>
              <w:t>序号</w:t>
            </w:r>
          </w:p>
        </w:tc>
        <w:tc>
          <w:tcPr>
            <w:tcW w:w="3843" w:type="dxa"/>
          </w:tcPr>
          <w:p w:rsidR="004E1D54" w:rsidRDefault="001F741D">
            <w:pPr>
              <w:spacing w:line="300" w:lineRule="exact"/>
              <w:jc w:val="center"/>
              <w:rPr>
                <w:rFonts w:ascii="黑体" w:eastAsia="黑体" w:hAnsi="黑体" w:cs="黑体"/>
                <w:sz w:val="24"/>
              </w:rPr>
            </w:pPr>
            <w:r>
              <w:rPr>
                <w:rFonts w:ascii="黑体" w:eastAsia="黑体" w:hAnsi="黑体" w:cs="黑体" w:hint="eastAsia"/>
                <w:sz w:val="24"/>
              </w:rPr>
              <w:t>项目资金末端分配点位</w:t>
            </w:r>
          </w:p>
        </w:tc>
        <w:tc>
          <w:tcPr>
            <w:tcW w:w="2861" w:type="dxa"/>
          </w:tcPr>
          <w:p w:rsidR="004E1D54" w:rsidRDefault="001F741D">
            <w:pPr>
              <w:spacing w:line="300" w:lineRule="exact"/>
              <w:jc w:val="center"/>
              <w:rPr>
                <w:rFonts w:ascii="黑体" w:eastAsia="黑体" w:hAnsi="黑体" w:cs="黑体"/>
                <w:sz w:val="24"/>
              </w:rPr>
            </w:pPr>
            <w:r>
              <w:rPr>
                <w:rFonts w:ascii="黑体" w:eastAsia="黑体" w:hAnsi="黑体" w:cs="黑体" w:hint="eastAsia"/>
                <w:sz w:val="24"/>
              </w:rPr>
              <w:t>自评得分（百分制）</w:t>
            </w:r>
          </w:p>
        </w:tc>
        <w:tc>
          <w:tcPr>
            <w:tcW w:w="993" w:type="dxa"/>
          </w:tcPr>
          <w:p w:rsidR="004E1D54" w:rsidRDefault="001F741D">
            <w:pPr>
              <w:spacing w:line="300" w:lineRule="exact"/>
              <w:jc w:val="center"/>
              <w:rPr>
                <w:rFonts w:ascii="黑体" w:eastAsia="黑体" w:hAnsi="黑体" w:cs="黑体"/>
                <w:sz w:val="24"/>
              </w:rPr>
            </w:pPr>
            <w:r>
              <w:rPr>
                <w:rFonts w:ascii="黑体" w:eastAsia="黑体" w:hAnsi="黑体" w:cs="黑体" w:hint="eastAsia"/>
                <w:sz w:val="24"/>
              </w:rPr>
              <w:t>备注</w:t>
            </w: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1</w:t>
            </w:r>
          </w:p>
        </w:tc>
        <w:tc>
          <w:tcPr>
            <w:tcW w:w="3843" w:type="dxa"/>
          </w:tcPr>
          <w:p w:rsidR="004E1D54" w:rsidRDefault="001F741D">
            <w:pPr>
              <w:spacing w:line="300" w:lineRule="exact"/>
              <w:jc w:val="center"/>
              <w:rPr>
                <w:rFonts w:ascii="宋体" w:hAnsi="宋体" w:cs="宋体"/>
                <w:sz w:val="24"/>
              </w:rPr>
            </w:pPr>
            <w:r>
              <w:rPr>
                <w:rFonts w:ascii="宋体" w:hAnsi="宋体" w:cs="宋体" w:hint="eastAsia"/>
                <w:sz w:val="24"/>
              </w:rPr>
              <w:t>大竹县</w:t>
            </w:r>
          </w:p>
        </w:tc>
        <w:tc>
          <w:tcPr>
            <w:tcW w:w="2861" w:type="dxa"/>
          </w:tcPr>
          <w:p w:rsidR="004E1D54" w:rsidRDefault="001F741D">
            <w:pPr>
              <w:spacing w:line="300" w:lineRule="exact"/>
              <w:jc w:val="center"/>
              <w:rPr>
                <w:rFonts w:ascii="宋体" w:hAnsi="宋体" w:cs="宋体"/>
                <w:sz w:val="24"/>
              </w:rPr>
            </w:pPr>
            <w:r>
              <w:rPr>
                <w:rFonts w:ascii="宋体" w:hAnsi="宋体" w:cs="宋体" w:hint="eastAsia"/>
                <w:sz w:val="24"/>
              </w:rPr>
              <w:t>100</w:t>
            </w: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2</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3</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4</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5</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6</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7</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8</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bl>
    <w:p w:rsidR="004E1D54" w:rsidRDefault="001F741D">
      <w:pPr>
        <w:spacing w:line="400" w:lineRule="exact"/>
        <w:jc w:val="left"/>
        <w:rPr>
          <w:rFonts w:ascii="宋体" w:hAnsi="宋体" w:cs="宋体"/>
          <w:szCs w:val="21"/>
        </w:rPr>
      </w:pPr>
      <w:r>
        <w:rPr>
          <w:rFonts w:ascii="宋体" w:hAnsi="宋体" w:cs="宋体" w:hint="eastAsia"/>
          <w:szCs w:val="21"/>
        </w:rPr>
        <w:t>备注：1.项目资金末端分配点位包括市（州）本级、县（市、区）、省级部门下属单位及一次性单位等。</w:t>
      </w:r>
    </w:p>
    <w:p w:rsidR="004E1D54" w:rsidRDefault="001F741D">
      <w:pPr>
        <w:spacing w:line="400" w:lineRule="exact"/>
        <w:ind w:firstLineChars="300" w:firstLine="630"/>
        <w:jc w:val="left"/>
        <w:rPr>
          <w:rFonts w:ascii="宋体" w:hAnsi="宋体" w:cs="宋体"/>
          <w:szCs w:val="21"/>
        </w:rPr>
      </w:pPr>
      <w:r>
        <w:rPr>
          <w:rFonts w:ascii="宋体" w:hAnsi="宋体" w:cs="宋体" w:hint="eastAsia"/>
          <w:szCs w:val="21"/>
        </w:rPr>
        <w:t>2.自评得分（百分制）从高到低划分为优、良、中、差四个档次，各个档次数量占比分别为20%、20%、55%、5%，且不同档次间得分分值应体现差异化，同档次得分分值相同的比例不超过该档次总数量的10%。</w:t>
      </w:r>
    </w:p>
    <w:p w:rsidR="004E1D54" w:rsidRDefault="001F741D">
      <w:r>
        <w:rPr>
          <w:rFonts w:hint="eastAsia"/>
        </w:rPr>
        <w:br w:type="page"/>
      </w:r>
    </w:p>
    <w:p w:rsidR="004E1D54" w:rsidRDefault="001F741D">
      <w:pPr>
        <w:pStyle w:val="21"/>
        <w:spacing w:after="0" w:line="578" w:lineRule="exact"/>
        <w:ind w:leftChars="0" w:left="0" w:firstLineChars="0" w:firstLine="0"/>
        <w:rPr>
          <w:rFonts w:ascii="Times New Roman" w:eastAsia="黑体"/>
          <w:szCs w:val="24"/>
        </w:rPr>
      </w:pPr>
      <w:r>
        <w:rPr>
          <w:rFonts w:ascii="Times New Roman" w:eastAsia="黑体"/>
          <w:szCs w:val="24"/>
        </w:rPr>
        <w:lastRenderedPageBreak/>
        <w:t>附表</w:t>
      </w:r>
      <w:r>
        <w:rPr>
          <w:rFonts w:ascii="Times New Roman" w:eastAsia="黑体"/>
          <w:szCs w:val="24"/>
        </w:rPr>
        <w:t>2</w:t>
      </w:r>
    </w:p>
    <w:tbl>
      <w:tblPr>
        <w:tblW w:w="10233" w:type="dxa"/>
        <w:jc w:val="center"/>
        <w:tblLayout w:type="fixed"/>
        <w:tblCellMar>
          <w:top w:w="15" w:type="dxa"/>
          <w:left w:w="15" w:type="dxa"/>
          <w:bottom w:w="15" w:type="dxa"/>
          <w:right w:w="15" w:type="dxa"/>
        </w:tblCellMar>
        <w:tblLook w:val="04A0"/>
      </w:tblPr>
      <w:tblGrid>
        <w:gridCol w:w="652"/>
        <w:gridCol w:w="1081"/>
        <w:gridCol w:w="1250"/>
        <w:gridCol w:w="1947"/>
        <w:gridCol w:w="993"/>
        <w:gridCol w:w="708"/>
        <w:gridCol w:w="1134"/>
        <w:gridCol w:w="1134"/>
        <w:gridCol w:w="1334"/>
      </w:tblGrid>
      <w:tr w:rsidR="004E1D54">
        <w:trPr>
          <w:trHeight w:val="576"/>
          <w:jc w:val="center"/>
        </w:trPr>
        <w:tc>
          <w:tcPr>
            <w:tcW w:w="10233" w:type="dxa"/>
            <w:gridSpan w:val="9"/>
            <w:shd w:val="clear" w:color="auto" w:fill="auto"/>
            <w:vAlign w:val="center"/>
          </w:tcPr>
          <w:p w:rsidR="004E1D54" w:rsidRDefault="001F741D">
            <w:pPr>
              <w:widowControl/>
              <w:spacing w:line="600" w:lineRule="exact"/>
              <w:jc w:val="center"/>
              <w:textAlignment w:val="center"/>
              <w:rPr>
                <w:rFonts w:ascii="黑体" w:eastAsia="黑体" w:hAnsi="宋体" w:cs="黑体"/>
                <w:color w:val="000000"/>
                <w:sz w:val="30"/>
                <w:szCs w:val="30"/>
              </w:rPr>
            </w:pPr>
            <w:r>
              <w:rPr>
                <w:rFonts w:ascii="方正小标宋简体" w:eastAsia="方正小标宋简体" w:hAnsi="方正小标宋简体" w:cs="方正小标宋简体" w:hint="eastAsia"/>
                <w:color w:val="000000"/>
                <w:kern w:val="0"/>
                <w:sz w:val="40"/>
                <w:szCs w:val="40"/>
              </w:rPr>
              <w:t>专项预算项目绩效目标完成情况自评表</w:t>
            </w:r>
          </w:p>
        </w:tc>
      </w:tr>
      <w:tr w:rsidR="004E1D54">
        <w:trPr>
          <w:trHeight w:val="23"/>
          <w:jc w:val="center"/>
        </w:trPr>
        <w:tc>
          <w:tcPr>
            <w:tcW w:w="4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项目名称</w:t>
            </w:r>
          </w:p>
        </w:tc>
        <w:tc>
          <w:tcPr>
            <w:tcW w:w="53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2023年中央财政衔接推进乡村振兴补助资金</w:t>
            </w:r>
          </w:p>
        </w:tc>
      </w:tr>
      <w:tr w:rsidR="004E1D54">
        <w:trPr>
          <w:trHeight w:val="23"/>
          <w:jc w:val="center"/>
        </w:trPr>
        <w:tc>
          <w:tcPr>
            <w:tcW w:w="4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预算单位</w:t>
            </w:r>
          </w:p>
        </w:tc>
        <w:tc>
          <w:tcPr>
            <w:tcW w:w="53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大竹县以工代赈服务中心</w:t>
            </w:r>
          </w:p>
        </w:tc>
      </w:tr>
      <w:tr w:rsidR="004E1D54">
        <w:trPr>
          <w:trHeight w:val="23"/>
          <w:jc w:val="center"/>
        </w:trPr>
        <w:tc>
          <w:tcPr>
            <w:tcW w:w="4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项目类型</w:t>
            </w:r>
          </w:p>
        </w:tc>
        <w:tc>
          <w:tcPr>
            <w:tcW w:w="53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left"/>
              <w:rPr>
                <w:rFonts w:ascii="宋体" w:hAnsi="宋体" w:cs="宋体"/>
                <w:color w:val="000000"/>
                <w:szCs w:val="21"/>
              </w:rPr>
            </w:pPr>
            <w:r>
              <w:rPr>
                <w:rFonts w:ascii="宋体" w:hAnsi="宋体" w:cs="宋体" w:hint="eastAsia"/>
                <w:color w:val="000000"/>
                <w:szCs w:val="21"/>
              </w:rPr>
              <w:t>基础设施类</w:t>
            </w:r>
          </w:p>
        </w:tc>
      </w:tr>
      <w:tr w:rsidR="004E1D54">
        <w:trPr>
          <w:trHeight w:val="23"/>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项目 概况</w:t>
            </w:r>
          </w:p>
        </w:tc>
        <w:tc>
          <w:tcPr>
            <w:tcW w:w="42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kern w:val="0"/>
                <w:szCs w:val="21"/>
              </w:rPr>
            </w:pPr>
            <w:r>
              <w:rPr>
                <w:rFonts w:ascii="宋体" w:hAnsi="宋体" w:cs="宋体"/>
                <w:color w:val="000000"/>
                <w:kern w:val="0"/>
                <w:szCs w:val="21"/>
              </w:rPr>
              <w:t>中长期规划（名称、文号，仅指</w:t>
            </w:r>
          </w:p>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常年项目）</w:t>
            </w:r>
          </w:p>
        </w:tc>
        <w:tc>
          <w:tcPr>
            <w:tcW w:w="53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left"/>
              <w:rPr>
                <w:rFonts w:ascii="宋体" w:hAnsi="宋体" w:cs="宋体"/>
                <w:color w:val="000000"/>
                <w:szCs w:val="21"/>
              </w:rPr>
            </w:pPr>
          </w:p>
        </w:tc>
      </w:tr>
      <w:tr w:rsidR="004E1D54">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42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资金管理办法（名称、文号）</w:t>
            </w:r>
          </w:p>
        </w:tc>
        <w:tc>
          <w:tcPr>
            <w:tcW w:w="53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left"/>
              <w:rPr>
                <w:rFonts w:ascii="宋体" w:hAnsi="宋体" w:cs="宋体"/>
                <w:color w:val="000000"/>
                <w:szCs w:val="21"/>
              </w:rPr>
            </w:pPr>
            <w:r>
              <w:rPr>
                <w:rFonts w:ascii="宋体" w:hAnsi="宋体" w:cs="宋体" w:hint="eastAsia"/>
                <w:color w:val="000000"/>
                <w:szCs w:val="21"/>
              </w:rPr>
              <w:t>川发改赈【2020】94号、川财农【2021】36号</w:t>
            </w:r>
          </w:p>
        </w:tc>
      </w:tr>
      <w:tr w:rsidR="004E1D54">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42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绩效分配方式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Wingdings 2" w:eastAsia="Wingdings 2" w:hAnsi="Wingdings 2" w:cs="Wingdings 2"/>
                <w:color w:val="000000"/>
                <w:szCs w:val="21"/>
              </w:rPr>
            </w:pPr>
            <w:r>
              <w:rPr>
                <w:rFonts w:ascii="Wingdings 2" w:eastAsia="Wingdings 2" w:hAnsi="Wingdings 2" w:cs="Wingdings 2"/>
                <w:color w:val="000000"/>
                <w:kern w:val="0"/>
                <w:szCs w:val="21"/>
              </w:rPr>
              <w:t>£</w:t>
            </w:r>
            <w:r>
              <w:rPr>
                <w:rFonts w:ascii="宋体" w:hAnsi="宋体" w:cs="宋体"/>
                <w:color w:val="000000"/>
                <w:kern w:val="0"/>
                <w:szCs w:val="21"/>
              </w:rPr>
              <w:t>因素法</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Wingdings 2" w:eastAsia="Wingdings 2" w:hAnsi="Wingdings 2" w:cs="Wingdings 2"/>
                <w:color w:val="000000"/>
                <w:szCs w:val="21"/>
              </w:rPr>
            </w:pPr>
            <w:r>
              <w:rPr>
                <w:rFonts w:ascii="Wingdings 2" w:eastAsia="Wingdings 2" w:hAnsi="Wingdings 2" w:cs="Wingdings 2"/>
                <w:color w:val="000000"/>
                <w:kern w:val="0"/>
                <w:szCs w:val="21"/>
              </w:rPr>
              <w:t>£项目法</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Wingdings 2" w:eastAsia="Wingdings 2" w:hAnsi="Wingdings 2" w:cs="Wingdings 2"/>
                <w:color w:val="000000"/>
                <w:szCs w:val="21"/>
              </w:rPr>
            </w:pPr>
            <w:r>
              <w:rPr>
                <w:rFonts w:ascii="Wingdings 2" w:eastAsia="Wingdings 2" w:hAnsi="Wingdings 2" w:cs="Wingdings 2"/>
                <w:color w:val="000000"/>
                <w:kern w:val="0"/>
                <w:szCs w:val="21"/>
              </w:rPr>
              <w:t>£</w:t>
            </w:r>
            <w:r>
              <w:rPr>
                <w:rFonts w:ascii="宋体" w:hAnsi="宋体" w:cs="宋体"/>
                <w:color w:val="000000"/>
                <w:kern w:val="0"/>
                <w:szCs w:val="21"/>
              </w:rPr>
              <w:t>据实据效</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Wingdings 2" w:eastAsia="Wingdings 2" w:hAnsi="Wingdings 2" w:cs="Wingdings 2"/>
                <w:color w:val="000000"/>
                <w:szCs w:val="21"/>
              </w:rPr>
            </w:pPr>
            <w:r>
              <w:rPr>
                <w:rFonts w:ascii="Wingdings 2" w:eastAsia="Wingdings 2" w:hAnsi="Wingdings 2" w:cs="Wingdings 2"/>
                <w:color w:val="000000"/>
                <w:kern w:val="0"/>
                <w:szCs w:val="21"/>
              </w:rPr>
              <w:t>£</w:t>
            </w:r>
            <w:r>
              <w:rPr>
                <w:rFonts w:ascii="宋体" w:hAnsi="宋体" w:cs="Wingdings 2" w:hint="eastAsia"/>
                <w:color w:val="000000"/>
                <w:kern w:val="0"/>
                <w:szCs w:val="21"/>
              </w:rPr>
              <w:t>√</w:t>
            </w:r>
            <w:r>
              <w:rPr>
                <w:rFonts w:ascii="宋体" w:hAnsi="宋体" w:cs="宋体"/>
                <w:color w:val="000000"/>
                <w:kern w:val="0"/>
                <w:szCs w:val="21"/>
              </w:rPr>
              <w:t>因素法与项目法相结合</w:t>
            </w:r>
          </w:p>
        </w:tc>
      </w:tr>
      <w:tr w:rsidR="004E1D54">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42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立项依据</w:t>
            </w:r>
          </w:p>
        </w:tc>
        <w:tc>
          <w:tcPr>
            <w:tcW w:w="53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left"/>
              <w:rPr>
                <w:rFonts w:ascii="宋体" w:hAnsi="宋体" w:cs="宋体"/>
                <w:color w:val="000000"/>
                <w:szCs w:val="21"/>
              </w:rPr>
            </w:pPr>
            <w:r>
              <w:rPr>
                <w:rFonts w:ascii="宋体" w:hAnsi="宋体" w:cs="宋体" w:hint="eastAsia"/>
                <w:color w:val="000000"/>
                <w:szCs w:val="21"/>
              </w:rPr>
              <w:t>竹发改发【2023】88号</w:t>
            </w:r>
          </w:p>
        </w:tc>
      </w:tr>
      <w:tr w:rsidR="004E1D54">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42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使用范围</w:t>
            </w:r>
          </w:p>
        </w:tc>
        <w:tc>
          <w:tcPr>
            <w:tcW w:w="53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left"/>
              <w:rPr>
                <w:rFonts w:ascii="宋体" w:hAnsi="宋体" w:cs="宋体"/>
                <w:color w:val="000000"/>
                <w:szCs w:val="21"/>
              </w:rPr>
            </w:pPr>
            <w:r>
              <w:rPr>
                <w:rFonts w:ascii="宋体" w:hAnsi="宋体" w:cs="宋体" w:hint="eastAsia"/>
                <w:color w:val="000000"/>
                <w:szCs w:val="21"/>
              </w:rPr>
              <w:t>贷款贴息补助和项目实施费用</w:t>
            </w:r>
          </w:p>
        </w:tc>
      </w:tr>
      <w:tr w:rsidR="004E1D54">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42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申报（补助）条件</w:t>
            </w:r>
          </w:p>
        </w:tc>
        <w:tc>
          <w:tcPr>
            <w:tcW w:w="53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left"/>
              <w:rPr>
                <w:rFonts w:ascii="宋体" w:hAnsi="宋体" w:cs="宋体"/>
                <w:color w:val="000000"/>
                <w:szCs w:val="21"/>
              </w:rPr>
            </w:pPr>
            <w:r>
              <w:rPr>
                <w:rFonts w:ascii="宋体" w:hAnsi="宋体" w:cs="宋体" w:hint="eastAsia"/>
                <w:color w:val="000000"/>
                <w:szCs w:val="21"/>
              </w:rPr>
              <w:t>符合2023年中央财政以工代赈项目遴选条件</w:t>
            </w:r>
          </w:p>
        </w:tc>
      </w:tr>
      <w:tr w:rsidR="004E1D54">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42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项目起止年限</w:t>
            </w:r>
          </w:p>
        </w:tc>
        <w:tc>
          <w:tcPr>
            <w:tcW w:w="53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2023年1月-2023年12月</w:t>
            </w:r>
          </w:p>
        </w:tc>
      </w:tr>
      <w:tr w:rsidR="004E1D54">
        <w:trPr>
          <w:trHeight w:val="23"/>
          <w:jc w:val="center"/>
        </w:trPr>
        <w:tc>
          <w:tcPr>
            <w:tcW w:w="17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kern w:val="0"/>
                <w:szCs w:val="21"/>
              </w:rPr>
            </w:pPr>
            <w:r>
              <w:rPr>
                <w:rFonts w:ascii="宋体" w:hAnsi="宋体" w:cs="宋体"/>
                <w:color w:val="000000"/>
                <w:kern w:val="0"/>
                <w:szCs w:val="21"/>
              </w:rPr>
              <w:t>项目资金</w:t>
            </w:r>
          </w:p>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（万元）</w:t>
            </w:r>
          </w:p>
        </w:tc>
        <w:tc>
          <w:tcPr>
            <w:tcW w:w="31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 xml:space="preserve">  年度资金总额：</w:t>
            </w:r>
          </w:p>
        </w:tc>
        <w:tc>
          <w:tcPr>
            <w:tcW w:w="53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right"/>
              <w:rPr>
                <w:rFonts w:ascii="宋体" w:hAnsi="宋体" w:cs="宋体"/>
                <w:color w:val="000000"/>
                <w:szCs w:val="21"/>
              </w:rPr>
            </w:pPr>
            <w:r>
              <w:rPr>
                <w:rFonts w:ascii="宋体" w:hAnsi="宋体" w:cs="宋体" w:hint="eastAsia"/>
                <w:color w:val="000000"/>
                <w:szCs w:val="21"/>
              </w:rPr>
              <w:t>1609</w:t>
            </w:r>
          </w:p>
        </w:tc>
      </w:tr>
      <w:tr w:rsidR="004E1D54">
        <w:trPr>
          <w:trHeight w:val="23"/>
          <w:jc w:val="center"/>
        </w:trPr>
        <w:tc>
          <w:tcPr>
            <w:tcW w:w="17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31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 xml:space="preserve">     </w:t>
            </w:r>
            <w:r>
              <w:rPr>
                <w:rFonts w:ascii="宋体" w:hAnsi="宋体" w:cs="宋体" w:hint="eastAsia"/>
                <w:color w:val="000000"/>
                <w:kern w:val="0"/>
                <w:szCs w:val="21"/>
              </w:rPr>
              <w:t xml:space="preserve"> </w:t>
            </w:r>
            <w:r>
              <w:rPr>
                <w:rFonts w:ascii="宋体" w:hAnsi="宋体" w:cs="宋体"/>
                <w:color w:val="000000"/>
                <w:kern w:val="0"/>
                <w:szCs w:val="21"/>
              </w:rPr>
              <w:t>其中：财政拨款</w:t>
            </w:r>
          </w:p>
        </w:tc>
        <w:tc>
          <w:tcPr>
            <w:tcW w:w="53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right"/>
              <w:rPr>
                <w:rFonts w:ascii="宋体" w:hAnsi="宋体" w:cs="宋体"/>
                <w:color w:val="000000"/>
                <w:szCs w:val="21"/>
              </w:rPr>
            </w:pPr>
            <w:r>
              <w:rPr>
                <w:rFonts w:ascii="宋体" w:hAnsi="宋体" w:cs="宋体" w:hint="eastAsia"/>
                <w:color w:val="000000"/>
                <w:szCs w:val="21"/>
              </w:rPr>
              <w:t>1609</w:t>
            </w:r>
          </w:p>
        </w:tc>
      </w:tr>
      <w:tr w:rsidR="004E1D54">
        <w:trPr>
          <w:trHeight w:val="23"/>
          <w:jc w:val="center"/>
        </w:trPr>
        <w:tc>
          <w:tcPr>
            <w:tcW w:w="17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31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 xml:space="preserve">            其他资金</w:t>
            </w:r>
          </w:p>
        </w:tc>
        <w:tc>
          <w:tcPr>
            <w:tcW w:w="53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right"/>
              <w:rPr>
                <w:rFonts w:ascii="宋体" w:hAnsi="宋体" w:cs="宋体"/>
                <w:color w:val="000000"/>
                <w:szCs w:val="21"/>
              </w:rPr>
            </w:pPr>
            <w:r>
              <w:rPr>
                <w:rFonts w:ascii="宋体" w:hAnsi="宋体" w:cs="宋体" w:hint="eastAsia"/>
                <w:color w:val="000000"/>
                <w:szCs w:val="21"/>
              </w:rPr>
              <w:t>0</w:t>
            </w:r>
          </w:p>
        </w:tc>
      </w:tr>
      <w:tr w:rsidR="004E1D54">
        <w:trPr>
          <w:trHeight w:val="23"/>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总体 目标</w:t>
            </w:r>
          </w:p>
        </w:tc>
        <w:tc>
          <w:tcPr>
            <w:tcW w:w="958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年度目标</w:t>
            </w:r>
          </w:p>
        </w:tc>
      </w:tr>
      <w:tr w:rsidR="004E1D54">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958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目标1：完成2023年易地扶贫搬迁贷款贴息补助</w:t>
            </w:r>
          </w:p>
          <w:p w:rsidR="004E1D54" w:rsidRDefault="001F741D">
            <w:pPr>
              <w:spacing w:line="300" w:lineRule="exact"/>
              <w:rPr>
                <w:rFonts w:ascii="宋体" w:hAnsi="宋体" w:cs="宋体"/>
                <w:color w:val="000000"/>
                <w:szCs w:val="21"/>
              </w:rPr>
            </w:pPr>
            <w:r>
              <w:rPr>
                <w:rFonts w:ascii="宋体" w:hAnsi="宋体" w:cs="宋体" w:hint="eastAsia"/>
                <w:color w:val="000000"/>
                <w:szCs w:val="21"/>
              </w:rPr>
              <w:t>目标2：推动易地扶贫搬迁后续发展，落实易地扶贫搬迁集中安置区后续产业扶持，规划产业发展、道路建设等后续扶持配套项目，巩固脱贫攻坚成果，助力乡村振兴。目标3：改建硬化3.5米宽乡村连接道路6.989公里；硬化2米宽生产便道6.05公里。在确保劳务报酬发放金额不低于中央资金25.54%的基础上，尽最大可能提高占比，充分带动农村劳动力参与工程建设，实现就地就近就业增收。</w:t>
            </w:r>
          </w:p>
        </w:tc>
      </w:tr>
      <w:tr w:rsidR="004E1D54">
        <w:trPr>
          <w:trHeight w:val="23"/>
          <w:jc w:val="center"/>
        </w:trPr>
        <w:tc>
          <w:tcPr>
            <w:tcW w:w="652" w:type="dxa"/>
            <w:vMerge w:val="restart"/>
            <w:tcBorders>
              <w:top w:val="single" w:sz="4" w:space="0" w:color="000000"/>
              <w:left w:val="single" w:sz="4" w:space="0" w:color="000000"/>
              <w:bottom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绩效 指标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一级指标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二级指标</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三级指标</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指标性质</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指标值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度量单位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权重</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实际完成指标值</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产出指标</w:t>
            </w:r>
          </w:p>
        </w:tc>
        <w:tc>
          <w:tcPr>
            <w:tcW w:w="1250" w:type="dxa"/>
            <w:vMerge w:val="restart"/>
            <w:tcBorders>
              <w:top w:val="single" w:sz="4" w:space="0" w:color="000000"/>
              <w:left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数量指标</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改建硬化3.5米宽乡村连接道路</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6.989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公里</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5%</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100%</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250" w:type="dxa"/>
            <w:vMerge/>
            <w:tcBorders>
              <w:left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硬化2米宽生产便道</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6.05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公里</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5%</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100%</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250" w:type="dxa"/>
            <w:vMerge/>
            <w:tcBorders>
              <w:left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易地扶贫搬迁配套基础设施建设项目长期低息贷款贴息满足率</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5%</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100%</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250" w:type="dxa"/>
            <w:vMerge/>
            <w:tcBorders>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易地扶贫搬迁后续扶持项目涉及乡镇个数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5%</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100%</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质量指标</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项目验收合格率</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95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10%</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100%</w:t>
            </w:r>
          </w:p>
        </w:tc>
      </w:tr>
      <w:tr w:rsidR="004E1D54">
        <w:trPr>
          <w:trHeight w:val="522"/>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250" w:type="dxa"/>
            <w:vMerge w:val="restart"/>
            <w:tcBorders>
              <w:top w:val="single" w:sz="4" w:space="0" w:color="000000"/>
              <w:left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时效指标</w:t>
            </w:r>
          </w:p>
          <w:p w:rsidR="004E1D54" w:rsidRDefault="001F741D">
            <w:pPr>
              <w:spacing w:line="300" w:lineRule="exact"/>
              <w:jc w:val="center"/>
              <w:textAlignment w:val="center"/>
              <w:rPr>
                <w:rFonts w:ascii="宋体" w:hAnsi="宋体" w:cs="宋体"/>
                <w:color w:val="000000"/>
                <w:szCs w:val="21"/>
              </w:rPr>
            </w:pPr>
            <w:r>
              <w:rPr>
                <w:rFonts w:ascii="宋体" w:hAnsi="宋体" w:cs="宋体" w:hint="eastAsia"/>
                <w:color w:val="000000"/>
                <w:kern w:val="0"/>
                <w:szCs w:val="21"/>
              </w:rPr>
              <w:t>......</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项目按时开工率</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95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10%</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100%</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250" w:type="dxa"/>
            <w:vMerge/>
            <w:tcBorders>
              <w:left w:val="single" w:sz="4" w:space="0" w:color="000000"/>
              <w:right w:val="single" w:sz="4" w:space="0" w:color="000000"/>
            </w:tcBorders>
            <w:shd w:val="clear" w:color="auto" w:fill="auto"/>
            <w:vAlign w:val="center"/>
          </w:tcPr>
          <w:p w:rsidR="004E1D54" w:rsidRDefault="004E1D54">
            <w:pPr>
              <w:spacing w:line="300" w:lineRule="exact"/>
              <w:jc w:val="center"/>
              <w:textAlignment w:val="center"/>
              <w:rPr>
                <w:rFonts w:ascii="宋体" w:hAnsi="宋体" w:cs="宋体"/>
                <w:color w:val="000000"/>
                <w:szCs w:val="21"/>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项目按时完工率</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95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10%</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100%</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250" w:type="dxa"/>
            <w:vMerge/>
            <w:tcBorders>
              <w:left w:val="single" w:sz="4" w:space="0" w:color="000000"/>
              <w:bottom w:val="single" w:sz="4" w:space="0" w:color="000000"/>
              <w:right w:val="single" w:sz="4" w:space="0" w:color="000000"/>
            </w:tcBorders>
            <w:shd w:val="clear" w:color="auto" w:fill="auto"/>
            <w:vAlign w:val="center"/>
          </w:tcPr>
          <w:p w:rsidR="004E1D54" w:rsidRDefault="004E1D54">
            <w:pPr>
              <w:widowControl/>
              <w:spacing w:line="300" w:lineRule="exact"/>
              <w:jc w:val="center"/>
              <w:textAlignment w:val="center"/>
              <w:rPr>
                <w:rFonts w:ascii="宋体" w:hAnsi="宋体" w:cs="宋体"/>
                <w:color w:val="000000"/>
                <w:szCs w:val="21"/>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贷款及时发放率</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10%</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100%</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效益指标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kern w:val="0"/>
                <w:szCs w:val="21"/>
              </w:rPr>
            </w:pPr>
            <w:r>
              <w:rPr>
                <w:rFonts w:ascii="宋体" w:hAnsi="宋体" w:cs="宋体"/>
                <w:color w:val="000000"/>
                <w:kern w:val="0"/>
                <w:szCs w:val="21"/>
              </w:rPr>
              <w:t>经济效益</w:t>
            </w:r>
          </w:p>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指标</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带动当地群众增收</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99.6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万元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10%</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100%</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250" w:type="dxa"/>
            <w:tcBorders>
              <w:top w:val="single" w:sz="4" w:space="0" w:color="000000"/>
              <w:left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kern w:val="0"/>
                <w:szCs w:val="21"/>
              </w:rPr>
            </w:pPr>
            <w:r>
              <w:rPr>
                <w:rFonts w:ascii="宋体" w:hAnsi="宋体" w:cs="宋体"/>
                <w:color w:val="000000"/>
                <w:kern w:val="0"/>
                <w:szCs w:val="21"/>
              </w:rPr>
              <w:t>社会效益</w:t>
            </w:r>
          </w:p>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lastRenderedPageBreak/>
              <w:t>指标</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lastRenderedPageBreak/>
              <w:t>改善当地群众生产生</w:t>
            </w:r>
            <w:r>
              <w:rPr>
                <w:rFonts w:ascii="宋体" w:hAnsi="宋体" w:cs="宋体" w:hint="eastAsia"/>
                <w:color w:val="000000"/>
                <w:szCs w:val="21"/>
              </w:rPr>
              <w:lastRenderedPageBreak/>
              <w:t>活条件</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lastRenderedPageBreak/>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81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10%</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100%</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tcBorders>
              <w:top w:val="single" w:sz="4" w:space="0" w:color="000000"/>
              <w:left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kern w:val="0"/>
                <w:szCs w:val="21"/>
              </w:rPr>
            </w:pPr>
            <w:r>
              <w:rPr>
                <w:rFonts w:ascii="宋体" w:hAnsi="宋体" w:cs="宋体"/>
                <w:color w:val="000000"/>
                <w:kern w:val="0"/>
                <w:szCs w:val="21"/>
              </w:rPr>
              <w:t>满意度</w:t>
            </w:r>
          </w:p>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指标</w:t>
            </w:r>
          </w:p>
        </w:tc>
        <w:tc>
          <w:tcPr>
            <w:tcW w:w="1250" w:type="dxa"/>
            <w:tcBorders>
              <w:top w:val="single" w:sz="4" w:space="0" w:color="000000"/>
              <w:left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kern w:val="0"/>
                <w:szCs w:val="21"/>
              </w:rPr>
            </w:pPr>
            <w:r>
              <w:rPr>
                <w:rFonts w:ascii="宋体" w:hAnsi="宋体" w:cs="宋体"/>
                <w:color w:val="000000"/>
                <w:kern w:val="0"/>
                <w:szCs w:val="21"/>
              </w:rPr>
              <w:t>服务对象</w:t>
            </w:r>
          </w:p>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满意度指标</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当地群众满意度</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95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10%</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100%</w:t>
            </w:r>
          </w:p>
        </w:tc>
      </w:tr>
    </w:tbl>
    <w:p w:rsidR="004E1D54" w:rsidRDefault="004E1D54">
      <w:pPr>
        <w:pStyle w:val="21"/>
        <w:spacing w:after="0" w:line="578" w:lineRule="exact"/>
        <w:ind w:leftChars="0" w:left="0"/>
        <w:rPr>
          <w:rFonts w:ascii="黑体" w:eastAsia="黑体" w:hAnsi="黑体" w:cs="黑体"/>
          <w:szCs w:val="21"/>
        </w:rPr>
      </w:pPr>
    </w:p>
    <w:p w:rsidR="004E1D54" w:rsidRDefault="004E1D54">
      <w:pPr>
        <w:spacing w:line="550" w:lineRule="exact"/>
        <w:contextualSpacing/>
        <w:jc w:val="center"/>
        <w:rPr>
          <w:rFonts w:eastAsia="方正小标宋简体"/>
          <w:sz w:val="44"/>
          <w:szCs w:val="44"/>
        </w:rPr>
      </w:pPr>
    </w:p>
    <w:p w:rsidR="004E1D54" w:rsidRDefault="004E1D54">
      <w:pPr>
        <w:spacing w:line="550" w:lineRule="exact"/>
        <w:contextualSpacing/>
        <w:jc w:val="center"/>
        <w:rPr>
          <w:rFonts w:eastAsia="方正小标宋简体"/>
          <w:sz w:val="44"/>
          <w:szCs w:val="44"/>
        </w:rPr>
      </w:pPr>
    </w:p>
    <w:p w:rsidR="004E1D54" w:rsidRDefault="004E1D54">
      <w:pPr>
        <w:spacing w:line="550" w:lineRule="exact"/>
        <w:contextualSpacing/>
        <w:jc w:val="center"/>
        <w:rPr>
          <w:rFonts w:eastAsia="方正小标宋简体"/>
          <w:sz w:val="44"/>
          <w:szCs w:val="44"/>
        </w:rPr>
      </w:pPr>
    </w:p>
    <w:p w:rsidR="004E1D54" w:rsidRDefault="004E1D54">
      <w:pPr>
        <w:spacing w:line="550" w:lineRule="exact"/>
        <w:contextualSpacing/>
        <w:jc w:val="center"/>
        <w:rPr>
          <w:rFonts w:eastAsia="方正小标宋简体"/>
          <w:sz w:val="44"/>
          <w:szCs w:val="44"/>
        </w:rPr>
      </w:pPr>
    </w:p>
    <w:p w:rsidR="004E1D54" w:rsidRDefault="004E1D54">
      <w:pPr>
        <w:spacing w:line="550" w:lineRule="exact"/>
        <w:contextualSpacing/>
        <w:jc w:val="center"/>
        <w:rPr>
          <w:rFonts w:eastAsia="方正小标宋简体"/>
          <w:sz w:val="44"/>
          <w:szCs w:val="44"/>
        </w:rPr>
      </w:pPr>
    </w:p>
    <w:p w:rsidR="004E1D54" w:rsidRDefault="004E1D54">
      <w:pPr>
        <w:spacing w:line="550" w:lineRule="exact"/>
        <w:contextualSpacing/>
        <w:jc w:val="center"/>
        <w:rPr>
          <w:rFonts w:eastAsia="方正小标宋简体"/>
          <w:sz w:val="44"/>
          <w:szCs w:val="44"/>
        </w:rPr>
      </w:pPr>
    </w:p>
    <w:p w:rsidR="004E1D54" w:rsidRDefault="004E1D54">
      <w:pPr>
        <w:spacing w:line="550" w:lineRule="exact"/>
        <w:contextualSpacing/>
        <w:jc w:val="center"/>
        <w:rPr>
          <w:rFonts w:eastAsia="方正小标宋简体"/>
          <w:sz w:val="44"/>
          <w:szCs w:val="44"/>
        </w:rPr>
      </w:pPr>
    </w:p>
    <w:p w:rsidR="004E1D54" w:rsidRDefault="004E1D54">
      <w:pPr>
        <w:spacing w:line="550" w:lineRule="exact"/>
        <w:contextualSpacing/>
        <w:jc w:val="center"/>
        <w:rPr>
          <w:rFonts w:eastAsia="方正小标宋简体"/>
          <w:sz w:val="44"/>
          <w:szCs w:val="44"/>
        </w:rPr>
      </w:pPr>
    </w:p>
    <w:p w:rsidR="004E1D54" w:rsidRDefault="004E1D54">
      <w:pPr>
        <w:spacing w:line="550" w:lineRule="exact"/>
        <w:contextualSpacing/>
        <w:jc w:val="center"/>
        <w:rPr>
          <w:rFonts w:eastAsia="方正小标宋简体"/>
          <w:sz w:val="44"/>
          <w:szCs w:val="44"/>
        </w:rPr>
      </w:pPr>
    </w:p>
    <w:p w:rsidR="004E1D54" w:rsidRDefault="004E1D54">
      <w:pPr>
        <w:spacing w:line="550" w:lineRule="exact"/>
        <w:contextualSpacing/>
        <w:jc w:val="center"/>
        <w:rPr>
          <w:rFonts w:eastAsia="方正小标宋简体"/>
          <w:sz w:val="44"/>
          <w:szCs w:val="44"/>
        </w:rPr>
      </w:pPr>
    </w:p>
    <w:p w:rsidR="004E1D54" w:rsidRDefault="004E1D54">
      <w:pPr>
        <w:spacing w:line="550" w:lineRule="exact"/>
        <w:contextualSpacing/>
        <w:jc w:val="center"/>
        <w:rPr>
          <w:rFonts w:eastAsia="方正小标宋简体"/>
          <w:sz w:val="44"/>
          <w:szCs w:val="44"/>
        </w:rPr>
      </w:pPr>
    </w:p>
    <w:p w:rsidR="004E1D54" w:rsidRDefault="004E1D54">
      <w:pPr>
        <w:spacing w:line="550" w:lineRule="exact"/>
        <w:contextualSpacing/>
        <w:jc w:val="center"/>
        <w:rPr>
          <w:rFonts w:eastAsia="方正小标宋简体"/>
          <w:sz w:val="44"/>
          <w:szCs w:val="44"/>
        </w:rPr>
      </w:pPr>
    </w:p>
    <w:p w:rsidR="004E1D54" w:rsidRDefault="004E1D54">
      <w:pPr>
        <w:spacing w:line="550" w:lineRule="exact"/>
        <w:contextualSpacing/>
        <w:jc w:val="center"/>
        <w:rPr>
          <w:rFonts w:eastAsia="方正小标宋简体"/>
          <w:sz w:val="44"/>
          <w:szCs w:val="44"/>
        </w:rPr>
      </w:pPr>
    </w:p>
    <w:p w:rsidR="004E1D54" w:rsidRDefault="004E1D54">
      <w:pPr>
        <w:spacing w:line="550" w:lineRule="exact"/>
        <w:contextualSpacing/>
        <w:jc w:val="center"/>
        <w:rPr>
          <w:rFonts w:eastAsia="方正小标宋简体"/>
          <w:sz w:val="44"/>
          <w:szCs w:val="44"/>
        </w:rPr>
      </w:pPr>
    </w:p>
    <w:p w:rsidR="004E1D54" w:rsidRDefault="004E1D54">
      <w:pPr>
        <w:spacing w:line="550" w:lineRule="exact"/>
        <w:contextualSpacing/>
        <w:jc w:val="center"/>
        <w:rPr>
          <w:rFonts w:eastAsia="方正小标宋简体"/>
          <w:sz w:val="44"/>
          <w:szCs w:val="44"/>
        </w:rPr>
      </w:pPr>
    </w:p>
    <w:p w:rsidR="004E1D54" w:rsidRDefault="004E1D54">
      <w:pPr>
        <w:spacing w:line="550" w:lineRule="exact"/>
        <w:contextualSpacing/>
        <w:jc w:val="center"/>
        <w:rPr>
          <w:rFonts w:eastAsia="方正小标宋简体"/>
          <w:sz w:val="44"/>
          <w:szCs w:val="44"/>
        </w:rPr>
      </w:pPr>
    </w:p>
    <w:p w:rsidR="004E1D54" w:rsidRDefault="004E1D54">
      <w:pPr>
        <w:spacing w:line="550" w:lineRule="exact"/>
        <w:contextualSpacing/>
        <w:jc w:val="center"/>
        <w:rPr>
          <w:rFonts w:eastAsia="方正小标宋简体"/>
          <w:sz w:val="44"/>
          <w:szCs w:val="44"/>
        </w:rPr>
      </w:pPr>
    </w:p>
    <w:p w:rsidR="004E1D54" w:rsidRDefault="004E1D54">
      <w:pPr>
        <w:spacing w:line="550" w:lineRule="exact"/>
        <w:contextualSpacing/>
        <w:jc w:val="center"/>
        <w:rPr>
          <w:rFonts w:eastAsia="方正小标宋简体"/>
          <w:sz w:val="44"/>
          <w:szCs w:val="44"/>
        </w:rPr>
      </w:pPr>
    </w:p>
    <w:p w:rsidR="004E1D54" w:rsidRDefault="004E1D54">
      <w:pPr>
        <w:spacing w:line="550" w:lineRule="exact"/>
        <w:contextualSpacing/>
        <w:jc w:val="center"/>
        <w:rPr>
          <w:rFonts w:eastAsia="方正小标宋简体"/>
          <w:sz w:val="44"/>
          <w:szCs w:val="44"/>
        </w:rPr>
      </w:pPr>
    </w:p>
    <w:p w:rsidR="004E1D54" w:rsidRDefault="004E1D54">
      <w:pPr>
        <w:pStyle w:val="5"/>
      </w:pPr>
    </w:p>
    <w:p w:rsidR="004E1D54" w:rsidRDefault="004E1D54"/>
    <w:p w:rsidR="004E1D54" w:rsidRDefault="004E1D54">
      <w:pPr>
        <w:pStyle w:val="5"/>
      </w:pPr>
    </w:p>
    <w:p w:rsidR="004E1D54" w:rsidRDefault="001F741D">
      <w:pPr>
        <w:spacing w:line="550" w:lineRule="exact"/>
        <w:contextualSpacing/>
        <w:jc w:val="center"/>
        <w:rPr>
          <w:rFonts w:eastAsia="方正小标宋简体"/>
          <w:sz w:val="44"/>
          <w:szCs w:val="44"/>
        </w:rPr>
      </w:pPr>
      <w:r>
        <w:rPr>
          <w:rFonts w:eastAsia="方正小标宋简体"/>
          <w:sz w:val="44"/>
          <w:szCs w:val="44"/>
        </w:rPr>
        <w:t>大竹县以工代赈服务中心</w:t>
      </w:r>
    </w:p>
    <w:p w:rsidR="004E1D54" w:rsidRDefault="001F741D">
      <w:pPr>
        <w:spacing w:line="550" w:lineRule="exact"/>
        <w:contextualSpacing/>
        <w:jc w:val="center"/>
        <w:rPr>
          <w:rFonts w:eastAsia="方正小标宋简体"/>
          <w:color w:val="000000"/>
          <w:sz w:val="44"/>
        </w:rPr>
      </w:pPr>
      <w:r>
        <w:rPr>
          <w:rFonts w:eastAsia="方正小标宋简体" w:hint="eastAsia"/>
          <w:color w:val="000000"/>
          <w:sz w:val="44"/>
        </w:rPr>
        <w:t>关于</w:t>
      </w:r>
      <w:r>
        <w:rPr>
          <w:rFonts w:eastAsia="方正小标宋简体"/>
          <w:color w:val="000000"/>
          <w:sz w:val="44"/>
        </w:rPr>
        <w:t>2023</w:t>
      </w:r>
      <w:r>
        <w:rPr>
          <w:rFonts w:eastAsia="方正小标宋简体"/>
          <w:color w:val="000000"/>
          <w:sz w:val="44"/>
        </w:rPr>
        <w:t>年</w:t>
      </w:r>
      <w:r>
        <w:rPr>
          <w:rFonts w:eastAsia="方正小标宋简体" w:hint="eastAsia"/>
          <w:color w:val="000000"/>
          <w:sz w:val="44"/>
        </w:rPr>
        <w:t>中央和</w:t>
      </w:r>
      <w:r>
        <w:rPr>
          <w:rFonts w:eastAsia="方正小标宋简体"/>
          <w:color w:val="000000"/>
          <w:sz w:val="44"/>
        </w:rPr>
        <w:t>省</w:t>
      </w:r>
      <w:r>
        <w:rPr>
          <w:rFonts w:eastAsia="方正小标宋简体" w:hint="eastAsia"/>
          <w:color w:val="000000"/>
          <w:sz w:val="44"/>
        </w:rPr>
        <w:t>级</w:t>
      </w:r>
      <w:r>
        <w:rPr>
          <w:rFonts w:eastAsia="方正小标宋简体"/>
          <w:color w:val="000000"/>
          <w:sz w:val="44"/>
        </w:rPr>
        <w:t>财政衔接推进乡村振兴补助资金</w:t>
      </w:r>
      <w:r>
        <w:rPr>
          <w:rFonts w:eastAsia="方正小标宋简体" w:hint="eastAsia"/>
          <w:color w:val="000000"/>
          <w:sz w:val="44"/>
        </w:rPr>
        <w:t>支出绩效的自评报告</w:t>
      </w:r>
    </w:p>
    <w:p w:rsidR="004E1D54" w:rsidRDefault="004E1D54">
      <w:pPr>
        <w:spacing w:line="550" w:lineRule="exact"/>
        <w:contextualSpacing/>
        <w:rPr>
          <w:rFonts w:eastAsia="方正仿宋_GBK"/>
        </w:rPr>
      </w:pPr>
    </w:p>
    <w:p w:rsidR="004E1D54" w:rsidRDefault="001F741D" w:rsidP="00A02A41">
      <w:pPr>
        <w:adjustRightInd w:val="0"/>
        <w:snapToGrid w:val="0"/>
        <w:spacing w:line="550" w:lineRule="exact"/>
        <w:ind w:firstLineChars="250" w:firstLine="800"/>
        <w:rPr>
          <w:rFonts w:ascii="黑体" w:eastAsia="黑体" w:hAnsi="黑体" w:cs="黑体"/>
          <w:sz w:val="32"/>
          <w:szCs w:val="32"/>
        </w:rPr>
      </w:pPr>
      <w:r>
        <w:rPr>
          <w:rFonts w:ascii="黑体" w:eastAsia="黑体" w:hAnsi="黑体" w:cs="黑体" w:hint="eastAsia"/>
          <w:sz w:val="32"/>
          <w:szCs w:val="32"/>
        </w:rPr>
        <w:t>一、项目概况</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hint="eastAsia"/>
          <w:bCs/>
          <w:sz w:val="32"/>
          <w:szCs w:val="32"/>
          <w:lang w:val="zh-CN"/>
        </w:rPr>
        <w:t>（一）设立背景及基本情况</w:t>
      </w:r>
    </w:p>
    <w:p w:rsidR="004E1D54" w:rsidRDefault="001F741D">
      <w:pPr>
        <w:spacing w:line="550" w:lineRule="exact"/>
        <w:ind w:firstLineChars="200" w:firstLine="640"/>
        <w:contextualSpacing/>
        <w:rPr>
          <w:sz w:val="32"/>
          <w:szCs w:val="32"/>
        </w:rPr>
      </w:pPr>
      <w:r>
        <w:rPr>
          <w:sz w:val="32"/>
          <w:szCs w:val="32"/>
        </w:rPr>
        <w:t>1.</w:t>
      </w:r>
      <w:r>
        <w:rPr>
          <w:sz w:val="32"/>
          <w:szCs w:val="32"/>
        </w:rPr>
        <w:t>设立原因及背景</w:t>
      </w:r>
    </w:p>
    <w:p w:rsidR="004E1D54" w:rsidRPr="00672E4F" w:rsidRDefault="001F741D">
      <w:pPr>
        <w:spacing w:line="550" w:lineRule="exact"/>
        <w:ind w:firstLineChars="200" w:firstLine="640"/>
        <w:contextualSpacing/>
        <w:rPr>
          <w:rFonts w:ascii="仿宋_GB2312" w:eastAsia="仿宋_GB2312"/>
          <w:sz w:val="32"/>
          <w:szCs w:val="32"/>
        </w:rPr>
      </w:pPr>
      <w:r w:rsidRPr="00672E4F">
        <w:rPr>
          <w:rFonts w:ascii="仿宋_GB2312" w:eastAsia="仿宋_GB2312" w:hint="eastAsia"/>
          <w:sz w:val="32"/>
          <w:szCs w:val="32"/>
        </w:rPr>
        <w:t>认真贯彻落实党中央、国务院和省委、省政府关于巩固拓展脱贫攻坚成果同乡村振兴有效衔接的决策部署，深入贯彻习近平总书记关于以工代赈工作的重要指示批示精神，落实《全国“十四五”以工代赈工作方案》要求，按照“工程是手段，赈济是目的”的原则，谋划储备和遴选一批以工代赈项目，切实发挥好中央和省级财政以工代赈任务资金带动农村群众就业增收的功能作用。</w:t>
      </w:r>
    </w:p>
    <w:p w:rsidR="004E1D54" w:rsidRDefault="00A02A41">
      <w:pPr>
        <w:spacing w:line="550" w:lineRule="exact"/>
        <w:ind w:firstLineChars="200" w:firstLine="640"/>
        <w:contextualSpacing/>
        <w:rPr>
          <w:kern w:val="0"/>
          <w:sz w:val="32"/>
          <w:szCs w:val="32"/>
          <w:shd w:val="clear" w:color="auto" w:fill="FFFFFF"/>
          <w:lang w:val="zh-CN"/>
        </w:rPr>
      </w:pPr>
      <w:r>
        <w:rPr>
          <w:kern w:val="0"/>
          <w:sz w:val="32"/>
          <w:szCs w:val="32"/>
          <w:shd w:val="clear" w:color="auto" w:fill="FFFFFF"/>
          <w:lang w:val="zh-CN"/>
        </w:rPr>
        <w:t>2.</w:t>
      </w:r>
      <w:r w:rsidR="001F741D">
        <w:rPr>
          <w:kern w:val="0"/>
          <w:sz w:val="32"/>
          <w:szCs w:val="32"/>
          <w:shd w:val="clear" w:color="auto" w:fill="FFFFFF"/>
          <w:lang w:val="zh-CN"/>
        </w:rPr>
        <w:t>项目立项、资金申报的依据</w:t>
      </w:r>
    </w:p>
    <w:p w:rsidR="004E1D54" w:rsidRPr="00672E4F" w:rsidRDefault="001F741D" w:rsidP="00672E4F">
      <w:pPr>
        <w:spacing w:line="550" w:lineRule="exact"/>
        <w:ind w:firstLineChars="200" w:firstLine="640"/>
        <w:contextualSpacing/>
        <w:rPr>
          <w:rFonts w:ascii="仿宋_GB2312" w:eastAsia="仿宋_GB2312"/>
          <w:sz w:val="32"/>
          <w:szCs w:val="32"/>
        </w:rPr>
      </w:pPr>
      <w:r w:rsidRPr="00672E4F">
        <w:rPr>
          <w:rFonts w:ascii="仿宋_GB2312" w:eastAsia="仿宋_GB2312"/>
          <w:sz w:val="32"/>
          <w:szCs w:val="32"/>
        </w:rPr>
        <w:t>本项目依据大竹县发展和改革局《关于大竹县八渡乡2023年省级财政以工代赈任务项目实施方案的批复》（竹发改发〔2023〕176号）</w:t>
      </w:r>
      <w:r w:rsidRPr="00672E4F">
        <w:rPr>
          <w:rFonts w:ascii="仿宋_GB2312" w:eastAsia="仿宋_GB2312" w:hint="eastAsia"/>
          <w:sz w:val="32"/>
          <w:szCs w:val="32"/>
        </w:rPr>
        <w:t>文件</w:t>
      </w:r>
      <w:r w:rsidRPr="00672E4F">
        <w:rPr>
          <w:rFonts w:ascii="仿宋_GB2312" w:eastAsia="仿宋_GB2312"/>
          <w:sz w:val="32"/>
          <w:szCs w:val="32"/>
        </w:rPr>
        <w:t>立项。</w:t>
      </w:r>
      <w:r w:rsidRPr="00672E4F">
        <w:rPr>
          <w:rFonts w:ascii="仿宋_GB2312" w:eastAsia="仿宋_GB2312" w:hint="eastAsia"/>
          <w:sz w:val="32"/>
          <w:szCs w:val="32"/>
        </w:rPr>
        <w:t>我单位对2023年中央和省级财政衔接推进乡村振兴补助资金在全年预算中申报，通过竹财农【2023】140号文件下达资金400万元，通过竹财农【2023】91号文件下达资金375</w:t>
      </w:r>
      <w:r w:rsidR="00E03974">
        <w:rPr>
          <w:rFonts w:ascii="仿宋_GB2312" w:eastAsia="仿宋_GB2312" w:hint="eastAsia"/>
          <w:sz w:val="32"/>
          <w:szCs w:val="32"/>
        </w:rPr>
        <w:t>万元。</w:t>
      </w:r>
    </w:p>
    <w:p w:rsidR="004E1D54" w:rsidRDefault="001F741D">
      <w:pPr>
        <w:spacing w:line="550" w:lineRule="exact"/>
        <w:ind w:firstLineChars="200" w:firstLine="640"/>
        <w:contextualSpacing/>
        <w:rPr>
          <w:sz w:val="32"/>
          <w:szCs w:val="32"/>
        </w:rPr>
      </w:pPr>
      <w:r>
        <w:rPr>
          <w:sz w:val="32"/>
          <w:szCs w:val="32"/>
        </w:rPr>
        <w:t>3.</w:t>
      </w:r>
      <w:r>
        <w:rPr>
          <w:sz w:val="32"/>
          <w:szCs w:val="32"/>
        </w:rPr>
        <w:t>项目主要内容</w:t>
      </w:r>
    </w:p>
    <w:p w:rsidR="004E1D54" w:rsidRPr="00672E4F" w:rsidRDefault="001F741D">
      <w:pPr>
        <w:spacing w:line="550" w:lineRule="exact"/>
        <w:ind w:firstLineChars="200" w:firstLine="640"/>
        <w:contextualSpacing/>
        <w:rPr>
          <w:rFonts w:ascii="仿宋_GB2312" w:eastAsia="仿宋_GB2312"/>
          <w:sz w:val="32"/>
          <w:szCs w:val="32"/>
        </w:rPr>
      </w:pPr>
      <w:r w:rsidRPr="00672E4F">
        <w:rPr>
          <w:rFonts w:ascii="仿宋_GB2312" w:eastAsia="仿宋_GB2312" w:hint="eastAsia"/>
          <w:sz w:val="32"/>
          <w:szCs w:val="32"/>
        </w:rPr>
        <w:t>完成2023年易地扶贫搬迁贷款贴息补助。</w:t>
      </w:r>
    </w:p>
    <w:p w:rsidR="004E1D54" w:rsidRPr="00672E4F" w:rsidRDefault="001F741D">
      <w:pPr>
        <w:spacing w:line="550" w:lineRule="exact"/>
        <w:ind w:firstLineChars="200" w:firstLine="640"/>
        <w:contextualSpacing/>
        <w:rPr>
          <w:rFonts w:ascii="仿宋_GB2312" w:eastAsia="仿宋_GB2312"/>
          <w:sz w:val="32"/>
          <w:szCs w:val="32"/>
        </w:rPr>
      </w:pPr>
      <w:r w:rsidRPr="00672E4F">
        <w:rPr>
          <w:rFonts w:ascii="仿宋_GB2312" w:eastAsia="仿宋_GB2312"/>
          <w:sz w:val="32"/>
          <w:szCs w:val="32"/>
        </w:rPr>
        <w:t>计划改建硬化3.5米宽乡村连接道路5.7公里，修复排</w:t>
      </w:r>
      <w:r w:rsidRPr="00672E4F">
        <w:rPr>
          <w:rFonts w:ascii="仿宋_GB2312" w:eastAsia="仿宋_GB2312"/>
          <w:sz w:val="32"/>
          <w:szCs w:val="32"/>
        </w:rPr>
        <w:lastRenderedPageBreak/>
        <w:t>灌渠道2.2公里。</w:t>
      </w:r>
    </w:p>
    <w:p w:rsidR="004E1D54" w:rsidRDefault="001F741D">
      <w:pPr>
        <w:spacing w:line="550" w:lineRule="exact"/>
        <w:ind w:firstLineChars="200" w:firstLine="640"/>
        <w:contextualSpacing/>
        <w:rPr>
          <w:sz w:val="32"/>
          <w:szCs w:val="32"/>
        </w:rPr>
      </w:pPr>
      <w:r>
        <w:rPr>
          <w:sz w:val="32"/>
          <w:szCs w:val="32"/>
        </w:rPr>
        <w:t>4.</w:t>
      </w:r>
      <w:r>
        <w:rPr>
          <w:sz w:val="32"/>
          <w:szCs w:val="32"/>
        </w:rPr>
        <w:t>主管部门职能</w:t>
      </w:r>
    </w:p>
    <w:p w:rsidR="004E1D54" w:rsidRPr="00672E4F" w:rsidRDefault="001F741D">
      <w:pPr>
        <w:spacing w:line="550" w:lineRule="exact"/>
        <w:ind w:firstLineChars="200" w:firstLine="640"/>
        <w:contextualSpacing/>
        <w:rPr>
          <w:rFonts w:ascii="仿宋_GB2312" w:eastAsia="仿宋_GB2312"/>
          <w:sz w:val="32"/>
          <w:szCs w:val="32"/>
        </w:rPr>
      </w:pPr>
      <w:r w:rsidRPr="00672E4F">
        <w:rPr>
          <w:rFonts w:ascii="仿宋_GB2312" w:eastAsia="仿宋_GB2312"/>
          <w:sz w:val="32"/>
          <w:szCs w:val="32"/>
        </w:rPr>
        <w:t>大竹县以工代赈服务中心</w:t>
      </w:r>
      <w:r w:rsidRPr="00672E4F">
        <w:rPr>
          <w:rFonts w:ascii="仿宋_GB2312" w:eastAsia="仿宋_GB2312" w:hint="eastAsia"/>
          <w:sz w:val="32"/>
          <w:szCs w:val="32"/>
        </w:rPr>
        <w:t>作为</w:t>
      </w:r>
      <w:r w:rsidRPr="00672E4F">
        <w:rPr>
          <w:rFonts w:ascii="仿宋_GB2312" w:eastAsia="仿宋_GB2312"/>
          <w:sz w:val="32"/>
          <w:szCs w:val="32"/>
        </w:rPr>
        <w:t>主管部门，在项目中主要履行了项目规划、组织开展项目前期工作和申报遴选、建立县级项目建设领导小组和落实县级以工代赈项目负责人对项目进行全面指导、分解下达项目计划、按规定指导和参与村民自建前期工作、对项目安全质量进度和以工代赈政策落实的全面监管、资金使用管理、督促落实三级验收制度、绩效管理等职能。</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hint="eastAsia"/>
          <w:bCs/>
          <w:sz w:val="32"/>
          <w:szCs w:val="32"/>
          <w:lang w:val="zh-CN"/>
        </w:rPr>
        <w:t>（二）实施目的及支持方向</w:t>
      </w:r>
    </w:p>
    <w:p w:rsidR="004E1D54" w:rsidRDefault="001F741D" w:rsidP="00A02A41">
      <w:pPr>
        <w:spacing w:line="550" w:lineRule="exact"/>
        <w:ind w:firstLineChars="200" w:firstLine="640"/>
        <w:contextualSpacing/>
        <w:rPr>
          <w:kern w:val="0"/>
          <w:sz w:val="32"/>
          <w:szCs w:val="32"/>
          <w:shd w:val="clear" w:color="auto" w:fill="FFFFFF"/>
          <w:lang w:val="zh-CN"/>
        </w:rPr>
      </w:pPr>
      <w:r>
        <w:rPr>
          <w:kern w:val="0"/>
          <w:sz w:val="32"/>
          <w:szCs w:val="32"/>
          <w:shd w:val="clear" w:color="auto" w:fill="FFFFFF"/>
          <w:lang w:val="zh-CN"/>
        </w:rPr>
        <w:t>1.</w:t>
      </w:r>
      <w:r>
        <w:rPr>
          <w:kern w:val="0"/>
          <w:sz w:val="32"/>
          <w:szCs w:val="32"/>
          <w:shd w:val="clear" w:color="auto" w:fill="FFFFFF"/>
          <w:lang w:val="zh-CN"/>
        </w:rPr>
        <w:t>实施目的</w:t>
      </w:r>
    </w:p>
    <w:p w:rsidR="004E1D54" w:rsidRPr="00E03974" w:rsidRDefault="001F741D" w:rsidP="00A02A41">
      <w:pPr>
        <w:spacing w:line="550" w:lineRule="exact"/>
        <w:ind w:firstLineChars="200" w:firstLine="640"/>
        <w:contextualSpacing/>
        <w:rPr>
          <w:rFonts w:ascii="仿宋_GB2312" w:eastAsia="仿宋_GB2312"/>
          <w:kern w:val="0"/>
          <w:sz w:val="32"/>
          <w:szCs w:val="32"/>
          <w:shd w:val="clear" w:color="auto" w:fill="FFFFFF"/>
          <w:lang w:val="zh-CN"/>
        </w:rPr>
      </w:pPr>
      <w:r w:rsidRPr="00E03974">
        <w:rPr>
          <w:rFonts w:ascii="仿宋_GB2312" w:eastAsia="仿宋_GB2312" w:hint="eastAsia"/>
          <w:kern w:val="0"/>
          <w:sz w:val="32"/>
          <w:szCs w:val="32"/>
          <w:shd w:val="clear" w:color="auto" w:fill="FFFFFF"/>
          <w:lang w:val="zh-CN"/>
        </w:rPr>
        <w:t>一是提供就业岗位，促进群众增收。二是夯实基础设施，解决群众务工难、出行难、灌溉难、运输难等问题。三是提高农业生产效率，助力特色旅游发展。</w:t>
      </w:r>
    </w:p>
    <w:p w:rsidR="004E1D54" w:rsidRDefault="001F741D" w:rsidP="00A02A41">
      <w:pPr>
        <w:spacing w:line="550" w:lineRule="exact"/>
        <w:ind w:firstLineChars="200" w:firstLine="640"/>
        <w:contextualSpacing/>
        <w:rPr>
          <w:kern w:val="0"/>
          <w:sz w:val="32"/>
          <w:szCs w:val="32"/>
          <w:shd w:val="clear" w:color="auto" w:fill="FFFFFF"/>
          <w:lang w:val="zh-CN"/>
        </w:rPr>
      </w:pPr>
      <w:r>
        <w:rPr>
          <w:kern w:val="0"/>
          <w:sz w:val="32"/>
          <w:szCs w:val="32"/>
          <w:shd w:val="clear" w:color="auto" w:fill="FFFFFF"/>
          <w:lang w:val="zh-CN"/>
        </w:rPr>
        <w:t>2.</w:t>
      </w:r>
      <w:r>
        <w:rPr>
          <w:kern w:val="0"/>
          <w:sz w:val="32"/>
          <w:szCs w:val="32"/>
          <w:shd w:val="clear" w:color="auto" w:fill="FFFFFF"/>
          <w:lang w:val="zh-CN"/>
        </w:rPr>
        <w:t>支持方向</w:t>
      </w:r>
    </w:p>
    <w:p w:rsidR="004E1D54" w:rsidRPr="00E03974" w:rsidRDefault="001F741D" w:rsidP="00A02A41">
      <w:pPr>
        <w:spacing w:line="550" w:lineRule="exact"/>
        <w:ind w:firstLineChars="200" w:firstLine="64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t>通过项目的实施，切实发挥好</w:t>
      </w:r>
      <w:r w:rsidRPr="00E03974">
        <w:rPr>
          <w:rFonts w:ascii="仿宋_GB2312" w:eastAsia="仿宋_GB2312" w:hint="eastAsia"/>
          <w:kern w:val="0"/>
          <w:sz w:val="32"/>
          <w:szCs w:val="32"/>
          <w:shd w:val="clear" w:color="auto" w:fill="FFFFFF"/>
          <w:lang w:val="zh-CN"/>
        </w:rPr>
        <w:t>中央和</w:t>
      </w:r>
      <w:r w:rsidRPr="00E03974">
        <w:rPr>
          <w:rFonts w:ascii="仿宋_GB2312" w:eastAsia="仿宋_GB2312"/>
          <w:kern w:val="0"/>
          <w:sz w:val="32"/>
          <w:szCs w:val="32"/>
          <w:shd w:val="clear" w:color="auto" w:fill="FFFFFF"/>
          <w:lang w:val="zh-CN"/>
        </w:rPr>
        <w:t>省级财政以工代赈任务资金带动农村群众就业增收的功能作用，助力乡村振兴。</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bCs/>
          <w:sz w:val="32"/>
          <w:szCs w:val="32"/>
          <w:lang w:val="zh-CN"/>
        </w:rPr>
        <w:t>（三）预算安排及分配管理</w:t>
      </w:r>
    </w:p>
    <w:p w:rsidR="004E1D54" w:rsidRPr="00E03974" w:rsidRDefault="001F741D" w:rsidP="00A02A41">
      <w:pPr>
        <w:spacing w:line="550" w:lineRule="exact"/>
        <w:ind w:firstLineChars="200" w:firstLine="640"/>
        <w:contextualSpacing/>
        <w:rPr>
          <w:rFonts w:ascii="仿宋_GB2312" w:eastAsia="仿宋_GB2312"/>
          <w:kern w:val="0"/>
          <w:sz w:val="32"/>
          <w:szCs w:val="32"/>
          <w:shd w:val="clear" w:color="auto" w:fill="FFFFFF"/>
          <w:lang w:val="zh-CN"/>
        </w:rPr>
      </w:pPr>
      <w:r w:rsidRPr="00E03974">
        <w:rPr>
          <w:rFonts w:ascii="仿宋_GB2312" w:eastAsia="仿宋_GB2312" w:hint="eastAsia"/>
          <w:kern w:val="0"/>
          <w:sz w:val="32"/>
          <w:szCs w:val="32"/>
          <w:shd w:val="clear" w:color="auto" w:fill="FFFFFF"/>
          <w:lang w:val="zh-CN"/>
        </w:rPr>
        <w:t>通过《大竹县财政局关于下达2023年省级财政衔接推进乡村振兴补助资金（巩固拓展脱贫攻坚成果和乡村振兴任务）的通知》（竹财农【2023】140号）文件下达资金400万元，用于易地扶贫搬迁贴息补助资金；通过《大竹县财政局关于下达2023年中央和省级财政衔接推进乡村振兴补助资金的通知》（竹财农【2023】91号）文件下达资金375万元，</w:t>
      </w:r>
      <w:r w:rsidRPr="00E03974">
        <w:rPr>
          <w:rFonts w:ascii="仿宋_GB2312" w:eastAsia="仿宋_GB2312"/>
          <w:kern w:val="0"/>
          <w:sz w:val="32"/>
          <w:szCs w:val="32"/>
          <w:shd w:val="clear" w:color="auto" w:fill="FFFFFF"/>
          <w:lang w:val="zh-CN"/>
        </w:rPr>
        <w:t>用于以工代赈任务。</w:t>
      </w:r>
    </w:p>
    <w:p w:rsidR="004E1D54" w:rsidRPr="00E03974" w:rsidRDefault="001F741D" w:rsidP="00A02A41">
      <w:pPr>
        <w:spacing w:line="550" w:lineRule="exact"/>
        <w:ind w:firstLineChars="200" w:firstLine="640"/>
        <w:contextualSpacing/>
        <w:rPr>
          <w:rFonts w:ascii="仿宋_GB2312" w:eastAsia="仿宋_GB2312"/>
          <w:kern w:val="0"/>
          <w:sz w:val="32"/>
          <w:szCs w:val="32"/>
          <w:shd w:val="clear" w:color="auto" w:fill="FFFFFF"/>
          <w:lang w:val="zh-CN"/>
        </w:rPr>
      </w:pPr>
      <w:r w:rsidRPr="00E03974">
        <w:rPr>
          <w:rFonts w:ascii="仿宋_GB2312" w:eastAsia="仿宋_GB2312" w:hint="eastAsia"/>
          <w:kern w:val="0"/>
          <w:sz w:val="32"/>
          <w:szCs w:val="32"/>
          <w:shd w:val="clear" w:color="auto" w:fill="FFFFFF"/>
          <w:lang w:val="zh-CN"/>
        </w:rPr>
        <w:lastRenderedPageBreak/>
        <w:t>我单位2023年中央和省级财政衔接推进乡村振兴补助资金财政预算安排资金775万元，已全额到位。</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bCs/>
          <w:sz w:val="32"/>
          <w:szCs w:val="32"/>
          <w:lang w:val="zh-CN"/>
        </w:rPr>
        <w:t>（四）项目绩效目标设置</w:t>
      </w:r>
    </w:p>
    <w:p w:rsidR="004E1D54" w:rsidRPr="00E03974" w:rsidRDefault="001F741D" w:rsidP="00A02A41">
      <w:pPr>
        <w:spacing w:line="550" w:lineRule="exact"/>
        <w:ind w:firstLineChars="200" w:firstLine="64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t>1.绩效目标设置情况。本项目设置总体绩效目标1个、一级指标3个、二级指标6个、三级指标</w:t>
      </w:r>
      <w:r w:rsidRPr="00E03974">
        <w:rPr>
          <w:rFonts w:ascii="仿宋_GB2312" w:eastAsia="仿宋_GB2312" w:hint="eastAsia"/>
          <w:kern w:val="0"/>
          <w:sz w:val="32"/>
          <w:szCs w:val="32"/>
          <w:shd w:val="clear" w:color="auto" w:fill="FFFFFF"/>
          <w:lang w:val="zh-CN"/>
        </w:rPr>
        <w:t>10</w:t>
      </w:r>
      <w:r w:rsidRPr="00E03974">
        <w:rPr>
          <w:rFonts w:ascii="仿宋_GB2312" w:eastAsia="仿宋_GB2312"/>
          <w:kern w:val="0"/>
          <w:sz w:val="32"/>
          <w:szCs w:val="32"/>
          <w:shd w:val="clear" w:color="auto" w:fill="FFFFFF"/>
          <w:lang w:val="zh-CN"/>
        </w:rPr>
        <w:t>个。</w:t>
      </w:r>
    </w:p>
    <w:p w:rsidR="004E1D54" w:rsidRPr="00E03974" w:rsidRDefault="001F741D" w:rsidP="00A02A41">
      <w:pPr>
        <w:spacing w:line="550" w:lineRule="exact"/>
        <w:ind w:firstLineChars="200" w:firstLine="64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t>2.自评工作开展情况。按照</w:t>
      </w:r>
      <w:r w:rsidRPr="00E03974">
        <w:rPr>
          <w:rFonts w:ascii="仿宋_GB2312" w:eastAsia="仿宋_GB2312" w:hint="eastAsia"/>
          <w:kern w:val="0"/>
          <w:sz w:val="32"/>
          <w:szCs w:val="32"/>
          <w:shd w:val="clear" w:color="auto" w:fill="FFFFFF"/>
          <w:lang w:val="zh-CN"/>
        </w:rPr>
        <w:t>大竹县财政局</w:t>
      </w:r>
      <w:r w:rsidRPr="00E03974">
        <w:rPr>
          <w:rFonts w:ascii="仿宋_GB2312" w:eastAsia="仿宋_GB2312"/>
          <w:kern w:val="0"/>
          <w:sz w:val="32"/>
          <w:szCs w:val="32"/>
          <w:shd w:val="clear" w:color="auto" w:fill="FFFFFF"/>
          <w:lang w:val="zh-CN"/>
        </w:rPr>
        <w:t>《关于开展202</w:t>
      </w:r>
      <w:r w:rsidRPr="00E03974">
        <w:rPr>
          <w:rFonts w:ascii="仿宋_GB2312" w:eastAsia="仿宋_GB2312" w:hint="eastAsia"/>
          <w:kern w:val="0"/>
          <w:sz w:val="32"/>
          <w:szCs w:val="32"/>
          <w:shd w:val="clear" w:color="auto" w:fill="FFFFFF"/>
          <w:lang w:val="zh-CN"/>
        </w:rPr>
        <w:t>4</w:t>
      </w:r>
      <w:r w:rsidRPr="00E03974">
        <w:rPr>
          <w:rFonts w:ascii="仿宋_GB2312" w:eastAsia="仿宋_GB2312"/>
          <w:kern w:val="0"/>
          <w:sz w:val="32"/>
          <w:szCs w:val="32"/>
          <w:shd w:val="clear" w:color="auto" w:fill="FFFFFF"/>
          <w:lang w:val="zh-CN"/>
        </w:rPr>
        <w:t>年</w:t>
      </w:r>
      <w:r w:rsidRPr="00E03974">
        <w:rPr>
          <w:rFonts w:ascii="仿宋_GB2312" w:eastAsia="仿宋_GB2312" w:hint="eastAsia"/>
          <w:kern w:val="0"/>
          <w:sz w:val="32"/>
          <w:szCs w:val="32"/>
          <w:shd w:val="clear" w:color="auto" w:fill="FFFFFF"/>
          <w:lang w:val="zh-CN"/>
        </w:rPr>
        <w:t>部门、政策和项目支出绩效评价工作</w:t>
      </w:r>
      <w:r w:rsidRPr="00E03974">
        <w:rPr>
          <w:rFonts w:ascii="仿宋_GB2312" w:eastAsia="仿宋_GB2312"/>
          <w:kern w:val="0"/>
          <w:sz w:val="32"/>
          <w:szCs w:val="32"/>
          <w:shd w:val="clear" w:color="auto" w:fill="FFFFFF"/>
          <w:lang w:val="zh-CN"/>
        </w:rPr>
        <w:t>的通知》</w:t>
      </w:r>
      <w:r w:rsidRPr="00E03974">
        <w:rPr>
          <w:rFonts w:ascii="仿宋_GB2312" w:eastAsia="仿宋_GB2312" w:hint="eastAsia"/>
          <w:kern w:val="0"/>
          <w:sz w:val="32"/>
          <w:szCs w:val="32"/>
          <w:shd w:val="clear" w:color="auto" w:fill="FFFFFF"/>
          <w:lang w:val="zh-CN"/>
        </w:rPr>
        <w:t>（竹财绩【2024】5号）文件</w:t>
      </w:r>
      <w:r w:rsidRPr="00E03974">
        <w:rPr>
          <w:rFonts w:ascii="仿宋_GB2312" w:eastAsia="仿宋_GB2312"/>
          <w:kern w:val="0"/>
          <w:sz w:val="32"/>
          <w:szCs w:val="32"/>
          <w:shd w:val="clear" w:color="auto" w:fill="FFFFFF"/>
          <w:lang w:val="zh-CN"/>
        </w:rPr>
        <w:t>要求，我中心对照专项预算项目绩效评价指标体系进行逐项自评。</w:t>
      </w:r>
    </w:p>
    <w:p w:rsidR="004E1D54" w:rsidRDefault="001F741D" w:rsidP="00A02A41">
      <w:pPr>
        <w:adjustRightInd w:val="0"/>
        <w:snapToGrid w:val="0"/>
        <w:spacing w:line="550" w:lineRule="exact"/>
        <w:ind w:firstLineChars="250" w:firstLine="800"/>
        <w:rPr>
          <w:rFonts w:ascii="黑体" w:eastAsia="黑体" w:hAnsi="黑体" w:cs="黑体"/>
          <w:sz w:val="32"/>
          <w:szCs w:val="32"/>
        </w:rPr>
      </w:pPr>
      <w:r>
        <w:rPr>
          <w:rFonts w:ascii="黑体" w:eastAsia="黑体" w:hAnsi="黑体" w:cs="黑体" w:hint="eastAsia"/>
          <w:sz w:val="32"/>
          <w:szCs w:val="32"/>
        </w:rPr>
        <w:t>二、评价实施</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bCs/>
          <w:sz w:val="32"/>
          <w:szCs w:val="32"/>
          <w:lang w:val="zh-CN"/>
        </w:rPr>
        <w:t>（一）评价目的</w:t>
      </w:r>
    </w:p>
    <w:p w:rsidR="004E1D54" w:rsidRDefault="001F741D">
      <w:pPr>
        <w:pStyle w:val="BodyTextFirstIndent21"/>
        <w:spacing w:line="55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通过本次绩效自评，全面了解项目各项绩效目标的实现情况，全面评价项目在项目决策、项目管理、项目实施、项目结果、基础设施、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赈</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的功能发挥情况等方面取得的成效，分析研判在项目建设中存在的各类问题和不足，运用自评成果指导今后的以工代赈工作。</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bCs/>
          <w:sz w:val="32"/>
          <w:szCs w:val="32"/>
          <w:lang w:val="zh-CN"/>
        </w:rPr>
        <w:t>（二）预设问题及评价重点</w:t>
      </w:r>
    </w:p>
    <w:p w:rsidR="004E1D54" w:rsidRDefault="001F741D">
      <w:pPr>
        <w:pStyle w:val="BodyTextFirstIndent21"/>
        <w:spacing w:line="55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根据《专项预算项目绩效评价指标体系》设置的预设问题，对资金支出使用全过程及其实施效果进行综合评价和判断。</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bCs/>
          <w:sz w:val="32"/>
          <w:szCs w:val="32"/>
          <w:lang w:val="zh-CN"/>
        </w:rPr>
        <w:t>（</w:t>
      </w:r>
      <w:r>
        <w:rPr>
          <w:rFonts w:ascii="楷体_GB2312" w:eastAsia="楷体_GB2312" w:hAnsi="楷体_GB2312" w:cs="楷体_GB2312" w:hint="eastAsia"/>
          <w:bCs/>
          <w:sz w:val="32"/>
          <w:szCs w:val="32"/>
          <w:lang w:val="zh-CN"/>
        </w:rPr>
        <w:t>三</w:t>
      </w:r>
      <w:r>
        <w:rPr>
          <w:rFonts w:ascii="楷体_GB2312" w:eastAsia="楷体_GB2312" w:hAnsi="楷体_GB2312" w:cs="楷体_GB2312"/>
          <w:bCs/>
          <w:sz w:val="32"/>
          <w:szCs w:val="32"/>
          <w:lang w:val="zh-CN"/>
        </w:rPr>
        <w:t>）评价方法</w:t>
      </w:r>
    </w:p>
    <w:p w:rsidR="004E1D54" w:rsidRDefault="001F741D">
      <w:pPr>
        <w:pStyle w:val="BodyTextFirstIndent21"/>
        <w:spacing w:line="55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本次评价采取案卷研究法、单位自评法、实地勘察法相结合的方式开展。</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bCs/>
          <w:sz w:val="32"/>
          <w:szCs w:val="32"/>
          <w:lang w:val="zh-CN"/>
        </w:rPr>
        <w:t>（</w:t>
      </w:r>
      <w:r>
        <w:rPr>
          <w:rFonts w:ascii="楷体_GB2312" w:eastAsia="楷体_GB2312" w:hAnsi="楷体_GB2312" w:cs="楷体_GB2312" w:hint="eastAsia"/>
          <w:bCs/>
          <w:sz w:val="32"/>
          <w:szCs w:val="32"/>
          <w:lang w:val="zh-CN"/>
        </w:rPr>
        <w:t>四</w:t>
      </w:r>
      <w:r>
        <w:rPr>
          <w:rFonts w:ascii="楷体_GB2312" w:eastAsia="楷体_GB2312" w:hAnsi="楷体_GB2312" w:cs="楷体_GB2312"/>
          <w:bCs/>
          <w:sz w:val="32"/>
          <w:szCs w:val="32"/>
          <w:lang w:val="zh-CN"/>
        </w:rPr>
        <w:t>）评价组织</w:t>
      </w:r>
    </w:p>
    <w:p w:rsidR="004E1D54" w:rsidRDefault="001F741D">
      <w:pPr>
        <w:pStyle w:val="BodyTextFirstIndent21"/>
        <w:spacing w:line="55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由大竹县以工代赈服务中心成立自评工作小组</w:t>
      </w:r>
      <w:r>
        <w:rPr>
          <w:rFonts w:ascii="Times New Roman" w:eastAsia="仿宋_GB2312" w:hAnsi="Times New Roman" w:cs="Times New Roman" w:hint="eastAsia"/>
          <w:sz w:val="32"/>
          <w:szCs w:val="32"/>
        </w:rPr>
        <w:t>，机关支</w:t>
      </w:r>
      <w:r>
        <w:rPr>
          <w:rFonts w:ascii="Times New Roman" w:eastAsia="仿宋_GB2312" w:hAnsi="Times New Roman" w:cs="Times New Roman" w:hint="eastAsia"/>
          <w:sz w:val="32"/>
          <w:szCs w:val="32"/>
        </w:rPr>
        <w:lastRenderedPageBreak/>
        <w:t>部书记陈春同志</w:t>
      </w:r>
      <w:r>
        <w:rPr>
          <w:rFonts w:ascii="Times New Roman" w:eastAsia="仿宋_GB2312" w:hAnsi="Times New Roman" w:cs="Times New Roman"/>
          <w:sz w:val="32"/>
          <w:szCs w:val="32"/>
        </w:rPr>
        <w:t>为组长，负责整个自评工作的组织领导工作。项目股股长王显平同志协助组长工作。</w:t>
      </w:r>
      <w:r>
        <w:rPr>
          <w:rFonts w:ascii="Times New Roman" w:eastAsia="仿宋_GB2312" w:hAnsi="Times New Roman" w:cs="Times New Roman" w:hint="eastAsia"/>
          <w:sz w:val="32"/>
          <w:szCs w:val="32"/>
        </w:rPr>
        <w:t>财务负责人</w:t>
      </w:r>
      <w:r>
        <w:rPr>
          <w:rFonts w:ascii="Times New Roman" w:eastAsia="仿宋_GB2312" w:hAnsi="Times New Roman" w:cs="Times New Roman"/>
          <w:sz w:val="32"/>
          <w:szCs w:val="32"/>
        </w:rPr>
        <w:t>李华同志负责具体自评工作。</w:t>
      </w:r>
    </w:p>
    <w:p w:rsidR="004E1D54" w:rsidRDefault="001F741D" w:rsidP="00A02A41">
      <w:pPr>
        <w:adjustRightInd w:val="0"/>
        <w:snapToGrid w:val="0"/>
        <w:spacing w:line="550" w:lineRule="exact"/>
        <w:ind w:firstLineChars="250" w:firstLine="800"/>
        <w:rPr>
          <w:sz w:val="32"/>
          <w:szCs w:val="32"/>
        </w:rPr>
      </w:pPr>
      <w:r>
        <w:rPr>
          <w:rFonts w:ascii="黑体" w:eastAsia="黑体" w:hAnsi="黑体" w:cs="黑体" w:hint="eastAsia"/>
          <w:sz w:val="32"/>
          <w:szCs w:val="32"/>
        </w:rPr>
        <w:t>三、绩效分析</w:t>
      </w:r>
      <w:r>
        <w:rPr>
          <w:sz w:val="32"/>
          <w:szCs w:val="32"/>
        </w:rPr>
        <w:tab/>
      </w:r>
    </w:p>
    <w:p w:rsidR="004E1D54" w:rsidRDefault="001F741D">
      <w:pPr>
        <w:spacing w:line="550" w:lineRule="exact"/>
        <w:ind w:firstLine="640"/>
        <w:contextualSpacing/>
        <w:rPr>
          <w:b/>
          <w:sz w:val="32"/>
          <w:szCs w:val="32"/>
        </w:rPr>
      </w:pPr>
      <w:r>
        <w:rPr>
          <w:rFonts w:ascii="楷体_GB2312" w:eastAsia="楷体_GB2312" w:hAnsi="楷体_GB2312" w:cs="楷体_GB2312"/>
          <w:bCs/>
          <w:sz w:val="32"/>
          <w:szCs w:val="32"/>
          <w:lang w:val="zh-CN"/>
        </w:rPr>
        <w:t>（一）通用指标绩效分析</w:t>
      </w:r>
      <w:r>
        <w:rPr>
          <w:bCs/>
          <w:color w:val="000000"/>
          <w:kern w:val="0"/>
          <w:sz w:val="32"/>
          <w:szCs w:val="32"/>
          <w:shd w:val="clear" w:color="auto" w:fill="FFFFFF"/>
          <w:lang w:val="zh-CN"/>
        </w:rPr>
        <w:t>（标准分</w:t>
      </w:r>
      <w:r>
        <w:rPr>
          <w:bCs/>
          <w:color w:val="000000"/>
          <w:kern w:val="0"/>
          <w:sz w:val="32"/>
          <w:szCs w:val="32"/>
          <w:shd w:val="clear" w:color="auto" w:fill="FFFFFF"/>
          <w:lang w:val="zh-CN"/>
        </w:rPr>
        <w:t>54</w:t>
      </w:r>
      <w:r>
        <w:rPr>
          <w:bCs/>
          <w:color w:val="000000"/>
          <w:kern w:val="0"/>
          <w:sz w:val="32"/>
          <w:szCs w:val="32"/>
          <w:shd w:val="clear" w:color="auto" w:fill="FFFFFF"/>
          <w:lang w:val="zh-CN"/>
        </w:rPr>
        <w:t>分，自评得分</w:t>
      </w:r>
      <w:r>
        <w:rPr>
          <w:bCs/>
          <w:color w:val="000000"/>
          <w:kern w:val="0"/>
          <w:sz w:val="32"/>
          <w:szCs w:val="32"/>
          <w:shd w:val="clear" w:color="auto" w:fill="FFFFFF"/>
          <w:lang w:val="zh-CN"/>
        </w:rPr>
        <w:t>54</w:t>
      </w:r>
      <w:r>
        <w:rPr>
          <w:bCs/>
          <w:color w:val="000000"/>
          <w:kern w:val="0"/>
          <w:sz w:val="32"/>
          <w:szCs w:val="32"/>
          <w:shd w:val="clear" w:color="auto" w:fill="FFFFFF"/>
          <w:lang w:val="zh-CN"/>
        </w:rPr>
        <w:t>分）</w:t>
      </w:r>
    </w:p>
    <w:p w:rsidR="004E1D54" w:rsidRPr="00E03974" w:rsidRDefault="001F741D" w:rsidP="00A02A41">
      <w:pPr>
        <w:spacing w:line="550" w:lineRule="exact"/>
        <w:ind w:firstLineChars="200" w:firstLine="64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t>1.项目决策（标准分18分，自评得分18分）</w:t>
      </w:r>
    </w:p>
    <w:p w:rsidR="004E1D54" w:rsidRPr="00E03974" w:rsidRDefault="001F741D" w:rsidP="00E03974">
      <w:pPr>
        <w:spacing w:line="550" w:lineRule="exact"/>
        <w:ind w:firstLineChars="150" w:firstLine="48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t>（1）决策程序</w:t>
      </w:r>
    </w:p>
    <w:p w:rsidR="004E1D54" w:rsidRPr="00E03974" w:rsidRDefault="001F741D" w:rsidP="00A02A41">
      <w:pPr>
        <w:spacing w:line="550" w:lineRule="exact"/>
        <w:ind w:firstLineChars="200" w:firstLine="640"/>
        <w:contextualSpacing/>
        <w:rPr>
          <w:rFonts w:ascii="仿宋_GB2312" w:eastAsia="仿宋_GB2312"/>
          <w:kern w:val="0"/>
          <w:sz w:val="32"/>
          <w:szCs w:val="32"/>
          <w:shd w:val="clear" w:color="auto" w:fill="FFFFFF"/>
          <w:lang w:val="zh-CN"/>
        </w:rPr>
      </w:pPr>
      <w:r w:rsidRPr="00E03974">
        <w:rPr>
          <w:rFonts w:ascii="仿宋_GB2312" w:eastAsia="仿宋_GB2312" w:hint="eastAsia"/>
          <w:kern w:val="0"/>
          <w:sz w:val="32"/>
          <w:szCs w:val="32"/>
          <w:shd w:val="clear" w:color="auto" w:fill="FFFFFF"/>
          <w:lang w:val="zh-CN"/>
        </w:rPr>
        <w:t>项目设立、调整延续等方面符合资金管理基本规范和决策程序要求，</w:t>
      </w:r>
      <w:r w:rsidRPr="00E03974">
        <w:rPr>
          <w:rFonts w:ascii="仿宋_GB2312" w:eastAsia="仿宋_GB2312"/>
          <w:kern w:val="0"/>
          <w:sz w:val="32"/>
          <w:szCs w:val="32"/>
          <w:shd w:val="clear" w:color="auto" w:fill="FFFFFF"/>
          <w:lang w:val="zh-CN"/>
        </w:rPr>
        <w:t>决策程序严密。故此项自评得分6分。</w:t>
      </w:r>
    </w:p>
    <w:p w:rsidR="004E1D54" w:rsidRPr="00E03974" w:rsidRDefault="001F741D" w:rsidP="00E03974">
      <w:pPr>
        <w:spacing w:line="550" w:lineRule="exact"/>
        <w:ind w:firstLineChars="150" w:firstLine="48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t>（2）规划论证</w:t>
      </w:r>
    </w:p>
    <w:p w:rsidR="004E1D54" w:rsidRPr="00E03974" w:rsidRDefault="001F741D" w:rsidP="00A02A41">
      <w:pPr>
        <w:spacing w:line="550" w:lineRule="exact"/>
        <w:ind w:firstLineChars="200" w:firstLine="64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t>本项目规划符合中央、省委</w:t>
      </w:r>
      <w:r w:rsidR="00972D2C">
        <w:rPr>
          <w:rFonts w:ascii="仿宋_GB2312" w:eastAsia="仿宋_GB2312" w:hint="eastAsia"/>
          <w:kern w:val="0"/>
          <w:sz w:val="32"/>
          <w:szCs w:val="32"/>
          <w:shd w:val="clear" w:color="auto" w:fill="FFFFFF"/>
          <w:lang w:val="zh-CN"/>
        </w:rPr>
        <w:t>、</w:t>
      </w:r>
      <w:r w:rsidRPr="00E03974">
        <w:rPr>
          <w:rFonts w:ascii="仿宋_GB2312" w:eastAsia="仿宋_GB2312"/>
          <w:kern w:val="0"/>
          <w:sz w:val="32"/>
          <w:szCs w:val="32"/>
          <w:shd w:val="clear" w:color="auto" w:fill="FFFFFF"/>
          <w:lang w:val="zh-CN"/>
        </w:rPr>
        <w:t>省政府有关</w:t>
      </w:r>
      <w:r w:rsidR="00972D2C">
        <w:rPr>
          <w:rFonts w:ascii="仿宋_GB2312" w:eastAsia="仿宋_GB2312" w:hint="eastAsia"/>
          <w:kern w:val="0"/>
          <w:sz w:val="32"/>
          <w:szCs w:val="32"/>
          <w:shd w:val="clear" w:color="auto" w:fill="FFFFFF"/>
          <w:lang w:val="zh-CN"/>
        </w:rPr>
        <w:t>巩固拓展脱贫攻坚成果同乡村振兴有效衔接的决策部署安排，</w:t>
      </w:r>
      <w:r w:rsidRPr="00E03974">
        <w:rPr>
          <w:rFonts w:ascii="仿宋_GB2312" w:eastAsia="仿宋_GB2312"/>
          <w:kern w:val="0"/>
          <w:sz w:val="32"/>
          <w:szCs w:val="32"/>
          <w:shd w:val="clear" w:color="auto" w:fill="FFFFFF"/>
          <w:lang w:val="zh-CN"/>
        </w:rPr>
        <w:t>符合中央、省委</w:t>
      </w:r>
      <w:r w:rsidR="00972D2C">
        <w:rPr>
          <w:rFonts w:ascii="仿宋_GB2312" w:eastAsia="仿宋_GB2312" w:hint="eastAsia"/>
          <w:kern w:val="0"/>
          <w:sz w:val="32"/>
          <w:szCs w:val="32"/>
          <w:shd w:val="clear" w:color="auto" w:fill="FFFFFF"/>
          <w:lang w:val="zh-CN"/>
        </w:rPr>
        <w:t>、</w:t>
      </w:r>
      <w:r w:rsidRPr="00E03974">
        <w:rPr>
          <w:rFonts w:ascii="仿宋_GB2312" w:eastAsia="仿宋_GB2312"/>
          <w:kern w:val="0"/>
          <w:sz w:val="32"/>
          <w:szCs w:val="32"/>
          <w:shd w:val="clear" w:color="auto" w:fill="FFFFFF"/>
          <w:lang w:val="zh-CN"/>
        </w:rPr>
        <w:t>省政府有关以工代赈的决策部署安排，充分评估论证了项目立项必要性、前瞻性、合理性和可行性，项目绩效目标设置科学合理，项目总体绩效目标设置合理性的偏离度为0。故此项自评得分6分。</w:t>
      </w:r>
    </w:p>
    <w:p w:rsidR="004E1D54" w:rsidRPr="00E03974" w:rsidRDefault="001F741D" w:rsidP="00E03974">
      <w:pPr>
        <w:spacing w:line="550" w:lineRule="exact"/>
        <w:ind w:firstLineChars="150" w:firstLine="48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t>（3）资金投向</w:t>
      </w:r>
    </w:p>
    <w:p w:rsidR="004E1D54" w:rsidRPr="00E03974" w:rsidRDefault="001F741D" w:rsidP="00A02A41">
      <w:pPr>
        <w:spacing w:line="550" w:lineRule="exact"/>
        <w:ind w:firstLineChars="200" w:firstLine="64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t>本项目属于政府支持范围，且符合财政事权支出责任划分规定。资金投向与项目总体规划、以工代赈事业发展相匹配。聚焦巩固拓展脱贫攻坚成果同乡村振兴有效衔接，体现了</w:t>
      </w:r>
      <w:r w:rsidRPr="00E03974">
        <w:rPr>
          <w:rFonts w:ascii="仿宋_GB2312" w:eastAsia="仿宋_GB2312"/>
          <w:kern w:val="0"/>
          <w:sz w:val="32"/>
          <w:szCs w:val="32"/>
          <w:shd w:val="clear" w:color="auto" w:fill="FFFFFF"/>
          <w:lang w:val="zh-CN"/>
        </w:rPr>
        <w:t>“</w:t>
      </w:r>
      <w:r w:rsidRPr="00E03974">
        <w:rPr>
          <w:rFonts w:ascii="仿宋_GB2312" w:eastAsia="仿宋_GB2312"/>
          <w:kern w:val="0"/>
          <w:sz w:val="32"/>
          <w:szCs w:val="32"/>
          <w:shd w:val="clear" w:color="auto" w:fill="FFFFFF"/>
          <w:lang w:val="zh-CN"/>
        </w:rPr>
        <w:t>集中财力办大事</w:t>
      </w:r>
      <w:r w:rsidRPr="00E03974">
        <w:rPr>
          <w:rFonts w:ascii="仿宋_GB2312" w:eastAsia="仿宋_GB2312"/>
          <w:kern w:val="0"/>
          <w:sz w:val="32"/>
          <w:szCs w:val="32"/>
          <w:shd w:val="clear" w:color="auto" w:fill="FFFFFF"/>
          <w:lang w:val="zh-CN"/>
        </w:rPr>
        <w:t>”</w:t>
      </w:r>
      <w:r w:rsidRPr="00E03974">
        <w:rPr>
          <w:rFonts w:ascii="仿宋_GB2312" w:eastAsia="仿宋_GB2312"/>
          <w:kern w:val="0"/>
          <w:sz w:val="32"/>
          <w:szCs w:val="32"/>
          <w:shd w:val="clear" w:color="auto" w:fill="FFFFFF"/>
          <w:lang w:val="zh-CN"/>
        </w:rPr>
        <w:t>原则，未与其他同类项目或部门内部相关项目交叉重复。故此项自评得分6分。</w:t>
      </w:r>
    </w:p>
    <w:p w:rsidR="004E1D54" w:rsidRPr="00E03974" w:rsidRDefault="001F741D" w:rsidP="00A02A41">
      <w:pPr>
        <w:spacing w:line="550" w:lineRule="exact"/>
        <w:ind w:firstLineChars="200" w:firstLine="64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t>2.项目管理（标准分18分，自评得分18分）</w:t>
      </w:r>
    </w:p>
    <w:p w:rsidR="004E1D54" w:rsidRPr="00E03974" w:rsidRDefault="001F741D" w:rsidP="00E03974">
      <w:pPr>
        <w:spacing w:line="550" w:lineRule="exact"/>
        <w:ind w:firstLineChars="150" w:firstLine="48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t>（1）制度办法</w:t>
      </w:r>
    </w:p>
    <w:p w:rsidR="004E1D54" w:rsidRPr="00E03974" w:rsidRDefault="001F741D" w:rsidP="00A02A41">
      <w:pPr>
        <w:spacing w:line="550" w:lineRule="exact"/>
        <w:ind w:firstLineChars="200" w:firstLine="64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lastRenderedPageBreak/>
        <w:t>大竹县以工代赈服务中心建立了完善的资金管理、村民自建程序等县级以工代赈项目管理制度，管理制度体系健全完善，不存在管理制度缺失、管理办法过期情况。故此项自评得分2分。</w:t>
      </w:r>
    </w:p>
    <w:p w:rsidR="004E1D54" w:rsidRPr="00E03974" w:rsidRDefault="001F741D" w:rsidP="00E03974">
      <w:pPr>
        <w:spacing w:line="550" w:lineRule="exact"/>
        <w:ind w:firstLineChars="150" w:firstLine="48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t>（2）分配管理</w:t>
      </w:r>
    </w:p>
    <w:p w:rsidR="004E1D54" w:rsidRPr="00E03974" w:rsidRDefault="001F741D" w:rsidP="00A02A41">
      <w:pPr>
        <w:spacing w:line="550" w:lineRule="exact"/>
        <w:ind w:firstLineChars="200" w:firstLine="64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t>本项目资金分配采取</w:t>
      </w:r>
      <w:r w:rsidRPr="00E03974">
        <w:rPr>
          <w:rFonts w:ascii="仿宋_GB2312" w:eastAsia="仿宋_GB2312" w:hint="eastAsia"/>
          <w:kern w:val="0"/>
          <w:sz w:val="32"/>
          <w:szCs w:val="32"/>
          <w:shd w:val="clear" w:color="auto" w:fill="FFFFFF"/>
          <w:lang w:val="zh-CN"/>
        </w:rPr>
        <w:t>因素法与项目法相结合</w:t>
      </w:r>
      <w:r w:rsidRPr="00E03974">
        <w:rPr>
          <w:rFonts w:ascii="仿宋_GB2312" w:eastAsia="仿宋_GB2312"/>
          <w:kern w:val="0"/>
          <w:sz w:val="32"/>
          <w:szCs w:val="32"/>
          <w:shd w:val="clear" w:color="auto" w:fill="FFFFFF"/>
          <w:lang w:val="zh-CN"/>
        </w:rPr>
        <w:t>。实行入库项目动态管理、推动资金竞争性分配，明确了项目申报审核程序，按规定程序履行了项目审批。资金分配严格按照管理办法执行，决策程序符合管理要求。故此项自评得分10分。</w:t>
      </w:r>
    </w:p>
    <w:p w:rsidR="004E1D54" w:rsidRPr="00E03974" w:rsidRDefault="001F741D" w:rsidP="00E03974">
      <w:pPr>
        <w:spacing w:line="550" w:lineRule="exact"/>
        <w:ind w:firstLineChars="150" w:firstLine="48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t>（3）绩效监管</w:t>
      </w:r>
    </w:p>
    <w:p w:rsidR="004E1D54" w:rsidRPr="00E03974" w:rsidRDefault="001F741D" w:rsidP="00A02A41">
      <w:pPr>
        <w:spacing w:line="550" w:lineRule="exact"/>
        <w:ind w:firstLineChars="200" w:firstLine="64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t>本项目严格按中省要求全面完成了绩效目标（含事前评估）、绩效评价、以前年度问题整改等预算绩效管理工作</w:t>
      </w:r>
      <w:r w:rsidRPr="00E03974">
        <w:rPr>
          <w:rFonts w:ascii="仿宋_GB2312" w:eastAsia="仿宋_GB2312" w:hint="eastAsia"/>
          <w:kern w:val="0"/>
          <w:sz w:val="32"/>
          <w:szCs w:val="32"/>
          <w:shd w:val="clear" w:color="auto" w:fill="FFFFFF"/>
          <w:lang w:val="zh-CN"/>
        </w:rPr>
        <w:t>。</w:t>
      </w:r>
      <w:r w:rsidRPr="00E03974">
        <w:rPr>
          <w:rFonts w:ascii="仿宋_GB2312" w:eastAsia="仿宋_GB2312"/>
          <w:kern w:val="0"/>
          <w:sz w:val="32"/>
          <w:szCs w:val="32"/>
          <w:shd w:val="clear" w:color="auto" w:fill="FFFFFF"/>
          <w:lang w:val="zh-CN"/>
        </w:rPr>
        <w:t>故此项自评得分6分。</w:t>
      </w:r>
    </w:p>
    <w:p w:rsidR="004E1D54" w:rsidRPr="00E03974" w:rsidRDefault="001F741D" w:rsidP="00A02A41">
      <w:pPr>
        <w:spacing w:line="550" w:lineRule="exact"/>
        <w:ind w:firstLineChars="200" w:firstLine="64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t>3.项目实施（标准分9分，自评得分9分）</w:t>
      </w:r>
    </w:p>
    <w:p w:rsidR="004E1D54" w:rsidRPr="00E03974" w:rsidRDefault="001F741D" w:rsidP="00E03974">
      <w:pPr>
        <w:spacing w:line="550" w:lineRule="exact"/>
        <w:ind w:firstLineChars="150" w:firstLine="48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t>（1）预算执行</w:t>
      </w:r>
    </w:p>
    <w:p w:rsidR="004E1D54" w:rsidRPr="00E03974" w:rsidRDefault="001F741D" w:rsidP="00A02A41">
      <w:pPr>
        <w:spacing w:line="550" w:lineRule="exact"/>
        <w:ind w:firstLineChars="200" w:firstLine="64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t>本项目财政资金拨付率100%，单位资金使用率100%</w:t>
      </w:r>
      <w:r w:rsidRPr="00E03974">
        <w:rPr>
          <w:rFonts w:ascii="仿宋_GB2312" w:eastAsia="仿宋_GB2312" w:hint="eastAsia"/>
          <w:kern w:val="0"/>
          <w:sz w:val="32"/>
          <w:szCs w:val="32"/>
          <w:shd w:val="clear" w:color="auto" w:fill="FFFFFF"/>
          <w:lang w:val="zh-CN"/>
        </w:rPr>
        <w:t>。</w:t>
      </w:r>
      <w:r w:rsidRPr="00E03974">
        <w:rPr>
          <w:rFonts w:ascii="仿宋_GB2312" w:eastAsia="仿宋_GB2312"/>
          <w:kern w:val="0"/>
          <w:sz w:val="32"/>
          <w:szCs w:val="32"/>
          <w:shd w:val="clear" w:color="auto" w:fill="FFFFFF"/>
          <w:lang w:val="zh-CN"/>
        </w:rPr>
        <w:t>故此项自评得分6分。</w:t>
      </w:r>
    </w:p>
    <w:p w:rsidR="004E1D54" w:rsidRPr="00E03974" w:rsidRDefault="001F741D" w:rsidP="00E03974">
      <w:pPr>
        <w:spacing w:line="550" w:lineRule="exact"/>
        <w:ind w:firstLineChars="150" w:firstLine="48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t>（2）资金使用</w:t>
      </w:r>
    </w:p>
    <w:p w:rsidR="004E1D54" w:rsidRPr="00E03974" w:rsidRDefault="001F741D" w:rsidP="00A02A41">
      <w:pPr>
        <w:spacing w:line="550" w:lineRule="exact"/>
        <w:ind w:firstLineChars="200" w:firstLine="640"/>
        <w:contextualSpacing/>
        <w:rPr>
          <w:rFonts w:ascii="仿宋_GB2312" w:eastAsia="仿宋_GB2312"/>
          <w:kern w:val="0"/>
          <w:sz w:val="32"/>
          <w:szCs w:val="32"/>
          <w:shd w:val="clear" w:color="auto" w:fill="FFFFFF"/>
          <w:lang w:val="zh-CN"/>
        </w:rPr>
      </w:pPr>
      <w:r w:rsidRPr="00E03974">
        <w:rPr>
          <w:rFonts w:ascii="仿宋_GB2312" w:eastAsia="仿宋_GB2312" w:hint="eastAsia"/>
          <w:kern w:val="0"/>
          <w:sz w:val="32"/>
          <w:szCs w:val="32"/>
          <w:shd w:val="clear" w:color="auto" w:fill="FFFFFF"/>
          <w:lang w:val="zh-CN"/>
        </w:rPr>
        <w:t>截止2023年12月31日，我单位2023年中央和省级财政衔接推进乡村振兴补助资金支出775万元，项目资金预算执行率100%。</w:t>
      </w:r>
      <w:r w:rsidRPr="00E03974">
        <w:rPr>
          <w:rFonts w:ascii="仿宋_GB2312" w:eastAsia="仿宋_GB2312"/>
          <w:kern w:val="0"/>
          <w:sz w:val="32"/>
          <w:szCs w:val="32"/>
          <w:shd w:val="clear" w:color="auto" w:fill="FFFFFF"/>
          <w:lang w:val="zh-CN"/>
        </w:rPr>
        <w:t>项目资金使用、拨付符合国家财经法规、财务管理制度及</w:t>
      </w:r>
      <w:r w:rsidRPr="00E03974">
        <w:rPr>
          <w:rFonts w:ascii="仿宋_GB2312" w:eastAsia="仿宋_GB2312" w:hint="eastAsia"/>
          <w:kern w:val="0"/>
          <w:sz w:val="32"/>
          <w:szCs w:val="32"/>
          <w:shd w:val="clear" w:color="auto" w:fill="FFFFFF"/>
          <w:lang w:val="zh-CN"/>
        </w:rPr>
        <w:t>中央和省级财政衔接推进乡村振兴补助资金管理办法，</w:t>
      </w:r>
      <w:r w:rsidRPr="00E03974">
        <w:rPr>
          <w:rFonts w:ascii="仿宋_GB2312" w:eastAsia="仿宋_GB2312"/>
          <w:kern w:val="0"/>
          <w:sz w:val="32"/>
          <w:szCs w:val="32"/>
          <w:shd w:val="clear" w:color="auto" w:fill="FFFFFF"/>
          <w:lang w:val="zh-CN"/>
        </w:rPr>
        <w:t>以工代赈专项资金管理制度办法规定和审批程序，不存在超范围、超标准、超进度使用专项资金，不存在资金损失浪费、长期沉淀、截留、挤占、挪用、虚列支出等情况，</w:t>
      </w:r>
      <w:r w:rsidRPr="00E03974">
        <w:rPr>
          <w:rFonts w:ascii="仿宋_GB2312" w:eastAsia="仿宋_GB2312"/>
          <w:kern w:val="0"/>
          <w:sz w:val="32"/>
          <w:szCs w:val="32"/>
          <w:shd w:val="clear" w:color="auto" w:fill="FFFFFF"/>
          <w:lang w:val="zh-CN"/>
        </w:rPr>
        <w:lastRenderedPageBreak/>
        <w:t>项目实施严格遵守有关法律、法规。故此项自评得分3分。</w:t>
      </w:r>
    </w:p>
    <w:p w:rsidR="004E1D54" w:rsidRPr="00E03974" w:rsidRDefault="001F741D" w:rsidP="00A02A41">
      <w:pPr>
        <w:spacing w:line="550" w:lineRule="exact"/>
        <w:ind w:firstLineChars="200" w:firstLine="64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t>4.项目结果（标准分9分，自评得分9分）</w:t>
      </w:r>
    </w:p>
    <w:p w:rsidR="004E1D54" w:rsidRPr="00E03974" w:rsidRDefault="001F741D" w:rsidP="00E03974">
      <w:pPr>
        <w:spacing w:line="550" w:lineRule="exact"/>
        <w:ind w:firstLineChars="150" w:firstLine="48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t>（1）目标完成</w:t>
      </w:r>
    </w:p>
    <w:p w:rsidR="004E1D54" w:rsidRPr="00E03974" w:rsidRDefault="001F741D" w:rsidP="00A02A41">
      <w:pPr>
        <w:spacing w:line="550" w:lineRule="exact"/>
        <w:ind w:firstLineChars="200" w:firstLine="640"/>
        <w:contextualSpacing/>
        <w:rPr>
          <w:rFonts w:ascii="仿宋_GB2312" w:eastAsia="仿宋_GB2312"/>
          <w:kern w:val="0"/>
          <w:sz w:val="32"/>
          <w:szCs w:val="32"/>
          <w:shd w:val="clear" w:color="auto" w:fill="FFFFFF"/>
          <w:lang w:val="zh-CN"/>
        </w:rPr>
      </w:pPr>
      <w:r w:rsidRPr="00E03974">
        <w:rPr>
          <w:rFonts w:ascii="仿宋_GB2312" w:eastAsia="仿宋_GB2312" w:hint="eastAsia"/>
          <w:kern w:val="0"/>
          <w:sz w:val="32"/>
          <w:szCs w:val="32"/>
          <w:shd w:val="clear" w:color="auto" w:fill="FFFFFF"/>
          <w:lang w:val="zh-CN"/>
        </w:rPr>
        <w:t>已完成2023年易地扶贫搬迁贷款贴息补助的发放。</w:t>
      </w:r>
    </w:p>
    <w:p w:rsidR="004E1D54" w:rsidRPr="00E03974" w:rsidRDefault="001F741D" w:rsidP="00A02A41">
      <w:pPr>
        <w:spacing w:line="550" w:lineRule="exact"/>
        <w:ind w:firstLineChars="200" w:firstLine="640"/>
        <w:contextualSpacing/>
        <w:rPr>
          <w:rFonts w:ascii="仿宋_GB2312" w:eastAsia="仿宋_GB2312"/>
          <w:kern w:val="0"/>
          <w:sz w:val="32"/>
          <w:szCs w:val="32"/>
          <w:shd w:val="clear" w:color="auto" w:fill="FFFFFF"/>
          <w:lang w:val="zh-CN"/>
        </w:rPr>
      </w:pPr>
      <w:r w:rsidRPr="00E03974">
        <w:rPr>
          <w:rFonts w:ascii="仿宋_GB2312" w:eastAsia="仿宋_GB2312" w:hint="eastAsia"/>
          <w:kern w:val="0"/>
          <w:sz w:val="32"/>
          <w:szCs w:val="32"/>
          <w:shd w:val="clear" w:color="auto" w:fill="FFFFFF"/>
          <w:lang w:val="zh-CN"/>
        </w:rPr>
        <w:t>已</w:t>
      </w:r>
      <w:r w:rsidRPr="00E03974">
        <w:rPr>
          <w:rFonts w:ascii="仿宋_GB2312" w:eastAsia="仿宋_GB2312"/>
          <w:kern w:val="0"/>
          <w:sz w:val="32"/>
          <w:szCs w:val="32"/>
          <w:shd w:val="clear" w:color="auto" w:fill="FFFFFF"/>
          <w:lang w:val="zh-CN"/>
        </w:rPr>
        <w:t>改建硬化3.5米宽乡村连接道路5.7公里，修复排灌渠道2.2公里。</w:t>
      </w:r>
    </w:p>
    <w:p w:rsidR="004E1D54" w:rsidRPr="00E03974" w:rsidRDefault="001F741D" w:rsidP="00A02A41">
      <w:pPr>
        <w:spacing w:line="550" w:lineRule="exact"/>
        <w:ind w:firstLineChars="200" w:firstLine="64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t>故此项自评得分6分</w:t>
      </w:r>
      <w:r w:rsidRPr="00E03974">
        <w:rPr>
          <w:rFonts w:ascii="仿宋_GB2312" w:eastAsia="仿宋_GB2312" w:hint="eastAsia"/>
          <w:kern w:val="0"/>
          <w:sz w:val="32"/>
          <w:szCs w:val="32"/>
          <w:shd w:val="clear" w:color="auto" w:fill="FFFFFF"/>
          <w:lang w:val="zh-CN"/>
        </w:rPr>
        <w:t>。</w:t>
      </w:r>
    </w:p>
    <w:p w:rsidR="004E1D54" w:rsidRPr="00E03974" w:rsidRDefault="001F741D" w:rsidP="00E03974">
      <w:pPr>
        <w:spacing w:line="550" w:lineRule="exact"/>
        <w:ind w:firstLineChars="150" w:firstLine="48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t>（2）完成时效</w:t>
      </w:r>
    </w:p>
    <w:p w:rsidR="004E1D54" w:rsidRPr="00E03974" w:rsidRDefault="001F741D" w:rsidP="00A02A41">
      <w:pPr>
        <w:spacing w:line="550" w:lineRule="exact"/>
        <w:ind w:firstLineChars="200" w:firstLine="64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t>本项目计划完成时间为计划下达之日起12个月，实际在计划下达之日起12个月之内完成了建设任务。故此项自评得分3分。</w:t>
      </w:r>
    </w:p>
    <w:p w:rsidR="004E1D54" w:rsidRDefault="001F741D">
      <w:pPr>
        <w:pStyle w:val="BodyTextFirstIndent21"/>
        <w:spacing w:line="550" w:lineRule="exact"/>
        <w:ind w:firstLine="640"/>
        <w:contextualSpacing/>
        <w:rPr>
          <w:rFonts w:ascii="Times New Roman" w:eastAsia="仿宋_GB2312" w:hAnsi="Times New Roman" w:cs="Times New Roman"/>
          <w:sz w:val="32"/>
          <w:szCs w:val="32"/>
        </w:rPr>
      </w:pPr>
      <w:r>
        <w:rPr>
          <w:rFonts w:ascii="楷体_GB2312" w:eastAsia="楷体_GB2312" w:hAnsi="楷体_GB2312" w:cs="楷体_GB2312" w:hint="eastAsia"/>
          <w:bCs/>
          <w:sz w:val="32"/>
          <w:szCs w:val="32"/>
          <w:lang w:val="zh-CN"/>
        </w:rPr>
        <w:t>（二）专用指标绩效分析</w:t>
      </w:r>
      <w:r>
        <w:rPr>
          <w:rFonts w:ascii="Times New Roman" w:eastAsia="仿宋_GB2312" w:hAnsi="Times New Roman" w:cs="Times New Roman"/>
          <w:bCs/>
          <w:color w:val="000000"/>
          <w:kern w:val="0"/>
          <w:sz w:val="32"/>
          <w:szCs w:val="32"/>
          <w:shd w:val="clear" w:color="auto" w:fill="FFFFFF"/>
          <w:lang w:val="zh-CN"/>
        </w:rPr>
        <w:t>（标准分</w:t>
      </w:r>
      <w:r>
        <w:rPr>
          <w:rFonts w:ascii="Times New Roman" w:eastAsia="仿宋_GB2312" w:hAnsi="Times New Roman" w:cs="Times New Roman"/>
          <w:bCs/>
          <w:color w:val="000000"/>
          <w:kern w:val="0"/>
          <w:sz w:val="32"/>
          <w:szCs w:val="32"/>
          <w:shd w:val="clear" w:color="auto" w:fill="FFFFFF"/>
          <w:lang w:val="zh-CN"/>
        </w:rPr>
        <w:t>30</w:t>
      </w:r>
      <w:r>
        <w:rPr>
          <w:rFonts w:ascii="Times New Roman" w:eastAsia="仿宋_GB2312" w:hAnsi="Times New Roman" w:cs="Times New Roman"/>
          <w:bCs/>
          <w:color w:val="000000"/>
          <w:kern w:val="0"/>
          <w:sz w:val="32"/>
          <w:szCs w:val="32"/>
          <w:shd w:val="clear" w:color="auto" w:fill="FFFFFF"/>
          <w:lang w:val="zh-CN"/>
        </w:rPr>
        <w:t>分，自评得分</w:t>
      </w:r>
      <w:r>
        <w:rPr>
          <w:rFonts w:ascii="Times New Roman" w:eastAsia="仿宋_GB2312" w:hAnsi="Times New Roman" w:cs="Times New Roman"/>
          <w:bCs/>
          <w:color w:val="000000"/>
          <w:kern w:val="0"/>
          <w:sz w:val="32"/>
          <w:szCs w:val="32"/>
          <w:shd w:val="clear" w:color="auto" w:fill="FFFFFF"/>
          <w:lang w:val="zh-CN"/>
        </w:rPr>
        <w:t>30</w:t>
      </w:r>
      <w:r>
        <w:rPr>
          <w:rFonts w:ascii="Times New Roman" w:eastAsia="仿宋_GB2312" w:hAnsi="Times New Roman" w:cs="Times New Roman"/>
          <w:bCs/>
          <w:color w:val="000000"/>
          <w:kern w:val="0"/>
          <w:sz w:val="32"/>
          <w:szCs w:val="32"/>
          <w:shd w:val="clear" w:color="auto" w:fill="FFFFFF"/>
          <w:lang w:val="zh-CN"/>
        </w:rPr>
        <w:t>分）</w:t>
      </w:r>
    </w:p>
    <w:p w:rsidR="004E1D54" w:rsidRPr="00E03974" w:rsidRDefault="001F741D" w:rsidP="00A02A41">
      <w:pPr>
        <w:spacing w:line="550" w:lineRule="exact"/>
        <w:ind w:firstLineChars="200" w:firstLine="64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t>截至评价时点，项目已建成，对照基础设施</w:t>
      </w:r>
      <w:r w:rsidRPr="00E03974">
        <w:rPr>
          <w:rFonts w:ascii="仿宋_GB2312" w:eastAsia="仿宋_GB2312"/>
          <w:kern w:val="0"/>
          <w:sz w:val="32"/>
          <w:szCs w:val="32"/>
          <w:shd w:val="clear" w:color="auto" w:fill="FFFFFF"/>
          <w:lang w:val="zh-CN"/>
        </w:rPr>
        <w:t>“</w:t>
      </w:r>
      <w:r w:rsidRPr="00E03974">
        <w:rPr>
          <w:rFonts w:ascii="仿宋_GB2312" w:eastAsia="仿宋_GB2312"/>
          <w:kern w:val="0"/>
          <w:sz w:val="32"/>
          <w:szCs w:val="32"/>
          <w:shd w:val="clear" w:color="auto" w:fill="FFFFFF"/>
          <w:lang w:val="zh-CN"/>
        </w:rPr>
        <w:t>建成项目</w:t>
      </w:r>
      <w:r w:rsidRPr="00E03974">
        <w:rPr>
          <w:rFonts w:ascii="仿宋_GB2312" w:eastAsia="仿宋_GB2312"/>
          <w:kern w:val="0"/>
          <w:sz w:val="32"/>
          <w:szCs w:val="32"/>
          <w:shd w:val="clear" w:color="auto" w:fill="FFFFFF"/>
          <w:lang w:val="zh-CN"/>
        </w:rPr>
        <w:t>”</w:t>
      </w:r>
      <w:r w:rsidRPr="00E03974">
        <w:rPr>
          <w:rFonts w:ascii="仿宋_GB2312" w:eastAsia="仿宋_GB2312"/>
          <w:kern w:val="0"/>
          <w:sz w:val="32"/>
          <w:szCs w:val="32"/>
          <w:shd w:val="clear" w:color="auto" w:fill="FFFFFF"/>
          <w:lang w:val="zh-CN"/>
        </w:rPr>
        <w:t>指标进行评价，自评得分30分，其中：</w:t>
      </w:r>
    </w:p>
    <w:p w:rsidR="004E1D54" w:rsidRPr="00E03974" w:rsidRDefault="001F741D" w:rsidP="00E03974">
      <w:pPr>
        <w:spacing w:line="550" w:lineRule="exact"/>
        <w:ind w:firstLineChars="150" w:firstLine="48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t>（1）项目验收</w:t>
      </w:r>
    </w:p>
    <w:p w:rsidR="004E1D54" w:rsidRPr="00E03974" w:rsidRDefault="001F741D" w:rsidP="00A02A41">
      <w:pPr>
        <w:spacing w:line="550" w:lineRule="exact"/>
        <w:ind w:firstLineChars="200" w:firstLine="64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t>建成项目</w:t>
      </w:r>
      <w:r w:rsidRPr="00E03974">
        <w:rPr>
          <w:rFonts w:ascii="仿宋_GB2312" w:eastAsia="仿宋_GB2312" w:hint="eastAsia"/>
          <w:kern w:val="0"/>
          <w:sz w:val="32"/>
          <w:szCs w:val="32"/>
          <w:shd w:val="clear" w:color="auto" w:fill="FFFFFF"/>
          <w:lang w:val="zh-CN"/>
        </w:rPr>
        <w:t>均及时验收且验收合格</w:t>
      </w:r>
      <w:r w:rsidRPr="00E03974">
        <w:rPr>
          <w:rFonts w:ascii="仿宋_GB2312" w:eastAsia="仿宋_GB2312"/>
          <w:kern w:val="0"/>
          <w:sz w:val="32"/>
          <w:szCs w:val="32"/>
          <w:shd w:val="clear" w:color="auto" w:fill="FFFFFF"/>
          <w:lang w:val="zh-CN"/>
        </w:rPr>
        <w:t>。故此项自评得分10分。</w:t>
      </w:r>
    </w:p>
    <w:p w:rsidR="004E1D54" w:rsidRPr="00E03974" w:rsidRDefault="001F741D" w:rsidP="00E03974">
      <w:pPr>
        <w:spacing w:line="550" w:lineRule="exact"/>
        <w:ind w:firstLineChars="150" w:firstLine="48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t>（2）功能实现</w:t>
      </w:r>
    </w:p>
    <w:p w:rsidR="004E1D54" w:rsidRPr="00E03974" w:rsidRDefault="001F741D" w:rsidP="00A02A41">
      <w:pPr>
        <w:spacing w:line="550" w:lineRule="exact"/>
        <w:ind w:firstLineChars="200" w:firstLine="64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t>建成项目</w:t>
      </w:r>
      <w:r w:rsidRPr="00E03974">
        <w:rPr>
          <w:rFonts w:ascii="仿宋_GB2312" w:eastAsia="仿宋_GB2312" w:hint="eastAsia"/>
          <w:kern w:val="0"/>
          <w:sz w:val="32"/>
          <w:szCs w:val="32"/>
          <w:shd w:val="clear" w:color="auto" w:fill="FFFFFF"/>
          <w:lang w:val="zh-CN"/>
        </w:rPr>
        <w:t>均</w:t>
      </w:r>
      <w:r w:rsidRPr="00E03974">
        <w:rPr>
          <w:rFonts w:ascii="仿宋_GB2312" w:eastAsia="仿宋_GB2312"/>
          <w:kern w:val="0"/>
          <w:sz w:val="32"/>
          <w:szCs w:val="32"/>
          <w:shd w:val="clear" w:color="auto" w:fill="FFFFFF"/>
          <w:lang w:val="zh-CN"/>
        </w:rPr>
        <w:t>实现了预期功能，</w:t>
      </w:r>
      <w:r w:rsidRPr="00E03974">
        <w:rPr>
          <w:rFonts w:ascii="仿宋_GB2312" w:eastAsia="仿宋_GB2312" w:hint="eastAsia"/>
          <w:kern w:val="0"/>
          <w:sz w:val="32"/>
          <w:szCs w:val="32"/>
          <w:shd w:val="clear" w:color="auto" w:fill="FFFFFF"/>
          <w:lang w:val="zh-CN"/>
        </w:rPr>
        <w:t>易地搬迁贷款贴息补助发放率100%，</w:t>
      </w:r>
      <w:r w:rsidRPr="00E03974">
        <w:rPr>
          <w:rFonts w:ascii="仿宋_GB2312" w:eastAsia="仿宋_GB2312"/>
          <w:kern w:val="0"/>
          <w:sz w:val="32"/>
          <w:szCs w:val="32"/>
          <w:shd w:val="clear" w:color="auto" w:fill="FFFFFF"/>
          <w:lang w:val="zh-CN"/>
        </w:rPr>
        <w:t>以工代赈项目建设解决了群众出行难、灌溉难、运输难等问题，直接受益人5226人，组织群众务工164人，发放劳务报酬97.21万元。故此项自评得分10分。</w:t>
      </w:r>
    </w:p>
    <w:p w:rsidR="004E1D54" w:rsidRPr="00E03974" w:rsidRDefault="001F741D" w:rsidP="00E03974">
      <w:pPr>
        <w:spacing w:line="550" w:lineRule="exact"/>
        <w:ind w:firstLineChars="150" w:firstLine="48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t>（3）后续管护</w:t>
      </w:r>
    </w:p>
    <w:p w:rsidR="004E1D54" w:rsidRPr="00E03974" w:rsidRDefault="001F741D" w:rsidP="00E03974">
      <w:pPr>
        <w:spacing w:line="550" w:lineRule="exact"/>
        <w:ind w:firstLineChars="150" w:firstLine="48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t>建成项目已建立后续管护责任机制，落实了后续管护责</w:t>
      </w:r>
      <w:r w:rsidRPr="00E03974">
        <w:rPr>
          <w:rFonts w:ascii="仿宋_GB2312" w:eastAsia="仿宋_GB2312"/>
          <w:kern w:val="0"/>
          <w:sz w:val="32"/>
          <w:szCs w:val="32"/>
          <w:shd w:val="clear" w:color="auto" w:fill="FFFFFF"/>
          <w:lang w:val="zh-CN"/>
        </w:rPr>
        <w:lastRenderedPageBreak/>
        <w:t>任，项目后续维护有效，项目功能发挥良好。故此项自评得分10分。</w:t>
      </w:r>
    </w:p>
    <w:p w:rsidR="004E1D54" w:rsidRDefault="001F741D">
      <w:pPr>
        <w:pStyle w:val="BodyTextFirstIndent21"/>
        <w:spacing w:line="550" w:lineRule="exact"/>
        <w:ind w:firstLine="640"/>
        <w:contextualSpacing/>
        <w:rPr>
          <w:rFonts w:ascii="Times New Roman" w:eastAsia="仿宋_GB2312" w:hAnsi="Times New Roman" w:cs="Times New Roman"/>
          <w:sz w:val="32"/>
          <w:szCs w:val="32"/>
        </w:rPr>
      </w:pPr>
      <w:r>
        <w:rPr>
          <w:rFonts w:ascii="楷体_GB2312" w:eastAsia="楷体_GB2312" w:hAnsi="楷体_GB2312" w:cs="楷体_GB2312"/>
          <w:bCs/>
          <w:sz w:val="32"/>
          <w:szCs w:val="32"/>
          <w:lang w:val="zh-CN"/>
        </w:rPr>
        <w:t>（三）个性指标绩效分析</w:t>
      </w:r>
      <w:r>
        <w:rPr>
          <w:rFonts w:ascii="Times New Roman" w:eastAsia="仿宋_GB2312" w:hAnsi="Times New Roman" w:cs="Times New Roman"/>
          <w:bCs/>
          <w:color w:val="000000"/>
          <w:kern w:val="0"/>
          <w:sz w:val="32"/>
          <w:szCs w:val="32"/>
          <w:shd w:val="clear" w:color="auto" w:fill="FFFFFF"/>
          <w:lang w:val="zh-CN"/>
        </w:rPr>
        <w:t>（标准分</w:t>
      </w:r>
      <w:r>
        <w:rPr>
          <w:rFonts w:ascii="Times New Roman" w:eastAsia="仿宋_GB2312" w:hAnsi="Times New Roman" w:cs="Times New Roman"/>
          <w:bCs/>
          <w:color w:val="000000"/>
          <w:kern w:val="0"/>
          <w:sz w:val="32"/>
          <w:szCs w:val="32"/>
          <w:shd w:val="clear" w:color="auto" w:fill="FFFFFF"/>
          <w:lang w:val="zh-CN"/>
        </w:rPr>
        <w:t>16</w:t>
      </w:r>
      <w:r>
        <w:rPr>
          <w:rFonts w:ascii="Times New Roman" w:eastAsia="仿宋_GB2312" w:hAnsi="Times New Roman" w:cs="Times New Roman"/>
          <w:bCs/>
          <w:color w:val="000000"/>
          <w:kern w:val="0"/>
          <w:sz w:val="32"/>
          <w:szCs w:val="32"/>
          <w:shd w:val="clear" w:color="auto" w:fill="FFFFFF"/>
          <w:lang w:val="zh-CN"/>
        </w:rPr>
        <w:t>分，自评得分</w:t>
      </w:r>
      <w:r>
        <w:rPr>
          <w:rFonts w:ascii="Times New Roman" w:eastAsia="仿宋_GB2312" w:hAnsi="Times New Roman" w:cs="Times New Roman"/>
          <w:bCs/>
          <w:color w:val="000000"/>
          <w:kern w:val="0"/>
          <w:sz w:val="32"/>
          <w:szCs w:val="32"/>
          <w:shd w:val="clear" w:color="auto" w:fill="FFFFFF"/>
          <w:lang w:val="zh-CN"/>
        </w:rPr>
        <w:t>16</w:t>
      </w:r>
      <w:r>
        <w:rPr>
          <w:rFonts w:ascii="Times New Roman" w:eastAsia="仿宋_GB2312" w:hAnsi="Times New Roman" w:cs="Times New Roman"/>
          <w:bCs/>
          <w:color w:val="000000"/>
          <w:kern w:val="0"/>
          <w:sz w:val="32"/>
          <w:szCs w:val="32"/>
          <w:shd w:val="clear" w:color="auto" w:fill="FFFFFF"/>
          <w:lang w:val="zh-CN"/>
        </w:rPr>
        <w:t>分）</w:t>
      </w:r>
    </w:p>
    <w:p w:rsidR="004E1D54" w:rsidRPr="00E03974" w:rsidRDefault="001F741D" w:rsidP="00A02A41">
      <w:pPr>
        <w:spacing w:line="550" w:lineRule="exact"/>
        <w:ind w:firstLineChars="200" w:firstLine="64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t>按以工代赈项目个性，设定劳务报酬发放和以工代赈项目群众受益两项三级指标。</w:t>
      </w:r>
    </w:p>
    <w:p w:rsidR="004E1D54" w:rsidRPr="00E03974" w:rsidRDefault="001F741D" w:rsidP="00E03974">
      <w:pPr>
        <w:spacing w:line="550" w:lineRule="exact"/>
        <w:ind w:firstLineChars="150" w:firstLine="48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t>（1）劳务报酬发放</w:t>
      </w:r>
    </w:p>
    <w:p w:rsidR="004E1D54" w:rsidRPr="00E03974" w:rsidRDefault="001F741D" w:rsidP="00A02A41">
      <w:pPr>
        <w:spacing w:line="550" w:lineRule="exact"/>
        <w:ind w:firstLineChars="200" w:firstLine="64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t>本项目按月通过</w:t>
      </w:r>
      <w:r w:rsidRPr="00E03974">
        <w:rPr>
          <w:rFonts w:ascii="仿宋_GB2312" w:eastAsia="仿宋_GB2312"/>
          <w:kern w:val="0"/>
          <w:sz w:val="32"/>
          <w:szCs w:val="32"/>
          <w:shd w:val="clear" w:color="auto" w:fill="FFFFFF"/>
          <w:lang w:val="zh-CN"/>
        </w:rPr>
        <w:t>“</w:t>
      </w:r>
      <w:r w:rsidRPr="00E03974">
        <w:rPr>
          <w:rFonts w:ascii="仿宋_GB2312" w:eastAsia="仿宋_GB2312"/>
          <w:kern w:val="0"/>
          <w:sz w:val="32"/>
          <w:szCs w:val="32"/>
          <w:shd w:val="clear" w:color="auto" w:fill="FFFFFF"/>
          <w:lang w:val="zh-CN"/>
        </w:rPr>
        <w:t>一卡通</w:t>
      </w:r>
      <w:r w:rsidRPr="00E03974">
        <w:rPr>
          <w:rFonts w:ascii="仿宋_GB2312" w:eastAsia="仿宋_GB2312"/>
          <w:kern w:val="0"/>
          <w:sz w:val="32"/>
          <w:szCs w:val="32"/>
          <w:shd w:val="clear" w:color="auto" w:fill="FFFFFF"/>
          <w:lang w:val="zh-CN"/>
        </w:rPr>
        <w:t>”</w:t>
      </w:r>
      <w:r w:rsidRPr="00E03974">
        <w:rPr>
          <w:rFonts w:ascii="仿宋_GB2312" w:eastAsia="仿宋_GB2312"/>
          <w:kern w:val="0"/>
          <w:sz w:val="32"/>
          <w:szCs w:val="32"/>
          <w:shd w:val="clear" w:color="auto" w:fill="FFFFFF"/>
          <w:lang w:val="zh-CN"/>
        </w:rPr>
        <w:t>发放劳务报酬。项目预计发放劳务报酬96.9万元，实际发放劳务报酬97.21万元，占省级资金的25.92%，达到目标任务。故此项得分8分。</w:t>
      </w:r>
    </w:p>
    <w:p w:rsidR="004E1D54" w:rsidRPr="00E03974" w:rsidRDefault="001F741D" w:rsidP="00E03974">
      <w:pPr>
        <w:spacing w:line="550" w:lineRule="exact"/>
        <w:ind w:firstLineChars="150" w:firstLine="48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t xml:space="preserve">（2）以工代赈项目群众受益 </w:t>
      </w:r>
    </w:p>
    <w:p w:rsidR="004E1D54" w:rsidRPr="00E03974" w:rsidRDefault="001F741D" w:rsidP="00E03974">
      <w:pPr>
        <w:spacing w:line="550" w:lineRule="exact"/>
        <w:ind w:firstLineChars="150" w:firstLine="48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t>本项目预计带动当地群众务工81人，实际带动当地群众164人务工，已完成目标任务，故此项得分8分。</w:t>
      </w:r>
    </w:p>
    <w:p w:rsidR="004E1D54" w:rsidRDefault="001F741D">
      <w:pPr>
        <w:adjustRightInd w:val="0"/>
        <w:snapToGrid w:val="0"/>
        <w:spacing w:line="550" w:lineRule="exact"/>
        <w:ind w:firstLineChars="200" w:firstLine="640"/>
        <w:rPr>
          <w:rFonts w:ascii="黑体" w:eastAsia="黑体" w:hAnsi="黑体" w:cs="黑体"/>
          <w:sz w:val="32"/>
          <w:szCs w:val="32"/>
        </w:rPr>
      </w:pPr>
      <w:r>
        <w:rPr>
          <w:rFonts w:ascii="黑体" w:eastAsia="黑体" w:hAnsi="黑体" w:cs="黑体" w:hint="eastAsia"/>
          <w:sz w:val="32"/>
          <w:szCs w:val="32"/>
        </w:rPr>
        <w:t>四、评价结论</w:t>
      </w:r>
    </w:p>
    <w:p w:rsidR="004E1D54" w:rsidRPr="00E03974" w:rsidRDefault="001F741D" w:rsidP="00E03974">
      <w:pPr>
        <w:spacing w:line="550" w:lineRule="exact"/>
        <w:ind w:firstLineChars="200" w:firstLine="64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t>经综合评价，本项目决策依据充分、程序合规合法，绩效目标设定较为合理可行，资金管理使用较为规范，项目管理制度较为完善，项目实施及管理措施得当、政策把握精准，项目目标完成度与完成质量距离绩效目标无偏差，项目基本实现了预期效益目标，在巩固拓展脱贫攻坚成果有效衔接乡村振兴中发挥了重要功能作用。自评总分100分。</w:t>
      </w:r>
    </w:p>
    <w:p w:rsidR="004E1D54" w:rsidRDefault="001F741D">
      <w:pPr>
        <w:adjustRightInd w:val="0"/>
        <w:snapToGrid w:val="0"/>
        <w:spacing w:line="550" w:lineRule="exact"/>
        <w:ind w:firstLineChars="200" w:firstLine="640"/>
        <w:rPr>
          <w:rFonts w:ascii="黑体" w:eastAsia="黑体" w:hAnsi="黑体" w:cs="黑体"/>
          <w:sz w:val="32"/>
          <w:szCs w:val="32"/>
        </w:rPr>
      </w:pPr>
      <w:r>
        <w:rPr>
          <w:rFonts w:ascii="黑体" w:eastAsia="黑体" w:hAnsi="黑体" w:cs="黑体"/>
          <w:sz w:val="32"/>
          <w:szCs w:val="32"/>
        </w:rPr>
        <w:t>五、存在主要问题</w:t>
      </w:r>
    </w:p>
    <w:p w:rsidR="004E1D54" w:rsidRPr="00E03974" w:rsidRDefault="001F741D" w:rsidP="00E03974">
      <w:pPr>
        <w:spacing w:line="550" w:lineRule="exact"/>
        <w:ind w:firstLineChars="200" w:firstLine="640"/>
        <w:contextualSpacing/>
        <w:rPr>
          <w:rFonts w:ascii="仿宋_GB2312" w:eastAsia="仿宋_GB2312"/>
          <w:kern w:val="0"/>
          <w:sz w:val="32"/>
          <w:szCs w:val="32"/>
          <w:shd w:val="clear" w:color="auto" w:fill="FFFFFF"/>
          <w:lang w:val="zh-CN"/>
        </w:rPr>
      </w:pPr>
      <w:r w:rsidRPr="00E03974">
        <w:rPr>
          <w:rFonts w:ascii="仿宋_GB2312" w:eastAsia="仿宋_GB2312"/>
          <w:kern w:val="0"/>
          <w:sz w:val="32"/>
          <w:szCs w:val="32"/>
          <w:shd w:val="clear" w:color="auto" w:fill="FFFFFF"/>
          <w:lang w:val="zh-CN"/>
        </w:rPr>
        <w:t>我单位在专项预算项目绩效自评中未发现问题。</w:t>
      </w:r>
    </w:p>
    <w:p w:rsidR="004E1D54" w:rsidRDefault="001F741D">
      <w:pPr>
        <w:adjustRightInd w:val="0"/>
        <w:snapToGrid w:val="0"/>
        <w:spacing w:line="550" w:lineRule="exact"/>
        <w:ind w:firstLineChars="200" w:firstLine="640"/>
        <w:rPr>
          <w:rFonts w:ascii="黑体" w:eastAsia="黑体" w:hAnsi="黑体" w:cs="黑体"/>
          <w:sz w:val="32"/>
          <w:szCs w:val="32"/>
        </w:rPr>
      </w:pPr>
      <w:r>
        <w:rPr>
          <w:rFonts w:ascii="黑体" w:eastAsia="黑体" w:hAnsi="黑体" w:cs="黑体"/>
          <w:sz w:val="32"/>
          <w:szCs w:val="32"/>
        </w:rPr>
        <w:t>六、改进建议</w:t>
      </w:r>
    </w:p>
    <w:p w:rsidR="004E1D54" w:rsidRDefault="001F741D" w:rsidP="00E03974">
      <w:pPr>
        <w:spacing w:line="550" w:lineRule="exact"/>
        <w:ind w:firstLineChars="150" w:firstLine="480"/>
        <w:contextualSpacing/>
        <w:rPr>
          <w:kern w:val="0"/>
          <w:sz w:val="32"/>
          <w:szCs w:val="32"/>
        </w:rPr>
      </w:pPr>
      <w:r>
        <w:rPr>
          <w:kern w:val="0"/>
          <w:sz w:val="32"/>
          <w:szCs w:val="32"/>
          <w:shd w:val="clear" w:color="auto" w:fill="FFFFFF"/>
          <w:lang w:val="zh-CN"/>
        </w:rPr>
        <w:t xml:space="preserve"> </w:t>
      </w:r>
      <w:r w:rsidRPr="00E03974">
        <w:rPr>
          <w:rFonts w:ascii="仿宋_GB2312" w:eastAsia="仿宋_GB2312"/>
          <w:kern w:val="0"/>
          <w:sz w:val="32"/>
          <w:szCs w:val="32"/>
          <w:shd w:val="clear" w:color="auto" w:fill="FFFFFF"/>
          <w:lang w:val="zh-CN"/>
        </w:rPr>
        <w:t>无</w:t>
      </w:r>
    </w:p>
    <w:p w:rsidR="004E1D54" w:rsidRDefault="004E1D54">
      <w:pPr>
        <w:spacing w:line="550" w:lineRule="exact"/>
        <w:ind w:firstLineChars="200" w:firstLine="640"/>
        <w:contextualSpacing/>
        <w:rPr>
          <w:color w:val="000000"/>
          <w:kern w:val="0"/>
          <w:sz w:val="32"/>
          <w:szCs w:val="32"/>
          <w:shd w:val="clear" w:color="auto" w:fill="FFFFFF"/>
          <w:lang w:val="zh-CN"/>
        </w:rPr>
      </w:pPr>
    </w:p>
    <w:p w:rsidR="004E1D54" w:rsidRPr="00E03974" w:rsidRDefault="001F741D">
      <w:pPr>
        <w:snapToGrid w:val="0"/>
        <w:spacing w:line="578" w:lineRule="exact"/>
        <w:ind w:firstLineChars="200" w:firstLine="640"/>
        <w:rPr>
          <w:rFonts w:ascii="仿宋_GB2312" w:eastAsia="仿宋_GB2312"/>
          <w:color w:val="000000"/>
          <w:kern w:val="0"/>
          <w:sz w:val="32"/>
          <w:szCs w:val="32"/>
          <w:shd w:val="clear" w:color="auto" w:fill="FFFFFF"/>
        </w:rPr>
      </w:pPr>
      <w:r w:rsidRPr="00E03974">
        <w:rPr>
          <w:rFonts w:ascii="仿宋_GB2312" w:eastAsia="仿宋_GB2312" w:hint="eastAsia"/>
          <w:color w:val="000000"/>
          <w:kern w:val="0"/>
          <w:sz w:val="32"/>
          <w:szCs w:val="32"/>
          <w:shd w:val="clear" w:color="auto" w:fill="FFFFFF"/>
        </w:rPr>
        <w:lastRenderedPageBreak/>
        <w:t>附表：1.项目资金分配涉及所有点位自评得分情况表</w:t>
      </w:r>
    </w:p>
    <w:p w:rsidR="004E1D54" w:rsidRPr="00E03974" w:rsidRDefault="001F741D">
      <w:pPr>
        <w:snapToGrid w:val="0"/>
        <w:spacing w:line="578" w:lineRule="exact"/>
        <w:ind w:firstLineChars="500" w:firstLine="1600"/>
        <w:rPr>
          <w:rFonts w:ascii="仿宋_GB2312" w:eastAsia="仿宋_GB2312"/>
          <w:color w:val="000000"/>
          <w:kern w:val="0"/>
          <w:sz w:val="32"/>
          <w:szCs w:val="32"/>
          <w:shd w:val="clear" w:color="auto" w:fill="FFFFFF"/>
        </w:rPr>
      </w:pPr>
      <w:r w:rsidRPr="00E03974">
        <w:rPr>
          <w:rFonts w:ascii="仿宋_GB2312" w:eastAsia="仿宋_GB2312" w:hint="eastAsia"/>
          <w:color w:val="000000"/>
          <w:kern w:val="0"/>
          <w:sz w:val="32"/>
          <w:szCs w:val="32"/>
          <w:shd w:val="clear" w:color="auto" w:fill="FFFFFF"/>
        </w:rPr>
        <w:t>2.专项预算项目绩效目标完成情况自评表</w:t>
      </w:r>
    </w:p>
    <w:p w:rsidR="004E1D54" w:rsidRPr="00E03974" w:rsidRDefault="004E1D54">
      <w:pPr>
        <w:snapToGrid w:val="0"/>
        <w:spacing w:line="578" w:lineRule="exact"/>
        <w:ind w:firstLineChars="500" w:firstLine="1600"/>
        <w:rPr>
          <w:rFonts w:ascii="仿宋_GB2312" w:eastAsia="仿宋_GB2312"/>
          <w:color w:val="000000"/>
          <w:kern w:val="0"/>
          <w:sz w:val="32"/>
          <w:szCs w:val="32"/>
          <w:shd w:val="clear" w:color="auto" w:fill="FFFFFF"/>
        </w:rPr>
      </w:pPr>
    </w:p>
    <w:p w:rsidR="004E1D54" w:rsidRPr="00E03974" w:rsidRDefault="004E1D54">
      <w:pPr>
        <w:snapToGrid w:val="0"/>
        <w:spacing w:line="578" w:lineRule="exact"/>
        <w:ind w:firstLineChars="500" w:firstLine="1600"/>
        <w:rPr>
          <w:rFonts w:ascii="仿宋_GB2312" w:eastAsia="仿宋_GB2312"/>
          <w:color w:val="000000"/>
          <w:kern w:val="0"/>
          <w:sz w:val="32"/>
          <w:szCs w:val="32"/>
          <w:shd w:val="clear" w:color="auto" w:fill="FFFFFF"/>
        </w:rPr>
      </w:pPr>
    </w:p>
    <w:p w:rsidR="004E1D54" w:rsidRPr="00E03974" w:rsidRDefault="001F741D">
      <w:pPr>
        <w:snapToGrid w:val="0"/>
        <w:spacing w:line="578" w:lineRule="exact"/>
        <w:ind w:firstLineChars="500" w:firstLine="1600"/>
        <w:jc w:val="right"/>
        <w:rPr>
          <w:rFonts w:ascii="仿宋_GB2312" w:eastAsia="仿宋_GB2312"/>
          <w:color w:val="000000"/>
          <w:kern w:val="0"/>
          <w:sz w:val="32"/>
          <w:szCs w:val="32"/>
          <w:shd w:val="clear" w:color="auto" w:fill="FFFFFF"/>
        </w:rPr>
      </w:pPr>
      <w:r w:rsidRPr="00E03974">
        <w:rPr>
          <w:rFonts w:ascii="仿宋_GB2312" w:eastAsia="仿宋_GB2312" w:hint="eastAsia"/>
          <w:color w:val="000000"/>
          <w:kern w:val="0"/>
          <w:sz w:val="32"/>
          <w:szCs w:val="32"/>
          <w:shd w:val="clear" w:color="auto" w:fill="FFFFFF"/>
        </w:rPr>
        <w:t>大竹县以工代赈服务中心</w:t>
      </w:r>
    </w:p>
    <w:p w:rsidR="004E1D54" w:rsidRPr="00E03974" w:rsidRDefault="001F741D">
      <w:pPr>
        <w:snapToGrid w:val="0"/>
        <w:spacing w:line="578" w:lineRule="exact"/>
        <w:ind w:right="480" w:firstLineChars="500" w:firstLine="1600"/>
        <w:jc w:val="right"/>
        <w:rPr>
          <w:rFonts w:ascii="仿宋_GB2312" w:eastAsia="仿宋_GB2312"/>
          <w:color w:val="000000"/>
          <w:kern w:val="0"/>
          <w:sz w:val="32"/>
          <w:szCs w:val="32"/>
          <w:shd w:val="clear" w:color="auto" w:fill="FFFFFF"/>
        </w:rPr>
      </w:pPr>
      <w:r w:rsidRPr="00E03974">
        <w:rPr>
          <w:rFonts w:ascii="仿宋_GB2312" w:eastAsia="仿宋_GB2312" w:hint="eastAsia"/>
          <w:color w:val="000000"/>
          <w:kern w:val="0"/>
          <w:sz w:val="32"/>
          <w:szCs w:val="32"/>
          <w:shd w:val="clear" w:color="auto" w:fill="FFFFFF"/>
        </w:rPr>
        <w:t>2024年7月30日</w:t>
      </w:r>
    </w:p>
    <w:p w:rsidR="004E1D54" w:rsidRDefault="001F741D">
      <w:pPr>
        <w:snapToGrid w:val="0"/>
        <w:spacing w:line="578" w:lineRule="exact"/>
        <w:ind w:firstLineChars="200" w:firstLine="420"/>
        <w:rPr>
          <w:color w:val="000000"/>
          <w:kern w:val="0"/>
          <w:shd w:val="clear" w:color="auto" w:fill="FFFFFF"/>
          <w:lang w:val="zh-CN"/>
        </w:rPr>
      </w:pPr>
      <w:r>
        <w:rPr>
          <w:rFonts w:hint="eastAsia"/>
          <w:color w:val="000000"/>
          <w:kern w:val="0"/>
          <w:shd w:val="clear" w:color="auto" w:fill="FFFFFF"/>
          <w:lang w:val="zh-CN"/>
        </w:rPr>
        <w:br w:type="page"/>
      </w:r>
    </w:p>
    <w:p w:rsidR="004E1D54" w:rsidRDefault="001F741D">
      <w:pPr>
        <w:widowControl/>
        <w:adjustRightInd w:val="0"/>
        <w:snapToGrid w:val="0"/>
        <w:spacing w:line="578" w:lineRule="exact"/>
        <w:contextualSpacing/>
        <w:jc w:val="left"/>
        <w:rPr>
          <w:rFonts w:ascii="黑体" w:eastAsia="黑体" w:hAnsi="黑体" w:cs="黑体"/>
          <w:kern w:val="0"/>
          <w:shd w:val="clear" w:color="auto" w:fill="FFFFFF"/>
          <w:lang w:val="zh-CN"/>
        </w:rPr>
      </w:pPr>
      <w:r>
        <w:rPr>
          <w:rFonts w:ascii="黑体" w:eastAsia="黑体" w:hAnsi="黑体" w:cs="黑体" w:hint="eastAsia"/>
          <w:kern w:val="0"/>
          <w:shd w:val="clear" w:color="auto" w:fill="FFFFFF"/>
          <w:lang w:val="zh-CN"/>
        </w:rPr>
        <w:lastRenderedPageBreak/>
        <w:t>附表</w:t>
      </w:r>
      <w:r>
        <w:rPr>
          <w:rFonts w:ascii="黑体" w:eastAsia="黑体" w:hAnsi="黑体" w:cs="黑体" w:hint="eastAsia"/>
          <w:kern w:val="0"/>
          <w:shd w:val="clear" w:color="auto" w:fill="FFFFFF"/>
        </w:rPr>
        <w:t>1</w:t>
      </w:r>
    </w:p>
    <w:p w:rsidR="004E1D54" w:rsidRDefault="001F741D">
      <w:pPr>
        <w:spacing w:line="578" w:lineRule="exact"/>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项目资金分配涉及所有点位自评得分情况表</w:t>
      </w:r>
    </w:p>
    <w:tbl>
      <w:tblPr>
        <w:tblStyle w:val="a8"/>
        <w:tblW w:w="8820" w:type="dxa"/>
        <w:jc w:val="center"/>
        <w:tblLayout w:type="fixed"/>
        <w:tblLook w:val="04A0"/>
      </w:tblPr>
      <w:tblGrid>
        <w:gridCol w:w="1123"/>
        <w:gridCol w:w="3843"/>
        <w:gridCol w:w="2861"/>
        <w:gridCol w:w="993"/>
      </w:tblGrid>
      <w:tr w:rsidR="004E1D54">
        <w:trPr>
          <w:trHeight w:hRule="exact" w:val="283"/>
          <w:jc w:val="center"/>
        </w:trPr>
        <w:tc>
          <w:tcPr>
            <w:tcW w:w="1123" w:type="dxa"/>
          </w:tcPr>
          <w:p w:rsidR="004E1D54" w:rsidRDefault="001F741D">
            <w:pPr>
              <w:spacing w:line="300" w:lineRule="exact"/>
              <w:jc w:val="center"/>
              <w:rPr>
                <w:rFonts w:ascii="黑体" w:eastAsia="黑体" w:hAnsi="黑体" w:cs="黑体"/>
                <w:sz w:val="24"/>
              </w:rPr>
            </w:pPr>
            <w:r>
              <w:rPr>
                <w:rFonts w:ascii="黑体" w:eastAsia="黑体" w:hAnsi="黑体" w:cs="黑体" w:hint="eastAsia"/>
                <w:sz w:val="24"/>
              </w:rPr>
              <w:t>序号</w:t>
            </w:r>
          </w:p>
        </w:tc>
        <w:tc>
          <w:tcPr>
            <w:tcW w:w="3843" w:type="dxa"/>
          </w:tcPr>
          <w:p w:rsidR="004E1D54" w:rsidRDefault="001F741D">
            <w:pPr>
              <w:spacing w:line="300" w:lineRule="exact"/>
              <w:jc w:val="center"/>
              <w:rPr>
                <w:rFonts w:ascii="黑体" w:eastAsia="黑体" w:hAnsi="黑体" w:cs="黑体"/>
                <w:sz w:val="24"/>
              </w:rPr>
            </w:pPr>
            <w:r>
              <w:rPr>
                <w:rFonts w:ascii="黑体" w:eastAsia="黑体" w:hAnsi="黑体" w:cs="黑体" w:hint="eastAsia"/>
                <w:sz w:val="24"/>
              </w:rPr>
              <w:t>项目资金末端分配点位</w:t>
            </w:r>
          </w:p>
        </w:tc>
        <w:tc>
          <w:tcPr>
            <w:tcW w:w="2861" w:type="dxa"/>
          </w:tcPr>
          <w:p w:rsidR="004E1D54" w:rsidRDefault="001F741D">
            <w:pPr>
              <w:spacing w:line="300" w:lineRule="exact"/>
              <w:jc w:val="center"/>
              <w:rPr>
                <w:rFonts w:ascii="黑体" w:eastAsia="黑体" w:hAnsi="黑体" w:cs="黑体"/>
                <w:sz w:val="24"/>
              </w:rPr>
            </w:pPr>
            <w:r>
              <w:rPr>
                <w:rFonts w:ascii="黑体" w:eastAsia="黑体" w:hAnsi="黑体" w:cs="黑体" w:hint="eastAsia"/>
                <w:sz w:val="24"/>
              </w:rPr>
              <w:t>自评得分（百分制）</w:t>
            </w:r>
          </w:p>
        </w:tc>
        <w:tc>
          <w:tcPr>
            <w:tcW w:w="993" w:type="dxa"/>
          </w:tcPr>
          <w:p w:rsidR="004E1D54" w:rsidRDefault="001F741D">
            <w:pPr>
              <w:spacing w:line="300" w:lineRule="exact"/>
              <w:jc w:val="center"/>
              <w:rPr>
                <w:rFonts w:ascii="黑体" w:eastAsia="黑体" w:hAnsi="黑体" w:cs="黑体"/>
                <w:sz w:val="24"/>
              </w:rPr>
            </w:pPr>
            <w:r>
              <w:rPr>
                <w:rFonts w:ascii="黑体" w:eastAsia="黑体" w:hAnsi="黑体" w:cs="黑体" w:hint="eastAsia"/>
                <w:sz w:val="24"/>
              </w:rPr>
              <w:t>备注</w:t>
            </w: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1</w:t>
            </w:r>
          </w:p>
        </w:tc>
        <w:tc>
          <w:tcPr>
            <w:tcW w:w="3843" w:type="dxa"/>
          </w:tcPr>
          <w:p w:rsidR="004E1D54" w:rsidRDefault="001F741D">
            <w:pPr>
              <w:spacing w:line="300" w:lineRule="exact"/>
              <w:jc w:val="center"/>
              <w:rPr>
                <w:rFonts w:ascii="宋体" w:hAnsi="宋体" w:cs="宋体"/>
                <w:sz w:val="24"/>
              </w:rPr>
            </w:pPr>
            <w:r>
              <w:rPr>
                <w:rFonts w:ascii="宋体" w:hAnsi="宋体" w:cs="宋体" w:hint="eastAsia"/>
                <w:sz w:val="24"/>
              </w:rPr>
              <w:t>大竹县</w:t>
            </w:r>
          </w:p>
        </w:tc>
        <w:tc>
          <w:tcPr>
            <w:tcW w:w="2861" w:type="dxa"/>
          </w:tcPr>
          <w:p w:rsidR="004E1D54" w:rsidRDefault="001F741D">
            <w:pPr>
              <w:spacing w:line="300" w:lineRule="exact"/>
              <w:jc w:val="center"/>
              <w:rPr>
                <w:rFonts w:ascii="宋体" w:hAnsi="宋体" w:cs="宋体"/>
                <w:sz w:val="24"/>
              </w:rPr>
            </w:pPr>
            <w:r>
              <w:rPr>
                <w:rFonts w:ascii="宋体" w:hAnsi="宋体" w:cs="宋体" w:hint="eastAsia"/>
                <w:sz w:val="24"/>
              </w:rPr>
              <w:t>100</w:t>
            </w: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2</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3</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4</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5</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6</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7</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8</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bl>
    <w:p w:rsidR="004E1D54" w:rsidRDefault="001F741D">
      <w:pPr>
        <w:spacing w:line="400" w:lineRule="exact"/>
        <w:jc w:val="left"/>
        <w:rPr>
          <w:rFonts w:ascii="宋体" w:hAnsi="宋体" w:cs="宋体"/>
          <w:szCs w:val="21"/>
        </w:rPr>
      </w:pPr>
      <w:r>
        <w:rPr>
          <w:rFonts w:ascii="宋体" w:hAnsi="宋体" w:cs="宋体" w:hint="eastAsia"/>
          <w:szCs w:val="21"/>
        </w:rPr>
        <w:t>备注：1.项目资金末端分配点位包括市（州）本级、县（市、区）、省级部门下属单位及一次性单位等。</w:t>
      </w:r>
    </w:p>
    <w:p w:rsidR="004E1D54" w:rsidRDefault="001F741D">
      <w:pPr>
        <w:spacing w:line="400" w:lineRule="exact"/>
        <w:ind w:firstLineChars="300" w:firstLine="630"/>
        <w:jc w:val="left"/>
        <w:rPr>
          <w:rFonts w:ascii="宋体" w:hAnsi="宋体" w:cs="宋体"/>
          <w:szCs w:val="21"/>
        </w:rPr>
      </w:pPr>
      <w:r>
        <w:rPr>
          <w:rFonts w:ascii="宋体" w:hAnsi="宋体" w:cs="宋体" w:hint="eastAsia"/>
          <w:szCs w:val="21"/>
        </w:rPr>
        <w:t>2.自评得分（百分制）从高到低划分为优、良、中、差四个档次，各个档次数量占比分别为20%、20%、55%、5%，且不同档次间得分分值应体现差异化，同档次得分分值相同的比例不超过该档次总数量的10%。</w:t>
      </w:r>
    </w:p>
    <w:p w:rsidR="004E1D54" w:rsidRDefault="001F741D">
      <w:r>
        <w:rPr>
          <w:rFonts w:hint="eastAsia"/>
        </w:rPr>
        <w:br w:type="page"/>
      </w:r>
    </w:p>
    <w:p w:rsidR="004E1D54" w:rsidRDefault="001F741D">
      <w:pPr>
        <w:pStyle w:val="21"/>
        <w:spacing w:after="0" w:line="578" w:lineRule="exact"/>
        <w:ind w:leftChars="0" w:left="0" w:firstLineChars="0" w:firstLine="0"/>
        <w:rPr>
          <w:rFonts w:ascii="Times New Roman" w:eastAsia="黑体"/>
          <w:szCs w:val="24"/>
        </w:rPr>
      </w:pPr>
      <w:r>
        <w:rPr>
          <w:rFonts w:ascii="Times New Roman" w:eastAsia="黑体"/>
          <w:szCs w:val="24"/>
        </w:rPr>
        <w:lastRenderedPageBreak/>
        <w:t>附表</w:t>
      </w:r>
      <w:r>
        <w:rPr>
          <w:rFonts w:ascii="Times New Roman" w:eastAsia="黑体"/>
          <w:szCs w:val="24"/>
        </w:rPr>
        <w:t>2</w:t>
      </w:r>
    </w:p>
    <w:tbl>
      <w:tblPr>
        <w:tblW w:w="10233" w:type="dxa"/>
        <w:jc w:val="center"/>
        <w:tblLayout w:type="fixed"/>
        <w:tblCellMar>
          <w:top w:w="15" w:type="dxa"/>
          <w:left w:w="15" w:type="dxa"/>
          <w:bottom w:w="15" w:type="dxa"/>
          <w:right w:w="15" w:type="dxa"/>
        </w:tblCellMar>
        <w:tblLook w:val="04A0"/>
      </w:tblPr>
      <w:tblGrid>
        <w:gridCol w:w="652"/>
        <w:gridCol w:w="1081"/>
        <w:gridCol w:w="1250"/>
        <w:gridCol w:w="1947"/>
        <w:gridCol w:w="851"/>
        <w:gridCol w:w="992"/>
        <w:gridCol w:w="992"/>
        <w:gridCol w:w="1134"/>
        <w:gridCol w:w="1334"/>
      </w:tblGrid>
      <w:tr w:rsidR="004E1D54">
        <w:trPr>
          <w:trHeight w:val="576"/>
          <w:jc w:val="center"/>
        </w:trPr>
        <w:tc>
          <w:tcPr>
            <w:tcW w:w="10233" w:type="dxa"/>
            <w:gridSpan w:val="9"/>
            <w:shd w:val="clear" w:color="auto" w:fill="auto"/>
            <w:vAlign w:val="center"/>
          </w:tcPr>
          <w:p w:rsidR="004E1D54" w:rsidRDefault="001F741D">
            <w:pPr>
              <w:widowControl/>
              <w:spacing w:line="600" w:lineRule="exact"/>
              <w:jc w:val="center"/>
              <w:textAlignment w:val="center"/>
              <w:rPr>
                <w:rFonts w:ascii="黑体" w:eastAsia="黑体" w:hAnsi="宋体" w:cs="黑体"/>
                <w:color w:val="000000"/>
                <w:sz w:val="30"/>
                <w:szCs w:val="30"/>
              </w:rPr>
            </w:pPr>
            <w:r>
              <w:rPr>
                <w:rFonts w:ascii="方正小标宋简体" w:eastAsia="方正小标宋简体" w:hAnsi="方正小标宋简体" w:cs="方正小标宋简体" w:hint="eastAsia"/>
                <w:color w:val="000000"/>
                <w:kern w:val="0"/>
                <w:sz w:val="40"/>
                <w:szCs w:val="40"/>
              </w:rPr>
              <w:t>专项预算项目绩效目标完成情况自评表</w:t>
            </w:r>
          </w:p>
        </w:tc>
      </w:tr>
      <w:tr w:rsidR="004E1D54">
        <w:trPr>
          <w:trHeight w:val="23"/>
          <w:jc w:val="center"/>
        </w:trPr>
        <w:tc>
          <w:tcPr>
            <w:tcW w:w="4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项目名称</w:t>
            </w:r>
          </w:p>
        </w:tc>
        <w:tc>
          <w:tcPr>
            <w:tcW w:w="53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2023年中央和省级财政衔接推进乡村振兴补助资金</w:t>
            </w:r>
          </w:p>
        </w:tc>
      </w:tr>
      <w:tr w:rsidR="004E1D54">
        <w:trPr>
          <w:trHeight w:val="23"/>
          <w:jc w:val="center"/>
        </w:trPr>
        <w:tc>
          <w:tcPr>
            <w:tcW w:w="4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预算单位</w:t>
            </w:r>
          </w:p>
        </w:tc>
        <w:tc>
          <w:tcPr>
            <w:tcW w:w="53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大竹县以工代赈服务中心</w:t>
            </w:r>
          </w:p>
        </w:tc>
      </w:tr>
      <w:tr w:rsidR="004E1D54">
        <w:trPr>
          <w:trHeight w:val="23"/>
          <w:jc w:val="center"/>
        </w:trPr>
        <w:tc>
          <w:tcPr>
            <w:tcW w:w="4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项目类型</w:t>
            </w:r>
          </w:p>
        </w:tc>
        <w:tc>
          <w:tcPr>
            <w:tcW w:w="53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left"/>
              <w:rPr>
                <w:rFonts w:ascii="宋体" w:hAnsi="宋体" w:cs="宋体"/>
                <w:color w:val="000000"/>
                <w:szCs w:val="21"/>
              </w:rPr>
            </w:pPr>
            <w:r>
              <w:rPr>
                <w:rFonts w:ascii="宋体" w:hAnsi="宋体" w:cs="宋体" w:hint="eastAsia"/>
                <w:color w:val="000000"/>
                <w:szCs w:val="21"/>
              </w:rPr>
              <w:t>基础设施类</w:t>
            </w:r>
          </w:p>
        </w:tc>
      </w:tr>
      <w:tr w:rsidR="004E1D54">
        <w:trPr>
          <w:trHeight w:val="23"/>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项目 概况</w:t>
            </w:r>
          </w:p>
        </w:tc>
        <w:tc>
          <w:tcPr>
            <w:tcW w:w="42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kern w:val="0"/>
                <w:szCs w:val="21"/>
              </w:rPr>
            </w:pPr>
            <w:r>
              <w:rPr>
                <w:rFonts w:ascii="宋体" w:hAnsi="宋体" w:cs="宋体"/>
                <w:color w:val="000000"/>
                <w:kern w:val="0"/>
                <w:szCs w:val="21"/>
              </w:rPr>
              <w:t>中长期规划（名称、文号，仅指</w:t>
            </w:r>
          </w:p>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常年项目）</w:t>
            </w:r>
          </w:p>
        </w:tc>
        <w:tc>
          <w:tcPr>
            <w:tcW w:w="53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left"/>
              <w:rPr>
                <w:rFonts w:ascii="宋体" w:hAnsi="宋体" w:cs="宋体"/>
                <w:color w:val="000000"/>
                <w:szCs w:val="21"/>
              </w:rPr>
            </w:pPr>
            <w:r>
              <w:rPr>
                <w:rFonts w:ascii="宋体" w:hAnsi="宋体" w:cs="宋体" w:hint="eastAsia"/>
                <w:color w:val="000000"/>
                <w:szCs w:val="21"/>
              </w:rPr>
              <w:t>无</w:t>
            </w:r>
          </w:p>
        </w:tc>
      </w:tr>
      <w:tr w:rsidR="004E1D54">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42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资金管理办法（名称、文号）</w:t>
            </w:r>
          </w:p>
        </w:tc>
        <w:tc>
          <w:tcPr>
            <w:tcW w:w="53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left"/>
              <w:rPr>
                <w:rFonts w:ascii="宋体" w:hAnsi="宋体" w:cs="宋体"/>
                <w:color w:val="000000"/>
                <w:szCs w:val="21"/>
              </w:rPr>
            </w:pPr>
            <w:r>
              <w:rPr>
                <w:rFonts w:ascii="宋体" w:hAnsi="宋体" w:cs="宋体" w:hint="eastAsia"/>
                <w:color w:val="000000"/>
                <w:szCs w:val="21"/>
              </w:rPr>
              <w:t>川发改赈【2020】94号、川财农【2021】36号</w:t>
            </w:r>
          </w:p>
        </w:tc>
      </w:tr>
      <w:tr w:rsidR="004E1D54">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42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绩效分配方式</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Wingdings 2" w:eastAsia="Wingdings 2" w:hAnsi="Wingdings 2" w:cs="Wingdings 2"/>
                <w:color w:val="000000"/>
                <w:szCs w:val="21"/>
              </w:rPr>
            </w:pPr>
            <w:r>
              <w:rPr>
                <w:rFonts w:ascii="Wingdings 2" w:eastAsia="Wingdings 2" w:hAnsi="Wingdings 2" w:cs="Wingdings 2"/>
                <w:color w:val="000000"/>
                <w:kern w:val="0"/>
                <w:szCs w:val="21"/>
              </w:rPr>
              <w:t>£</w:t>
            </w:r>
            <w:r>
              <w:rPr>
                <w:rFonts w:ascii="宋体" w:hAnsi="宋体" w:cs="宋体"/>
                <w:color w:val="000000"/>
                <w:kern w:val="0"/>
                <w:szCs w:val="21"/>
              </w:rPr>
              <w:t>因素法</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Wingdings 2" w:eastAsia="Wingdings 2" w:hAnsi="Wingdings 2" w:cs="Wingdings 2"/>
                <w:color w:val="000000"/>
                <w:szCs w:val="21"/>
              </w:rPr>
            </w:pPr>
            <w:r>
              <w:rPr>
                <w:rFonts w:ascii="Wingdings 2" w:eastAsia="Wingdings 2" w:hAnsi="Wingdings 2" w:cs="Wingdings 2"/>
                <w:color w:val="000000"/>
                <w:kern w:val="0"/>
                <w:szCs w:val="21"/>
              </w:rPr>
              <w:t>£项目法</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Wingdings 2" w:eastAsia="Wingdings 2" w:hAnsi="Wingdings 2" w:cs="Wingdings 2"/>
                <w:color w:val="000000"/>
                <w:szCs w:val="21"/>
              </w:rPr>
            </w:pPr>
            <w:r>
              <w:rPr>
                <w:rFonts w:ascii="Wingdings 2" w:eastAsia="Wingdings 2" w:hAnsi="Wingdings 2" w:cs="Wingdings 2"/>
                <w:color w:val="000000"/>
                <w:kern w:val="0"/>
                <w:szCs w:val="21"/>
              </w:rPr>
              <w:t>£</w:t>
            </w:r>
            <w:r>
              <w:rPr>
                <w:rFonts w:ascii="宋体" w:hAnsi="宋体" w:cs="宋体"/>
                <w:color w:val="000000"/>
                <w:kern w:val="0"/>
                <w:szCs w:val="21"/>
              </w:rPr>
              <w:t>据实据效</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Wingdings 2" w:eastAsia="Wingdings 2" w:hAnsi="Wingdings 2" w:cs="Wingdings 2"/>
                <w:color w:val="000000"/>
                <w:szCs w:val="21"/>
              </w:rPr>
            </w:pPr>
            <w:r>
              <w:rPr>
                <w:rFonts w:ascii="Wingdings 2" w:eastAsia="Wingdings 2" w:hAnsi="Wingdings 2" w:cs="Wingdings 2"/>
                <w:color w:val="000000"/>
                <w:kern w:val="0"/>
                <w:szCs w:val="21"/>
              </w:rPr>
              <w:t>£</w:t>
            </w:r>
            <w:r>
              <w:rPr>
                <w:rFonts w:ascii="宋体" w:hAnsi="宋体" w:cs="Wingdings 2" w:hint="eastAsia"/>
                <w:color w:val="000000"/>
                <w:kern w:val="0"/>
                <w:szCs w:val="21"/>
              </w:rPr>
              <w:t>√</w:t>
            </w:r>
            <w:r>
              <w:rPr>
                <w:rFonts w:ascii="宋体" w:hAnsi="宋体" w:cs="宋体"/>
                <w:color w:val="000000"/>
                <w:kern w:val="0"/>
                <w:szCs w:val="21"/>
              </w:rPr>
              <w:t>因素法与项目法相结合</w:t>
            </w:r>
          </w:p>
        </w:tc>
      </w:tr>
      <w:tr w:rsidR="004E1D54">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42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立项依据</w:t>
            </w:r>
          </w:p>
        </w:tc>
        <w:tc>
          <w:tcPr>
            <w:tcW w:w="53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left"/>
              <w:rPr>
                <w:rFonts w:ascii="宋体" w:hAnsi="宋体" w:cs="宋体"/>
                <w:color w:val="000000"/>
                <w:szCs w:val="21"/>
              </w:rPr>
            </w:pPr>
            <w:r>
              <w:rPr>
                <w:rFonts w:ascii="宋体" w:hAnsi="宋体" w:cs="宋体" w:hint="eastAsia"/>
                <w:color w:val="000000"/>
                <w:szCs w:val="21"/>
              </w:rPr>
              <w:t>竹发改发【2023】176号</w:t>
            </w:r>
          </w:p>
        </w:tc>
      </w:tr>
      <w:tr w:rsidR="004E1D54">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42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使用范围</w:t>
            </w:r>
          </w:p>
        </w:tc>
        <w:tc>
          <w:tcPr>
            <w:tcW w:w="53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left"/>
              <w:rPr>
                <w:rFonts w:ascii="宋体" w:hAnsi="宋体" w:cs="宋体"/>
                <w:color w:val="000000"/>
                <w:szCs w:val="21"/>
              </w:rPr>
            </w:pPr>
            <w:r>
              <w:rPr>
                <w:rFonts w:ascii="宋体" w:hAnsi="宋体" w:cs="宋体" w:hint="eastAsia"/>
                <w:color w:val="000000"/>
                <w:szCs w:val="21"/>
              </w:rPr>
              <w:t>贷款贴息补助和项目实施费用</w:t>
            </w:r>
          </w:p>
        </w:tc>
      </w:tr>
      <w:tr w:rsidR="004E1D54">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42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申报（补助）条件</w:t>
            </w:r>
          </w:p>
        </w:tc>
        <w:tc>
          <w:tcPr>
            <w:tcW w:w="53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left"/>
              <w:rPr>
                <w:rFonts w:ascii="宋体" w:hAnsi="宋体" w:cs="宋体"/>
                <w:color w:val="000000"/>
                <w:szCs w:val="21"/>
              </w:rPr>
            </w:pPr>
            <w:r>
              <w:rPr>
                <w:rFonts w:ascii="宋体" w:hAnsi="宋体" w:cs="宋体" w:hint="eastAsia"/>
                <w:color w:val="000000"/>
                <w:szCs w:val="21"/>
              </w:rPr>
              <w:t>符合2023年省级财政以工代赈项目遴选条件</w:t>
            </w:r>
          </w:p>
        </w:tc>
      </w:tr>
      <w:tr w:rsidR="004E1D54">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42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szCs w:val="21"/>
              </w:rPr>
            </w:pPr>
            <w:r>
              <w:rPr>
                <w:rFonts w:ascii="宋体" w:hAnsi="宋体" w:cs="宋体"/>
                <w:kern w:val="0"/>
                <w:szCs w:val="21"/>
              </w:rPr>
              <w:t>项目起止年限</w:t>
            </w:r>
          </w:p>
        </w:tc>
        <w:tc>
          <w:tcPr>
            <w:tcW w:w="53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szCs w:val="21"/>
              </w:rPr>
            </w:pPr>
            <w:r>
              <w:rPr>
                <w:rFonts w:ascii="宋体" w:hAnsi="宋体" w:cs="宋体" w:hint="eastAsia"/>
                <w:szCs w:val="21"/>
              </w:rPr>
              <w:t>2023年1月-2023年12月</w:t>
            </w:r>
          </w:p>
        </w:tc>
      </w:tr>
      <w:tr w:rsidR="004E1D54">
        <w:trPr>
          <w:trHeight w:val="23"/>
          <w:jc w:val="center"/>
        </w:trPr>
        <w:tc>
          <w:tcPr>
            <w:tcW w:w="17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kern w:val="0"/>
                <w:szCs w:val="21"/>
              </w:rPr>
            </w:pPr>
            <w:r>
              <w:rPr>
                <w:rFonts w:ascii="宋体" w:hAnsi="宋体" w:cs="宋体"/>
                <w:color w:val="000000"/>
                <w:kern w:val="0"/>
                <w:szCs w:val="21"/>
              </w:rPr>
              <w:t>项目资金</w:t>
            </w:r>
          </w:p>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（万元）</w:t>
            </w:r>
          </w:p>
        </w:tc>
        <w:tc>
          <w:tcPr>
            <w:tcW w:w="31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szCs w:val="21"/>
              </w:rPr>
            </w:pPr>
            <w:r>
              <w:rPr>
                <w:rFonts w:ascii="宋体" w:hAnsi="宋体" w:cs="宋体"/>
                <w:kern w:val="0"/>
                <w:szCs w:val="21"/>
              </w:rPr>
              <w:t xml:space="preserve">  年度资金总额：</w:t>
            </w:r>
          </w:p>
        </w:tc>
        <w:tc>
          <w:tcPr>
            <w:tcW w:w="53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right"/>
              <w:rPr>
                <w:rFonts w:ascii="宋体" w:hAnsi="宋体" w:cs="宋体"/>
                <w:szCs w:val="21"/>
              </w:rPr>
            </w:pPr>
            <w:r>
              <w:rPr>
                <w:rFonts w:ascii="宋体" w:hAnsi="宋体" w:cs="宋体" w:hint="eastAsia"/>
                <w:szCs w:val="21"/>
              </w:rPr>
              <w:t>775</w:t>
            </w:r>
          </w:p>
        </w:tc>
      </w:tr>
      <w:tr w:rsidR="004E1D54">
        <w:trPr>
          <w:trHeight w:val="23"/>
          <w:jc w:val="center"/>
        </w:trPr>
        <w:tc>
          <w:tcPr>
            <w:tcW w:w="17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31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 xml:space="preserve">     </w:t>
            </w:r>
            <w:r>
              <w:rPr>
                <w:rFonts w:ascii="宋体" w:hAnsi="宋体" w:cs="宋体" w:hint="eastAsia"/>
                <w:color w:val="000000"/>
                <w:kern w:val="0"/>
                <w:szCs w:val="21"/>
              </w:rPr>
              <w:t xml:space="preserve"> </w:t>
            </w:r>
            <w:r>
              <w:rPr>
                <w:rFonts w:ascii="宋体" w:hAnsi="宋体" w:cs="宋体"/>
                <w:color w:val="000000"/>
                <w:kern w:val="0"/>
                <w:szCs w:val="21"/>
              </w:rPr>
              <w:t>其中：财政拨款</w:t>
            </w:r>
          </w:p>
        </w:tc>
        <w:tc>
          <w:tcPr>
            <w:tcW w:w="53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right"/>
              <w:rPr>
                <w:rFonts w:ascii="宋体" w:hAnsi="宋体" w:cs="宋体"/>
                <w:color w:val="000000"/>
                <w:szCs w:val="21"/>
              </w:rPr>
            </w:pPr>
            <w:r>
              <w:rPr>
                <w:rFonts w:ascii="宋体" w:hAnsi="宋体" w:cs="宋体" w:hint="eastAsia"/>
                <w:color w:val="000000"/>
                <w:szCs w:val="21"/>
              </w:rPr>
              <w:t>775</w:t>
            </w:r>
          </w:p>
        </w:tc>
      </w:tr>
      <w:tr w:rsidR="004E1D54">
        <w:trPr>
          <w:trHeight w:val="23"/>
          <w:jc w:val="center"/>
        </w:trPr>
        <w:tc>
          <w:tcPr>
            <w:tcW w:w="17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31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 xml:space="preserve">            其他资金</w:t>
            </w:r>
          </w:p>
        </w:tc>
        <w:tc>
          <w:tcPr>
            <w:tcW w:w="53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right"/>
              <w:rPr>
                <w:rFonts w:ascii="宋体" w:hAnsi="宋体" w:cs="宋体"/>
                <w:color w:val="000000"/>
                <w:szCs w:val="21"/>
              </w:rPr>
            </w:pPr>
            <w:r>
              <w:rPr>
                <w:rFonts w:ascii="宋体" w:hAnsi="宋体" w:cs="宋体" w:hint="eastAsia"/>
                <w:color w:val="000000"/>
                <w:szCs w:val="21"/>
              </w:rPr>
              <w:t>0</w:t>
            </w:r>
          </w:p>
        </w:tc>
      </w:tr>
      <w:tr w:rsidR="004E1D54">
        <w:trPr>
          <w:trHeight w:val="23"/>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总体 目标</w:t>
            </w:r>
          </w:p>
        </w:tc>
        <w:tc>
          <w:tcPr>
            <w:tcW w:w="958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年度目标</w:t>
            </w:r>
          </w:p>
        </w:tc>
      </w:tr>
      <w:tr w:rsidR="004E1D54">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958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目标1：完成易地扶贫搬迁贷款贴息补助</w:t>
            </w:r>
          </w:p>
          <w:p w:rsidR="004E1D54" w:rsidRDefault="001F741D">
            <w:pPr>
              <w:spacing w:line="300" w:lineRule="exact"/>
              <w:rPr>
                <w:rFonts w:ascii="宋体" w:hAnsi="宋体" w:cs="宋体"/>
                <w:color w:val="000000"/>
                <w:szCs w:val="21"/>
              </w:rPr>
            </w:pPr>
            <w:r>
              <w:rPr>
                <w:rFonts w:ascii="宋体" w:hAnsi="宋体" w:cs="宋体" w:hint="eastAsia"/>
                <w:color w:val="000000"/>
                <w:szCs w:val="21"/>
              </w:rPr>
              <w:t>目标2：改建硬化3.5米宽乡村连接道路5.7公里，修复排灌渠道2.2公里。确保劳务报酬发放不低于省级财政衔接推进乡村振兴补助资金20%。通过以工代赈项目的实施，改善当地农业基础设施条件，改善当地群众生活条件，促进农民就业增收，助力乡村振兴。</w:t>
            </w:r>
          </w:p>
        </w:tc>
      </w:tr>
      <w:tr w:rsidR="004E1D54">
        <w:trPr>
          <w:trHeight w:val="23"/>
          <w:jc w:val="center"/>
        </w:trPr>
        <w:tc>
          <w:tcPr>
            <w:tcW w:w="652" w:type="dxa"/>
            <w:vMerge w:val="restart"/>
            <w:tcBorders>
              <w:top w:val="single" w:sz="4" w:space="0" w:color="000000"/>
              <w:left w:val="single" w:sz="4" w:space="0" w:color="000000"/>
              <w:bottom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绩效 指标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一级指标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二级指标</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三级指标</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指标性质</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指标值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度量单位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权重</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实际完成指标值</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产出指标</w:t>
            </w:r>
          </w:p>
        </w:tc>
        <w:tc>
          <w:tcPr>
            <w:tcW w:w="1250" w:type="dxa"/>
            <w:vMerge w:val="restart"/>
            <w:tcBorders>
              <w:top w:val="single" w:sz="4" w:space="0" w:color="000000"/>
              <w:left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数量指标</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排灌渠道修复</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公里</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10%</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100%</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250" w:type="dxa"/>
            <w:vMerge/>
            <w:tcBorders>
              <w:left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改建硬化3.5米宽乡村连接道路</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5.7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公里</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100%</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250" w:type="dxa"/>
            <w:vMerge/>
            <w:tcBorders>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易地扶贫搬迁配套基础设施建设项目长期低息贷款贴息满足率</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100%</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质量指标</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项目验收合格率</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100%</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250" w:type="dxa"/>
            <w:vMerge w:val="restart"/>
            <w:tcBorders>
              <w:top w:val="single" w:sz="4" w:space="0" w:color="000000"/>
              <w:left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时效指标</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贷款及时发放率</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100%</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250" w:type="dxa"/>
            <w:vMerge/>
            <w:tcBorders>
              <w:left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项目按时开工率</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5%</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100%</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250" w:type="dxa"/>
            <w:vMerge/>
            <w:tcBorders>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项目按时完工率</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5%</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100%</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效益指标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kern w:val="0"/>
                <w:szCs w:val="21"/>
              </w:rPr>
            </w:pPr>
            <w:r>
              <w:rPr>
                <w:rFonts w:ascii="宋体" w:hAnsi="宋体" w:cs="宋体"/>
                <w:color w:val="000000"/>
                <w:kern w:val="0"/>
                <w:szCs w:val="21"/>
              </w:rPr>
              <w:t>经济效益</w:t>
            </w:r>
          </w:p>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指标</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预计发放劳务报酬金额</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96.9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万元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100%</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250" w:type="dxa"/>
            <w:tcBorders>
              <w:top w:val="single" w:sz="4" w:space="0" w:color="000000"/>
              <w:left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kern w:val="0"/>
                <w:szCs w:val="21"/>
              </w:rPr>
            </w:pPr>
            <w:r>
              <w:rPr>
                <w:rFonts w:ascii="宋体" w:hAnsi="宋体" w:cs="宋体"/>
                <w:color w:val="000000"/>
                <w:kern w:val="0"/>
                <w:szCs w:val="21"/>
              </w:rPr>
              <w:t>社会效益</w:t>
            </w:r>
          </w:p>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指标</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带动农村群众就业人数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81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100%</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tcBorders>
              <w:top w:val="single" w:sz="4" w:space="0" w:color="000000"/>
              <w:left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kern w:val="0"/>
                <w:szCs w:val="21"/>
              </w:rPr>
            </w:pPr>
            <w:r>
              <w:rPr>
                <w:rFonts w:ascii="宋体" w:hAnsi="宋体" w:cs="宋体"/>
                <w:color w:val="000000"/>
                <w:kern w:val="0"/>
                <w:szCs w:val="21"/>
              </w:rPr>
              <w:t>满意度</w:t>
            </w:r>
          </w:p>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指标</w:t>
            </w:r>
          </w:p>
        </w:tc>
        <w:tc>
          <w:tcPr>
            <w:tcW w:w="1250" w:type="dxa"/>
            <w:tcBorders>
              <w:top w:val="single" w:sz="4" w:space="0" w:color="000000"/>
              <w:left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kern w:val="0"/>
                <w:szCs w:val="21"/>
              </w:rPr>
            </w:pPr>
            <w:r>
              <w:rPr>
                <w:rFonts w:ascii="宋体" w:hAnsi="宋体" w:cs="宋体"/>
                <w:color w:val="000000"/>
                <w:kern w:val="0"/>
                <w:szCs w:val="21"/>
              </w:rPr>
              <w:t>服务对象</w:t>
            </w:r>
          </w:p>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满意度指标</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群众满意度</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100%</w:t>
            </w:r>
          </w:p>
        </w:tc>
      </w:tr>
    </w:tbl>
    <w:p w:rsidR="004E1D54" w:rsidRDefault="001F741D">
      <w:pPr>
        <w:spacing w:line="550" w:lineRule="exact"/>
        <w:contextualSpacing/>
        <w:jc w:val="center"/>
        <w:rPr>
          <w:rFonts w:eastAsia="方正小标宋简体"/>
          <w:sz w:val="44"/>
          <w:szCs w:val="44"/>
        </w:rPr>
      </w:pPr>
      <w:r>
        <w:rPr>
          <w:rFonts w:eastAsia="方正小标宋简体"/>
          <w:sz w:val="44"/>
          <w:szCs w:val="44"/>
        </w:rPr>
        <w:lastRenderedPageBreak/>
        <w:t>大竹县以工代赈服务中心</w:t>
      </w:r>
    </w:p>
    <w:p w:rsidR="004E1D54" w:rsidRDefault="001F741D">
      <w:pPr>
        <w:spacing w:line="550" w:lineRule="exact"/>
        <w:contextualSpacing/>
        <w:jc w:val="center"/>
        <w:rPr>
          <w:rFonts w:eastAsia="方正小标宋简体"/>
          <w:color w:val="000000"/>
          <w:sz w:val="44"/>
        </w:rPr>
      </w:pPr>
      <w:r>
        <w:rPr>
          <w:rFonts w:eastAsia="方正小标宋简体" w:hint="eastAsia"/>
          <w:color w:val="000000"/>
          <w:sz w:val="44"/>
        </w:rPr>
        <w:t>关于大竹县</w:t>
      </w:r>
      <w:r>
        <w:rPr>
          <w:rFonts w:eastAsia="方正小标宋简体" w:hint="eastAsia"/>
          <w:color w:val="000000"/>
          <w:sz w:val="44"/>
        </w:rPr>
        <w:t>2018</w:t>
      </w:r>
      <w:r>
        <w:rPr>
          <w:rFonts w:eastAsia="方正小标宋简体" w:hint="eastAsia"/>
          <w:color w:val="000000"/>
          <w:sz w:val="44"/>
        </w:rPr>
        <w:t>年易地扶贫搬迁安置点“三通一平”项目支出绩效的自评报告</w:t>
      </w:r>
    </w:p>
    <w:p w:rsidR="004E1D54" w:rsidRDefault="004E1D54">
      <w:pPr>
        <w:spacing w:line="550" w:lineRule="exact"/>
        <w:contextualSpacing/>
        <w:rPr>
          <w:rFonts w:eastAsia="方正仿宋_GBK"/>
        </w:rPr>
      </w:pPr>
    </w:p>
    <w:p w:rsidR="004E1D54" w:rsidRDefault="001F741D">
      <w:pPr>
        <w:adjustRightInd w:val="0"/>
        <w:snapToGrid w:val="0"/>
        <w:spacing w:line="550" w:lineRule="exact"/>
        <w:ind w:firstLineChars="200" w:firstLine="640"/>
        <w:rPr>
          <w:rFonts w:ascii="黑体" w:eastAsia="黑体" w:hAnsi="黑体" w:cs="黑体"/>
          <w:sz w:val="32"/>
          <w:szCs w:val="32"/>
        </w:rPr>
      </w:pPr>
      <w:r>
        <w:rPr>
          <w:rFonts w:ascii="黑体" w:eastAsia="黑体" w:hAnsi="黑体" w:cs="黑体" w:hint="eastAsia"/>
          <w:sz w:val="32"/>
          <w:szCs w:val="32"/>
        </w:rPr>
        <w:t>一、项目概况</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hint="eastAsia"/>
          <w:bCs/>
          <w:sz w:val="32"/>
          <w:szCs w:val="32"/>
          <w:lang w:val="zh-CN"/>
        </w:rPr>
        <w:t>（一）设立背景及基本情况</w:t>
      </w:r>
    </w:p>
    <w:p w:rsidR="004E1D54" w:rsidRDefault="001F741D">
      <w:pPr>
        <w:spacing w:line="550" w:lineRule="exact"/>
        <w:ind w:firstLineChars="200" w:firstLine="640"/>
        <w:contextualSpacing/>
        <w:rPr>
          <w:sz w:val="32"/>
          <w:szCs w:val="32"/>
        </w:rPr>
      </w:pPr>
      <w:r>
        <w:rPr>
          <w:sz w:val="32"/>
          <w:szCs w:val="32"/>
        </w:rPr>
        <w:t>1.</w:t>
      </w:r>
      <w:r>
        <w:rPr>
          <w:sz w:val="32"/>
          <w:szCs w:val="32"/>
        </w:rPr>
        <w:t>设立原因及背景</w:t>
      </w:r>
    </w:p>
    <w:p w:rsidR="004E1D54" w:rsidRPr="00C722C0" w:rsidRDefault="001F741D">
      <w:pPr>
        <w:spacing w:line="550" w:lineRule="exact"/>
        <w:ind w:firstLineChars="200" w:firstLine="640"/>
        <w:contextualSpacing/>
        <w:rPr>
          <w:rFonts w:ascii="仿宋_GB2312" w:eastAsia="仿宋_GB2312"/>
          <w:sz w:val="32"/>
          <w:szCs w:val="32"/>
        </w:rPr>
      </w:pPr>
      <w:r w:rsidRPr="00C722C0">
        <w:rPr>
          <w:rFonts w:ascii="仿宋_GB2312" w:eastAsia="仿宋_GB2312" w:hint="eastAsia"/>
          <w:sz w:val="32"/>
          <w:szCs w:val="32"/>
        </w:rPr>
        <w:t>“十三五”时期，是全面建成小康社会的决胜阶段。为深入贯彻党的十八届五中全会、中央扶贫开发工作和省委十届六次全会精神，全面落实习近平总书记关于做好易地扶贫搬迁工作、实施移民搬迁扶贫攻坚行动计划的有关重要指示精神，坚决打赢易地扶贫搬迁脱贫攻坚战。使搬迁对象住房安全得到有效保障，安全饮水、出行、用电、通讯等基本生活需求得到基本满足，生活水平明显改善。</w:t>
      </w:r>
    </w:p>
    <w:p w:rsidR="004E1D54" w:rsidRDefault="001F741D">
      <w:pPr>
        <w:spacing w:line="550" w:lineRule="exact"/>
        <w:ind w:firstLineChars="200" w:firstLine="640"/>
        <w:contextualSpacing/>
        <w:rPr>
          <w:kern w:val="0"/>
          <w:sz w:val="32"/>
          <w:szCs w:val="32"/>
          <w:shd w:val="clear" w:color="auto" w:fill="FFFFFF"/>
          <w:lang w:val="zh-CN"/>
        </w:rPr>
      </w:pPr>
      <w:r>
        <w:rPr>
          <w:kern w:val="0"/>
          <w:sz w:val="32"/>
          <w:szCs w:val="32"/>
          <w:shd w:val="clear" w:color="auto" w:fill="FFFFFF"/>
          <w:lang w:val="zh-CN"/>
        </w:rPr>
        <w:t xml:space="preserve">2. </w:t>
      </w:r>
      <w:r>
        <w:rPr>
          <w:kern w:val="0"/>
          <w:sz w:val="32"/>
          <w:szCs w:val="32"/>
          <w:shd w:val="clear" w:color="auto" w:fill="FFFFFF"/>
          <w:lang w:val="zh-CN"/>
        </w:rPr>
        <w:t>项目立项、资金申报的依据</w:t>
      </w:r>
    </w:p>
    <w:p w:rsidR="004E1D54" w:rsidRPr="00C722C0" w:rsidRDefault="001F741D">
      <w:pPr>
        <w:snapToGrid w:val="0"/>
        <w:spacing w:line="578" w:lineRule="exact"/>
        <w:ind w:firstLineChars="200" w:firstLine="640"/>
        <w:rPr>
          <w:rFonts w:ascii="仿宋_GB2312" w:eastAsia="仿宋_GB2312" w:hAnsi="宋体"/>
          <w:sz w:val="32"/>
          <w:szCs w:val="32"/>
          <w:lang w:val="zh-CN"/>
        </w:rPr>
      </w:pPr>
      <w:r w:rsidRPr="00C722C0">
        <w:rPr>
          <w:rFonts w:ascii="仿宋_GB2312" w:eastAsia="仿宋_GB2312" w:hint="eastAsia"/>
          <w:sz w:val="32"/>
          <w:szCs w:val="32"/>
        </w:rPr>
        <w:t>大竹县2018年易地扶贫搬迁在11个乡镇建立17个集中安置点，配套设施建设项目由大竹县鑫源投资公司立项，经大竹县发展和改革局批复建设。因时间紧、任务重，为加快住房建设，安置点“三通一平”项目由乡镇组织实施。根据竹府定字【2019】387号文件规定，已发生但尚未支付的易地扶贫搬迁前期费用按程序审核后，在县级财政资金中据实解决，</w:t>
      </w:r>
      <w:r w:rsidRPr="00C722C0">
        <w:rPr>
          <w:rFonts w:ascii="仿宋_GB2312" w:eastAsia="仿宋_GB2312" w:hAnsi="宋体" w:hint="eastAsia"/>
          <w:sz w:val="32"/>
          <w:szCs w:val="32"/>
          <w:lang w:val="zh-CN"/>
        </w:rPr>
        <w:t>我单位对</w:t>
      </w:r>
      <w:r w:rsidRPr="00C722C0">
        <w:rPr>
          <w:rFonts w:ascii="仿宋_GB2312" w:eastAsia="仿宋_GB2312" w:hint="eastAsia"/>
          <w:sz w:val="32"/>
          <w:szCs w:val="32"/>
        </w:rPr>
        <w:t>大竹县2018年易地扶贫搬迁安置点“三通一平”项目</w:t>
      </w:r>
      <w:r w:rsidRPr="00C722C0">
        <w:rPr>
          <w:rFonts w:ascii="仿宋_GB2312" w:eastAsia="仿宋_GB2312" w:hAnsi="宋体" w:hint="eastAsia"/>
          <w:sz w:val="32"/>
          <w:szCs w:val="32"/>
          <w:lang w:val="zh-CN"/>
        </w:rPr>
        <w:t>在全年预算中申报，通过竹财农【2023】6号文件、竹财农预留【2023】9号文件下达资金246.42万元。</w:t>
      </w:r>
    </w:p>
    <w:p w:rsidR="004E1D54" w:rsidRDefault="001F741D">
      <w:pPr>
        <w:spacing w:line="550" w:lineRule="exact"/>
        <w:ind w:firstLineChars="200" w:firstLine="640"/>
        <w:contextualSpacing/>
        <w:rPr>
          <w:sz w:val="32"/>
          <w:szCs w:val="32"/>
        </w:rPr>
      </w:pPr>
      <w:r>
        <w:rPr>
          <w:sz w:val="32"/>
          <w:szCs w:val="32"/>
        </w:rPr>
        <w:lastRenderedPageBreak/>
        <w:t>3.</w:t>
      </w:r>
      <w:r>
        <w:rPr>
          <w:sz w:val="32"/>
          <w:szCs w:val="32"/>
        </w:rPr>
        <w:t>项目主要内容</w:t>
      </w:r>
    </w:p>
    <w:p w:rsidR="004E1D54" w:rsidRPr="00C722C0" w:rsidRDefault="001F741D">
      <w:pPr>
        <w:spacing w:line="550" w:lineRule="exact"/>
        <w:ind w:firstLineChars="200" w:firstLine="640"/>
        <w:contextualSpacing/>
        <w:rPr>
          <w:rFonts w:ascii="仿宋_GB2312" w:eastAsia="仿宋_GB2312" w:hAnsi="宋体"/>
          <w:sz w:val="32"/>
          <w:szCs w:val="32"/>
          <w:lang w:val="zh-CN"/>
        </w:rPr>
      </w:pPr>
      <w:r w:rsidRPr="00C722C0">
        <w:rPr>
          <w:rFonts w:ascii="仿宋_GB2312" w:eastAsia="仿宋_GB2312" w:hint="eastAsia"/>
          <w:sz w:val="32"/>
          <w:szCs w:val="32"/>
        </w:rPr>
        <w:t>本项目为大竹县杨通乡东升村、杨通乡春光村、神合乡坛水村、天城镇李子村、石子镇段家村、团坝镇中元村、团坝镇农华村、欧家镇三溪村、城西乡茶园村、八渡乡花岩村、清水镇偏岩村、清水镇曙光村、安吉乡安吉村、白坝乡明月村、白坝乡共和村11个乡镇17个点的集中安置点平整场地建设。</w:t>
      </w:r>
    </w:p>
    <w:p w:rsidR="004E1D54" w:rsidRDefault="001F741D">
      <w:pPr>
        <w:spacing w:line="550" w:lineRule="exact"/>
        <w:ind w:firstLineChars="200" w:firstLine="640"/>
        <w:contextualSpacing/>
        <w:rPr>
          <w:sz w:val="32"/>
          <w:szCs w:val="32"/>
        </w:rPr>
      </w:pPr>
      <w:r>
        <w:rPr>
          <w:sz w:val="32"/>
          <w:szCs w:val="32"/>
        </w:rPr>
        <w:t>4.</w:t>
      </w:r>
      <w:r>
        <w:rPr>
          <w:sz w:val="32"/>
          <w:szCs w:val="32"/>
        </w:rPr>
        <w:t>主管部门职能</w:t>
      </w:r>
    </w:p>
    <w:p w:rsidR="004E1D54" w:rsidRPr="00C722C0" w:rsidRDefault="001F741D">
      <w:pPr>
        <w:spacing w:line="550" w:lineRule="exact"/>
        <w:ind w:firstLineChars="200" w:firstLine="640"/>
        <w:contextualSpacing/>
        <w:rPr>
          <w:rFonts w:ascii="仿宋_GB2312" w:eastAsia="仿宋_GB2312"/>
          <w:sz w:val="32"/>
          <w:szCs w:val="32"/>
        </w:rPr>
      </w:pPr>
      <w:r w:rsidRPr="00C722C0">
        <w:rPr>
          <w:rFonts w:ascii="仿宋_GB2312" w:eastAsia="仿宋_GB2312" w:hint="eastAsia"/>
          <w:sz w:val="32"/>
          <w:szCs w:val="32"/>
        </w:rPr>
        <w:t>大竹县以工代赈服务中心作为主管部门，在项目中主要履行了项目规划、组织开展项目前期工作和申报遴选、建立县级项目建设领导小组和落实县级以工代赈项目负责人对项目进行全面指导、分解下达项目计划、按规定指导和参与村民自建前期工作、对项目安全质量进度和以工代赈政策落实的全面监管、资金使用管理、督促落实三级验收制度、绩效管理等职能。</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hint="eastAsia"/>
          <w:bCs/>
          <w:sz w:val="32"/>
          <w:szCs w:val="32"/>
          <w:lang w:val="zh-CN"/>
        </w:rPr>
        <w:t>（二）实施目的及支持方向</w:t>
      </w:r>
    </w:p>
    <w:p w:rsidR="004E1D54" w:rsidRPr="00C722C0" w:rsidRDefault="001F741D">
      <w:pPr>
        <w:spacing w:line="550" w:lineRule="exact"/>
        <w:ind w:firstLineChars="200" w:firstLine="640"/>
        <w:contextualSpacing/>
        <w:rPr>
          <w:rFonts w:ascii="仿宋_GB2312" w:eastAsia="仿宋_GB2312"/>
          <w:sz w:val="32"/>
          <w:szCs w:val="32"/>
        </w:rPr>
      </w:pPr>
      <w:r w:rsidRPr="00C722C0">
        <w:rPr>
          <w:rFonts w:ascii="仿宋_GB2312" w:eastAsia="仿宋_GB2312" w:hint="eastAsia"/>
          <w:sz w:val="32"/>
          <w:szCs w:val="32"/>
        </w:rPr>
        <w:t>通过确保水、电、路的畅通和场地的平整，为搬迁群众提供一个更加便利和舒适的生活环境，提升搬迁地区的整体基础设施水平，为搬迁居民的长期发展提供支持。</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bCs/>
          <w:sz w:val="32"/>
          <w:szCs w:val="32"/>
          <w:lang w:val="zh-CN"/>
        </w:rPr>
        <w:t>（三）预算安排及分配管理</w:t>
      </w:r>
    </w:p>
    <w:p w:rsidR="004E1D54" w:rsidRPr="00C722C0" w:rsidRDefault="001F741D">
      <w:pPr>
        <w:snapToGrid w:val="0"/>
        <w:spacing w:line="578" w:lineRule="exact"/>
        <w:ind w:firstLineChars="200" w:firstLine="640"/>
        <w:rPr>
          <w:rFonts w:ascii="仿宋_GB2312" w:eastAsia="仿宋_GB2312" w:hAnsi="宋体"/>
          <w:sz w:val="32"/>
          <w:szCs w:val="32"/>
          <w:lang w:val="zh-CN"/>
        </w:rPr>
      </w:pPr>
      <w:r w:rsidRPr="00C722C0">
        <w:rPr>
          <w:rFonts w:ascii="仿宋_GB2312" w:eastAsia="仿宋_GB2312" w:hAnsi="宋体" w:hint="eastAsia"/>
          <w:sz w:val="32"/>
          <w:szCs w:val="32"/>
          <w:lang w:val="zh-CN"/>
        </w:rPr>
        <w:t>通过竹财农【2023】6号文件、竹财农预留【2023】9号文件下达资金246.42万元.用于易地搬迁前期费用。该资金指标下达在2017年易地扶贫搬迁安置点住房场平工程（存量）项目里。</w:t>
      </w:r>
    </w:p>
    <w:p w:rsidR="004E1D54" w:rsidRPr="00C722C0" w:rsidRDefault="001F741D">
      <w:pPr>
        <w:snapToGrid w:val="0"/>
        <w:spacing w:line="578" w:lineRule="exact"/>
        <w:ind w:firstLineChars="200" w:firstLine="640"/>
        <w:rPr>
          <w:rFonts w:ascii="仿宋_GB2312" w:eastAsia="仿宋_GB2312" w:hAnsi="宋体"/>
          <w:sz w:val="32"/>
          <w:szCs w:val="32"/>
          <w:lang w:val="zh-CN"/>
        </w:rPr>
      </w:pPr>
      <w:r w:rsidRPr="00C722C0">
        <w:rPr>
          <w:rFonts w:ascii="仿宋_GB2312" w:eastAsia="仿宋_GB2312" w:hAnsi="宋体" w:hint="eastAsia"/>
          <w:sz w:val="32"/>
          <w:szCs w:val="32"/>
          <w:lang w:val="zh-CN"/>
        </w:rPr>
        <w:t>我单位大竹县2018年易地扶贫搬迁安置点“三通一平”</w:t>
      </w:r>
      <w:r w:rsidRPr="00C722C0">
        <w:rPr>
          <w:rFonts w:ascii="仿宋_GB2312" w:eastAsia="仿宋_GB2312" w:hAnsi="宋体" w:hint="eastAsia"/>
          <w:sz w:val="32"/>
          <w:szCs w:val="32"/>
          <w:lang w:val="zh-CN"/>
        </w:rPr>
        <w:lastRenderedPageBreak/>
        <w:t>项目预算安排资金246.42万元，已全额到位。</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bCs/>
          <w:sz w:val="32"/>
          <w:szCs w:val="32"/>
          <w:lang w:val="zh-CN"/>
        </w:rPr>
        <w:t>（四）项目绩效目标设置</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bCs/>
          <w:sz w:val="32"/>
          <w:szCs w:val="32"/>
        </w:rPr>
        <w:t>1.绩效目标设置情况。</w:t>
      </w:r>
      <w:r w:rsidRPr="00C722C0">
        <w:rPr>
          <w:rFonts w:ascii="仿宋_GB2312" w:eastAsia="仿宋_GB2312" w:hAnsi="Times New Roman" w:cs="Times New Roman" w:hint="eastAsia"/>
          <w:sz w:val="32"/>
          <w:szCs w:val="32"/>
        </w:rPr>
        <w:t>本项目设置总体绩效目标1个、一级指标3个、二级指标6个、三级指标8个。</w:t>
      </w:r>
    </w:p>
    <w:p w:rsidR="004E1D54" w:rsidRPr="00C722C0" w:rsidRDefault="001F741D">
      <w:pPr>
        <w:spacing w:line="550" w:lineRule="exact"/>
        <w:ind w:firstLineChars="200" w:firstLine="640"/>
        <w:contextualSpacing/>
        <w:rPr>
          <w:rFonts w:ascii="仿宋_GB2312" w:eastAsia="仿宋_GB2312"/>
          <w:sz w:val="32"/>
          <w:szCs w:val="32"/>
        </w:rPr>
      </w:pPr>
      <w:r w:rsidRPr="00C722C0">
        <w:rPr>
          <w:rFonts w:ascii="仿宋_GB2312" w:eastAsia="仿宋_GB2312" w:hint="eastAsia"/>
          <w:bCs/>
          <w:sz w:val="32"/>
          <w:szCs w:val="32"/>
        </w:rPr>
        <w:t>2.自评工作开展情况。</w:t>
      </w:r>
      <w:r w:rsidRPr="00C722C0">
        <w:rPr>
          <w:rFonts w:ascii="仿宋_GB2312" w:eastAsia="仿宋_GB2312" w:hint="eastAsia"/>
          <w:sz w:val="32"/>
          <w:szCs w:val="32"/>
        </w:rPr>
        <w:t>按照大竹县财政局《关于开展2024年部门、政策和项目支出绩效评价工作的通知》（竹财绩【2024】5号）文件要求，我中心对照专项预算项目绩效评价指标体系进行逐项自评。</w:t>
      </w:r>
    </w:p>
    <w:p w:rsidR="004E1D54" w:rsidRDefault="001F741D">
      <w:pPr>
        <w:adjustRightInd w:val="0"/>
        <w:snapToGrid w:val="0"/>
        <w:spacing w:line="550" w:lineRule="exact"/>
        <w:ind w:firstLineChars="200" w:firstLine="640"/>
        <w:rPr>
          <w:rFonts w:ascii="黑体" w:eastAsia="黑体" w:hAnsi="黑体" w:cs="黑体"/>
          <w:sz w:val="32"/>
          <w:szCs w:val="32"/>
        </w:rPr>
      </w:pPr>
      <w:r>
        <w:rPr>
          <w:rFonts w:ascii="黑体" w:eastAsia="黑体" w:hAnsi="黑体" w:cs="黑体" w:hint="eastAsia"/>
          <w:sz w:val="32"/>
          <w:szCs w:val="32"/>
        </w:rPr>
        <w:t>二、评价实施</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bCs/>
          <w:sz w:val="32"/>
          <w:szCs w:val="32"/>
          <w:lang w:val="zh-CN"/>
        </w:rPr>
        <w:t>（一）评价目的</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通过本次绩效自评，全面了解项目各项绩效目标的实现情况，全面评价项目在项目决策、项目管理、项目实施、项目结果、基础设施、“赈”的功能发挥情况等方面取得的成效，分析研判在项目建设中存在的各类问题和不足，运用自评成果指导今后的以工代赈工作。</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bCs/>
          <w:sz w:val="32"/>
          <w:szCs w:val="32"/>
          <w:lang w:val="zh-CN"/>
        </w:rPr>
        <w:t>（二）预设问题及评价重点</w:t>
      </w:r>
    </w:p>
    <w:p w:rsidR="004E1D54" w:rsidRDefault="001F741D">
      <w:pPr>
        <w:pStyle w:val="BodyTextFirstIndent21"/>
        <w:spacing w:line="55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根据《专项预算项目绩效评价指标体系》设置的预设问题，对资金支出使用全过程及其实施效果进行综合评价和判断。</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bCs/>
          <w:sz w:val="32"/>
          <w:szCs w:val="32"/>
          <w:lang w:val="zh-CN"/>
        </w:rPr>
        <w:t>（</w:t>
      </w:r>
      <w:r>
        <w:rPr>
          <w:rFonts w:ascii="楷体_GB2312" w:eastAsia="楷体_GB2312" w:hAnsi="楷体_GB2312" w:cs="楷体_GB2312" w:hint="eastAsia"/>
          <w:bCs/>
          <w:sz w:val="32"/>
          <w:szCs w:val="32"/>
          <w:lang w:val="zh-CN"/>
        </w:rPr>
        <w:t>三</w:t>
      </w:r>
      <w:r>
        <w:rPr>
          <w:rFonts w:ascii="楷体_GB2312" w:eastAsia="楷体_GB2312" w:hAnsi="楷体_GB2312" w:cs="楷体_GB2312"/>
          <w:bCs/>
          <w:sz w:val="32"/>
          <w:szCs w:val="32"/>
          <w:lang w:val="zh-CN"/>
        </w:rPr>
        <w:t>）评价方法</w:t>
      </w:r>
    </w:p>
    <w:p w:rsidR="004E1D54" w:rsidRDefault="001F741D">
      <w:pPr>
        <w:pStyle w:val="BodyTextFirstIndent21"/>
        <w:spacing w:line="55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本次评价采取案卷研究法、单位自评法</w:t>
      </w:r>
      <w:r>
        <w:rPr>
          <w:rFonts w:ascii="Times New Roman" w:eastAsia="仿宋_GB2312" w:hAnsi="Times New Roman" w:cs="Times New Roman" w:hint="eastAsia"/>
          <w:sz w:val="32"/>
          <w:szCs w:val="32"/>
        </w:rPr>
        <w:t>相</w:t>
      </w:r>
      <w:r>
        <w:rPr>
          <w:rFonts w:ascii="Times New Roman" w:eastAsia="仿宋_GB2312" w:hAnsi="Times New Roman" w:cs="Times New Roman"/>
          <w:sz w:val="32"/>
          <w:szCs w:val="32"/>
        </w:rPr>
        <w:t>结合的方式开展。</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bCs/>
          <w:sz w:val="32"/>
          <w:szCs w:val="32"/>
          <w:lang w:val="zh-CN"/>
        </w:rPr>
        <w:t>（</w:t>
      </w:r>
      <w:r>
        <w:rPr>
          <w:rFonts w:ascii="楷体_GB2312" w:eastAsia="楷体_GB2312" w:hAnsi="楷体_GB2312" w:cs="楷体_GB2312" w:hint="eastAsia"/>
          <w:bCs/>
          <w:sz w:val="32"/>
          <w:szCs w:val="32"/>
          <w:lang w:val="zh-CN"/>
        </w:rPr>
        <w:t>四</w:t>
      </w:r>
      <w:r>
        <w:rPr>
          <w:rFonts w:ascii="楷体_GB2312" w:eastAsia="楷体_GB2312" w:hAnsi="楷体_GB2312" w:cs="楷体_GB2312"/>
          <w:bCs/>
          <w:sz w:val="32"/>
          <w:szCs w:val="32"/>
          <w:lang w:val="zh-CN"/>
        </w:rPr>
        <w:t>）评价组织</w:t>
      </w:r>
    </w:p>
    <w:p w:rsidR="004E1D54" w:rsidRDefault="001F741D">
      <w:pPr>
        <w:pStyle w:val="BodyTextFirstIndent21"/>
        <w:spacing w:line="55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由大竹县以工代赈服务中心成立自评工作小组</w:t>
      </w:r>
      <w:r>
        <w:rPr>
          <w:rFonts w:ascii="Times New Roman" w:eastAsia="仿宋_GB2312" w:hAnsi="Times New Roman" w:cs="Times New Roman" w:hint="eastAsia"/>
          <w:sz w:val="32"/>
          <w:szCs w:val="32"/>
        </w:rPr>
        <w:t>，机关支部书记陈春同志</w:t>
      </w:r>
      <w:r>
        <w:rPr>
          <w:rFonts w:ascii="Times New Roman" w:eastAsia="仿宋_GB2312" w:hAnsi="Times New Roman" w:cs="Times New Roman"/>
          <w:sz w:val="32"/>
          <w:szCs w:val="32"/>
        </w:rPr>
        <w:t>为组长，负责整个自评工作的组织领导工作。</w:t>
      </w:r>
      <w:r>
        <w:rPr>
          <w:rFonts w:ascii="Times New Roman" w:eastAsia="仿宋_GB2312" w:hAnsi="Times New Roman" w:cs="Times New Roman"/>
          <w:sz w:val="32"/>
          <w:szCs w:val="32"/>
        </w:rPr>
        <w:lastRenderedPageBreak/>
        <w:t>项目股股长王显平同志协助组长工作。</w:t>
      </w:r>
      <w:r>
        <w:rPr>
          <w:rFonts w:ascii="Times New Roman" w:eastAsia="仿宋_GB2312" w:hAnsi="Times New Roman" w:cs="Times New Roman" w:hint="eastAsia"/>
          <w:sz w:val="32"/>
          <w:szCs w:val="32"/>
        </w:rPr>
        <w:t>财务负责人</w:t>
      </w:r>
      <w:r>
        <w:rPr>
          <w:rFonts w:ascii="Times New Roman" w:eastAsia="仿宋_GB2312" w:hAnsi="Times New Roman" w:cs="Times New Roman"/>
          <w:sz w:val="32"/>
          <w:szCs w:val="32"/>
        </w:rPr>
        <w:t>李华同志负责具体自评工作。</w:t>
      </w:r>
    </w:p>
    <w:p w:rsidR="004E1D54" w:rsidRDefault="001F741D">
      <w:pPr>
        <w:adjustRightInd w:val="0"/>
        <w:snapToGrid w:val="0"/>
        <w:spacing w:line="550" w:lineRule="exact"/>
        <w:ind w:firstLineChars="200" w:firstLine="640"/>
        <w:rPr>
          <w:sz w:val="32"/>
          <w:szCs w:val="32"/>
        </w:rPr>
      </w:pPr>
      <w:r>
        <w:rPr>
          <w:rFonts w:ascii="黑体" w:eastAsia="黑体" w:hAnsi="黑体" w:cs="黑体" w:hint="eastAsia"/>
          <w:sz w:val="32"/>
          <w:szCs w:val="32"/>
        </w:rPr>
        <w:t>三、绩效分析</w:t>
      </w:r>
      <w:r>
        <w:rPr>
          <w:sz w:val="32"/>
          <w:szCs w:val="32"/>
        </w:rPr>
        <w:tab/>
      </w:r>
    </w:p>
    <w:p w:rsidR="004E1D54" w:rsidRDefault="001F741D">
      <w:pPr>
        <w:spacing w:line="550" w:lineRule="exact"/>
        <w:ind w:firstLine="640"/>
        <w:contextualSpacing/>
        <w:rPr>
          <w:b/>
          <w:sz w:val="32"/>
          <w:szCs w:val="32"/>
        </w:rPr>
      </w:pPr>
      <w:r>
        <w:rPr>
          <w:rFonts w:ascii="楷体_GB2312" w:eastAsia="楷体_GB2312" w:hAnsi="楷体_GB2312" w:cs="楷体_GB2312"/>
          <w:bCs/>
          <w:sz w:val="32"/>
          <w:szCs w:val="32"/>
          <w:lang w:val="zh-CN"/>
        </w:rPr>
        <w:t>（一）通用指标绩效分析</w:t>
      </w:r>
      <w:r>
        <w:rPr>
          <w:bCs/>
          <w:color w:val="000000"/>
          <w:kern w:val="0"/>
          <w:sz w:val="32"/>
          <w:szCs w:val="32"/>
          <w:shd w:val="clear" w:color="auto" w:fill="FFFFFF"/>
          <w:lang w:val="zh-CN"/>
        </w:rPr>
        <w:t>（标准分</w:t>
      </w:r>
      <w:r>
        <w:rPr>
          <w:bCs/>
          <w:color w:val="000000"/>
          <w:kern w:val="0"/>
          <w:sz w:val="32"/>
          <w:szCs w:val="32"/>
          <w:shd w:val="clear" w:color="auto" w:fill="FFFFFF"/>
          <w:lang w:val="zh-CN"/>
        </w:rPr>
        <w:t>54</w:t>
      </w:r>
      <w:r>
        <w:rPr>
          <w:bCs/>
          <w:color w:val="000000"/>
          <w:kern w:val="0"/>
          <w:sz w:val="32"/>
          <w:szCs w:val="32"/>
          <w:shd w:val="clear" w:color="auto" w:fill="FFFFFF"/>
          <w:lang w:val="zh-CN"/>
        </w:rPr>
        <w:t>分，自评得分</w:t>
      </w:r>
      <w:r>
        <w:rPr>
          <w:bCs/>
          <w:color w:val="000000"/>
          <w:kern w:val="0"/>
          <w:sz w:val="32"/>
          <w:szCs w:val="32"/>
          <w:shd w:val="clear" w:color="auto" w:fill="FFFFFF"/>
          <w:lang w:val="zh-CN"/>
        </w:rPr>
        <w:t>54</w:t>
      </w:r>
      <w:r>
        <w:rPr>
          <w:bCs/>
          <w:color w:val="000000"/>
          <w:kern w:val="0"/>
          <w:sz w:val="32"/>
          <w:szCs w:val="32"/>
          <w:shd w:val="clear" w:color="auto" w:fill="FFFFFF"/>
          <w:lang w:val="zh-CN"/>
        </w:rPr>
        <w:t>分）</w:t>
      </w:r>
    </w:p>
    <w:p w:rsidR="004E1D54" w:rsidRPr="00C722C0" w:rsidRDefault="001F741D">
      <w:pPr>
        <w:pStyle w:val="BodyTextFirstIndent21"/>
        <w:spacing w:line="550" w:lineRule="exact"/>
        <w:ind w:firstLineChars="250" w:firstLine="800"/>
        <w:contextualSpacing/>
        <w:rPr>
          <w:rFonts w:ascii="仿宋_GB2312" w:eastAsia="仿宋_GB2312" w:hAnsi="Times New Roman" w:cs="Times New Roman"/>
          <w:bCs/>
          <w:color w:val="000000"/>
          <w:kern w:val="0"/>
          <w:sz w:val="32"/>
          <w:szCs w:val="32"/>
          <w:shd w:val="clear" w:color="auto" w:fill="FFFFFF"/>
          <w:lang w:val="zh-CN"/>
        </w:rPr>
      </w:pPr>
      <w:r w:rsidRPr="00C722C0">
        <w:rPr>
          <w:rFonts w:ascii="仿宋_GB2312" w:eastAsia="仿宋_GB2312" w:hAnsi="Times New Roman" w:cs="Times New Roman" w:hint="eastAsia"/>
          <w:sz w:val="32"/>
          <w:szCs w:val="32"/>
        </w:rPr>
        <w:t>1.项目决策</w:t>
      </w:r>
      <w:r w:rsidRPr="00C722C0">
        <w:rPr>
          <w:rFonts w:ascii="仿宋_GB2312" w:eastAsia="仿宋_GB2312" w:hAnsi="Times New Roman" w:cs="Times New Roman" w:hint="eastAsia"/>
          <w:bCs/>
          <w:color w:val="000000"/>
          <w:kern w:val="0"/>
          <w:sz w:val="32"/>
          <w:szCs w:val="32"/>
          <w:shd w:val="clear" w:color="auto" w:fill="FFFFFF"/>
          <w:lang w:val="zh-CN"/>
        </w:rPr>
        <w:t>（标准分18分，自评得分18分）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（1）决策程序</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项目设立、调整延续等方面符合资金管理基本规范和决策程序要求，决策程序严密。故此项自评得分6分。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（2）规划论证</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本项目规划符合中央、省委</w:t>
      </w:r>
      <w:r w:rsidR="00972D2C">
        <w:rPr>
          <w:rFonts w:ascii="仿宋_GB2312" w:eastAsia="仿宋_GB2312" w:hAnsi="Times New Roman" w:cs="Times New Roman" w:hint="eastAsia"/>
          <w:sz w:val="32"/>
          <w:szCs w:val="32"/>
        </w:rPr>
        <w:t>、</w:t>
      </w:r>
      <w:r w:rsidRPr="00C722C0">
        <w:rPr>
          <w:rFonts w:ascii="仿宋_GB2312" w:eastAsia="仿宋_GB2312" w:hAnsi="Times New Roman" w:cs="Times New Roman" w:hint="eastAsia"/>
          <w:sz w:val="32"/>
          <w:szCs w:val="32"/>
        </w:rPr>
        <w:t>省政府有关“十三五”时期易地扶贫搬迁的决策部署安排，易地扶贫搬迁前期费用不能使用易地扶贫搬迁资金，由县财政资金解决，充分评估论证了项目立项必要性、前瞻性、合理性和可行性，项目绩效目标设置科学合理，项目总体绩效目标设置合理性的偏离度为0。故此项自评得分6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（3）资金投向</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本项目属于政府支持范围，且符合财政事权支出责任划分规定。资金投向与项目总体规划、易地扶贫搬迁工作相匹配。体现了“集中财力办大事”原则，未与其他同类项目或部门内部相关项目交叉重复。故此项自评得分6分。</w:t>
      </w:r>
    </w:p>
    <w:p w:rsidR="004E1D54" w:rsidRPr="00C722C0" w:rsidRDefault="001F741D">
      <w:pPr>
        <w:pStyle w:val="BodyTextFirstIndent21"/>
        <w:spacing w:line="550" w:lineRule="exact"/>
        <w:ind w:firstLineChars="250" w:firstLine="800"/>
        <w:contextualSpacing/>
        <w:rPr>
          <w:rFonts w:ascii="仿宋_GB2312" w:eastAsia="仿宋_GB2312" w:hAnsi="Times New Roman" w:cs="Times New Roman"/>
          <w:bCs/>
          <w:color w:val="000000"/>
          <w:kern w:val="0"/>
          <w:sz w:val="32"/>
          <w:szCs w:val="32"/>
          <w:shd w:val="clear" w:color="auto" w:fill="FFFFFF"/>
          <w:lang w:val="zh-CN"/>
        </w:rPr>
      </w:pPr>
      <w:r w:rsidRPr="00C722C0">
        <w:rPr>
          <w:rFonts w:ascii="仿宋_GB2312" w:eastAsia="仿宋_GB2312" w:hAnsi="Times New Roman" w:cs="Times New Roman" w:hint="eastAsia"/>
          <w:sz w:val="32"/>
          <w:szCs w:val="32"/>
        </w:rPr>
        <w:t>2.项目管理</w:t>
      </w:r>
      <w:r w:rsidRPr="00C722C0">
        <w:rPr>
          <w:rFonts w:ascii="仿宋_GB2312" w:eastAsia="仿宋_GB2312" w:hAnsi="Times New Roman" w:cs="Times New Roman" w:hint="eastAsia"/>
          <w:bCs/>
          <w:color w:val="000000"/>
          <w:kern w:val="0"/>
          <w:sz w:val="32"/>
          <w:szCs w:val="32"/>
          <w:shd w:val="clear" w:color="auto" w:fill="FFFFFF"/>
          <w:lang w:val="zh-CN"/>
        </w:rPr>
        <w:t>（标准分18分，自评得分18分）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（1）制度办法</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我单位管理制度体系健全完善，不存在管理制度缺失、管理办法过期情况。故此项自评得分2分。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lastRenderedPageBreak/>
        <w:t>（2）分配管理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本项目资金分配采取因素法与项目法相结合。实行入库项目动态管理、推动资金竞争性分配，明确了项目申报审核程序，按规定程序履行了项目审批。资金分配严格按照管理办法执行，决策程序符合管理要求。故此项自评得分10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（3）绩效监管</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本项目严格按中省要求全面完成了绩效目标（含事前评估）、绩效评价、以前年度问题整改等预算绩效管理工作。故此项自评得分6分。</w:t>
      </w:r>
    </w:p>
    <w:p w:rsidR="004E1D54" w:rsidRPr="00C722C0" w:rsidRDefault="001F741D">
      <w:pPr>
        <w:pStyle w:val="BodyTextFirstIndent21"/>
        <w:spacing w:line="550" w:lineRule="exact"/>
        <w:ind w:firstLineChars="250" w:firstLine="80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3.项目实施</w:t>
      </w:r>
      <w:r w:rsidRPr="00C722C0">
        <w:rPr>
          <w:rFonts w:ascii="仿宋_GB2312" w:eastAsia="仿宋_GB2312" w:hAnsi="Times New Roman" w:cs="Times New Roman" w:hint="eastAsia"/>
          <w:bCs/>
          <w:color w:val="000000"/>
          <w:kern w:val="0"/>
          <w:sz w:val="32"/>
          <w:szCs w:val="32"/>
          <w:shd w:val="clear" w:color="auto" w:fill="FFFFFF"/>
          <w:lang w:val="zh-CN"/>
        </w:rPr>
        <w:t>（标准分9分，自评得分9分）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（1）预算执行</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本项目财政资金拨付率100%，单位资金使用率100%。故此项自评得分6分。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（2）资金使用</w:t>
      </w:r>
    </w:p>
    <w:p w:rsidR="004E1D54" w:rsidRPr="00C722C0" w:rsidRDefault="001F741D">
      <w:pPr>
        <w:adjustRightInd w:val="0"/>
        <w:snapToGrid w:val="0"/>
        <w:spacing w:line="600" w:lineRule="exact"/>
        <w:ind w:firstLine="720"/>
        <w:rPr>
          <w:rFonts w:ascii="仿宋_GB2312" w:eastAsia="仿宋_GB2312" w:hAnsi="宋体"/>
          <w:sz w:val="32"/>
          <w:szCs w:val="32"/>
          <w:lang w:val="zh-CN"/>
        </w:rPr>
      </w:pPr>
      <w:r w:rsidRPr="00C722C0">
        <w:rPr>
          <w:rFonts w:ascii="仿宋_GB2312" w:eastAsia="仿宋_GB2312" w:hAnsi="宋体" w:hint="eastAsia"/>
          <w:sz w:val="32"/>
          <w:szCs w:val="32"/>
          <w:lang w:val="zh-CN"/>
        </w:rPr>
        <w:t>我单位</w:t>
      </w:r>
      <w:r w:rsidRPr="00C722C0">
        <w:rPr>
          <w:rFonts w:ascii="仿宋_GB2312" w:eastAsia="仿宋_GB2312" w:hint="eastAsia"/>
          <w:sz w:val="32"/>
          <w:szCs w:val="32"/>
        </w:rPr>
        <w:t>大竹县2018年易地扶贫搬迁安置点“三通一平”项目支</w:t>
      </w:r>
      <w:r w:rsidRPr="00C722C0">
        <w:rPr>
          <w:rFonts w:ascii="仿宋_GB2312" w:eastAsia="仿宋_GB2312" w:hAnsi="宋体" w:hint="eastAsia"/>
          <w:sz w:val="32"/>
          <w:szCs w:val="32"/>
          <w:lang w:val="zh-CN"/>
        </w:rPr>
        <w:t>出246.42万元，项目资金预算执行率100%。</w:t>
      </w:r>
      <w:r w:rsidRPr="00C722C0">
        <w:rPr>
          <w:rFonts w:ascii="仿宋_GB2312" w:eastAsia="仿宋_GB2312" w:hint="eastAsia"/>
          <w:sz w:val="32"/>
          <w:szCs w:val="32"/>
        </w:rPr>
        <w:t>项目资金使用、拨付符合国家财经法规、财务管理制度和审批程序，不存在超范围、超标准、超进度使用专项资金，不存在资金损失浪费、长期沉淀、截留、挤占、挪用、虚列支出等情况，项目实施严格遵守有关法律、法规。故此项自评得分3分。</w:t>
      </w:r>
    </w:p>
    <w:p w:rsidR="004E1D54" w:rsidRPr="00C722C0" w:rsidRDefault="001F741D">
      <w:pPr>
        <w:pStyle w:val="BodyTextFirstIndent21"/>
        <w:spacing w:line="550" w:lineRule="exact"/>
        <w:ind w:firstLineChars="250" w:firstLine="80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4.项目结果</w:t>
      </w:r>
      <w:r w:rsidRPr="00C722C0">
        <w:rPr>
          <w:rFonts w:ascii="仿宋_GB2312" w:eastAsia="仿宋_GB2312" w:hAnsi="Times New Roman" w:cs="Times New Roman" w:hint="eastAsia"/>
          <w:bCs/>
          <w:color w:val="000000"/>
          <w:kern w:val="0"/>
          <w:sz w:val="32"/>
          <w:szCs w:val="32"/>
          <w:shd w:val="clear" w:color="auto" w:fill="FFFFFF"/>
          <w:lang w:val="zh-CN"/>
        </w:rPr>
        <w:t>（标准分9分，自评得分9分）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（1）目标完成</w:t>
      </w:r>
    </w:p>
    <w:p w:rsidR="004E1D54" w:rsidRPr="00C722C0" w:rsidRDefault="001F741D">
      <w:pPr>
        <w:spacing w:line="550" w:lineRule="exact"/>
        <w:ind w:firstLineChars="200" w:firstLine="640"/>
        <w:contextualSpacing/>
        <w:rPr>
          <w:rFonts w:ascii="仿宋_GB2312" w:eastAsia="仿宋_GB2312" w:hAnsi="宋体"/>
          <w:sz w:val="32"/>
          <w:szCs w:val="32"/>
          <w:lang w:val="zh-CN"/>
        </w:rPr>
      </w:pPr>
      <w:r w:rsidRPr="00C722C0">
        <w:rPr>
          <w:rFonts w:ascii="仿宋_GB2312" w:eastAsia="仿宋_GB2312" w:hint="eastAsia"/>
          <w:sz w:val="32"/>
          <w:szCs w:val="32"/>
        </w:rPr>
        <w:t>已完成大竹县杨通乡东升村、杨通乡春光村、神合乡坛水村、天城镇李子村、石子镇段家村、团坝镇中元村、团坝</w:t>
      </w:r>
      <w:r w:rsidRPr="00C722C0">
        <w:rPr>
          <w:rFonts w:ascii="仿宋_GB2312" w:eastAsia="仿宋_GB2312" w:hint="eastAsia"/>
          <w:sz w:val="32"/>
          <w:szCs w:val="32"/>
        </w:rPr>
        <w:lastRenderedPageBreak/>
        <w:t>镇农华村、欧家镇三溪村、城西乡茶园村、八渡乡花岩村、清水镇偏岩村、清水镇曙光村、安吉乡安吉村、白坝乡明月村、白坝乡共和村11个乡镇17个点的集中安置点平整场地建设的项目资金拨付。故此项自评得分6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（2）完成时效</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本项目计划完成时间为计划下达之日起12个月，实际在计划下达之日起12个月之内完成了建设任务。故此项自评得分3分。</w:t>
      </w:r>
    </w:p>
    <w:p w:rsidR="004E1D54" w:rsidRDefault="001F741D">
      <w:pPr>
        <w:pStyle w:val="BodyTextFirstIndent21"/>
        <w:spacing w:line="550" w:lineRule="exact"/>
        <w:ind w:firstLine="640"/>
        <w:contextualSpacing/>
        <w:rPr>
          <w:rFonts w:ascii="Times New Roman" w:eastAsia="仿宋_GB2312" w:hAnsi="Times New Roman" w:cs="Times New Roman"/>
          <w:sz w:val="32"/>
          <w:szCs w:val="32"/>
        </w:rPr>
      </w:pPr>
      <w:r>
        <w:rPr>
          <w:rFonts w:ascii="楷体_GB2312" w:eastAsia="楷体_GB2312" w:hAnsi="楷体_GB2312" w:cs="楷体_GB2312" w:hint="eastAsia"/>
          <w:bCs/>
          <w:sz w:val="32"/>
          <w:szCs w:val="32"/>
          <w:lang w:val="zh-CN"/>
        </w:rPr>
        <w:t>（二）专用指标绩效分析</w:t>
      </w:r>
      <w:r>
        <w:rPr>
          <w:rFonts w:ascii="Times New Roman" w:eastAsia="仿宋_GB2312" w:hAnsi="Times New Roman" w:cs="Times New Roman"/>
          <w:bCs/>
          <w:color w:val="000000"/>
          <w:kern w:val="0"/>
          <w:sz w:val="32"/>
          <w:szCs w:val="32"/>
          <w:shd w:val="clear" w:color="auto" w:fill="FFFFFF"/>
          <w:lang w:val="zh-CN"/>
        </w:rPr>
        <w:t>（标准分</w:t>
      </w:r>
      <w:r>
        <w:rPr>
          <w:rFonts w:ascii="Times New Roman" w:eastAsia="仿宋_GB2312" w:hAnsi="Times New Roman" w:cs="Times New Roman"/>
          <w:bCs/>
          <w:color w:val="000000"/>
          <w:kern w:val="0"/>
          <w:sz w:val="32"/>
          <w:szCs w:val="32"/>
          <w:shd w:val="clear" w:color="auto" w:fill="FFFFFF"/>
          <w:lang w:val="zh-CN"/>
        </w:rPr>
        <w:t>30</w:t>
      </w:r>
      <w:r>
        <w:rPr>
          <w:rFonts w:ascii="Times New Roman" w:eastAsia="仿宋_GB2312" w:hAnsi="Times New Roman" w:cs="Times New Roman"/>
          <w:bCs/>
          <w:color w:val="000000"/>
          <w:kern w:val="0"/>
          <w:sz w:val="32"/>
          <w:szCs w:val="32"/>
          <w:shd w:val="clear" w:color="auto" w:fill="FFFFFF"/>
          <w:lang w:val="zh-CN"/>
        </w:rPr>
        <w:t>分，自评得分</w:t>
      </w:r>
      <w:r>
        <w:rPr>
          <w:rFonts w:ascii="Times New Roman" w:eastAsia="仿宋_GB2312" w:hAnsi="Times New Roman" w:cs="Times New Roman"/>
          <w:bCs/>
          <w:color w:val="000000"/>
          <w:kern w:val="0"/>
          <w:sz w:val="32"/>
          <w:szCs w:val="32"/>
          <w:shd w:val="clear" w:color="auto" w:fill="FFFFFF"/>
          <w:lang w:val="zh-CN"/>
        </w:rPr>
        <w:t>30</w:t>
      </w:r>
      <w:r>
        <w:rPr>
          <w:rFonts w:ascii="Times New Roman" w:eastAsia="仿宋_GB2312" w:hAnsi="Times New Roman" w:cs="Times New Roman"/>
          <w:bCs/>
          <w:color w:val="000000"/>
          <w:kern w:val="0"/>
          <w:sz w:val="32"/>
          <w:szCs w:val="32"/>
          <w:shd w:val="clear" w:color="auto" w:fill="FFFFFF"/>
          <w:lang w:val="zh-CN"/>
        </w:rPr>
        <w:t>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截至评价时点，项目已建成，对照基础设施“建成项目”指标进行评价，自评得分30分，其中：</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（1）项目验收</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建成项目均及时验收且验收合格。故此项自评得分10分。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（2）功能实现</w:t>
      </w:r>
    </w:p>
    <w:p w:rsidR="004E1D54" w:rsidRPr="00C722C0" w:rsidRDefault="001F741D">
      <w:pPr>
        <w:spacing w:line="550" w:lineRule="exact"/>
        <w:ind w:firstLineChars="200" w:firstLine="640"/>
        <w:contextualSpacing/>
        <w:rPr>
          <w:rFonts w:ascii="仿宋_GB2312" w:eastAsia="仿宋_GB2312"/>
          <w:sz w:val="32"/>
          <w:szCs w:val="32"/>
        </w:rPr>
      </w:pPr>
      <w:r w:rsidRPr="00C722C0">
        <w:rPr>
          <w:rFonts w:ascii="仿宋_GB2312" w:eastAsia="仿宋_GB2312" w:hint="eastAsia"/>
          <w:sz w:val="32"/>
          <w:szCs w:val="32"/>
        </w:rPr>
        <w:t>建成项目均实现了预期功能，完成11个乡镇（涉及17个易地扶贫搬迁集中安置点）平整场地项目资金的拨付，改善易地扶贫搬迁群众生产生活条件。故此项自评得分10分。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（3）后续管护</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建成项目已建立后续管护责任机制，落实了后续管护责任，项目后续维护有效，项目功能发挥良好。故此项自评得分10分。</w:t>
      </w:r>
    </w:p>
    <w:p w:rsidR="004E1D54" w:rsidRDefault="001F741D">
      <w:pPr>
        <w:pStyle w:val="BodyTextFirstIndent21"/>
        <w:spacing w:line="550" w:lineRule="exact"/>
        <w:ind w:firstLine="640"/>
        <w:contextualSpacing/>
        <w:rPr>
          <w:rFonts w:ascii="Times New Roman" w:eastAsia="仿宋_GB2312" w:hAnsi="Times New Roman" w:cs="Times New Roman"/>
          <w:sz w:val="32"/>
          <w:szCs w:val="32"/>
        </w:rPr>
      </w:pPr>
      <w:r>
        <w:rPr>
          <w:rFonts w:ascii="楷体_GB2312" w:eastAsia="楷体_GB2312" w:hAnsi="楷体_GB2312" w:cs="楷体_GB2312"/>
          <w:bCs/>
          <w:sz w:val="32"/>
          <w:szCs w:val="32"/>
          <w:lang w:val="zh-CN"/>
        </w:rPr>
        <w:t>（三）个性指标绩效分析</w:t>
      </w:r>
      <w:r>
        <w:rPr>
          <w:rFonts w:ascii="Times New Roman" w:eastAsia="仿宋_GB2312" w:hAnsi="Times New Roman" w:cs="Times New Roman"/>
          <w:bCs/>
          <w:color w:val="000000"/>
          <w:kern w:val="0"/>
          <w:sz w:val="32"/>
          <w:szCs w:val="32"/>
          <w:shd w:val="clear" w:color="auto" w:fill="FFFFFF"/>
          <w:lang w:val="zh-CN"/>
        </w:rPr>
        <w:t>（标准分</w:t>
      </w:r>
      <w:r>
        <w:rPr>
          <w:rFonts w:ascii="Times New Roman" w:eastAsia="仿宋_GB2312" w:hAnsi="Times New Roman" w:cs="Times New Roman"/>
          <w:bCs/>
          <w:color w:val="000000"/>
          <w:kern w:val="0"/>
          <w:sz w:val="32"/>
          <w:szCs w:val="32"/>
          <w:shd w:val="clear" w:color="auto" w:fill="FFFFFF"/>
          <w:lang w:val="zh-CN"/>
        </w:rPr>
        <w:t>16</w:t>
      </w:r>
      <w:r>
        <w:rPr>
          <w:rFonts w:ascii="Times New Roman" w:eastAsia="仿宋_GB2312" w:hAnsi="Times New Roman" w:cs="Times New Roman"/>
          <w:bCs/>
          <w:color w:val="000000"/>
          <w:kern w:val="0"/>
          <w:sz w:val="32"/>
          <w:szCs w:val="32"/>
          <w:shd w:val="clear" w:color="auto" w:fill="FFFFFF"/>
          <w:lang w:val="zh-CN"/>
        </w:rPr>
        <w:t>分，自评得分</w:t>
      </w:r>
      <w:r>
        <w:rPr>
          <w:rFonts w:ascii="Times New Roman" w:eastAsia="仿宋_GB2312" w:hAnsi="Times New Roman" w:cs="Times New Roman"/>
          <w:bCs/>
          <w:color w:val="000000"/>
          <w:kern w:val="0"/>
          <w:sz w:val="32"/>
          <w:szCs w:val="32"/>
          <w:shd w:val="clear" w:color="auto" w:fill="FFFFFF"/>
          <w:lang w:val="zh-CN"/>
        </w:rPr>
        <w:t>16</w:t>
      </w:r>
      <w:r>
        <w:rPr>
          <w:rFonts w:ascii="Times New Roman" w:eastAsia="仿宋_GB2312" w:hAnsi="Times New Roman" w:cs="Times New Roman"/>
          <w:bCs/>
          <w:color w:val="000000"/>
          <w:kern w:val="0"/>
          <w:sz w:val="32"/>
          <w:szCs w:val="32"/>
          <w:shd w:val="clear" w:color="auto" w:fill="FFFFFF"/>
          <w:lang w:val="zh-CN"/>
        </w:rPr>
        <w:t>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lastRenderedPageBreak/>
        <w:t>按易地搬迁前期费用个性，设定资金使用规范性一项三级指标。</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（1）资金使用规范性</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我单位2018年易地扶贫搬迁安置点“三通一平”项目属于易地扶贫搬迁前期费用，该资金由县财政资金解决，未使用易地扶贫搬迁资金，故此项得分16分。</w:t>
      </w:r>
    </w:p>
    <w:p w:rsidR="004E1D54" w:rsidRDefault="001F741D">
      <w:pPr>
        <w:adjustRightInd w:val="0"/>
        <w:snapToGrid w:val="0"/>
        <w:spacing w:line="550" w:lineRule="exact"/>
        <w:ind w:firstLineChars="200" w:firstLine="640"/>
        <w:rPr>
          <w:rFonts w:ascii="黑体" w:eastAsia="黑体" w:hAnsi="黑体" w:cs="黑体"/>
          <w:sz w:val="32"/>
          <w:szCs w:val="32"/>
        </w:rPr>
      </w:pPr>
      <w:r>
        <w:rPr>
          <w:rFonts w:ascii="黑体" w:eastAsia="黑体" w:hAnsi="黑体" w:cs="黑体" w:hint="eastAsia"/>
          <w:sz w:val="32"/>
          <w:szCs w:val="32"/>
        </w:rPr>
        <w:t>四、评价结论</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经综合评价，本项目决策依据充分、程序合规合法，绩效目标设定较为合理可行，资金管理使用较为规范，项目管理制度较为完善，项目实施及管理措施得当、政策把握精准，项目目标完成度与完成质量距离绩效目标无偏差，项目基本实现了预期效益目标，在巩固拓展脱贫攻坚成果有效衔接乡村振兴中发挥了重要功能作用。自评总分100分。</w:t>
      </w:r>
    </w:p>
    <w:p w:rsidR="004E1D54" w:rsidRDefault="001F741D">
      <w:pPr>
        <w:adjustRightInd w:val="0"/>
        <w:snapToGrid w:val="0"/>
        <w:spacing w:line="550" w:lineRule="exact"/>
        <w:ind w:firstLineChars="200" w:firstLine="640"/>
        <w:rPr>
          <w:rFonts w:ascii="黑体" w:eastAsia="黑体" w:hAnsi="黑体" w:cs="黑体"/>
          <w:sz w:val="32"/>
          <w:szCs w:val="32"/>
        </w:rPr>
      </w:pPr>
      <w:r>
        <w:rPr>
          <w:rFonts w:ascii="黑体" w:eastAsia="黑体" w:hAnsi="黑体" w:cs="黑体"/>
          <w:sz w:val="32"/>
          <w:szCs w:val="32"/>
        </w:rPr>
        <w:t>五、存在主要问题</w:t>
      </w:r>
    </w:p>
    <w:p w:rsidR="004E1D54" w:rsidRDefault="001F741D">
      <w:pPr>
        <w:pStyle w:val="a3"/>
        <w:spacing w:before="93" w:line="550" w:lineRule="exact"/>
        <w:ind w:firstLineChars="200" w:firstLine="640"/>
        <w:contextualSpacing/>
        <w:rPr>
          <w:rFonts w:ascii="Times New Roman"/>
          <w:sz w:val="32"/>
          <w:szCs w:val="32"/>
        </w:rPr>
      </w:pPr>
      <w:r>
        <w:rPr>
          <w:rFonts w:ascii="Times New Roman"/>
          <w:sz w:val="32"/>
          <w:szCs w:val="32"/>
        </w:rPr>
        <w:t>我单位在专项预算项目绩效自评中未发现问题。</w:t>
      </w:r>
    </w:p>
    <w:p w:rsidR="004E1D54" w:rsidRDefault="001F741D">
      <w:pPr>
        <w:adjustRightInd w:val="0"/>
        <w:snapToGrid w:val="0"/>
        <w:spacing w:line="550" w:lineRule="exact"/>
        <w:ind w:firstLineChars="200" w:firstLine="640"/>
        <w:rPr>
          <w:rFonts w:ascii="黑体" w:eastAsia="黑体" w:hAnsi="黑体" w:cs="黑体"/>
          <w:sz w:val="32"/>
          <w:szCs w:val="32"/>
        </w:rPr>
      </w:pPr>
      <w:r>
        <w:rPr>
          <w:rFonts w:ascii="黑体" w:eastAsia="黑体" w:hAnsi="黑体" w:cs="黑体"/>
          <w:sz w:val="32"/>
          <w:szCs w:val="32"/>
        </w:rPr>
        <w:t>六、改进建议</w:t>
      </w:r>
    </w:p>
    <w:p w:rsidR="004E1D54" w:rsidRPr="00C722C0" w:rsidRDefault="001F741D">
      <w:pPr>
        <w:tabs>
          <w:tab w:val="left" w:pos="1911"/>
        </w:tabs>
        <w:spacing w:line="550" w:lineRule="exact"/>
        <w:contextualSpacing/>
        <w:jc w:val="left"/>
        <w:rPr>
          <w:rFonts w:ascii="仿宋_GB2312" w:eastAsia="仿宋_GB2312"/>
          <w:kern w:val="0"/>
          <w:sz w:val="32"/>
          <w:szCs w:val="32"/>
        </w:rPr>
      </w:pPr>
      <w:r>
        <w:rPr>
          <w:kern w:val="0"/>
          <w:sz w:val="32"/>
          <w:szCs w:val="32"/>
          <w:shd w:val="clear" w:color="auto" w:fill="FFFFFF"/>
          <w:lang w:val="zh-CN"/>
        </w:rPr>
        <w:t xml:space="preserve"> </w:t>
      </w:r>
      <w:r>
        <w:rPr>
          <w:kern w:val="0"/>
          <w:sz w:val="32"/>
          <w:szCs w:val="32"/>
        </w:rPr>
        <w:t xml:space="preserve">   </w:t>
      </w:r>
      <w:r w:rsidRPr="00C722C0">
        <w:rPr>
          <w:rFonts w:ascii="仿宋_GB2312" w:eastAsia="仿宋_GB2312" w:hint="eastAsia"/>
          <w:kern w:val="0"/>
          <w:sz w:val="32"/>
          <w:szCs w:val="32"/>
        </w:rPr>
        <w:t>无</w:t>
      </w:r>
    </w:p>
    <w:p w:rsidR="004E1D54" w:rsidRDefault="004E1D54">
      <w:pPr>
        <w:spacing w:line="550" w:lineRule="exact"/>
        <w:ind w:firstLineChars="200" w:firstLine="640"/>
        <w:contextualSpacing/>
        <w:rPr>
          <w:color w:val="000000"/>
          <w:kern w:val="0"/>
          <w:sz w:val="32"/>
          <w:szCs w:val="32"/>
          <w:shd w:val="clear" w:color="auto" w:fill="FFFFFF"/>
          <w:lang w:val="zh-CN"/>
        </w:rPr>
      </w:pPr>
    </w:p>
    <w:p w:rsidR="004E1D54" w:rsidRPr="00C722C0" w:rsidRDefault="001F741D">
      <w:pPr>
        <w:snapToGrid w:val="0"/>
        <w:spacing w:line="578" w:lineRule="exact"/>
        <w:ind w:firstLineChars="200" w:firstLine="640"/>
        <w:rPr>
          <w:rFonts w:ascii="仿宋_GB2312" w:eastAsia="仿宋_GB2312"/>
          <w:color w:val="000000"/>
          <w:kern w:val="0"/>
          <w:sz w:val="32"/>
          <w:szCs w:val="32"/>
          <w:shd w:val="clear" w:color="auto" w:fill="FFFFFF"/>
        </w:rPr>
      </w:pPr>
      <w:r w:rsidRPr="00C722C0">
        <w:rPr>
          <w:rFonts w:ascii="仿宋_GB2312" w:eastAsia="仿宋_GB2312" w:hint="eastAsia"/>
          <w:color w:val="000000"/>
          <w:kern w:val="0"/>
          <w:sz w:val="32"/>
          <w:szCs w:val="32"/>
          <w:shd w:val="clear" w:color="auto" w:fill="FFFFFF"/>
        </w:rPr>
        <w:t>附表：1.项目资金分配涉及所有点位自评得分情况表</w:t>
      </w:r>
    </w:p>
    <w:p w:rsidR="004E1D54" w:rsidRPr="00C722C0" w:rsidRDefault="001F741D">
      <w:pPr>
        <w:snapToGrid w:val="0"/>
        <w:spacing w:line="578" w:lineRule="exact"/>
        <w:ind w:firstLineChars="500" w:firstLine="1600"/>
        <w:rPr>
          <w:rFonts w:ascii="仿宋_GB2312" w:eastAsia="仿宋_GB2312"/>
          <w:color w:val="000000"/>
          <w:kern w:val="0"/>
          <w:sz w:val="32"/>
          <w:szCs w:val="32"/>
          <w:shd w:val="clear" w:color="auto" w:fill="FFFFFF"/>
        </w:rPr>
      </w:pPr>
      <w:r w:rsidRPr="00C722C0">
        <w:rPr>
          <w:rFonts w:ascii="仿宋_GB2312" w:eastAsia="仿宋_GB2312" w:hint="eastAsia"/>
          <w:color w:val="000000"/>
          <w:kern w:val="0"/>
          <w:sz w:val="32"/>
          <w:szCs w:val="32"/>
          <w:shd w:val="clear" w:color="auto" w:fill="FFFFFF"/>
        </w:rPr>
        <w:t>2.专项预算项目绩效目标完成情况自评表</w:t>
      </w:r>
    </w:p>
    <w:p w:rsidR="004E1D54" w:rsidRPr="00C722C0" w:rsidRDefault="004E1D54">
      <w:pPr>
        <w:snapToGrid w:val="0"/>
        <w:spacing w:line="578" w:lineRule="exact"/>
        <w:ind w:firstLineChars="500" w:firstLine="1600"/>
        <w:rPr>
          <w:rFonts w:ascii="仿宋_GB2312" w:eastAsia="仿宋_GB2312"/>
          <w:color w:val="000000"/>
          <w:kern w:val="0"/>
          <w:sz w:val="32"/>
          <w:szCs w:val="32"/>
          <w:shd w:val="clear" w:color="auto" w:fill="FFFFFF"/>
        </w:rPr>
      </w:pPr>
    </w:p>
    <w:p w:rsidR="004E1D54" w:rsidRPr="00C722C0" w:rsidRDefault="004E1D54">
      <w:pPr>
        <w:snapToGrid w:val="0"/>
        <w:spacing w:line="578" w:lineRule="exact"/>
        <w:ind w:firstLineChars="500" w:firstLine="1600"/>
        <w:rPr>
          <w:rFonts w:ascii="仿宋_GB2312" w:eastAsia="仿宋_GB2312"/>
          <w:color w:val="000000"/>
          <w:kern w:val="0"/>
          <w:sz w:val="32"/>
          <w:szCs w:val="32"/>
          <w:shd w:val="clear" w:color="auto" w:fill="FFFFFF"/>
        </w:rPr>
      </w:pPr>
    </w:p>
    <w:p w:rsidR="004E1D54" w:rsidRPr="00C722C0" w:rsidRDefault="001F741D">
      <w:pPr>
        <w:snapToGrid w:val="0"/>
        <w:spacing w:line="578" w:lineRule="exact"/>
        <w:ind w:firstLineChars="500" w:firstLine="1600"/>
        <w:jc w:val="right"/>
        <w:rPr>
          <w:rFonts w:ascii="仿宋_GB2312" w:eastAsia="仿宋_GB2312"/>
          <w:color w:val="000000"/>
          <w:kern w:val="0"/>
          <w:sz w:val="32"/>
          <w:szCs w:val="32"/>
          <w:shd w:val="clear" w:color="auto" w:fill="FFFFFF"/>
        </w:rPr>
      </w:pPr>
      <w:r w:rsidRPr="00C722C0">
        <w:rPr>
          <w:rFonts w:ascii="仿宋_GB2312" w:eastAsia="仿宋_GB2312" w:hint="eastAsia"/>
          <w:color w:val="000000"/>
          <w:kern w:val="0"/>
          <w:sz w:val="32"/>
          <w:szCs w:val="32"/>
          <w:shd w:val="clear" w:color="auto" w:fill="FFFFFF"/>
        </w:rPr>
        <w:t>大竹县以工代赈服务中心</w:t>
      </w:r>
    </w:p>
    <w:p w:rsidR="004E1D54" w:rsidRPr="00C722C0" w:rsidRDefault="001F741D">
      <w:pPr>
        <w:snapToGrid w:val="0"/>
        <w:spacing w:line="578" w:lineRule="exact"/>
        <w:ind w:right="480" w:firstLineChars="500" w:firstLine="1600"/>
        <w:jc w:val="right"/>
        <w:rPr>
          <w:rFonts w:ascii="仿宋_GB2312" w:eastAsia="仿宋_GB2312"/>
          <w:color w:val="000000"/>
          <w:kern w:val="0"/>
          <w:sz w:val="32"/>
          <w:szCs w:val="32"/>
          <w:shd w:val="clear" w:color="auto" w:fill="FFFFFF"/>
        </w:rPr>
      </w:pPr>
      <w:r w:rsidRPr="00C722C0">
        <w:rPr>
          <w:rFonts w:ascii="仿宋_GB2312" w:eastAsia="仿宋_GB2312" w:hint="eastAsia"/>
          <w:color w:val="000000"/>
          <w:kern w:val="0"/>
          <w:sz w:val="32"/>
          <w:szCs w:val="32"/>
          <w:shd w:val="clear" w:color="auto" w:fill="FFFFFF"/>
        </w:rPr>
        <w:t>2024年7月30日</w:t>
      </w:r>
    </w:p>
    <w:p w:rsidR="004E1D54" w:rsidRDefault="001F741D">
      <w:pPr>
        <w:snapToGrid w:val="0"/>
        <w:spacing w:line="578" w:lineRule="exact"/>
        <w:ind w:firstLineChars="200" w:firstLine="420"/>
        <w:rPr>
          <w:color w:val="000000"/>
          <w:kern w:val="0"/>
          <w:shd w:val="clear" w:color="auto" w:fill="FFFFFF"/>
          <w:lang w:val="zh-CN"/>
        </w:rPr>
      </w:pPr>
      <w:r>
        <w:rPr>
          <w:rFonts w:hint="eastAsia"/>
          <w:color w:val="000000"/>
          <w:kern w:val="0"/>
          <w:shd w:val="clear" w:color="auto" w:fill="FFFFFF"/>
          <w:lang w:val="zh-CN"/>
        </w:rPr>
        <w:br w:type="page"/>
      </w:r>
      <w:r>
        <w:rPr>
          <w:rFonts w:ascii="黑体" w:eastAsia="黑体" w:hAnsi="黑体" w:cs="黑体" w:hint="eastAsia"/>
          <w:kern w:val="0"/>
          <w:shd w:val="clear" w:color="auto" w:fill="FFFFFF"/>
          <w:lang w:val="zh-CN"/>
        </w:rPr>
        <w:lastRenderedPageBreak/>
        <w:t>附表</w:t>
      </w:r>
      <w:r>
        <w:rPr>
          <w:rFonts w:ascii="黑体" w:eastAsia="黑体" w:hAnsi="黑体" w:cs="黑体" w:hint="eastAsia"/>
          <w:kern w:val="0"/>
          <w:shd w:val="clear" w:color="auto" w:fill="FFFFFF"/>
        </w:rPr>
        <w:t>1</w:t>
      </w:r>
    </w:p>
    <w:p w:rsidR="004E1D54" w:rsidRDefault="001F741D">
      <w:pPr>
        <w:spacing w:line="578" w:lineRule="exact"/>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项目资金分配涉及所有点位自评得分情况表</w:t>
      </w:r>
    </w:p>
    <w:tbl>
      <w:tblPr>
        <w:tblStyle w:val="a8"/>
        <w:tblW w:w="8820" w:type="dxa"/>
        <w:jc w:val="center"/>
        <w:tblLayout w:type="fixed"/>
        <w:tblLook w:val="04A0"/>
      </w:tblPr>
      <w:tblGrid>
        <w:gridCol w:w="1123"/>
        <w:gridCol w:w="3843"/>
        <w:gridCol w:w="2861"/>
        <w:gridCol w:w="993"/>
      </w:tblGrid>
      <w:tr w:rsidR="004E1D54">
        <w:trPr>
          <w:trHeight w:hRule="exact" w:val="283"/>
          <w:jc w:val="center"/>
        </w:trPr>
        <w:tc>
          <w:tcPr>
            <w:tcW w:w="1123" w:type="dxa"/>
          </w:tcPr>
          <w:p w:rsidR="004E1D54" w:rsidRDefault="001F741D">
            <w:pPr>
              <w:spacing w:line="300" w:lineRule="exact"/>
              <w:jc w:val="center"/>
              <w:rPr>
                <w:rFonts w:ascii="黑体" w:eastAsia="黑体" w:hAnsi="黑体" w:cs="黑体"/>
                <w:sz w:val="24"/>
              </w:rPr>
            </w:pPr>
            <w:r>
              <w:rPr>
                <w:rFonts w:ascii="黑体" w:eastAsia="黑体" w:hAnsi="黑体" w:cs="黑体" w:hint="eastAsia"/>
                <w:sz w:val="24"/>
              </w:rPr>
              <w:t>序号</w:t>
            </w:r>
          </w:p>
        </w:tc>
        <w:tc>
          <w:tcPr>
            <w:tcW w:w="3843" w:type="dxa"/>
          </w:tcPr>
          <w:p w:rsidR="004E1D54" w:rsidRDefault="001F741D">
            <w:pPr>
              <w:spacing w:line="300" w:lineRule="exact"/>
              <w:jc w:val="center"/>
              <w:rPr>
                <w:rFonts w:ascii="黑体" w:eastAsia="黑体" w:hAnsi="黑体" w:cs="黑体"/>
                <w:sz w:val="24"/>
              </w:rPr>
            </w:pPr>
            <w:r>
              <w:rPr>
                <w:rFonts w:ascii="黑体" w:eastAsia="黑体" w:hAnsi="黑体" w:cs="黑体" w:hint="eastAsia"/>
                <w:sz w:val="24"/>
              </w:rPr>
              <w:t>项目资金末端分配点位</w:t>
            </w:r>
          </w:p>
        </w:tc>
        <w:tc>
          <w:tcPr>
            <w:tcW w:w="2861" w:type="dxa"/>
          </w:tcPr>
          <w:p w:rsidR="004E1D54" w:rsidRDefault="001F741D">
            <w:pPr>
              <w:spacing w:line="300" w:lineRule="exact"/>
              <w:jc w:val="center"/>
              <w:rPr>
                <w:rFonts w:ascii="黑体" w:eastAsia="黑体" w:hAnsi="黑体" w:cs="黑体"/>
                <w:sz w:val="24"/>
              </w:rPr>
            </w:pPr>
            <w:r>
              <w:rPr>
                <w:rFonts w:ascii="黑体" w:eastAsia="黑体" w:hAnsi="黑体" w:cs="黑体" w:hint="eastAsia"/>
                <w:sz w:val="24"/>
              </w:rPr>
              <w:t>自评得分（百分制）</w:t>
            </w:r>
          </w:p>
        </w:tc>
        <w:tc>
          <w:tcPr>
            <w:tcW w:w="993" w:type="dxa"/>
          </w:tcPr>
          <w:p w:rsidR="004E1D54" w:rsidRDefault="001F741D">
            <w:pPr>
              <w:spacing w:line="300" w:lineRule="exact"/>
              <w:jc w:val="center"/>
              <w:rPr>
                <w:rFonts w:ascii="黑体" w:eastAsia="黑体" w:hAnsi="黑体" w:cs="黑体"/>
                <w:sz w:val="24"/>
              </w:rPr>
            </w:pPr>
            <w:r>
              <w:rPr>
                <w:rFonts w:ascii="黑体" w:eastAsia="黑体" w:hAnsi="黑体" w:cs="黑体" w:hint="eastAsia"/>
                <w:sz w:val="24"/>
              </w:rPr>
              <w:t>备注</w:t>
            </w: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1</w:t>
            </w:r>
          </w:p>
        </w:tc>
        <w:tc>
          <w:tcPr>
            <w:tcW w:w="3843" w:type="dxa"/>
          </w:tcPr>
          <w:p w:rsidR="004E1D54" w:rsidRDefault="001F741D">
            <w:pPr>
              <w:spacing w:line="300" w:lineRule="exact"/>
              <w:jc w:val="center"/>
              <w:rPr>
                <w:rFonts w:ascii="宋体" w:hAnsi="宋体" w:cs="宋体"/>
                <w:sz w:val="24"/>
              </w:rPr>
            </w:pPr>
            <w:r>
              <w:rPr>
                <w:rFonts w:ascii="宋体" w:hAnsi="宋体" w:cs="宋体" w:hint="eastAsia"/>
                <w:sz w:val="24"/>
              </w:rPr>
              <w:t>大竹县</w:t>
            </w:r>
          </w:p>
        </w:tc>
        <w:tc>
          <w:tcPr>
            <w:tcW w:w="2861" w:type="dxa"/>
          </w:tcPr>
          <w:p w:rsidR="004E1D54" w:rsidRDefault="001F741D">
            <w:pPr>
              <w:spacing w:line="300" w:lineRule="exact"/>
              <w:jc w:val="center"/>
              <w:rPr>
                <w:rFonts w:ascii="宋体" w:hAnsi="宋体" w:cs="宋体"/>
                <w:sz w:val="24"/>
              </w:rPr>
            </w:pPr>
            <w:r>
              <w:rPr>
                <w:rFonts w:ascii="宋体" w:hAnsi="宋体" w:cs="宋体" w:hint="eastAsia"/>
                <w:sz w:val="24"/>
              </w:rPr>
              <w:t>100</w:t>
            </w: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2</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3</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4</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5</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6</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7</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8</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bl>
    <w:p w:rsidR="004E1D54" w:rsidRDefault="001F741D">
      <w:pPr>
        <w:spacing w:line="400" w:lineRule="exact"/>
        <w:jc w:val="left"/>
        <w:rPr>
          <w:rFonts w:ascii="宋体" w:hAnsi="宋体" w:cs="宋体"/>
          <w:szCs w:val="21"/>
        </w:rPr>
      </w:pPr>
      <w:r>
        <w:rPr>
          <w:rFonts w:ascii="宋体" w:hAnsi="宋体" w:cs="宋体" w:hint="eastAsia"/>
          <w:szCs w:val="21"/>
        </w:rPr>
        <w:t>备注：1.项目资金末端分配点位包括市（州）本级、县（市、区）、省级部门下属单位及一次性单位等。</w:t>
      </w:r>
    </w:p>
    <w:p w:rsidR="004E1D54" w:rsidRDefault="001F741D">
      <w:pPr>
        <w:spacing w:line="400" w:lineRule="exact"/>
        <w:ind w:firstLineChars="300" w:firstLine="630"/>
        <w:jc w:val="left"/>
        <w:rPr>
          <w:rFonts w:ascii="宋体" w:hAnsi="宋体" w:cs="宋体"/>
          <w:szCs w:val="21"/>
        </w:rPr>
      </w:pPr>
      <w:r>
        <w:rPr>
          <w:rFonts w:ascii="宋体" w:hAnsi="宋体" w:cs="宋体" w:hint="eastAsia"/>
          <w:szCs w:val="21"/>
        </w:rPr>
        <w:t>2.自评得分（百分制）从高到低划分为优、良、中、差四个档次，各个档次数量占比分别为20%、20%、55%、5%，且不同档次间得分分值应体现差异化，同档次得分分值相同的比例不超过该档次总数量的10%。</w:t>
      </w:r>
    </w:p>
    <w:p w:rsidR="004E1D54" w:rsidRDefault="001F741D">
      <w:r>
        <w:rPr>
          <w:rFonts w:hint="eastAsia"/>
        </w:rPr>
        <w:br w:type="page"/>
      </w:r>
    </w:p>
    <w:p w:rsidR="004E1D54" w:rsidRDefault="001F741D">
      <w:pPr>
        <w:pStyle w:val="21"/>
        <w:spacing w:after="0" w:line="578" w:lineRule="exact"/>
        <w:ind w:leftChars="0" w:left="0" w:firstLineChars="0" w:firstLine="0"/>
        <w:rPr>
          <w:rFonts w:ascii="Times New Roman" w:eastAsia="黑体"/>
          <w:szCs w:val="24"/>
        </w:rPr>
      </w:pPr>
      <w:r>
        <w:rPr>
          <w:rFonts w:ascii="Times New Roman" w:eastAsia="黑体"/>
          <w:szCs w:val="24"/>
        </w:rPr>
        <w:lastRenderedPageBreak/>
        <w:t>附表</w:t>
      </w:r>
      <w:r>
        <w:rPr>
          <w:rFonts w:ascii="Times New Roman" w:eastAsia="黑体"/>
          <w:szCs w:val="24"/>
        </w:rPr>
        <w:t>2</w:t>
      </w:r>
    </w:p>
    <w:tbl>
      <w:tblPr>
        <w:tblW w:w="10233" w:type="dxa"/>
        <w:jc w:val="center"/>
        <w:tblLayout w:type="fixed"/>
        <w:tblCellMar>
          <w:top w:w="15" w:type="dxa"/>
          <w:left w:w="15" w:type="dxa"/>
          <w:bottom w:w="15" w:type="dxa"/>
          <w:right w:w="15" w:type="dxa"/>
        </w:tblCellMar>
        <w:tblLook w:val="04A0"/>
      </w:tblPr>
      <w:tblGrid>
        <w:gridCol w:w="652"/>
        <w:gridCol w:w="1081"/>
        <w:gridCol w:w="1250"/>
        <w:gridCol w:w="1312"/>
        <w:gridCol w:w="1127"/>
        <w:gridCol w:w="971"/>
        <w:gridCol w:w="1061"/>
        <w:gridCol w:w="938"/>
        <w:gridCol w:w="1841"/>
      </w:tblGrid>
      <w:tr w:rsidR="004E1D54">
        <w:trPr>
          <w:trHeight w:val="576"/>
          <w:jc w:val="center"/>
        </w:trPr>
        <w:tc>
          <w:tcPr>
            <w:tcW w:w="10233" w:type="dxa"/>
            <w:gridSpan w:val="9"/>
            <w:shd w:val="clear" w:color="auto" w:fill="auto"/>
            <w:vAlign w:val="center"/>
          </w:tcPr>
          <w:p w:rsidR="004E1D54" w:rsidRDefault="001F741D">
            <w:pPr>
              <w:widowControl/>
              <w:spacing w:line="600" w:lineRule="exact"/>
              <w:jc w:val="center"/>
              <w:textAlignment w:val="center"/>
              <w:rPr>
                <w:rFonts w:ascii="黑体" w:eastAsia="黑体" w:hAnsi="宋体" w:cs="黑体"/>
                <w:color w:val="000000"/>
                <w:sz w:val="30"/>
                <w:szCs w:val="30"/>
              </w:rPr>
            </w:pPr>
            <w:r>
              <w:rPr>
                <w:rFonts w:ascii="方正小标宋简体" w:eastAsia="方正小标宋简体" w:hAnsi="方正小标宋简体" w:cs="方正小标宋简体" w:hint="eastAsia"/>
                <w:color w:val="000000"/>
                <w:kern w:val="0"/>
                <w:sz w:val="40"/>
                <w:szCs w:val="40"/>
              </w:rPr>
              <w:t>专项预算项目绩效目标完成情况自评表</w:t>
            </w:r>
          </w:p>
        </w:tc>
      </w:tr>
      <w:tr w:rsidR="004E1D54">
        <w:trPr>
          <w:trHeight w:val="23"/>
          <w:jc w:val="center"/>
        </w:trPr>
        <w:tc>
          <w:tcPr>
            <w:tcW w:w="42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项目名称</w:t>
            </w:r>
          </w:p>
        </w:tc>
        <w:tc>
          <w:tcPr>
            <w:tcW w:w="59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大竹县2018年易地扶贫搬迁安置点“三通一平”项目</w:t>
            </w:r>
          </w:p>
        </w:tc>
      </w:tr>
      <w:tr w:rsidR="004E1D54">
        <w:trPr>
          <w:trHeight w:val="23"/>
          <w:jc w:val="center"/>
        </w:trPr>
        <w:tc>
          <w:tcPr>
            <w:tcW w:w="42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预算单位</w:t>
            </w:r>
          </w:p>
        </w:tc>
        <w:tc>
          <w:tcPr>
            <w:tcW w:w="59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大竹县以工代赈服务中心</w:t>
            </w:r>
          </w:p>
        </w:tc>
      </w:tr>
      <w:tr w:rsidR="004E1D54">
        <w:trPr>
          <w:trHeight w:val="23"/>
          <w:jc w:val="center"/>
        </w:trPr>
        <w:tc>
          <w:tcPr>
            <w:tcW w:w="42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项目类型</w:t>
            </w:r>
          </w:p>
        </w:tc>
        <w:tc>
          <w:tcPr>
            <w:tcW w:w="59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left"/>
              <w:rPr>
                <w:rFonts w:ascii="宋体" w:hAnsi="宋体" w:cs="宋体"/>
                <w:color w:val="000000"/>
                <w:szCs w:val="21"/>
              </w:rPr>
            </w:pPr>
            <w:r>
              <w:rPr>
                <w:rFonts w:ascii="宋体" w:hAnsi="宋体" w:cs="宋体" w:hint="eastAsia"/>
                <w:color w:val="000000"/>
                <w:szCs w:val="21"/>
              </w:rPr>
              <w:t>基础设施类</w:t>
            </w:r>
          </w:p>
        </w:tc>
      </w:tr>
      <w:tr w:rsidR="004E1D54">
        <w:trPr>
          <w:trHeight w:val="23"/>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项目 概况</w:t>
            </w:r>
          </w:p>
        </w:tc>
        <w:tc>
          <w:tcPr>
            <w:tcW w:w="36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kern w:val="0"/>
                <w:szCs w:val="21"/>
              </w:rPr>
            </w:pPr>
            <w:r>
              <w:rPr>
                <w:rFonts w:ascii="宋体" w:hAnsi="宋体" w:cs="宋体"/>
                <w:color w:val="000000"/>
                <w:kern w:val="0"/>
                <w:szCs w:val="21"/>
              </w:rPr>
              <w:t>中长期规划（名称、文号，仅指</w:t>
            </w:r>
          </w:p>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常年项目）</w:t>
            </w:r>
          </w:p>
        </w:tc>
        <w:tc>
          <w:tcPr>
            <w:tcW w:w="59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left"/>
              <w:rPr>
                <w:rFonts w:ascii="宋体" w:hAnsi="宋体" w:cs="宋体"/>
                <w:color w:val="000000"/>
                <w:szCs w:val="21"/>
              </w:rPr>
            </w:pPr>
            <w:r>
              <w:rPr>
                <w:rFonts w:ascii="宋体" w:hAnsi="宋体" w:cs="宋体" w:hint="eastAsia"/>
                <w:color w:val="000000"/>
                <w:szCs w:val="21"/>
              </w:rPr>
              <w:t>无</w:t>
            </w:r>
          </w:p>
        </w:tc>
      </w:tr>
      <w:tr w:rsidR="004E1D54">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36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资金管理办法（名称、文号）</w:t>
            </w:r>
          </w:p>
        </w:tc>
        <w:tc>
          <w:tcPr>
            <w:tcW w:w="59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left"/>
              <w:rPr>
                <w:rFonts w:ascii="宋体" w:hAnsi="宋体" w:cs="宋体"/>
                <w:color w:val="000000"/>
                <w:szCs w:val="21"/>
              </w:rPr>
            </w:pPr>
          </w:p>
        </w:tc>
      </w:tr>
      <w:tr w:rsidR="004E1D54">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36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绩效分配方式</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Wingdings 2" w:eastAsia="Wingdings 2" w:hAnsi="Wingdings 2" w:cs="Wingdings 2"/>
                <w:color w:val="000000"/>
                <w:szCs w:val="21"/>
              </w:rPr>
            </w:pPr>
            <w:r>
              <w:rPr>
                <w:rFonts w:ascii="Wingdings 2" w:eastAsia="Wingdings 2" w:hAnsi="Wingdings 2" w:cs="Wingdings 2"/>
                <w:color w:val="000000"/>
                <w:kern w:val="0"/>
                <w:szCs w:val="21"/>
              </w:rPr>
              <w:t>£</w:t>
            </w:r>
            <w:r>
              <w:rPr>
                <w:rFonts w:ascii="宋体" w:hAnsi="宋体" w:cs="宋体"/>
                <w:color w:val="000000"/>
                <w:kern w:val="0"/>
                <w:szCs w:val="21"/>
              </w:rPr>
              <w:t>因素法</w:t>
            </w:r>
          </w:p>
        </w:tc>
        <w:tc>
          <w:tcPr>
            <w:tcW w:w="2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Wingdings 2" w:eastAsia="Wingdings 2" w:hAnsi="Wingdings 2" w:cs="Wingdings 2"/>
                <w:color w:val="000000"/>
                <w:szCs w:val="21"/>
              </w:rPr>
            </w:pPr>
            <w:r>
              <w:rPr>
                <w:rFonts w:ascii="Wingdings 2" w:eastAsia="Wingdings 2" w:hAnsi="Wingdings 2" w:cs="Wingdings 2"/>
                <w:color w:val="000000"/>
                <w:kern w:val="0"/>
                <w:szCs w:val="21"/>
              </w:rPr>
              <w:t>£项目法</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Wingdings 2" w:eastAsia="Wingdings 2" w:hAnsi="Wingdings 2" w:cs="Wingdings 2"/>
                <w:color w:val="000000"/>
                <w:szCs w:val="21"/>
              </w:rPr>
            </w:pPr>
            <w:r>
              <w:rPr>
                <w:rFonts w:ascii="Wingdings 2" w:eastAsia="Wingdings 2" w:hAnsi="Wingdings 2" w:cs="Wingdings 2"/>
                <w:color w:val="000000"/>
                <w:kern w:val="0"/>
                <w:szCs w:val="21"/>
              </w:rPr>
              <w:t>£</w:t>
            </w:r>
            <w:r>
              <w:rPr>
                <w:rFonts w:ascii="宋体" w:hAnsi="宋体" w:cs="宋体"/>
                <w:color w:val="000000"/>
                <w:kern w:val="0"/>
                <w:szCs w:val="21"/>
              </w:rPr>
              <w:t>据实据效</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Wingdings 2" w:eastAsia="Wingdings 2" w:hAnsi="Wingdings 2" w:cs="Wingdings 2"/>
                <w:color w:val="000000"/>
                <w:szCs w:val="21"/>
              </w:rPr>
            </w:pPr>
            <w:r>
              <w:rPr>
                <w:rFonts w:ascii="Wingdings 2" w:eastAsia="Wingdings 2" w:hAnsi="Wingdings 2" w:cs="Wingdings 2"/>
                <w:color w:val="000000"/>
                <w:kern w:val="0"/>
                <w:szCs w:val="21"/>
              </w:rPr>
              <w:t>£</w:t>
            </w:r>
            <w:r>
              <w:rPr>
                <w:rFonts w:ascii="宋体" w:hAnsi="宋体" w:cs="Wingdings 2" w:hint="eastAsia"/>
                <w:color w:val="000000"/>
                <w:kern w:val="0"/>
                <w:szCs w:val="21"/>
              </w:rPr>
              <w:t>√</w:t>
            </w:r>
            <w:r>
              <w:rPr>
                <w:rFonts w:ascii="宋体" w:hAnsi="宋体" w:cs="宋体"/>
                <w:color w:val="000000"/>
                <w:kern w:val="0"/>
                <w:szCs w:val="21"/>
              </w:rPr>
              <w:t>因素法与项目法相结合</w:t>
            </w:r>
          </w:p>
        </w:tc>
      </w:tr>
      <w:tr w:rsidR="004E1D54">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36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立项依据</w:t>
            </w:r>
          </w:p>
        </w:tc>
        <w:tc>
          <w:tcPr>
            <w:tcW w:w="59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left"/>
              <w:rPr>
                <w:rFonts w:ascii="宋体" w:hAnsi="宋体" w:cs="宋体"/>
                <w:color w:val="000000"/>
                <w:szCs w:val="21"/>
              </w:rPr>
            </w:pPr>
            <w:r>
              <w:rPr>
                <w:rFonts w:ascii="宋体" w:hAnsi="宋体" w:cs="宋体" w:hint="eastAsia"/>
                <w:color w:val="000000"/>
                <w:szCs w:val="21"/>
              </w:rPr>
              <w:t>竹府定字【2019】387号文件</w:t>
            </w:r>
          </w:p>
        </w:tc>
      </w:tr>
      <w:tr w:rsidR="004E1D54">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36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使用范围</w:t>
            </w:r>
          </w:p>
        </w:tc>
        <w:tc>
          <w:tcPr>
            <w:tcW w:w="59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left"/>
              <w:rPr>
                <w:rFonts w:ascii="宋体" w:hAnsi="宋体" w:cs="宋体"/>
                <w:color w:val="000000"/>
                <w:szCs w:val="21"/>
              </w:rPr>
            </w:pPr>
            <w:r>
              <w:rPr>
                <w:rFonts w:ascii="宋体" w:hAnsi="宋体" w:cs="宋体" w:hint="eastAsia"/>
                <w:color w:val="000000"/>
                <w:szCs w:val="21"/>
              </w:rPr>
              <w:t>用于易地搬迁安置区前期费用</w:t>
            </w:r>
          </w:p>
        </w:tc>
      </w:tr>
      <w:tr w:rsidR="004E1D54">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36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申报（补助）条件</w:t>
            </w:r>
          </w:p>
        </w:tc>
        <w:tc>
          <w:tcPr>
            <w:tcW w:w="59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left"/>
              <w:rPr>
                <w:rFonts w:ascii="宋体" w:hAnsi="宋体" w:cs="宋体"/>
                <w:color w:val="000000"/>
                <w:szCs w:val="21"/>
              </w:rPr>
            </w:pPr>
            <w:r>
              <w:rPr>
                <w:rFonts w:ascii="宋体" w:hAnsi="宋体" w:cs="宋体" w:hint="eastAsia"/>
                <w:color w:val="000000"/>
                <w:szCs w:val="21"/>
              </w:rPr>
              <w:t>解决易地扶贫搬迁前期工作费用</w:t>
            </w:r>
          </w:p>
        </w:tc>
      </w:tr>
      <w:tr w:rsidR="004E1D54">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36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项目起止年限</w:t>
            </w:r>
          </w:p>
        </w:tc>
        <w:tc>
          <w:tcPr>
            <w:tcW w:w="59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2018.01-2018.12</w:t>
            </w:r>
          </w:p>
        </w:tc>
      </w:tr>
      <w:tr w:rsidR="004E1D54">
        <w:trPr>
          <w:trHeight w:val="23"/>
          <w:jc w:val="center"/>
        </w:trPr>
        <w:tc>
          <w:tcPr>
            <w:tcW w:w="17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kern w:val="0"/>
                <w:szCs w:val="21"/>
              </w:rPr>
            </w:pPr>
            <w:r>
              <w:rPr>
                <w:rFonts w:ascii="宋体" w:hAnsi="宋体" w:cs="宋体"/>
                <w:color w:val="000000"/>
                <w:kern w:val="0"/>
                <w:szCs w:val="21"/>
              </w:rPr>
              <w:t>项目资金</w:t>
            </w:r>
          </w:p>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（万元）</w:t>
            </w:r>
          </w:p>
        </w:tc>
        <w:tc>
          <w:tcPr>
            <w:tcW w:w="25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 xml:space="preserve">  年度资金总额：</w:t>
            </w:r>
          </w:p>
        </w:tc>
        <w:tc>
          <w:tcPr>
            <w:tcW w:w="59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right"/>
              <w:rPr>
                <w:rFonts w:ascii="宋体" w:hAnsi="宋体" w:cs="宋体"/>
                <w:color w:val="000000"/>
                <w:szCs w:val="21"/>
              </w:rPr>
            </w:pPr>
            <w:r>
              <w:rPr>
                <w:rFonts w:ascii="宋体" w:hAnsi="宋体" w:cs="宋体" w:hint="eastAsia"/>
                <w:color w:val="000000"/>
                <w:szCs w:val="21"/>
              </w:rPr>
              <w:t>246.42</w:t>
            </w:r>
          </w:p>
        </w:tc>
      </w:tr>
      <w:tr w:rsidR="004E1D54">
        <w:trPr>
          <w:trHeight w:val="23"/>
          <w:jc w:val="center"/>
        </w:trPr>
        <w:tc>
          <w:tcPr>
            <w:tcW w:w="17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25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 xml:space="preserve">     </w:t>
            </w:r>
            <w:r>
              <w:rPr>
                <w:rFonts w:ascii="宋体" w:hAnsi="宋体" w:cs="宋体" w:hint="eastAsia"/>
                <w:color w:val="000000"/>
                <w:kern w:val="0"/>
                <w:szCs w:val="21"/>
              </w:rPr>
              <w:t xml:space="preserve"> </w:t>
            </w:r>
            <w:r>
              <w:rPr>
                <w:rFonts w:ascii="宋体" w:hAnsi="宋体" w:cs="宋体"/>
                <w:color w:val="000000"/>
                <w:kern w:val="0"/>
                <w:szCs w:val="21"/>
              </w:rPr>
              <w:t>其中：财政拨款</w:t>
            </w:r>
          </w:p>
        </w:tc>
        <w:tc>
          <w:tcPr>
            <w:tcW w:w="59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right"/>
              <w:rPr>
                <w:rFonts w:ascii="宋体" w:hAnsi="宋体" w:cs="宋体"/>
                <w:color w:val="000000"/>
                <w:szCs w:val="21"/>
              </w:rPr>
            </w:pPr>
            <w:r>
              <w:rPr>
                <w:rFonts w:ascii="宋体" w:hAnsi="宋体" w:cs="宋体" w:hint="eastAsia"/>
                <w:color w:val="000000"/>
                <w:szCs w:val="21"/>
              </w:rPr>
              <w:t>246.42</w:t>
            </w:r>
          </w:p>
        </w:tc>
      </w:tr>
      <w:tr w:rsidR="004E1D54">
        <w:trPr>
          <w:trHeight w:val="23"/>
          <w:jc w:val="center"/>
        </w:trPr>
        <w:tc>
          <w:tcPr>
            <w:tcW w:w="17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25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 xml:space="preserve">            其他资金</w:t>
            </w:r>
          </w:p>
        </w:tc>
        <w:tc>
          <w:tcPr>
            <w:tcW w:w="59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right"/>
              <w:rPr>
                <w:rFonts w:ascii="宋体" w:hAnsi="宋体" w:cs="宋体"/>
                <w:color w:val="000000"/>
                <w:szCs w:val="21"/>
              </w:rPr>
            </w:pPr>
            <w:r>
              <w:rPr>
                <w:rFonts w:ascii="宋体" w:hAnsi="宋体" w:cs="宋体" w:hint="eastAsia"/>
                <w:color w:val="000000"/>
                <w:szCs w:val="21"/>
              </w:rPr>
              <w:t>0</w:t>
            </w:r>
          </w:p>
        </w:tc>
      </w:tr>
      <w:tr w:rsidR="004E1D54">
        <w:trPr>
          <w:trHeight w:val="23"/>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总体 目标</w:t>
            </w:r>
          </w:p>
        </w:tc>
        <w:tc>
          <w:tcPr>
            <w:tcW w:w="958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年度目标</w:t>
            </w:r>
          </w:p>
        </w:tc>
      </w:tr>
      <w:tr w:rsidR="004E1D54">
        <w:trPr>
          <w:trHeight w:val="494"/>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958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拨付已完工项目大竹县2018年易地扶贫搬迁集中安置点“三通一平”项目工程款。</w:t>
            </w:r>
          </w:p>
        </w:tc>
      </w:tr>
      <w:tr w:rsidR="004E1D54">
        <w:trPr>
          <w:trHeight w:val="23"/>
          <w:jc w:val="center"/>
        </w:trPr>
        <w:tc>
          <w:tcPr>
            <w:tcW w:w="652" w:type="dxa"/>
            <w:vMerge w:val="restart"/>
            <w:tcBorders>
              <w:top w:val="single" w:sz="4" w:space="0" w:color="000000"/>
              <w:left w:val="single" w:sz="4" w:space="0" w:color="000000"/>
              <w:bottom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绩效 指标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一级指标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二级指标</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三级指标</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指标性质</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指标值</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度量单位</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权重</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实际完成指标值</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产出指标</w:t>
            </w:r>
          </w:p>
        </w:tc>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数量指标</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涉及乡镇个数</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11</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个</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100%</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涉及易地扶贫搬迁集中安置点个数</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17</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个</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100%</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质量指标</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项目验收合格率</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95</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20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100%</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时效指标</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项目按时完工率</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95</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100%</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项目按时开工率</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95</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100%</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效益指标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kern w:val="0"/>
                <w:szCs w:val="21"/>
              </w:rPr>
            </w:pPr>
            <w:r>
              <w:rPr>
                <w:rFonts w:ascii="宋体" w:hAnsi="宋体" w:cs="宋体"/>
                <w:color w:val="000000"/>
                <w:kern w:val="0"/>
                <w:szCs w:val="21"/>
              </w:rPr>
              <w:t>经济效益</w:t>
            </w:r>
          </w:p>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指标</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带动当地群众就业增收</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定性</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好坏</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100%</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250" w:type="dxa"/>
            <w:tcBorders>
              <w:top w:val="single" w:sz="4" w:space="0" w:color="000000"/>
              <w:left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kern w:val="0"/>
                <w:szCs w:val="21"/>
              </w:rPr>
            </w:pPr>
            <w:r>
              <w:rPr>
                <w:rFonts w:ascii="宋体" w:hAnsi="宋体" w:cs="宋体"/>
                <w:color w:val="000000"/>
                <w:kern w:val="0"/>
                <w:szCs w:val="21"/>
              </w:rPr>
              <w:t>社会效益</w:t>
            </w:r>
          </w:p>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指标</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改善易地扶贫搬迁群众生产生活条件</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1207</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人</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100%</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tcBorders>
              <w:top w:val="single" w:sz="4" w:space="0" w:color="000000"/>
              <w:left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kern w:val="0"/>
                <w:szCs w:val="21"/>
              </w:rPr>
            </w:pPr>
            <w:r>
              <w:rPr>
                <w:rFonts w:ascii="宋体" w:hAnsi="宋体" w:cs="宋体"/>
                <w:color w:val="000000"/>
                <w:kern w:val="0"/>
                <w:szCs w:val="21"/>
              </w:rPr>
              <w:t>满意度</w:t>
            </w:r>
          </w:p>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指标</w:t>
            </w:r>
          </w:p>
        </w:tc>
        <w:tc>
          <w:tcPr>
            <w:tcW w:w="1250" w:type="dxa"/>
            <w:tcBorders>
              <w:top w:val="single" w:sz="4" w:space="0" w:color="000000"/>
              <w:left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kern w:val="0"/>
                <w:szCs w:val="21"/>
              </w:rPr>
            </w:pPr>
            <w:r>
              <w:rPr>
                <w:rFonts w:ascii="宋体" w:hAnsi="宋体" w:cs="宋体"/>
                <w:color w:val="000000"/>
                <w:kern w:val="0"/>
                <w:szCs w:val="21"/>
              </w:rPr>
              <w:t>服务对象</w:t>
            </w:r>
          </w:p>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满意度指标</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易地扶贫搬迁群众满意度</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95</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100%</w:t>
            </w:r>
          </w:p>
        </w:tc>
      </w:tr>
    </w:tbl>
    <w:p w:rsidR="004E1D54" w:rsidRDefault="004E1D54">
      <w:pPr>
        <w:spacing w:line="550" w:lineRule="exact"/>
        <w:contextualSpacing/>
        <w:jc w:val="center"/>
        <w:rPr>
          <w:rFonts w:eastAsia="方正小标宋简体"/>
          <w:sz w:val="44"/>
          <w:szCs w:val="44"/>
        </w:rPr>
      </w:pPr>
    </w:p>
    <w:p w:rsidR="004E1D54" w:rsidRDefault="001F741D">
      <w:pPr>
        <w:spacing w:line="550" w:lineRule="exact"/>
        <w:contextualSpacing/>
        <w:jc w:val="center"/>
        <w:rPr>
          <w:rFonts w:eastAsia="方正小标宋简体"/>
          <w:sz w:val="44"/>
          <w:szCs w:val="44"/>
        </w:rPr>
      </w:pPr>
      <w:r>
        <w:rPr>
          <w:rFonts w:eastAsia="方正小标宋简体"/>
          <w:sz w:val="44"/>
          <w:szCs w:val="44"/>
        </w:rPr>
        <w:lastRenderedPageBreak/>
        <w:t>大竹县以工代赈服务中心</w:t>
      </w:r>
    </w:p>
    <w:p w:rsidR="004E1D54" w:rsidRDefault="001F741D">
      <w:pPr>
        <w:spacing w:line="550" w:lineRule="exact"/>
        <w:contextualSpacing/>
        <w:jc w:val="center"/>
        <w:rPr>
          <w:rFonts w:eastAsia="方正小标宋简体"/>
          <w:color w:val="000000"/>
          <w:sz w:val="44"/>
        </w:rPr>
      </w:pPr>
      <w:r>
        <w:rPr>
          <w:rFonts w:eastAsia="方正小标宋简体" w:hint="eastAsia"/>
          <w:color w:val="000000"/>
          <w:sz w:val="44"/>
        </w:rPr>
        <w:t>关于大竹县</w:t>
      </w:r>
      <w:r>
        <w:rPr>
          <w:rFonts w:eastAsia="方正小标宋简体" w:hint="eastAsia"/>
          <w:color w:val="000000"/>
          <w:sz w:val="44"/>
        </w:rPr>
        <w:t>2022</w:t>
      </w:r>
      <w:r>
        <w:rPr>
          <w:rFonts w:eastAsia="方正小标宋简体" w:hint="eastAsia"/>
          <w:color w:val="000000"/>
          <w:sz w:val="44"/>
        </w:rPr>
        <w:t>年省预算内以工代赈工程</w:t>
      </w:r>
    </w:p>
    <w:p w:rsidR="004E1D54" w:rsidRDefault="001F741D">
      <w:pPr>
        <w:spacing w:line="550" w:lineRule="exact"/>
        <w:contextualSpacing/>
        <w:jc w:val="center"/>
        <w:rPr>
          <w:rFonts w:eastAsia="方正小标宋简体"/>
          <w:color w:val="000000"/>
          <w:sz w:val="44"/>
        </w:rPr>
      </w:pPr>
      <w:r>
        <w:rPr>
          <w:rFonts w:eastAsia="方正小标宋简体" w:hint="eastAsia"/>
          <w:color w:val="000000"/>
          <w:sz w:val="44"/>
        </w:rPr>
        <w:t>支出绩效的自评报告</w:t>
      </w:r>
    </w:p>
    <w:p w:rsidR="004E1D54" w:rsidRDefault="004E1D54">
      <w:pPr>
        <w:spacing w:line="550" w:lineRule="exact"/>
        <w:contextualSpacing/>
        <w:rPr>
          <w:rFonts w:eastAsia="方正仿宋_GBK"/>
        </w:rPr>
      </w:pPr>
    </w:p>
    <w:p w:rsidR="004E1D54" w:rsidRDefault="001F741D">
      <w:pPr>
        <w:adjustRightInd w:val="0"/>
        <w:snapToGrid w:val="0"/>
        <w:spacing w:line="550" w:lineRule="exact"/>
        <w:ind w:firstLineChars="200" w:firstLine="640"/>
        <w:rPr>
          <w:rFonts w:ascii="黑体" w:eastAsia="黑体" w:hAnsi="黑体" w:cs="黑体"/>
          <w:sz w:val="32"/>
          <w:szCs w:val="32"/>
        </w:rPr>
      </w:pPr>
      <w:r>
        <w:rPr>
          <w:rFonts w:ascii="黑体" w:eastAsia="黑体" w:hAnsi="黑体" w:cs="黑体" w:hint="eastAsia"/>
          <w:sz w:val="32"/>
          <w:szCs w:val="32"/>
        </w:rPr>
        <w:t>一、项目概况</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hint="eastAsia"/>
          <w:bCs/>
          <w:sz w:val="32"/>
          <w:szCs w:val="32"/>
          <w:lang w:val="zh-CN"/>
        </w:rPr>
        <w:t>（一）设立背景及基本情况</w:t>
      </w:r>
    </w:p>
    <w:p w:rsidR="004E1D54" w:rsidRDefault="001F741D">
      <w:pPr>
        <w:spacing w:line="550" w:lineRule="exact"/>
        <w:ind w:firstLineChars="200" w:firstLine="640"/>
        <w:contextualSpacing/>
        <w:rPr>
          <w:sz w:val="32"/>
          <w:szCs w:val="32"/>
        </w:rPr>
      </w:pPr>
      <w:r>
        <w:rPr>
          <w:sz w:val="32"/>
          <w:szCs w:val="32"/>
        </w:rPr>
        <w:t>1.</w:t>
      </w:r>
      <w:r>
        <w:rPr>
          <w:sz w:val="32"/>
          <w:szCs w:val="32"/>
        </w:rPr>
        <w:t>设立原因及背景</w:t>
      </w:r>
    </w:p>
    <w:p w:rsidR="004E1D54" w:rsidRPr="00C722C0" w:rsidRDefault="001F741D">
      <w:pPr>
        <w:spacing w:line="550" w:lineRule="exact"/>
        <w:ind w:firstLineChars="200" w:firstLine="640"/>
        <w:contextualSpacing/>
        <w:rPr>
          <w:rFonts w:ascii="仿宋_GB2312" w:eastAsia="仿宋_GB2312"/>
          <w:sz w:val="32"/>
          <w:szCs w:val="32"/>
        </w:rPr>
      </w:pPr>
      <w:r w:rsidRPr="00C722C0">
        <w:rPr>
          <w:rFonts w:ascii="仿宋_GB2312" w:eastAsia="仿宋_GB2312" w:hint="eastAsia"/>
          <w:sz w:val="32"/>
          <w:szCs w:val="32"/>
        </w:rPr>
        <w:t>为深入贯彻习近平总书记关于以工代赈工作的重要指示批示精神，落实《全国“十四五”以工代赈工作方案》要求，按照“工程是手段，赈济是目的”的原则，谋划储备和遴选一批以工代赈项目，切实发挥好中央和省级财政以工代赈任务资金带动农村群众就业增收的功能作用。</w:t>
      </w:r>
    </w:p>
    <w:p w:rsidR="004E1D54" w:rsidRDefault="001F741D">
      <w:pPr>
        <w:spacing w:line="550" w:lineRule="exact"/>
        <w:ind w:firstLineChars="200" w:firstLine="640"/>
        <w:contextualSpacing/>
        <w:rPr>
          <w:kern w:val="0"/>
          <w:sz w:val="32"/>
          <w:szCs w:val="32"/>
          <w:shd w:val="clear" w:color="auto" w:fill="FFFFFF"/>
          <w:lang w:val="zh-CN"/>
        </w:rPr>
      </w:pPr>
      <w:r>
        <w:rPr>
          <w:kern w:val="0"/>
          <w:sz w:val="32"/>
          <w:szCs w:val="32"/>
          <w:shd w:val="clear" w:color="auto" w:fill="FFFFFF"/>
          <w:lang w:val="zh-CN"/>
        </w:rPr>
        <w:t>2.</w:t>
      </w:r>
      <w:r>
        <w:rPr>
          <w:kern w:val="0"/>
          <w:sz w:val="32"/>
          <w:szCs w:val="32"/>
          <w:shd w:val="clear" w:color="auto" w:fill="FFFFFF"/>
          <w:lang w:val="zh-CN"/>
        </w:rPr>
        <w:t>项目立项、资金申报的依据</w:t>
      </w:r>
    </w:p>
    <w:p w:rsidR="004E1D54" w:rsidRPr="00C722C0" w:rsidRDefault="001F741D">
      <w:pPr>
        <w:snapToGrid w:val="0"/>
        <w:spacing w:line="578" w:lineRule="exact"/>
        <w:ind w:firstLineChars="200" w:firstLine="640"/>
        <w:rPr>
          <w:rFonts w:ascii="仿宋_GB2312" w:eastAsia="仿宋_GB2312" w:hAnsi="宋体"/>
          <w:sz w:val="32"/>
          <w:szCs w:val="32"/>
          <w:lang w:val="zh-CN"/>
        </w:rPr>
      </w:pPr>
      <w:r w:rsidRPr="00C722C0">
        <w:rPr>
          <w:rFonts w:ascii="仿宋_GB2312" w:eastAsia="仿宋_GB2312" w:hint="eastAsia"/>
          <w:sz w:val="32"/>
          <w:szCs w:val="32"/>
        </w:rPr>
        <w:t>本项目依据大竹县发展和改革局《关于大竹县2022年省预算内以工代赈工程实施方案的批复》（竹发改投〔2022〕1号）文件立项。</w:t>
      </w:r>
      <w:r w:rsidRPr="00C722C0">
        <w:rPr>
          <w:rFonts w:ascii="仿宋_GB2312" w:eastAsia="仿宋_GB2312" w:hAnsi="宋体" w:hint="eastAsia"/>
          <w:sz w:val="32"/>
          <w:szCs w:val="32"/>
          <w:lang w:val="zh-CN"/>
        </w:rPr>
        <w:t>我单位对大竹县2022年省预算内以工代赈工程项目在全年预算中申报，通过竹财投【2022】18号文件，下达资金299.74万元。</w:t>
      </w:r>
    </w:p>
    <w:p w:rsidR="004E1D54" w:rsidRDefault="001F741D">
      <w:pPr>
        <w:snapToGrid w:val="0"/>
        <w:spacing w:line="578" w:lineRule="exact"/>
        <w:ind w:firstLineChars="200" w:firstLine="640"/>
        <w:rPr>
          <w:sz w:val="32"/>
          <w:szCs w:val="32"/>
        </w:rPr>
      </w:pPr>
      <w:r>
        <w:rPr>
          <w:sz w:val="32"/>
          <w:szCs w:val="32"/>
        </w:rPr>
        <w:t>3.</w:t>
      </w:r>
      <w:r>
        <w:rPr>
          <w:sz w:val="32"/>
          <w:szCs w:val="32"/>
        </w:rPr>
        <w:t>项目主要内容</w:t>
      </w:r>
    </w:p>
    <w:p w:rsidR="004E1D54" w:rsidRPr="00C722C0" w:rsidRDefault="001F741D">
      <w:pPr>
        <w:spacing w:line="550" w:lineRule="exact"/>
        <w:ind w:firstLineChars="200" w:firstLine="640"/>
        <w:contextualSpacing/>
        <w:rPr>
          <w:rFonts w:ascii="仿宋_GB2312" w:eastAsia="仿宋_GB2312" w:hAnsi="宋体"/>
          <w:sz w:val="32"/>
          <w:szCs w:val="32"/>
          <w:lang w:val="zh-CN"/>
        </w:rPr>
      </w:pPr>
      <w:r w:rsidRPr="00C722C0">
        <w:rPr>
          <w:rFonts w:ascii="仿宋_GB2312" w:eastAsia="仿宋_GB2312" w:hAnsi="宋体" w:hint="eastAsia"/>
          <w:sz w:val="32"/>
          <w:szCs w:val="32"/>
          <w:lang w:val="zh-CN"/>
        </w:rPr>
        <w:t>计划改建3.5米宽乡村连接道路5.9公里，整治山坪塘4座。</w:t>
      </w:r>
    </w:p>
    <w:p w:rsidR="004E1D54" w:rsidRDefault="001F741D">
      <w:pPr>
        <w:spacing w:line="550" w:lineRule="exact"/>
        <w:ind w:firstLineChars="200" w:firstLine="640"/>
        <w:contextualSpacing/>
        <w:rPr>
          <w:sz w:val="32"/>
          <w:szCs w:val="32"/>
        </w:rPr>
      </w:pPr>
      <w:r>
        <w:rPr>
          <w:sz w:val="32"/>
          <w:szCs w:val="32"/>
        </w:rPr>
        <w:t>4.</w:t>
      </w:r>
      <w:r>
        <w:rPr>
          <w:sz w:val="32"/>
          <w:szCs w:val="32"/>
        </w:rPr>
        <w:t>主管部门职能</w:t>
      </w:r>
    </w:p>
    <w:p w:rsidR="004E1D54" w:rsidRPr="00C722C0" w:rsidRDefault="001F741D">
      <w:pPr>
        <w:spacing w:line="550" w:lineRule="exact"/>
        <w:ind w:firstLineChars="200" w:firstLine="640"/>
        <w:contextualSpacing/>
        <w:rPr>
          <w:rFonts w:ascii="仿宋_GB2312" w:eastAsia="仿宋_GB2312"/>
          <w:sz w:val="32"/>
          <w:szCs w:val="32"/>
        </w:rPr>
      </w:pPr>
      <w:r w:rsidRPr="00C722C0">
        <w:rPr>
          <w:rFonts w:ascii="仿宋_GB2312" w:eastAsia="仿宋_GB2312" w:hint="eastAsia"/>
          <w:sz w:val="32"/>
          <w:szCs w:val="32"/>
        </w:rPr>
        <w:t>大竹县以工代赈服务中心作为主管部门，在项目中主要履行了项目规划、组织开展项目前期工作和申报遴选、建立县级项目建设领导小组和落实县级以工代赈项目负责人对</w:t>
      </w:r>
      <w:r w:rsidRPr="00C722C0">
        <w:rPr>
          <w:rFonts w:ascii="仿宋_GB2312" w:eastAsia="仿宋_GB2312" w:hint="eastAsia"/>
          <w:sz w:val="32"/>
          <w:szCs w:val="32"/>
        </w:rPr>
        <w:lastRenderedPageBreak/>
        <w:t>项目进行全面指导、分解下达项目计划、按规定指导和参与村民自建前期工作、对项目安全质量进度和以工代赈政策落实的全面监管、资金使用管理、督促落实三级验收制度、绩效管理等职能。</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hint="eastAsia"/>
          <w:bCs/>
          <w:sz w:val="32"/>
          <w:szCs w:val="32"/>
          <w:lang w:val="zh-CN"/>
        </w:rPr>
        <w:t>（二）实施目的及支持方向</w:t>
      </w:r>
    </w:p>
    <w:p w:rsidR="004E1D54" w:rsidRPr="00C722C0" w:rsidRDefault="001F741D">
      <w:pPr>
        <w:snapToGrid w:val="0"/>
        <w:spacing w:line="578" w:lineRule="exact"/>
        <w:ind w:firstLineChars="200" w:firstLine="640"/>
        <w:rPr>
          <w:rFonts w:ascii="仿宋_GB2312" w:eastAsia="仿宋_GB2312" w:hAnsi="宋体"/>
          <w:sz w:val="32"/>
          <w:szCs w:val="32"/>
          <w:lang w:val="zh-CN"/>
        </w:rPr>
      </w:pPr>
      <w:r w:rsidRPr="00C722C0">
        <w:rPr>
          <w:rFonts w:ascii="仿宋_GB2312" w:eastAsia="仿宋_GB2312" w:hAnsi="宋体" w:hint="eastAsia"/>
          <w:sz w:val="32"/>
          <w:szCs w:val="32"/>
          <w:lang w:val="zh-CN"/>
        </w:rPr>
        <w:t>一是有效改善发展环境。通过项目实施，有效解决群众出行难问题，实现农资和农产品快速运输，降低农业生产成本，带动周边特色产业发展；二是解决就业增收难题。将重点放在“赈”字上面，使用当地群众务工，实现就近就地就业增收；三是持续提升就业技能。坚持“志智双扶”，开展岗前技能培训，以工代训，不断提高务工群众劳动技能，充分发挥以工代赈对群众后续就业的长效带动效益。</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bCs/>
          <w:sz w:val="32"/>
          <w:szCs w:val="32"/>
          <w:lang w:val="zh-CN"/>
        </w:rPr>
        <w:t>（三）预算安排及分配管理</w:t>
      </w:r>
    </w:p>
    <w:p w:rsidR="004E1D54" w:rsidRPr="00C722C0" w:rsidRDefault="001F741D">
      <w:pPr>
        <w:snapToGrid w:val="0"/>
        <w:spacing w:line="578" w:lineRule="exact"/>
        <w:ind w:firstLineChars="200" w:firstLine="640"/>
        <w:rPr>
          <w:rFonts w:ascii="仿宋_GB2312" w:eastAsia="仿宋_GB2312" w:hAnsi="宋体"/>
          <w:sz w:val="32"/>
          <w:szCs w:val="32"/>
          <w:lang w:val="zh-CN"/>
        </w:rPr>
      </w:pPr>
      <w:r w:rsidRPr="00C722C0">
        <w:rPr>
          <w:rFonts w:ascii="仿宋_GB2312" w:eastAsia="仿宋_GB2312" w:hAnsi="宋体" w:hint="eastAsia"/>
          <w:sz w:val="32"/>
          <w:szCs w:val="32"/>
          <w:lang w:val="zh-CN"/>
        </w:rPr>
        <w:t>通过《大竹县财政局关于下达2022年省预算内基本建设资金支出预算的通知》（竹财投【2022】18号）文件下达资金299.74万元，用于以工代赈工程。</w:t>
      </w:r>
    </w:p>
    <w:p w:rsidR="004E1D54" w:rsidRPr="00C722C0" w:rsidRDefault="001F741D">
      <w:pPr>
        <w:spacing w:line="550" w:lineRule="exact"/>
        <w:ind w:firstLineChars="200" w:firstLine="640"/>
        <w:contextualSpacing/>
        <w:jc w:val="left"/>
        <w:rPr>
          <w:rFonts w:ascii="仿宋_GB2312" w:eastAsia="仿宋_GB2312" w:hAnsi="宋体"/>
          <w:sz w:val="32"/>
          <w:szCs w:val="32"/>
          <w:lang w:val="zh-CN"/>
        </w:rPr>
      </w:pPr>
      <w:r w:rsidRPr="00C722C0">
        <w:rPr>
          <w:rFonts w:ascii="仿宋_GB2312" w:eastAsia="仿宋_GB2312" w:hAnsi="宋体" w:hint="eastAsia"/>
          <w:sz w:val="32"/>
          <w:szCs w:val="32"/>
          <w:lang w:val="zh-CN"/>
        </w:rPr>
        <w:t>我单位大竹县2022年省预算内以工代赈工程财政预算安排资金299.74万元，已全额到位。</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bCs/>
          <w:sz w:val="32"/>
          <w:szCs w:val="32"/>
          <w:lang w:val="zh-CN"/>
        </w:rPr>
        <w:t>（四）项目绩效目标设置</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bCs/>
          <w:sz w:val="32"/>
          <w:szCs w:val="32"/>
        </w:rPr>
        <w:t>1.绩效目标设置情况。</w:t>
      </w:r>
      <w:r w:rsidRPr="00C722C0">
        <w:rPr>
          <w:rFonts w:ascii="仿宋_GB2312" w:eastAsia="仿宋_GB2312" w:hAnsi="Times New Roman" w:cs="Times New Roman" w:hint="eastAsia"/>
          <w:sz w:val="32"/>
          <w:szCs w:val="32"/>
        </w:rPr>
        <w:t>本项目设置总体绩效目标1个、一级指标3个、二级指标6个、三级指标8个。</w:t>
      </w:r>
    </w:p>
    <w:p w:rsidR="004E1D54" w:rsidRPr="00C722C0" w:rsidRDefault="001F741D">
      <w:pPr>
        <w:spacing w:line="550" w:lineRule="exact"/>
        <w:ind w:firstLineChars="200" w:firstLine="640"/>
        <w:contextualSpacing/>
        <w:rPr>
          <w:rFonts w:ascii="仿宋_GB2312" w:eastAsia="仿宋_GB2312"/>
          <w:sz w:val="32"/>
          <w:szCs w:val="32"/>
        </w:rPr>
      </w:pPr>
      <w:r w:rsidRPr="00C722C0">
        <w:rPr>
          <w:rFonts w:ascii="仿宋_GB2312" w:eastAsia="仿宋_GB2312" w:hint="eastAsia"/>
          <w:bCs/>
          <w:sz w:val="32"/>
          <w:szCs w:val="32"/>
        </w:rPr>
        <w:t>2.自评工作开展情况。</w:t>
      </w:r>
      <w:r w:rsidRPr="00C722C0">
        <w:rPr>
          <w:rFonts w:ascii="仿宋_GB2312" w:eastAsia="仿宋_GB2312" w:hint="eastAsia"/>
          <w:sz w:val="32"/>
          <w:szCs w:val="32"/>
        </w:rPr>
        <w:t>按照大竹县财政局《关于开展2024年部门、政策和项目支出绩效评价工作的通知》（竹财绩【2024】5号）文件要求，我中心对照专项预算项目绩效</w:t>
      </w:r>
      <w:r w:rsidRPr="00C722C0">
        <w:rPr>
          <w:rFonts w:ascii="仿宋_GB2312" w:eastAsia="仿宋_GB2312" w:hint="eastAsia"/>
          <w:sz w:val="32"/>
          <w:szCs w:val="32"/>
        </w:rPr>
        <w:lastRenderedPageBreak/>
        <w:t>评价指标体系进行逐项自评。</w:t>
      </w:r>
    </w:p>
    <w:p w:rsidR="004E1D54" w:rsidRDefault="001F741D">
      <w:pPr>
        <w:adjustRightInd w:val="0"/>
        <w:snapToGrid w:val="0"/>
        <w:spacing w:line="550" w:lineRule="exact"/>
        <w:ind w:firstLineChars="200" w:firstLine="640"/>
        <w:rPr>
          <w:rFonts w:ascii="黑体" w:eastAsia="黑体" w:hAnsi="黑体" w:cs="黑体"/>
          <w:sz w:val="32"/>
          <w:szCs w:val="32"/>
        </w:rPr>
      </w:pPr>
      <w:r>
        <w:rPr>
          <w:rFonts w:ascii="黑体" w:eastAsia="黑体" w:hAnsi="黑体" w:cs="黑体" w:hint="eastAsia"/>
          <w:sz w:val="32"/>
          <w:szCs w:val="32"/>
        </w:rPr>
        <w:t>二、评价实施</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bCs/>
          <w:sz w:val="32"/>
          <w:szCs w:val="32"/>
          <w:lang w:val="zh-CN"/>
        </w:rPr>
        <w:t>（一）评价目的</w:t>
      </w:r>
    </w:p>
    <w:p w:rsidR="004E1D54" w:rsidRDefault="001F741D">
      <w:pPr>
        <w:pStyle w:val="BodyTextFirstIndent21"/>
        <w:spacing w:line="55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通过本次绩效自评，全面了解项目各项绩效目标的实现情况，全面评价项目在项目决策、项目管理、项目实施、项目结果、基础设施、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赈</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的功能发挥情况等方面取得的成效，分析研判在项目建设中存在的各类问题和不足，运用自评成果指导今后的以工代赈工作。</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bCs/>
          <w:sz w:val="32"/>
          <w:szCs w:val="32"/>
          <w:lang w:val="zh-CN"/>
        </w:rPr>
        <w:t>（二）预设问题及评价重点</w:t>
      </w:r>
    </w:p>
    <w:p w:rsidR="004E1D54" w:rsidRDefault="001F741D">
      <w:pPr>
        <w:pStyle w:val="BodyTextFirstIndent21"/>
        <w:spacing w:line="55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根据《专项预算项目绩效评价指标体系》设置的预设问题，对资金支出使用全过程及其实施效果进行综合评价和判断。</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bCs/>
          <w:sz w:val="32"/>
          <w:szCs w:val="32"/>
          <w:lang w:val="zh-CN"/>
        </w:rPr>
        <w:t>（</w:t>
      </w:r>
      <w:r>
        <w:rPr>
          <w:rFonts w:ascii="楷体_GB2312" w:eastAsia="楷体_GB2312" w:hAnsi="楷体_GB2312" w:cs="楷体_GB2312" w:hint="eastAsia"/>
          <w:bCs/>
          <w:sz w:val="32"/>
          <w:szCs w:val="32"/>
          <w:lang w:val="zh-CN"/>
        </w:rPr>
        <w:t>三</w:t>
      </w:r>
      <w:r>
        <w:rPr>
          <w:rFonts w:ascii="楷体_GB2312" w:eastAsia="楷体_GB2312" w:hAnsi="楷体_GB2312" w:cs="楷体_GB2312"/>
          <w:bCs/>
          <w:sz w:val="32"/>
          <w:szCs w:val="32"/>
          <w:lang w:val="zh-CN"/>
        </w:rPr>
        <w:t>）评价方法</w:t>
      </w:r>
    </w:p>
    <w:p w:rsidR="004E1D54" w:rsidRDefault="001F741D">
      <w:pPr>
        <w:pStyle w:val="BodyTextFirstIndent21"/>
        <w:spacing w:line="55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本次评价采取案卷研究法、单位自评法、实地勘察法相结合的方式开展。</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bCs/>
          <w:sz w:val="32"/>
          <w:szCs w:val="32"/>
          <w:lang w:val="zh-CN"/>
        </w:rPr>
        <w:t>（</w:t>
      </w:r>
      <w:r>
        <w:rPr>
          <w:rFonts w:ascii="楷体_GB2312" w:eastAsia="楷体_GB2312" w:hAnsi="楷体_GB2312" w:cs="楷体_GB2312" w:hint="eastAsia"/>
          <w:bCs/>
          <w:sz w:val="32"/>
          <w:szCs w:val="32"/>
          <w:lang w:val="zh-CN"/>
        </w:rPr>
        <w:t>四</w:t>
      </w:r>
      <w:r>
        <w:rPr>
          <w:rFonts w:ascii="楷体_GB2312" w:eastAsia="楷体_GB2312" w:hAnsi="楷体_GB2312" w:cs="楷体_GB2312"/>
          <w:bCs/>
          <w:sz w:val="32"/>
          <w:szCs w:val="32"/>
          <w:lang w:val="zh-CN"/>
        </w:rPr>
        <w:t>）评价组织</w:t>
      </w:r>
    </w:p>
    <w:p w:rsidR="004E1D54" w:rsidRDefault="001F741D">
      <w:pPr>
        <w:pStyle w:val="BodyTextFirstIndent21"/>
        <w:spacing w:line="55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由大竹县以工代赈服务中心成立自评工作小组</w:t>
      </w:r>
      <w:r>
        <w:rPr>
          <w:rFonts w:ascii="Times New Roman" w:eastAsia="仿宋_GB2312" w:hAnsi="Times New Roman" w:cs="Times New Roman" w:hint="eastAsia"/>
          <w:sz w:val="32"/>
          <w:szCs w:val="32"/>
        </w:rPr>
        <w:t>，机关支部书记陈春同志</w:t>
      </w:r>
      <w:r>
        <w:rPr>
          <w:rFonts w:ascii="Times New Roman" w:eastAsia="仿宋_GB2312" w:hAnsi="Times New Roman" w:cs="Times New Roman"/>
          <w:sz w:val="32"/>
          <w:szCs w:val="32"/>
        </w:rPr>
        <w:t>为组长，负责整个自评工作的组织领导工作。项目股股长王显平同志协助组长工作。</w:t>
      </w:r>
      <w:r>
        <w:rPr>
          <w:rFonts w:ascii="Times New Roman" w:eastAsia="仿宋_GB2312" w:hAnsi="Times New Roman" w:cs="Times New Roman" w:hint="eastAsia"/>
          <w:sz w:val="32"/>
          <w:szCs w:val="32"/>
        </w:rPr>
        <w:t>财务负责人</w:t>
      </w:r>
      <w:r>
        <w:rPr>
          <w:rFonts w:ascii="Times New Roman" w:eastAsia="仿宋_GB2312" w:hAnsi="Times New Roman" w:cs="Times New Roman"/>
          <w:sz w:val="32"/>
          <w:szCs w:val="32"/>
        </w:rPr>
        <w:t>李华同志负责具体自评工作。</w:t>
      </w:r>
    </w:p>
    <w:p w:rsidR="004E1D54" w:rsidRDefault="001F741D">
      <w:pPr>
        <w:adjustRightInd w:val="0"/>
        <w:snapToGrid w:val="0"/>
        <w:spacing w:line="550" w:lineRule="exact"/>
        <w:ind w:firstLineChars="200" w:firstLine="640"/>
        <w:rPr>
          <w:sz w:val="32"/>
          <w:szCs w:val="32"/>
        </w:rPr>
      </w:pPr>
      <w:r>
        <w:rPr>
          <w:rFonts w:ascii="黑体" w:eastAsia="黑体" w:hAnsi="黑体" w:cs="黑体" w:hint="eastAsia"/>
          <w:sz w:val="32"/>
          <w:szCs w:val="32"/>
        </w:rPr>
        <w:t>三、绩效分析</w:t>
      </w:r>
      <w:r>
        <w:rPr>
          <w:sz w:val="32"/>
          <w:szCs w:val="32"/>
        </w:rPr>
        <w:tab/>
      </w:r>
    </w:p>
    <w:p w:rsidR="004E1D54" w:rsidRDefault="001F741D">
      <w:pPr>
        <w:spacing w:line="550" w:lineRule="exact"/>
        <w:ind w:firstLine="640"/>
        <w:contextualSpacing/>
        <w:rPr>
          <w:b/>
          <w:sz w:val="32"/>
          <w:szCs w:val="32"/>
        </w:rPr>
      </w:pPr>
      <w:r>
        <w:rPr>
          <w:rFonts w:ascii="楷体_GB2312" w:eastAsia="楷体_GB2312" w:hAnsi="楷体_GB2312" w:cs="楷体_GB2312"/>
          <w:bCs/>
          <w:sz w:val="32"/>
          <w:szCs w:val="32"/>
          <w:lang w:val="zh-CN"/>
        </w:rPr>
        <w:t>（一）通用指标绩效分析</w:t>
      </w:r>
      <w:r>
        <w:rPr>
          <w:bCs/>
          <w:color w:val="000000"/>
          <w:kern w:val="0"/>
          <w:sz w:val="32"/>
          <w:szCs w:val="32"/>
          <w:shd w:val="clear" w:color="auto" w:fill="FFFFFF"/>
          <w:lang w:val="zh-CN"/>
        </w:rPr>
        <w:t>（标准分</w:t>
      </w:r>
      <w:r>
        <w:rPr>
          <w:bCs/>
          <w:color w:val="000000"/>
          <w:kern w:val="0"/>
          <w:sz w:val="32"/>
          <w:szCs w:val="32"/>
          <w:shd w:val="clear" w:color="auto" w:fill="FFFFFF"/>
          <w:lang w:val="zh-CN"/>
        </w:rPr>
        <w:t>54</w:t>
      </w:r>
      <w:r>
        <w:rPr>
          <w:bCs/>
          <w:color w:val="000000"/>
          <w:kern w:val="0"/>
          <w:sz w:val="32"/>
          <w:szCs w:val="32"/>
          <w:shd w:val="clear" w:color="auto" w:fill="FFFFFF"/>
          <w:lang w:val="zh-CN"/>
        </w:rPr>
        <w:t>分，自评得分</w:t>
      </w:r>
      <w:r>
        <w:rPr>
          <w:bCs/>
          <w:color w:val="000000"/>
          <w:kern w:val="0"/>
          <w:sz w:val="32"/>
          <w:szCs w:val="32"/>
          <w:shd w:val="clear" w:color="auto" w:fill="FFFFFF"/>
          <w:lang w:val="zh-CN"/>
        </w:rPr>
        <w:t>54</w:t>
      </w:r>
      <w:r>
        <w:rPr>
          <w:bCs/>
          <w:color w:val="000000"/>
          <w:kern w:val="0"/>
          <w:sz w:val="32"/>
          <w:szCs w:val="32"/>
          <w:shd w:val="clear" w:color="auto" w:fill="FFFFFF"/>
          <w:lang w:val="zh-CN"/>
        </w:rPr>
        <w:t>分）</w:t>
      </w:r>
    </w:p>
    <w:p w:rsidR="004E1D54" w:rsidRPr="00C722C0" w:rsidRDefault="001F741D">
      <w:pPr>
        <w:pStyle w:val="BodyTextFirstIndent21"/>
        <w:spacing w:line="550" w:lineRule="exact"/>
        <w:ind w:firstLineChars="250" w:firstLine="800"/>
        <w:contextualSpacing/>
        <w:rPr>
          <w:rFonts w:ascii="仿宋_GB2312" w:eastAsia="仿宋_GB2312" w:hAnsi="Times New Roman" w:cs="Times New Roman"/>
          <w:bCs/>
          <w:color w:val="000000"/>
          <w:kern w:val="0"/>
          <w:sz w:val="32"/>
          <w:szCs w:val="32"/>
          <w:shd w:val="clear" w:color="auto" w:fill="FFFFFF"/>
          <w:lang w:val="zh-CN"/>
        </w:rPr>
      </w:pPr>
      <w:r w:rsidRPr="00C722C0">
        <w:rPr>
          <w:rFonts w:ascii="仿宋_GB2312" w:eastAsia="仿宋_GB2312" w:hAnsi="Times New Roman" w:cs="Times New Roman" w:hint="eastAsia"/>
          <w:sz w:val="32"/>
          <w:szCs w:val="32"/>
        </w:rPr>
        <w:t>1.项目决策</w:t>
      </w:r>
      <w:r w:rsidRPr="00C722C0">
        <w:rPr>
          <w:rFonts w:ascii="仿宋_GB2312" w:eastAsia="仿宋_GB2312" w:hAnsi="Times New Roman" w:cs="Times New Roman" w:hint="eastAsia"/>
          <w:bCs/>
          <w:color w:val="000000"/>
          <w:kern w:val="0"/>
          <w:sz w:val="32"/>
          <w:szCs w:val="32"/>
          <w:shd w:val="clear" w:color="auto" w:fill="FFFFFF"/>
          <w:lang w:val="zh-CN"/>
        </w:rPr>
        <w:t>（标准分18分，自评得分18分）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（1）决策程序</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lastRenderedPageBreak/>
        <w:t>项目设立、调整延续等方面符合资金管理基本规范和决策程序要求，决策程序严密。故此项自评得分6分。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（2）规划论证</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本项目符合中央、省委</w:t>
      </w:r>
      <w:r w:rsidR="00972D2C">
        <w:rPr>
          <w:rFonts w:ascii="仿宋_GB2312" w:eastAsia="仿宋_GB2312" w:hAnsi="Times New Roman" w:cs="Times New Roman" w:hint="eastAsia"/>
          <w:sz w:val="32"/>
          <w:szCs w:val="32"/>
        </w:rPr>
        <w:t>、</w:t>
      </w:r>
      <w:r w:rsidRPr="00C722C0">
        <w:rPr>
          <w:rFonts w:ascii="仿宋_GB2312" w:eastAsia="仿宋_GB2312" w:hAnsi="Times New Roman" w:cs="Times New Roman" w:hint="eastAsia"/>
          <w:sz w:val="32"/>
          <w:szCs w:val="32"/>
        </w:rPr>
        <w:t>省政府有关以工代赈的决策部署安排，充分评估论证了项目立项必要性、前瞻性、合理性和可行性，项目绩效目标设置科学合理，项目总体绩效目标设置合理性的偏离度为0。故此项自评得分6分。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（3）资金投向</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本项目属于政府支持范围，且符合财政事权支出责任划分规定。资金投向与项目总体规划、以工代赈事业发展相匹配。聚焦巩固拓展脱贫攻坚成果同乡村振兴有效衔接，体现了“集中财力办大事”原则，未与其他同类项目或部门内部相关项目交叉重复。故此项自评得分6分。</w:t>
      </w:r>
    </w:p>
    <w:p w:rsidR="004E1D54" w:rsidRPr="00C722C0" w:rsidRDefault="001F741D">
      <w:pPr>
        <w:pStyle w:val="BodyTextFirstIndent21"/>
        <w:spacing w:line="550" w:lineRule="exact"/>
        <w:ind w:firstLineChars="250" w:firstLine="800"/>
        <w:contextualSpacing/>
        <w:rPr>
          <w:rFonts w:ascii="仿宋_GB2312" w:eastAsia="仿宋_GB2312" w:hAnsi="Times New Roman" w:cs="Times New Roman"/>
          <w:bCs/>
          <w:color w:val="000000"/>
          <w:kern w:val="0"/>
          <w:sz w:val="32"/>
          <w:szCs w:val="32"/>
          <w:shd w:val="clear" w:color="auto" w:fill="FFFFFF"/>
          <w:lang w:val="zh-CN"/>
        </w:rPr>
      </w:pPr>
      <w:r w:rsidRPr="00C722C0">
        <w:rPr>
          <w:rFonts w:ascii="仿宋_GB2312" w:eastAsia="仿宋_GB2312" w:hAnsi="Times New Roman" w:cs="Times New Roman" w:hint="eastAsia"/>
          <w:sz w:val="32"/>
          <w:szCs w:val="32"/>
        </w:rPr>
        <w:t>2.项目管理</w:t>
      </w:r>
      <w:r w:rsidRPr="00C722C0">
        <w:rPr>
          <w:rFonts w:ascii="仿宋_GB2312" w:eastAsia="仿宋_GB2312" w:hAnsi="Times New Roman" w:cs="Times New Roman" w:hint="eastAsia"/>
          <w:bCs/>
          <w:color w:val="000000"/>
          <w:kern w:val="0"/>
          <w:sz w:val="32"/>
          <w:szCs w:val="32"/>
          <w:shd w:val="clear" w:color="auto" w:fill="FFFFFF"/>
          <w:lang w:val="zh-CN"/>
        </w:rPr>
        <w:t>（标准分18分，自评得分18分）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（1）制度办法</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我单位管理制度体系健全完善，不存在管理制度缺失、管理办法过期情况。故此项自评得分2分。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（2）分配管理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本项目资金分配采取因素法与项目法相结合。实行入库项目动态管理、推动资金竞争性分配，明确了项目申报审核程序，按规定程序履行了项目审批。资金分配严格按照管理办法执行，决策程序符合管理要求。故此项自评得分10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（3）绩效监管</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本项目严格按中省要求全面完成了绩效目标（含事前评估）、绩效评价、以前年度问题整改等预算绩效管理工作。</w:t>
      </w:r>
      <w:r w:rsidRPr="00C722C0">
        <w:rPr>
          <w:rFonts w:ascii="仿宋_GB2312" w:eastAsia="仿宋_GB2312" w:hAnsi="Times New Roman" w:cs="Times New Roman" w:hint="eastAsia"/>
          <w:sz w:val="32"/>
          <w:szCs w:val="32"/>
        </w:rPr>
        <w:lastRenderedPageBreak/>
        <w:t>故此项自评得分6分。</w:t>
      </w:r>
    </w:p>
    <w:p w:rsidR="004E1D54" w:rsidRPr="00C722C0" w:rsidRDefault="001F741D">
      <w:pPr>
        <w:pStyle w:val="BodyTextFirstIndent21"/>
        <w:spacing w:line="550" w:lineRule="exact"/>
        <w:ind w:firstLineChars="250" w:firstLine="80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3.项目实施</w:t>
      </w:r>
      <w:r w:rsidRPr="00C722C0">
        <w:rPr>
          <w:rFonts w:ascii="仿宋_GB2312" w:eastAsia="仿宋_GB2312" w:hAnsi="Times New Roman" w:cs="Times New Roman" w:hint="eastAsia"/>
          <w:bCs/>
          <w:color w:val="000000"/>
          <w:kern w:val="0"/>
          <w:sz w:val="32"/>
          <w:szCs w:val="32"/>
          <w:shd w:val="clear" w:color="auto" w:fill="FFFFFF"/>
          <w:lang w:val="zh-CN"/>
        </w:rPr>
        <w:t>（标准分9分，自评得分9分）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（1）预算执行</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本项目财政资金拨付率100%，单位资金使用率100%。故此项自评得分6分。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（2）资金使用</w:t>
      </w:r>
    </w:p>
    <w:p w:rsidR="004E1D54" w:rsidRPr="00C722C0" w:rsidRDefault="001F741D">
      <w:pPr>
        <w:adjustRightInd w:val="0"/>
        <w:snapToGrid w:val="0"/>
        <w:spacing w:line="600" w:lineRule="exact"/>
        <w:ind w:firstLine="720"/>
        <w:rPr>
          <w:rFonts w:ascii="仿宋_GB2312" w:eastAsia="仿宋_GB2312" w:hAnsi="宋体"/>
          <w:sz w:val="32"/>
          <w:szCs w:val="32"/>
          <w:lang w:val="zh-CN"/>
        </w:rPr>
      </w:pPr>
      <w:r w:rsidRPr="00C722C0">
        <w:rPr>
          <w:rFonts w:ascii="仿宋_GB2312" w:eastAsia="仿宋_GB2312" w:hAnsi="宋体" w:hint="eastAsia"/>
          <w:sz w:val="32"/>
          <w:szCs w:val="32"/>
          <w:lang w:val="zh-CN"/>
        </w:rPr>
        <w:t>我单位大竹县2022年省预算内以工代赈工程支出299.74万元，项目资金预算执行率100%。</w:t>
      </w:r>
      <w:r w:rsidRPr="00C722C0">
        <w:rPr>
          <w:rFonts w:ascii="仿宋_GB2312" w:eastAsia="仿宋_GB2312" w:hint="eastAsia"/>
          <w:sz w:val="32"/>
          <w:szCs w:val="32"/>
        </w:rPr>
        <w:t>项目资金使用、拨付符合国家财经法规、财务管理制度及以工代赈专项资金管理制度办法规定和审批程序，不存在超范围、超标准、超进度使用专项资金，不存在资金损失浪费、长期沉淀、截留、挤占、挪用、虚列支出等情况，项目实施严格遵守有关法律、法规。故此项自评得分3分。</w:t>
      </w:r>
    </w:p>
    <w:p w:rsidR="004E1D54" w:rsidRPr="00C722C0" w:rsidRDefault="001F741D">
      <w:pPr>
        <w:pStyle w:val="BodyTextFirstIndent21"/>
        <w:spacing w:line="550" w:lineRule="exact"/>
        <w:ind w:firstLineChars="250" w:firstLine="80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4.项目结果</w:t>
      </w:r>
      <w:r w:rsidRPr="00C722C0">
        <w:rPr>
          <w:rFonts w:ascii="仿宋_GB2312" w:eastAsia="仿宋_GB2312" w:hAnsi="Times New Roman" w:cs="Times New Roman" w:hint="eastAsia"/>
          <w:bCs/>
          <w:color w:val="000000"/>
          <w:kern w:val="0"/>
          <w:sz w:val="32"/>
          <w:szCs w:val="32"/>
          <w:shd w:val="clear" w:color="auto" w:fill="FFFFFF"/>
          <w:lang w:val="zh-CN"/>
        </w:rPr>
        <w:t>（标准分9分，自评得分9分）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（1）目标完成</w:t>
      </w:r>
    </w:p>
    <w:p w:rsidR="004E1D54" w:rsidRPr="00C722C0" w:rsidRDefault="001F741D">
      <w:pPr>
        <w:spacing w:line="550" w:lineRule="exact"/>
        <w:ind w:firstLineChars="200" w:firstLine="640"/>
        <w:contextualSpacing/>
        <w:rPr>
          <w:rFonts w:ascii="仿宋_GB2312" w:eastAsia="仿宋_GB2312" w:hAnsi="宋体"/>
          <w:sz w:val="32"/>
          <w:szCs w:val="32"/>
          <w:lang w:val="zh-CN"/>
        </w:rPr>
      </w:pPr>
      <w:r w:rsidRPr="00C722C0">
        <w:rPr>
          <w:rFonts w:ascii="仿宋_GB2312" w:eastAsia="仿宋_GB2312" w:hAnsi="宋体" w:hint="eastAsia"/>
          <w:sz w:val="32"/>
          <w:szCs w:val="32"/>
          <w:lang w:val="zh-CN"/>
        </w:rPr>
        <w:t>已改建3.5米宽乡村连接道路5.9公里，整治山坪塘4座。</w:t>
      </w:r>
      <w:r w:rsidRPr="00C722C0">
        <w:rPr>
          <w:rFonts w:ascii="仿宋_GB2312" w:eastAsia="仿宋_GB2312" w:hint="eastAsia"/>
          <w:sz w:val="32"/>
          <w:szCs w:val="32"/>
        </w:rPr>
        <w:t>故此项自评得分6分。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（2）完成时效</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本项目计划完成时间为计划下达之日起12个月，实际在计划下达之日起12个月之内完成了建设任务。故此项自评得分3分。</w:t>
      </w:r>
    </w:p>
    <w:p w:rsidR="004E1D54" w:rsidRDefault="001F741D">
      <w:pPr>
        <w:pStyle w:val="BodyTextFirstIndent21"/>
        <w:spacing w:line="550" w:lineRule="exact"/>
        <w:ind w:firstLine="640"/>
        <w:contextualSpacing/>
        <w:rPr>
          <w:rFonts w:ascii="Times New Roman" w:eastAsia="仿宋_GB2312" w:hAnsi="Times New Roman" w:cs="Times New Roman"/>
          <w:sz w:val="32"/>
          <w:szCs w:val="32"/>
        </w:rPr>
      </w:pPr>
      <w:r>
        <w:rPr>
          <w:rFonts w:ascii="楷体_GB2312" w:eastAsia="楷体_GB2312" w:hAnsi="楷体_GB2312" w:cs="楷体_GB2312" w:hint="eastAsia"/>
          <w:bCs/>
          <w:sz w:val="32"/>
          <w:szCs w:val="32"/>
          <w:lang w:val="zh-CN"/>
        </w:rPr>
        <w:t>（二）专用指标绩效分析</w:t>
      </w:r>
      <w:r>
        <w:rPr>
          <w:rFonts w:ascii="Times New Roman" w:eastAsia="仿宋_GB2312" w:hAnsi="Times New Roman" w:cs="Times New Roman"/>
          <w:bCs/>
          <w:color w:val="000000"/>
          <w:kern w:val="0"/>
          <w:sz w:val="32"/>
          <w:szCs w:val="32"/>
          <w:shd w:val="clear" w:color="auto" w:fill="FFFFFF"/>
          <w:lang w:val="zh-CN"/>
        </w:rPr>
        <w:t>（标准分</w:t>
      </w:r>
      <w:r>
        <w:rPr>
          <w:rFonts w:ascii="Times New Roman" w:eastAsia="仿宋_GB2312" w:hAnsi="Times New Roman" w:cs="Times New Roman"/>
          <w:bCs/>
          <w:color w:val="000000"/>
          <w:kern w:val="0"/>
          <w:sz w:val="32"/>
          <w:szCs w:val="32"/>
          <w:shd w:val="clear" w:color="auto" w:fill="FFFFFF"/>
          <w:lang w:val="zh-CN"/>
        </w:rPr>
        <w:t>30</w:t>
      </w:r>
      <w:r>
        <w:rPr>
          <w:rFonts w:ascii="Times New Roman" w:eastAsia="仿宋_GB2312" w:hAnsi="Times New Roman" w:cs="Times New Roman"/>
          <w:bCs/>
          <w:color w:val="000000"/>
          <w:kern w:val="0"/>
          <w:sz w:val="32"/>
          <w:szCs w:val="32"/>
          <w:shd w:val="clear" w:color="auto" w:fill="FFFFFF"/>
          <w:lang w:val="zh-CN"/>
        </w:rPr>
        <w:t>分，自评得分</w:t>
      </w:r>
      <w:r>
        <w:rPr>
          <w:rFonts w:ascii="Times New Roman" w:eastAsia="仿宋_GB2312" w:hAnsi="Times New Roman" w:cs="Times New Roman"/>
          <w:bCs/>
          <w:color w:val="000000"/>
          <w:kern w:val="0"/>
          <w:sz w:val="32"/>
          <w:szCs w:val="32"/>
          <w:shd w:val="clear" w:color="auto" w:fill="FFFFFF"/>
          <w:lang w:val="zh-CN"/>
        </w:rPr>
        <w:t>30</w:t>
      </w:r>
      <w:r>
        <w:rPr>
          <w:rFonts w:ascii="Times New Roman" w:eastAsia="仿宋_GB2312" w:hAnsi="Times New Roman" w:cs="Times New Roman"/>
          <w:bCs/>
          <w:color w:val="000000"/>
          <w:kern w:val="0"/>
          <w:sz w:val="32"/>
          <w:szCs w:val="32"/>
          <w:shd w:val="clear" w:color="auto" w:fill="FFFFFF"/>
          <w:lang w:val="zh-CN"/>
        </w:rPr>
        <w:t>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截至评价时点，项目已建成，对照基础设施“建成项目”</w:t>
      </w:r>
      <w:r w:rsidRPr="00C722C0">
        <w:rPr>
          <w:rFonts w:ascii="仿宋_GB2312" w:eastAsia="仿宋_GB2312" w:hAnsi="Times New Roman" w:cs="Times New Roman" w:hint="eastAsia"/>
          <w:sz w:val="32"/>
          <w:szCs w:val="32"/>
        </w:rPr>
        <w:lastRenderedPageBreak/>
        <w:t>指标进行评价，自评得分30分，其中：</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（1）项目验收</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建成项目及时验收且验收合格。故此项自评得分10分。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（2）功能实现</w:t>
      </w:r>
    </w:p>
    <w:p w:rsidR="004E1D54" w:rsidRPr="00C722C0" w:rsidRDefault="001F741D">
      <w:pPr>
        <w:spacing w:line="550" w:lineRule="exact"/>
        <w:ind w:firstLineChars="200" w:firstLine="640"/>
        <w:contextualSpacing/>
        <w:rPr>
          <w:rFonts w:ascii="仿宋_GB2312" w:eastAsia="仿宋_GB2312"/>
          <w:sz w:val="32"/>
          <w:szCs w:val="32"/>
        </w:rPr>
      </w:pPr>
      <w:r w:rsidRPr="00C722C0">
        <w:rPr>
          <w:rFonts w:ascii="仿宋_GB2312" w:eastAsia="仿宋_GB2312" w:hint="eastAsia"/>
          <w:sz w:val="32"/>
          <w:szCs w:val="32"/>
        </w:rPr>
        <w:t>建成项目实现了预期功能，以工代赈项目建设解决了群众出行难、运输难等问题，组织群众务工81人，发放劳务报酬63.32万元。故此项自评得分10分。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（3）后续管护</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建成项目已建立后续管护责任机制，落实了后续管护责任，项目后续维护有效，项目功能发挥良好。故此项自评得分10分。</w:t>
      </w:r>
    </w:p>
    <w:p w:rsidR="004E1D54" w:rsidRDefault="001F741D">
      <w:pPr>
        <w:pStyle w:val="BodyTextFirstIndent21"/>
        <w:spacing w:line="550" w:lineRule="exact"/>
        <w:ind w:firstLine="640"/>
        <w:contextualSpacing/>
        <w:rPr>
          <w:rFonts w:ascii="Times New Roman" w:eastAsia="仿宋_GB2312" w:hAnsi="Times New Roman" w:cs="Times New Roman"/>
          <w:sz w:val="32"/>
          <w:szCs w:val="32"/>
        </w:rPr>
      </w:pPr>
      <w:r>
        <w:rPr>
          <w:rFonts w:ascii="楷体_GB2312" w:eastAsia="楷体_GB2312" w:hAnsi="楷体_GB2312" w:cs="楷体_GB2312"/>
          <w:bCs/>
          <w:sz w:val="32"/>
          <w:szCs w:val="32"/>
          <w:lang w:val="zh-CN"/>
        </w:rPr>
        <w:t>（三）个性指标绩效分析</w:t>
      </w:r>
      <w:r>
        <w:rPr>
          <w:rFonts w:ascii="Times New Roman" w:eastAsia="仿宋_GB2312" w:hAnsi="Times New Roman" w:cs="Times New Roman"/>
          <w:bCs/>
          <w:color w:val="000000"/>
          <w:kern w:val="0"/>
          <w:sz w:val="32"/>
          <w:szCs w:val="32"/>
          <w:shd w:val="clear" w:color="auto" w:fill="FFFFFF"/>
          <w:lang w:val="zh-CN"/>
        </w:rPr>
        <w:t>（标准分</w:t>
      </w:r>
      <w:r>
        <w:rPr>
          <w:rFonts w:ascii="Times New Roman" w:eastAsia="仿宋_GB2312" w:hAnsi="Times New Roman" w:cs="Times New Roman"/>
          <w:bCs/>
          <w:color w:val="000000"/>
          <w:kern w:val="0"/>
          <w:sz w:val="32"/>
          <w:szCs w:val="32"/>
          <w:shd w:val="clear" w:color="auto" w:fill="FFFFFF"/>
          <w:lang w:val="zh-CN"/>
        </w:rPr>
        <w:t>16</w:t>
      </w:r>
      <w:r>
        <w:rPr>
          <w:rFonts w:ascii="Times New Roman" w:eastAsia="仿宋_GB2312" w:hAnsi="Times New Roman" w:cs="Times New Roman"/>
          <w:bCs/>
          <w:color w:val="000000"/>
          <w:kern w:val="0"/>
          <w:sz w:val="32"/>
          <w:szCs w:val="32"/>
          <w:shd w:val="clear" w:color="auto" w:fill="FFFFFF"/>
          <w:lang w:val="zh-CN"/>
        </w:rPr>
        <w:t>分，自评得分</w:t>
      </w:r>
      <w:r>
        <w:rPr>
          <w:rFonts w:ascii="Times New Roman" w:eastAsia="仿宋_GB2312" w:hAnsi="Times New Roman" w:cs="Times New Roman"/>
          <w:bCs/>
          <w:color w:val="000000"/>
          <w:kern w:val="0"/>
          <w:sz w:val="32"/>
          <w:szCs w:val="32"/>
          <w:shd w:val="clear" w:color="auto" w:fill="FFFFFF"/>
          <w:lang w:val="zh-CN"/>
        </w:rPr>
        <w:t>16</w:t>
      </w:r>
      <w:r>
        <w:rPr>
          <w:rFonts w:ascii="Times New Roman" w:eastAsia="仿宋_GB2312" w:hAnsi="Times New Roman" w:cs="Times New Roman"/>
          <w:bCs/>
          <w:color w:val="000000"/>
          <w:kern w:val="0"/>
          <w:sz w:val="32"/>
          <w:szCs w:val="32"/>
          <w:shd w:val="clear" w:color="auto" w:fill="FFFFFF"/>
          <w:lang w:val="zh-CN"/>
        </w:rPr>
        <w:t>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lang w:val="zh-CN"/>
        </w:rPr>
        <w:t>按</w:t>
      </w:r>
      <w:r w:rsidRPr="00C722C0">
        <w:rPr>
          <w:rFonts w:ascii="仿宋_GB2312" w:eastAsia="仿宋_GB2312" w:hAnsi="Times New Roman" w:cs="Times New Roman" w:hint="eastAsia"/>
          <w:sz w:val="32"/>
          <w:szCs w:val="32"/>
        </w:rPr>
        <w:t>以工代赈项目个性，设定劳务报酬发放和以工代赈项目群众受益两项三级指标。</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（1）劳务报酬发放</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本项目按月通过“一卡通”发放劳务报酬。项目预计发放劳务报酬61.32万元，实际发放劳务报酬63.32万元，占省级资金的21.10%，达到目标任务。故此项得分8分。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 xml:space="preserve">（2）以工代赈项目群众受益 </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本项目预计带动当地群众务工57人，实际带动当地群众81人务工，已完成目标任务，故此项得分8分。</w:t>
      </w:r>
    </w:p>
    <w:p w:rsidR="004E1D54" w:rsidRDefault="001F741D">
      <w:pPr>
        <w:adjustRightInd w:val="0"/>
        <w:snapToGrid w:val="0"/>
        <w:spacing w:line="550" w:lineRule="exact"/>
        <w:ind w:firstLineChars="200" w:firstLine="640"/>
        <w:rPr>
          <w:rFonts w:ascii="黑体" w:eastAsia="黑体" w:hAnsi="黑体" w:cs="黑体"/>
          <w:sz w:val="32"/>
          <w:szCs w:val="32"/>
        </w:rPr>
      </w:pPr>
      <w:r>
        <w:rPr>
          <w:rFonts w:ascii="黑体" w:eastAsia="黑体" w:hAnsi="黑体" w:cs="黑体" w:hint="eastAsia"/>
          <w:sz w:val="32"/>
          <w:szCs w:val="32"/>
        </w:rPr>
        <w:t>四、评价结论</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经综合评价，本项目决策依据充分、程序合规合法，绩效目标设定较为合理可行，资金管理使用较为规范，项目管</w:t>
      </w:r>
      <w:r w:rsidRPr="00C722C0">
        <w:rPr>
          <w:rFonts w:ascii="仿宋_GB2312" w:eastAsia="仿宋_GB2312" w:hAnsi="Times New Roman" w:cs="Times New Roman" w:hint="eastAsia"/>
          <w:sz w:val="32"/>
          <w:szCs w:val="32"/>
        </w:rPr>
        <w:lastRenderedPageBreak/>
        <w:t>理制度较为完善，项目实施及管理措施得当、政策把握精准，项目目标完成度与完成质量距离绩效目标无偏差，项目基本实现了预期效益目标，在巩固拓展脱贫攻坚成果有效衔接乡村振兴中发挥了重要功能作用。自评总分100分。</w:t>
      </w:r>
    </w:p>
    <w:p w:rsidR="004E1D54" w:rsidRDefault="001F741D">
      <w:pPr>
        <w:adjustRightInd w:val="0"/>
        <w:snapToGrid w:val="0"/>
        <w:spacing w:line="550" w:lineRule="exact"/>
        <w:ind w:firstLineChars="200" w:firstLine="640"/>
        <w:rPr>
          <w:rFonts w:ascii="黑体" w:eastAsia="黑体" w:hAnsi="黑体" w:cs="黑体"/>
          <w:sz w:val="32"/>
          <w:szCs w:val="32"/>
        </w:rPr>
      </w:pPr>
      <w:r>
        <w:rPr>
          <w:rFonts w:ascii="黑体" w:eastAsia="黑体" w:hAnsi="黑体" w:cs="黑体"/>
          <w:sz w:val="32"/>
          <w:szCs w:val="32"/>
        </w:rPr>
        <w:t>五、存在主要问题</w:t>
      </w:r>
    </w:p>
    <w:p w:rsidR="004E1D54" w:rsidRDefault="001F741D">
      <w:pPr>
        <w:pStyle w:val="a3"/>
        <w:spacing w:before="93" w:line="550" w:lineRule="exact"/>
        <w:ind w:firstLineChars="200" w:firstLine="640"/>
        <w:contextualSpacing/>
        <w:rPr>
          <w:rFonts w:ascii="Times New Roman"/>
          <w:sz w:val="32"/>
          <w:szCs w:val="32"/>
        </w:rPr>
      </w:pPr>
      <w:r>
        <w:rPr>
          <w:rFonts w:ascii="Times New Roman"/>
          <w:sz w:val="32"/>
          <w:szCs w:val="32"/>
        </w:rPr>
        <w:t>我单位在专项预算项目绩效自评中未发现问题。</w:t>
      </w:r>
    </w:p>
    <w:p w:rsidR="004E1D54" w:rsidRDefault="001F741D">
      <w:pPr>
        <w:adjustRightInd w:val="0"/>
        <w:snapToGrid w:val="0"/>
        <w:spacing w:line="550" w:lineRule="exact"/>
        <w:ind w:firstLineChars="200" w:firstLine="640"/>
        <w:rPr>
          <w:rFonts w:ascii="黑体" w:eastAsia="黑体" w:hAnsi="黑体" w:cs="黑体"/>
          <w:sz w:val="32"/>
          <w:szCs w:val="32"/>
        </w:rPr>
      </w:pPr>
      <w:r>
        <w:rPr>
          <w:rFonts w:ascii="黑体" w:eastAsia="黑体" w:hAnsi="黑体" w:cs="黑体"/>
          <w:sz w:val="32"/>
          <w:szCs w:val="32"/>
        </w:rPr>
        <w:t>六、改进建议</w:t>
      </w:r>
    </w:p>
    <w:p w:rsidR="004E1D54" w:rsidRPr="00C722C0" w:rsidRDefault="001F741D">
      <w:pPr>
        <w:tabs>
          <w:tab w:val="left" w:pos="1911"/>
        </w:tabs>
        <w:spacing w:line="550" w:lineRule="exact"/>
        <w:contextualSpacing/>
        <w:jc w:val="left"/>
        <w:rPr>
          <w:rFonts w:ascii="仿宋_GB2312" w:eastAsia="仿宋_GB2312"/>
          <w:kern w:val="0"/>
          <w:sz w:val="32"/>
          <w:szCs w:val="32"/>
        </w:rPr>
      </w:pPr>
      <w:r>
        <w:rPr>
          <w:kern w:val="0"/>
          <w:sz w:val="32"/>
          <w:szCs w:val="32"/>
          <w:shd w:val="clear" w:color="auto" w:fill="FFFFFF"/>
          <w:lang w:val="zh-CN"/>
        </w:rPr>
        <w:t xml:space="preserve"> </w:t>
      </w:r>
      <w:r>
        <w:rPr>
          <w:kern w:val="0"/>
          <w:sz w:val="32"/>
          <w:szCs w:val="32"/>
        </w:rPr>
        <w:t xml:space="preserve">   </w:t>
      </w:r>
      <w:r w:rsidRPr="00C722C0">
        <w:rPr>
          <w:rFonts w:ascii="仿宋_GB2312" w:eastAsia="仿宋_GB2312" w:hint="eastAsia"/>
          <w:kern w:val="0"/>
          <w:sz w:val="32"/>
          <w:szCs w:val="32"/>
        </w:rPr>
        <w:t>无</w:t>
      </w:r>
    </w:p>
    <w:p w:rsidR="004E1D54" w:rsidRDefault="004E1D54">
      <w:pPr>
        <w:spacing w:line="550" w:lineRule="exact"/>
        <w:ind w:firstLineChars="200" w:firstLine="640"/>
        <w:contextualSpacing/>
        <w:rPr>
          <w:color w:val="000000"/>
          <w:kern w:val="0"/>
          <w:sz w:val="32"/>
          <w:szCs w:val="32"/>
          <w:shd w:val="clear" w:color="auto" w:fill="FFFFFF"/>
          <w:lang w:val="zh-CN"/>
        </w:rPr>
      </w:pPr>
    </w:p>
    <w:p w:rsidR="004E1D54" w:rsidRPr="00C722C0" w:rsidRDefault="001F741D">
      <w:pPr>
        <w:snapToGrid w:val="0"/>
        <w:spacing w:line="578" w:lineRule="exact"/>
        <w:ind w:firstLineChars="200" w:firstLine="640"/>
        <w:rPr>
          <w:rFonts w:ascii="仿宋_GB2312" w:eastAsia="仿宋_GB2312"/>
          <w:color w:val="000000"/>
          <w:kern w:val="0"/>
          <w:sz w:val="32"/>
          <w:szCs w:val="32"/>
          <w:shd w:val="clear" w:color="auto" w:fill="FFFFFF"/>
        </w:rPr>
      </w:pPr>
      <w:r w:rsidRPr="00C722C0">
        <w:rPr>
          <w:rFonts w:ascii="仿宋_GB2312" w:eastAsia="仿宋_GB2312" w:hint="eastAsia"/>
          <w:color w:val="000000"/>
          <w:kern w:val="0"/>
          <w:sz w:val="32"/>
          <w:szCs w:val="32"/>
          <w:shd w:val="clear" w:color="auto" w:fill="FFFFFF"/>
        </w:rPr>
        <w:t>附表：1.项目资金分配涉及所有点位自评得分情况表</w:t>
      </w:r>
    </w:p>
    <w:p w:rsidR="004E1D54" w:rsidRPr="00C722C0" w:rsidRDefault="001F741D">
      <w:pPr>
        <w:snapToGrid w:val="0"/>
        <w:spacing w:line="578" w:lineRule="exact"/>
        <w:ind w:firstLineChars="500" w:firstLine="1600"/>
        <w:rPr>
          <w:rFonts w:ascii="仿宋_GB2312" w:eastAsia="仿宋_GB2312"/>
          <w:color w:val="000000"/>
          <w:kern w:val="0"/>
          <w:sz w:val="32"/>
          <w:szCs w:val="32"/>
          <w:shd w:val="clear" w:color="auto" w:fill="FFFFFF"/>
        </w:rPr>
      </w:pPr>
      <w:r w:rsidRPr="00C722C0">
        <w:rPr>
          <w:rFonts w:ascii="仿宋_GB2312" w:eastAsia="仿宋_GB2312" w:hint="eastAsia"/>
          <w:color w:val="000000"/>
          <w:kern w:val="0"/>
          <w:sz w:val="32"/>
          <w:szCs w:val="32"/>
          <w:shd w:val="clear" w:color="auto" w:fill="FFFFFF"/>
        </w:rPr>
        <w:t>2.专项预算项目绩效目标完成情况自评表</w:t>
      </w:r>
    </w:p>
    <w:p w:rsidR="004E1D54" w:rsidRPr="00C722C0" w:rsidRDefault="004E1D54">
      <w:pPr>
        <w:snapToGrid w:val="0"/>
        <w:spacing w:line="578" w:lineRule="exact"/>
        <w:ind w:firstLineChars="500" w:firstLine="1600"/>
        <w:rPr>
          <w:rFonts w:ascii="仿宋_GB2312" w:eastAsia="仿宋_GB2312"/>
          <w:color w:val="000000"/>
          <w:kern w:val="0"/>
          <w:sz w:val="32"/>
          <w:szCs w:val="32"/>
          <w:shd w:val="clear" w:color="auto" w:fill="FFFFFF"/>
        </w:rPr>
      </w:pPr>
    </w:p>
    <w:p w:rsidR="004E1D54" w:rsidRPr="00C722C0" w:rsidRDefault="004E1D54">
      <w:pPr>
        <w:snapToGrid w:val="0"/>
        <w:spacing w:line="578" w:lineRule="exact"/>
        <w:ind w:firstLineChars="500" w:firstLine="1600"/>
        <w:rPr>
          <w:rFonts w:ascii="仿宋_GB2312" w:eastAsia="仿宋_GB2312"/>
          <w:color w:val="000000"/>
          <w:kern w:val="0"/>
          <w:sz w:val="32"/>
          <w:szCs w:val="32"/>
          <w:shd w:val="clear" w:color="auto" w:fill="FFFFFF"/>
        </w:rPr>
      </w:pPr>
    </w:p>
    <w:p w:rsidR="004E1D54" w:rsidRPr="00C722C0" w:rsidRDefault="001F741D">
      <w:pPr>
        <w:snapToGrid w:val="0"/>
        <w:spacing w:line="578" w:lineRule="exact"/>
        <w:ind w:firstLineChars="500" w:firstLine="1600"/>
        <w:jc w:val="right"/>
        <w:rPr>
          <w:rFonts w:ascii="仿宋_GB2312" w:eastAsia="仿宋_GB2312"/>
          <w:color w:val="000000"/>
          <w:kern w:val="0"/>
          <w:sz w:val="32"/>
          <w:szCs w:val="32"/>
          <w:shd w:val="clear" w:color="auto" w:fill="FFFFFF"/>
        </w:rPr>
      </w:pPr>
      <w:r w:rsidRPr="00C722C0">
        <w:rPr>
          <w:rFonts w:ascii="仿宋_GB2312" w:eastAsia="仿宋_GB2312" w:hint="eastAsia"/>
          <w:color w:val="000000"/>
          <w:kern w:val="0"/>
          <w:sz w:val="32"/>
          <w:szCs w:val="32"/>
          <w:shd w:val="clear" w:color="auto" w:fill="FFFFFF"/>
        </w:rPr>
        <w:t>大竹县以工代赈服务中心</w:t>
      </w:r>
    </w:p>
    <w:p w:rsidR="004E1D54" w:rsidRPr="00C722C0" w:rsidRDefault="001F741D">
      <w:pPr>
        <w:snapToGrid w:val="0"/>
        <w:spacing w:line="578" w:lineRule="exact"/>
        <w:ind w:right="480" w:firstLineChars="500" w:firstLine="1600"/>
        <w:jc w:val="right"/>
        <w:rPr>
          <w:rFonts w:ascii="仿宋_GB2312" w:eastAsia="仿宋_GB2312"/>
          <w:color w:val="000000"/>
          <w:kern w:val="0"/>
          <w:sz w:val="32"/>
          <w:szCs w:val="32"/>
          <w:shd w:val="clear" w:color="auto" w:fill="FFFFFF"/>
        </w:rPr>
      </w:pPr>
      <w:r w:rsidRPr="00C722C0">
        <w:rPr>
          <w:rFonts w:ascii="仿宋_GB2312" w:eastAsia="仿宋_GB2312" w:hint="eastAsia"/>
          <w:color w:val="000000"/>
          <w:kern w:val="0"/>
          <w:sz w:val="32"/>
          <w:szCs w:val="32"/>
          <w:shd w:val="clear" w:color="auto" w:fill="FFFFFF"/>
        </w:rPr>
        <w:t>2024年7月30日</w:t>
      </w:r>
    </w:p>
    <w:p w:rsidR="004E1D54" w:rsidRDefault="004E1D54">
      <w:pPr>
        <w:widowControl/>
        <w:adjustRightInd w:val="0"/>
        <w:snapToGrid w:val="0"/>
        <w:spacing w:line="578" w:lineRule="exact"/>
        <w:contextualSpacing/>
        <w:jc w:val="left"/>
        <w:rPr>
          <w:rFonts w:ascii="黑体" w:eastAsia="黑体" w:hAnsi="黑体" w:cs="黑体"/>
          <w:kern w:val="0"/>
          <w:shd w:val="clear" w:color="auto" w:fill="FFFFFF"/>
          <w:lang w:val="zh-CN"/>
        </w:rPr>
      </w:pPr>
    </w:p>
    <w:p w:rsidR="004E1D54" w:rsidRDefault="004E1D54">
      <w:pPr>
        <w:widowControl/>
        <w:adjustRightInd w:val="0"/>
        <w:snapToGrid w:val="0"/>
        <w:spacing w:line="578" w:lineRule="exact"/>
        <w:contextualSpacing/>
        <w:jc w:val="left"/>
        <w:rPr>
          <w:rFonts w:ascii="黑体" w:eastAsia="黑体" w:hAnsi="黑体" w:cs="黑体"/>
          <w:kern w:val="0"/>
          <w:shd w:val="clear" w:color="auto" w:fill="FFFFFF"/>
          <w:lang w:val="zh-CN"/>
        </w:rPr>
      </w:pPr>
    </w:p>
    <w:p w:rsidR="004E1D54" w:rsidRDefault="004E1D54">
      <w:pPr>
        <w:widowControl/>
        <w:adjustRightInd w:val="0"/>
        <w:snapToGrid w:val="0"/>
        <w:spacing w:line="578" w:lineRule="exact"/>
        <w:contextualSpacing/>
        <w:jc w:val="left"/>
        <w:rPr>
          <w:rFonts w:ascii="黑体" w:eastAsia="黑体" w:hAnsi="黑体" w:cs="黑体"/>
          <w:kern w:val="0"/>
          <w:shd w:val="clear" w:color="auto" w:fill="FFFFFF"/>
          <w:lang w:val="zh-CN"/>
        </w:rPr>
      </w:pPr>
    </w:p>
    <w:p w:rsidR="004E1D54" w:rsidRDefault="004E1D54">
      <w:pPr>
        <w:widowControl/>
        <w:adjustRightInd w:val="0"/>
        <w:snapToGrid w:val="0"/>
        <w:spacing w:line="578" w:lineRule="exact"/>
        <w:contextualSpacing/>
        <w:jc w:val="left"/>
        <w:rPr>
          <w:rFonts w:ascii="黑体" w:eastAsia="黑体" w:hAnsi="黑体" w:cs="黑体"/>
          <w:kern w:val="0"/>
          <w:shd w:val="clear" w:color="auto" w:fill="FFFFFF"/>
          <w:lang w:val="zh-CN"/>
        </w:rPr>
      </w:pPr>
    </w:p>
    <w:p w:rsidR="004E1D54" w:rsidRDefault="004E1D54">
      <w:pPr>
        <w:widowControl/>
        <w:adjustRightInd w:val="0"/>
        <w:snapToGrid w:val="0"/>
        <w:spacing w:line="578" w:lineRule="exact"/>
        <w:contextualSpacing/>
        <w:jc w:val="left"/>
        <w:rPr>
          <w:rFonts w:ascii="黑体" w:eastAsia="黑体" w:hAnsi="黑体" w:cs="黑体"/>
          <w:kern w:val="0"/>
          <w:shd w:val="clear" w:color="auto" w:fill="FFFFFF"/>
          <w:lang w:val="zh-CN"/>
        </w:rPr>
      </w:pPr>
    </w:p>
    <w:p w:rsidR="004E1D54" w:rsidRDefault="004E1D54">
      <w:pPr>
        <w:widowControl/>
        <w:adjustRightInd w:val="0"/>
        <w:snapToGrid w:val="0"/>
        <w:spacing w:line="578" w:lineRule="exact"/>
        <w:contextualSpacing/>
        <w:jc w:val="left"/>
        <w:rPr>
          <w:rFonts w:ascii="黑体" w:eastAsia="黑体" w:hAnsi="黑体" w:cs="黑体"/>
          <w:kern w:val="0"/>
          <w:shd w:val="clear" w:color="auto" w:fill="FFFFFF"/>
          <w:lang w:val="zh-CN"/>
        </w:rPr>
      </w:pPr>
    </w:p>
    <w:p w:rsidR="004E1D54" w:rsidRDefault="004E1D54">
      <w:pPr>
        <w:widowControl/>
        <w:adjustRightInd w:val="0"/>
        <w:snapToGrid w:val="0"/>
        <w:spacing w:line="578" w:lineRule="exact"/>
        <w:contextualSpacing/>
        <w:jc w:val="left"/>
        <w:rPr>
          <w:rFonts w:ascii="黑体" w:eastAsia="黑体" w:hAnsi="黑体" w:cs="黑体"/>
          <w:kern w:val="0"/>
          <w:shd w:val="clear" w:color="auto" w:fill="FFFFFF"/>
          <w:lang w:val="zh-CN"/>
        </w:rPr>
      </w:pPr>
    </w:p>
    <w:p w:rsidR="004E1D54" w:rsidRDefault="004E1D54">
      <w:pPr>
        <w:widowControl/>
        <w:adjustRightInd w:val="0"/>
        <w:snapToGrid w:val="0"/>
        <w:spacing w:line="578" w:lineRule="exact"/>
        <w:contextualSpacing/>
        <w:jc w:val="left"/>
        <w:rPr>
          <w:rFonts w:ascii="黑体" w:eastAsia="黑体" w:hAnsi="黑体" w:cs="黑体"/>
          <w:kern w:val="0"/>
          <w:shd w:val="clear" w:color="auto" w:fill="FFFFFF"/>
          <w:lang w:val="zh-CN"/>
        </w:rPr>
      </w:pPr>
    </w:p>
    <w:p w:rsidR="004E1D54" w:rsidRDefault="004E1D54">
      <w:pPr>
        <w:widowControl/>
        <w:adjustRightInd w:val="0"/>
        <w:snapToGrid w:val="0"/>
        <w:spacing w:line="578" w:lineRule="exact"/>
        <w:contextualSpacing/>
        <w:jc w:val="left"/>
        <w:rPr>
          <w:rFonts w:ascii="黑体" w:eastAsia="黑体" w:hAnsi="黑体" w:cs="黑体"/>
          <w:kern w:val="0"/>
          <w:shd w:val="clear" w:color="auto" w:fill="FFFFFF"/>
          <w:lang w:val="zh-CN"/>
        </w:rPr>
      </w:pPr>
    </w:p>
    <w:p w:rsidR="004E1D54" w:rsidRDefault="001F741D">
      <w:pPr>
        <w:widowControl/>
        <w:adjustRightInd w:val="0"/>
        <w:snapToGrid w:val="0"/>
        <w:spacing w:line="578" w:lineRule="exact"/>
        <w:contextualSpacing/>
        <w:jc w:val="left"/>
        <w:rPr>
          <w:rFonts w:ascii="黑体" w:eastAsia="黑体" w:hAnsi="黑体" w:cs="黑体"/>
          <w:kern w:val="0"/>
          <w:shd w:val="clear" w:color="auto" w:fill="FFFFFF"/>
          <w:lang w:val="zh-CN"/>
        </w:rPr>
      </w:pPr>
      <w:r>
        <w:rPr>
          <w:rFonts w:ascii="黑体" w:eastAsia="黑体" w:hAnsi="黑体" w:cs="黑体" w:hint="eastAsia"/>
          <w:kern w:val="0"/>
          <w:shd w:val="clear" w:color="auto" w:fill="FFFFFF"/>
          <w:lang w:val="zh-CN"/>
        </w:rPr>
        <w:lastRenderedPageBreak/>
        <w:t>附表</w:t>
      </w:r>
      <w:r>
        <w:rPr>
          <w:rFonts w:ascii="黑体" w:eastAsia="黑体" w:hAnsi="黑体" w:cs="黑体" w:hint="eastAsia"/>
          <w:kern w:val="0"/>
          <w:shd w:val="clear" w:color="auto" w:fill="FFFFFF"/>
        </w:rPr>
        <w:t>1</w:t>
      </w:r>
    </w:p>
    <w:p w:rsidR="004E1D54" w:rsidRDefault="001F741D">
      <w:pPr>
        <w:spacing w:line="578" w:lineRule="exact"/>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项目资金分配涉及所有点位自评得分情况表</w:t>
      </w:r>
    </w:p>
    <w:tbl>
      <w:tblPr>
        <w:tblStyle w:val="a8"/>
        <w:tblW w:w="8820" w:type="dxa"/>
        <w:jc w:val="center"/>
        <w:tblLayout w:type="fixed"/>
        <w:tblLook w:val="04A0"/>
      </w:tblPr>
      <w:tblGrid>
        <w:gridCol w:w="1123"/>
        <w:gridCol w:w="3843"/>
        <w:gridCol w:w="2861"/>
        <w:gridCol w:w="993"/>
      </w:tblGrid>
      <w:tr w:rsidR="004E1D54">
        <w:trPr>
          <w:trHeight w:hRule="exact" w:val="283"/>
          <w:jc w:val="center"/>
        </w:trPr>
        <w:tc>
          <w:tcPr>
            <w:tcW w:w="1123" w:type="dxa"/>
          </w:tcPr>
          <w:p w:rsidR="004E1D54" w:rsidRDefault="001F741D">
            <w:pPr>
              <w:spacing w:line="300" w:lineRule="exact"/>
              <w:jc w:val="center"/>
              <w:rPr>
                <w:rFonts w:ascii="黑体" w:eastAsia="黑体" w:hAnsi="黑体" w:cs="黑体"/>
                <w:sz w:val="24"/>
              </w:rPr>
            </w:pPr>
            <w:r>
              <w:rPr>
                <w:rFonts w:ascii="黑体" w:eastAsia="黑体" w:hAnsi="黑体" w:cs="黑体" w:hint="eastAsia"/>
                <w:sz w:val="24"/>
              </w:rPr>
              <w:t>序号</w:t>
            </w:r>
          </w:p>
        </w:tc>
        <w:tc>
          <w:tcPr>
            <w:tcW w:w="3843" w:type="dxa"/>
          </w:tcPr>
          <w:p w:rsidR="004E1D54" w:rsidRDefault="001F741D">
            <w:pPr>
              <w:spacing w:line="300" w:lineRule="exact"/>
              <w:jc w:val="center"/>
              <w:rPr>
                <w:rFonts w:ascii="黑体" w:eastAsia="黑体" w:hAnsi="黑体" w:cs="黑体"/>
                <w:sz w:val="24"/>
              </w:rPr>
            </w:pPr>
            <w:r>
              <w:rPr>
                <w:rFonts w:ascii="黑体" w:eastAsia="黑体" w:hAnsi="黑体" w:cs="黑体" w:hint="eastAsia"/>
                <w:sz w:val="24"/>
              </w:rPr>
              <w:t>项目资金末端分配点位</w:t>
            </w:r>
          </w:p>
        </w:tc>
        <w:tc>
          <w:tcPr>
            <w:tcW w:w="2861" w:type="dxa"/>
          </w:tcPr>
          <w:p w:rsidR="004E1D54" w:rsidRDefault="001F741D">
            <w:pPr>
              <w:spacing w:line="300" w:lineRule="exact"/>
              <w:jc w:val="center"/>
              <w:rPr>
                <w:rFonts w:ascii="黑体" w:eastAsia="黑体" w:hAnsi="黑体" w:cs="黑体"/>
                <w:sz w:val="24"/>
              </w:rPr>
            </w:pPr>
            <w:r>
              <w:rPr>
                <w:rFonts w:ascii="黑体" w:eastAsia="黑体" w:hAnsi="黑体" w:cs="黑体" w:hint="eastAsia"/>
                <w:sz w:val="24"/>
              </w:rPr>
              <w:t>自评得分（百分制）</w:t>
            </w:r>
          </w:p>
        </w:tc>
        <w:tc>
          <w:tcPr>
            <w:tcW w:w="993" w:type="dxa"/>
          </w:tcPr>
          <w:p w:rsidR="004E1D54" w:rsidRDefault="001F741D">
            <w:pPr>
              <w:spacing w:line="300" w:lineRule="exact"/>
              <w:jc w:val="center"/>
              <w:rPr>
                <w:rFonts w:ascii="黑体" w:eastAsia="黑体" w:hAnsi="黑体" w:cs="黑体"/>
                <w:sz w:val="24"/>
              </w:rPr>
            </w:pPr>
            <w:r>
              <w:rPr>
                <w:rFonts w:ascii="黑体" w:eastAsia="黑体" w:hAnsi="黑体" w:cs="黑体" w:hint="eastAsia"/>
                <w:sz w:val="24"/>
              </w:rPr>
              <w:t>备注</w:t>
            </w: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1</w:t>
            </w:r>
          </w:p>
        </w:tc>
        <w:tc>
          <w:tcPr>
            <w:tcW w:w="3843" w:type="dxa"/>
          </w:tcPr>
          <w:p w:rsidR="004E1D54" w:rsidRDefault="001F741D">
            <w:pPr>
              <w:spacing w:line="300" w:lineRule="exact"/>
              <w:jc w:val="center"/>
              <w:rPr>
                <w:rFonts w:ascii="宋体" w:hAnsi="宋体" w:cs="宋体"/>
                <w:sz w:val="24"/>
              </w:rPr>
            </w:pPr>
            <w:r>
              <w:rPr>
                <w:rFonts w:ascii="宋体" w:hAnsi="宋体" w:cs="宋体" w:hint="eastAsia"/>
                <w:sz w:val="24"/>
              </w:rPr>
              <w:t>大竹县</w:t>
            </w:r>
          </w:p>
        </w:tc>
        <w:tc>
          <w:tcPr>
            <w:tcW w:w="2861" w:type="dxa"/>
          </w:tcPr>
          <w:p w:rsidR="004E1D54" w:rsidRDefault="001F741D">
            <w:pPr>
              <w:spacing w:line="300" w:lineRule="exact"/>
              <w:jc w:val="center"/>
              <w:rPr>
                <w:rFonts w:ascii="宋体" w:hAnsi="宋体" w:cs="宋体"/>
                <w:sz w:val="24"/>
              </w:rPr>
            </w:pPr>
            <w:r>
              <w:rPr>
                <w:rFonts w:ascii="宋体" w:hAnsi="宋体" w:cs="宋体" w:hint="eastAsia"/>
                <w:sz w:val="24"/>
              </w:rPr>
              <w:t>100</w:t>
            </w: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2</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3</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4</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5</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6</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7</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8</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bl>
    <w:p w:rsidR="004E1D54" w:rsidRDefault="001F741D">
      <w:pPr>
        <w:spacing w:line="400" w:lineRule="exact"/>
        <w:jc w:val="left"/>
        <w:rPr>
          <w:rFonts w:ascii="宋体" w:hAnsi="宋体" w:cs="宋体"/>
          <w:szCs w:val="21"/>
        </w:rPr>
      </w:pPr>
      <w:r>
        <w:rPr>
          <w:rFonts w:ascii="宋体" w:hAnsi="宋体" w:cs="宋体" w:hint="eastAsia"/>
          <w:szCs w:val="21"/>
        </w:rPr>
        <w:t>备注：1.项目资金末端分配点位包括市（州）本级、县（市、区）、省级部门下属单位及一次性单位等。</w:t>
      </w:r>
    </w:p>
    <w:p w:rsidR="004E1D54" w:rsidRDefault="001F741D">
      <w:pPr>
        <w:spacing w:line="400" w:lineRule="exact"/>
        <w:ind w:firstLineChars="300" w:firstLine="630"/>
        <w:jc w:val="left"/>
        <w:rPr>
          <w:rFonts w:ascii="宋体" w:hAnsi="宋体" w:cs="宋体"/>
          <w:szCs w:val="21"/>
        </w:rPr>
      </w:pPr>
      <w:r>
        <w:rPr>
          <w:rFonts w:ascii="宋体" w:hAnsi="宋体" w:cs="宋体" w:hint="eastAsia"/>
          <w:szCs w:val="21"/>
        </w:rPr>
        <w:t>2.自评得分（百分制）从高到低划分为优、良、中、差四个档次，各个档次数量占比分别为20%、20%、55%、5%，且不同档次间得分分值应体现差异化，同档次得分分值相同的比例不超过该档次总数量的10%。</w:t>
      </w:r>
    </w:p>
    <w:p w:rsidR="004E1D54" w:rsidRDefault="001F741D">
      <w:r>
        <w:rPr>
          <w:rFonts w:hint="eastAsia"/>
        </w:rPr>
        <w:br w:type="page"/>
      </w:r>
    </w:p>
    <w:p w:rsidR="004E1D54" w:rsidRDefault="001F741D">
      <w:pPr>
        <w:pStyle w:val="21"/>
        <w:spacing w:after="0" w:line="578" w:lineRule="exact"/>
        <w:ind w:leftChars="0" w:left="0" w:firstLineChars="0" w:firstLine="0"/>
        <w:rPr>
          <w:rFonts w:ascii="Times New Roman" w:eastAsia="黑体"/>
          <w:szCs w:val="24"/>
        </w:rPr>
      </w:pPr>
      <w:r>
        <w:rPr>
          <w:rFonts w:ascii="Times New Roman" w:eastAsia="黑体"/>
          <w:szCs w:val="24"/>
        </w:rPr>
        <w:lastRenderedPageBreak/>
        <w:t>附表</w:t>
      </w:r>
      <w:r>
        <w:rPr>
          <w:rFonts w:ascii="Times New Roman" w:eastAsia="黑体"/>
          <w:szCs w:val="24"/>
        </w:rPr>
        <w:t>2</w:t>
      </w:r>
    </w:p>
    <w:tbl>
      <w:tblPr>
        <w:tblW w:w="10233" w:type="dxa"/>
        <w:jc w:val="center"/>
        <w:tblLayout w:type="fixed"/>
        <w:tblCellMar>
          <w:top w:w="15" w:type="dxa"/>
          <w:left w:w="15" w:type="dxa"/>
          <w:bottom w:w="15" w:type="dxa"/>
          <w:right w:w="15" w:type="dxa"/>
        </w:tblCellMar>
        <w:tblLook w:val="04A0"/>
      </w:tblPr>
      <w:tblGrid>
        <w:gridCol w:w="652"/>
        <w:gridCol w:w="1081"/>
        <w:gridCol w:w="1250"/>
        <w:gridCol w:w="1664"/>
        <w:gridCol w:w="992"/>
        <w:gridCol w:w="992"/>
        <w:gridCol w:w="993"/>
        <w:gridCol w:w="992"/>
        <w:gridCol w:w="1617"/>
      </w:tblGrid>
      <w:tr w:rsidR="004E1D54">
        <w:trPr>
          <w:trHeight w:val="576"/>
          <w:jc w:val="center"/>
        </w:trPr>
        <w:tc>
          <w:tcPr>
            <w:tcW w:w="10233" w:type="dxa"/>
            <w:gridSpan w:val="9"/>
            <w:shd w:val="clear" w:color="auto" w:fill="auto"/>
            <w:vAlign w:val="center"/>
          </w:tcPr>
          <w:p w:rsidR="004E1D54" w:rsidRDefault="001F741D">
            <w:pPr>
              <w:widowControl/>
              <w:spacing w:line="600" w:lineRule="exact"/>
              <w:jc w:val="center"/>
              <w:textAlignment w:val="center"/>
              <w:rPr>
                <w:rFonts w:ascii="黑体" w:eastAsia="黑体" w:hAnsi="宋体" w:cs="黑体"/>
                <w:color w:val="000000"/>
                <w:sz w:val="30"/>
                <w:szCs w:val="30"/>
              </w:rPr>
            </w:pPr>
            <w:r>
              <w:rPr>
                <w:rFonts w:ascii="方正小标宋简体" w:eastAsia="方正小标宋简体" w:hAnsi="方正小标宋简体" w:cs="方正小标宋简体" w:hint="eastAsia"/>
                <w:color w:val="000000"/>
                <w:kern w:val="0"/>
                <w:sz w:val="40"/>
                <w:szCs w:val="40"/>
              </w:rPr>
              <w:t>专项预算项目绩效目标完成情况自评表</w:t>
            </w:r>
          </w:p>
        </w:tc>
      </w:tr>
      <w:tr w:rsidR="004E1D54">
        <w:trPr>
          <w:trHeight w:val="23"/>
          <w:jc w:val="center"/>
        </w:trPr>
        <w:tc>
          <w:tcPr>
            <w:tcW w:w="46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项目名称</w:t>
            </w:r>
          </w:p>
        </w:tc>
        <w:tc>
          <w:tcPr>
            <w:tcW w:w="558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大竹县2022年省预算内以工代赈工程</w:t>
            </w:r>
          </w:p>
        </w:tc>
      </w:tr>
      <w:tr w:rsidR="004E1D54">
        <w:trPr>
          <w:trHeight w:val="23"/>
          <w:jc w:val="center"/>
        </w:trPr>
        <w:tc>
          <w:tcPr>
            <w:tcW w:w="46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预算单位</w:t>
            </w:r>
          </w:p>
        </w:tc>
        <w:tc>
          <w:tcPr>
            <w:tcW w:w="558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大竹县以工代赈服务中心</w:t>
            </w:r>
          </w:p>
        </w:tc>
      </w:tr>
      <w:tr w:rsidR="004E1D54">
        <w:trPr>
          <w:trHeight w:val="23"/>
          <w:jc w:val="center"/>
        </w:trPr>
        <w:tc>
          <w:tcPr>
            <w:tcW w:w="46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项目类型</w:t>
            </w:r>
          </w:p>
        </w:tc>
        <w:tc>
          <w:tcPr>
            <w:tcW w:w="558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left"/>
              <w:rPr>
                <w:rFonts w:ascii="宋体" w:hAnsi="宋体" w:cs="宋体"/>
                <w:color w:val="000000"/>
                <w:szCs w:val="21"/>
              </w:rPr>
            </w:pPr>
            <w:r>
              <w:rPr>
                <w:rFonts w:ascii="宋体" w:hAnsi="宋体" w:cs="宋体" w:hint="eastAsia"/>
                <w:color w:val="000000"/>
                <w:szCs w:val="21"/>
              </w:rPr>
              <w:t>基础设施类</w:t>
            </w:r>
          </w:p>
        </w:tc>
      </w:tr>
      <w:tr w:rsidR="004E1D54">
        <w:trPr>
          <w:trHeight w:val="23"/>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项目 概况</w:t>
            </w:r>
          </w:p>
        </w:tc>
        <w:tc>
          <w:tcPr>
            <w:tcW w:w="3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kern w:val="0"/>
                <w:szCs w:val="21"/>
              </w:rPr>
            </w:pPr>
            <w:r>
              <w:rPr>
                <w:rFonts w:ascii="宋体" w:hAnsi="宋体" w:cs="宋体"/>
                <w:color w:val="000000"/>
                <w:kern w:val="0"/>
                <w:szCs w:val="21"/>
              </w:rPr>
              <w:t>中长期规划（名称、文号，仅指</w:t>
            </w:r>
          </w:p>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常年项目）</w:t>
            </w:r>
          </w:p>
        </w:tc>
        <w:tc>
          <w:tcPr>
            <w:tcW w:w="558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left"/>
              <w:rPr>
                <w:rFonts w:ascii="宋体" w:hAnsi="宋体" w:cs="宋体"/>
                <w:color w:val="000000"/>
                <w:szCs w:val="21"/>
              </w:rPr>
            </w:pPr>
          </w:p>
        </w:tc>
      </w:tr>
      <w:tr w:rsidR="004E1D54">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3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资金管理办法（名称、文号）</w:t>
            </w:r>
          </w:p>
        </w:tc>
        <w:tc>
          <w:tcPr>
            <w:tcW w:w="558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left"/>
              <w:rPr>
                <w:rFonts w:ascii="宋体" w:hAnsi="宋体" w:cs="宋体"/>
                <w:color w:val="000000"/>
                <w:szCs w:val="21"/>
              </w:rPr>
            </w:pPr>
            <w:r>
              <w:rPr>
                <w:rFonts w:ascii="宋体" w:hAnsi="宋体" w:cs="宋体" w:hint="eastAsia"/>
                <w:color w:val="000000"/>
                <w:szCs w:val="21"/>
              </w:rPr>
              <w:t>川发改赈【2020】94号</w:t>
            </w:r>
          </w:p>
        </w:tc>
      </w:tr>
      <w:tr w:rsidR="004E1D54">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3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绩效分配方式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Wingdings 2" w:eastAsia="Wingdings 2" w:hAnsi="Wingdings 2" w:cs="Wingdings 2"/>
                <w:color w:val="000000"/>
                <w:szCs w:val="21"/>
              </w:rPr>
            </w:pPr>
            <w:r>
              <w:rPr>
                <w:rFonts w:ascii="Wingdings 2" w:eastAsia="Wingdings 2" w:hAnsi="Wingdings 2" w:cs="Wingdings 2"/>
                <w:color w:val="000000"/>
                <w:kern w:val="0"/>
                <w:szCs w:val="21"/>
              </w:rPr>
              <w:t>£</w:t>
            </w:r>
            <w:r>
              <w:rPr>
                <w:rFonts w:ascii="宋体" w:hAnsi="宋体" w:cs="宋体"/>
                <w:color w:val="000000"/>
                <w:kern w:val="0"/>
                <w:szCs w:val="21"/>
              </w:rPr>
              <w:t>因素法</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Wingdings 2" w:eastAsia="Wingdings 2" w:hAnsi="Wingdings 2" w:cs="Wingdings 2"/>
                <w:color w:val="000000"/>
                <w:szCs w:val="21"/>
              </w:rPr>
            </w:pPr>
            <w:r>
              <w:rPr>
                <w:rFonts w:ascii="Wingdings 2" w:eastAsia="Wingdings 2" w:hAnsi="Wingdings 2" w:cs="Wingdings 2"/>
                <w:color w:val="000000"/>
                <w:kern w:val="0"/>
                <w:szCs w:val="21"/>
              </w:rPr>
              <w:t>£项目法</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Wingdings 2" w:eastAsia="Wingdings 2" w:hAnsi="Wingdings 2" w:cs="Wingdings 2"/>
                <w:color w:val="000000"/>
                <w:szCs w:val="21"/>
              </w:rPr>
            </w:pPr>
            <w:r>
              <w:rPr>
                <w:rFonts w:ascii="Wingdings 2" w:eastAsia="Wingdings 2" w:hAnsi="Wingdings 2" w:cs="Wingdings 2"/>
                <w:color w:val="000000"/>
                <w:kern w:val="0"/>
                <w:szCs w:val="21"/>
              </w:rPr>
              <w:t>£</w:t>
            </w:r>
            <w:r>
              <w:rPr>
                <w:rFonts w:ascii="宋体" w:hAnsi="宋体" w:cs="宋体"/>
                <w:color w:val="000000"/>
                <w:kern w:val="0"/>
                <w:szCs w:val="21"/>
              </w:rPr>
              <w:t>据实据效</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Wingdings 2" w:eastAsia="Wingdings 2" w:hAnsi="Wingdings 2" w:cs="Wingdings 2"/>
                <w:color w:val="000000"/>
                <w:szCs w:val="21"/>
              </w:rPr>
            </w:pPr>
            <w:r>
              <w:rPr>
                <w:rFonts w:ascii="Wingdings 2" w:eastAsia="Wingdings 2" w:hAnsi="Wingdings 2" w:cs="Wingdings 2"/>
                <w:color w:val="000000"/>
                <w:kern w:val="0"/>
                <w:szCs w:val="21"/>
              </w:rPr>
              <w:t>£</w:t>
            </w:r>
            <w:r>
              <w:rPr>
                <w:rFonts w:ascii="宋体" w:hAnsi="宋体" w:cs="Wingdings 2" w:hint="eastAsia"/>
                <w:color w:val="000000"/>
                <w:kern w:val="0"/>
                <w:szCs w:val="21"/>
              </w:rPr>
              <w:t>√</w:t>
            </w:r>
            <w:r>
              <w:rPr>
                <w:rFonts w:ascii="宋体" w:hAnsi="宋体" w:cs="宋体"/>
                <w:color w:val="000000"/>
                <w:kern w:val="0"/>
                <w:szCs w:val="21"/>
              </w:rPr>
              <w:t>因素法与项目法相结合</w:t>
            </w:r>
          </w:p>
        </w:tc>
      </w:tr>
      <w:tr w:rsidR="004E1D54">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3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立项依据</w:t>
            </w:r>
          </w:p>
        </w:tc>
        <w:tc>
          <w:tcPr>
            <w:tcW w:w="558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left"/>
              <w:rPr>
                <w:rFonts w:ascii="宋体" w:hAnsi="宋体" w:cs="宋体"/>
                <w:color w:val="000000"/>
                <w:szCs w:val="21"/>
              </w:rPr>
            </w:pPr>
            <w:r>
              <w:rPr>
                <w:rFonts w:ascii="宋体" w:hAnsi="宋体" w:cs="宋体"/>
                <w:color w:val="000000"/>
                <w:szCs w:val="21"/>
              </w:rPr>
              <w:t>竹发改</w:t>
            </w:r>
            <w:r>
              <w:rPr>
                <w:rFonts w:ascii="宋体" w:hAnsi="宋体" w:cs="宋体" w:hint="eastAsia"/>
                <w:color w:val="000000"/>
                <w:szCs w:val="21"/>
              </w:rPr>
              <w:t>投</w:t>
            </w:r>
            <w:r>
              <w:rPr>
                <w:rFonts w:ascii="宋体" w:hAnsi="宋体" w:cs="宋体"/>
                <w:color w:val="000000"/>
                <w:szCs w:val="21"/>
              </w:rPr>
              <w:t>〔202</w:t>
            </w:r>
            <w:r>
              <w:rPr>
                <w:rFonts w:ascii="宋体" w:hAnsi="宋体" w:cs="宋体" w:hint="eastAsia"/>
                <w:color w:val="000000"/>
                <w:szCs w:val="21"/>
              </w:rPr>
              <w:t>2</w:t>
            </w:r>
            <w:r>
              <w:rPr>
                <w:rFonts w:ascii="宋体" w:hAnsi="宋体" w:cs="宋体"/>
                <w:color w:val="000000"/>
                <w:szCs w:val="21"/>
              </w:rPr>
              <w:t>〕</w:t>
            </w:r>
            <w:r>
              <w:rPr>
                <w:rFonts w:ascii="宋体" w:hAnsi="宋体" w:cs="宋体" w:hint="eastAsia"/>
                <w:color w:val="000000"/>
                <w:szCs w:val="21"/>
              </w:rPr>
              <w:t>1</w:t>
            </w:r>
            <w:r>
              <w:rPr>
                <w:rFonts w:ascii="宋体" w:hAnsi="宋体" w:cs="宋体"/>
                <w:color w:val="000000"/>
                <w:szCs w:val="21"/>
              </w:rPr>
              <w:t>号</w:t>
            </w:r>
            <w:r>
              <w:rPr>
                <w:rFonts w:ascii="宋体" w:hAnsi="宋体" w:cs="宋体" w:hint="eastAsia"/>
                <w:color w:val="000000"/>
                <w:szCs w:val="21"/>
              </w:rPr>
              <w:t>文件</w:t>
            </w:r>
          </w:p>
        </w:tc>
      </w:tr>
      <w:tr w:rsidR="004E1D54">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3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使用范围</w:t>
            </w:r>
          </w:p>
        </w:tc>
        <w:tc>
          <w:tcPr>
            <w:tcW w:w="558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left"/>
              <w:rPr>
                <w:rFonts w:ascii="宋体" w:hAnsi="宋体" w:cs="宋体"/>
                <w:color w:val="000000"/>
                <w:szCs w:val="21"/>
              </w:rPr>
            </w:pPr>
            <w:r>
              <w:rPr>
                <w:rFonts w:ascii="宋体" w:hAnsi="宋体" w:cs="宋体" w:hint="eastAsia"/>
                <w:color w:val="000000"/>
                <w:szCs w:val="21"/>
              </w:rPr>
              <w:t>项目实施费用</w:t>
            </w:r>
          </w:p>
        </w:tc>
      </w:tr>
      <w:tr w:rsidR="004E1D54">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3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申报（补助）条件</w:t>
            </w:r>
          </w:p>
        </w:tc>
        <w:tc>
          <w:tcPr>
            <w:tcW w:w="558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left"/>
              <w:rPr>
                <w:rFonts w:ascii="宋体" w:hAnsi="宋体" w:cs="宋体"/>
                <w:color w:val="000000"/>
                <w:szCs w:val="21"/>
              </w:rPr>
            </w:pPr>
            <w:r>
              <w:rPr>
                <w:rFonts w:ascii="宋体" w:hAnsi="宋体" w:cs="宋体" w:hint="eastAsia"/>
                <w:color w:val="000000"/>
                <w:szCs w:val="21"/>
              </w:rPr>
              <w:t>符合2022年省预算内投资项目遴选条件</w:t>
            </w:r>
          </w:p>
        </w:tc>
      </w:tr>
      <w:tr w:rsidR="004E1D54">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3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项目起止年限</w:t>
            </w:r>
          </w:p>
        </w:tc>
        <w:tc>
          <w:tcPr>
            <w:tcW w:w="558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2022年11月-2023年3月</w:t>
            </w:r>
          </w:p>
        </w:tc>
      </w:tr>
      <w:tr w:rsidR="004E1D54">
        <w:trPr>
          <w:trHeight w:val="23"/>
          <w:jc w:val="center"/>
        </w:trPr>
        <w:tc>
          <w:tcPr>
            <w:tcW w:w="17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kern w:val="0"/>
                <w:szCs w:val="21"/>
              </w:rPr>
            </w:pPr>
            <w:r>
              <w:rPr>
                <w:rFonts w:ascii="宋体" w:hAnsi="宋体" w:cs="宋体"/>
                <w:color w:val="000000"/>
                <w:kern w:val="0"/>
                <w:szCs w:val="21"/>
              </w:rPr>
              <w:t>项目资金</w:t>
            </w:r>
          </w:p>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（万元）</w:t>
            </w:r>
          </w:p>
        </w:tc>
        <w:tc>
          <w:tcPr>
            <w:tcW w:w="29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 xml:space="preserve">  年度资金总额：</w:t>
            </w:r>
          </w:p>
        </w:tc>
        <w:tc>
          <w:tcPr>
            <w:tcW w:w="558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right"/>
              <w:rPr>
                <w:rFonts w:ascii="宋体" w:hAnsi="宋体" w:cs="宋体"/>
                <w:color w:val="000000"/>
                <w:szCs w:val="21"/>
              </w:rPr>
            </w:pPr>
            <w:r>
              <w:rPr>
                <w:rFonts w:ascii="宋体" w:hAnsi="宋体" w:cs="宋体" w:hint="eastAsia"/>
                <w:color w:val="000000"/>
                <w:szCs w:val="21"/>
              </w:rPr>
              <w:t>299.74</w:t>
            </w:r>
          </w:p>
        </w:tc>
      </w:tr>
      <w:tr w:rsidR="004E1D54">
        <w:trPr>
          <w:trHeight w:val="23"/>
          <w:jc w:val="center"/>
        </w:trPr>
        <w:tc>
          <w:tcPr>
            <w:tcW w:w="17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29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 xml:space="preserve">     </w:t>
            </w:r>
            <w:r>
              <w:rPr>
                <w:rFonts w:ascii="宋体" w:hAnsi="宋体" w:cs="宋体" w:hint="eastAsia"/>
                <w:color w:val="000000"/>
                <w:kern w:val="0"/>
                <w:szCs w:val="21"/>
              </w:rPr>
              <w:t xml:space="preserve"> </w:t>
            </w:r>
            <w:r>
              <w:rPr>
                <w:rFonts w:ascii="宋体" w:hAnsi="宋体" w:cs="宋体"/>
                <w:color w:val="000000"/>
                <w:kern w:val="0"/>
                <w:szCs w:val="21"/>
              </w:rPr>
              <w:t>其中：财政拨款</w:t>
            </w:r>
          </w:p>
        </w:tc>
        <w:tc>
          <w:tcPr>
            <w:tcW w:w="558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right"/>
              <w:rPr>
                <w:rFonts w:ascii="宋体" w:hAnsi="宋体" w:cs="宋体"/>
                <w:color w:val="000000"/>
                <w:szCs w:val="21"/>
              </w:rPr>
            </w:pPr>
            <w:r>
              <w:rPr>
                <w:rFonts w:ascii="宋体" w:hAnsi="宋体" w:cs="宋体" w:hint="eastAsia"/>
                <w:color w:val="000000"/>
                <w:szCs w:val="21"/>
              </w:rPr>
              <w:t>299.74</w:t>
            </w:r>
          </w:p>
        </w:tc>
      </w:tr>
      <w:tr w:rsidR="004E1D54">
        <w:trPr>
          <w:trHeight w:val="23"/>
          <w:jc w:val="center"/>
        </w:trPr>
        <w:tc>
          <w:tcPr>
            <w:tcW w:w="17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29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 xml:space="preserve">            其他资金</w:t>
            </w:r>
          </w:p>
        </w:tc>
        <w:tc>
          <w:tcPr>
            <w:tcW w:w="558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right"/>
              <w:rPr>
                <w:rFonts w:ascii="宋体" w:hAnsi="宋体" w:cs="宋体"/>
                <w:color w:val="000000"/>
                <w:szCs w:val="21"/>
              </w:rPr>
            </w:pPr>
            <w:r>
              <w:rPr>
                <w:rFonts w:ascii="宋体" w:hAnsi="宋体" w:cs="宋体" w:hint="eastAsia"/>
                <w:color w:val="000000"/>
                <w:szCs w:val="21"/>
              </w:rPr>
              <w:t>0</w:t>
            </w:r>
          </w:p>
        </w:tc>
      </w:tr>
      <w:tr w:rsidR="004E1D54">
        <w:trPr>
          <w:trHeight w:val="23"/>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总体 目标</w:t>
            </w:r>
          </w:p>
        </w:tc>
        <w:tc>
          <w:tcPr>
            <w:tcW w:w="958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年度目标</w:t>
            </w:r>
          </w:p>
        </w:tc>
      </w:tr>
      <w:tr w:rsidR="004E1D54">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958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改建3.5米宽乡村连接道路5.9公里；整治山坪塘4座。确保劳务报酬发放金额不低于省预算内基本建设投资15%。通过以工代赈项目实施，改善当地农业基础设施条件，改善当地群众生活条件，促进农民就业增收。</w:t>
            </w:r>
          </w:p>
        </w:tc>
      </w:tr>
      <w:tr w:rsidR="004E1D54">
        <w:trPr>
          <w:trHeight w:val="23"/>
          <w:jc w:val="center"/>
        </w:trPr>
        <w:tc>
          <w:tcPr>
            <w:tcW w:w="652" w:type="dxa"/>
            <w:vMerge w:val="restart"/>
            <w:tcBorders>
              <w:top w:val="single" w:sz="4" w:space="0" w:color="000000"/>
              <w:left w:val="single" w:sz="4" w:space="0" w:color="000000"/>
              <w:bottom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绩效 指标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一级指标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二级指标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三级指标</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指标性质</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指标值</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度量单位</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权重</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实际完成指标值</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产出指标</w:t>
            </w:r>
          </w:p>
        </w:tc>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数量指标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改建3.5米宽乡村连接道路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5.9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公里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10%</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100%</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整治山坪塘</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座（处）</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100%</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质量指标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项目验收合格率</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color w:val="000000"/>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95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100%</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时效指标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项目按时开工率</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color w:val="000000"/>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95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100%</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项目按时完工率</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color w:val="000000"/>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95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100%</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效益指标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kern w:val="0"/>
                <w:szCs w:val="21"/>
              </w:rPr>
            </w:pPr>
            <w:r>
              <w:rPr>
                <w:rFonts w:ascii="宋体" w:hAnsi="宋体" w:cs="宋体"/>
                <w:color w:val="000000"/>
                <w:kern w:val="0"/>
                <w:szCs w:val="21"/>
              </w:rPr>
              <w:t>经济效益</w:t>
            </w:r>
          </w:p>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带动当地群众就业增收</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color w:val="000000"/>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61.32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万元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20%</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100%</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250" w:type="dxa"/>
            <w:tcBorders>
              <w:top w:val="single" w:sz="4" w:space="0" w:color="000000"/>
              <w:left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kern w:val="0"/>
                <w:szCs w:val="21"/>
              </w:rPr>
            </w:pPr>
            <w:r>
              <w:rPr>
                <w:rFonts w:ascii="宋体" w:hAnsi="宋体" w:cs="宋体"/>
                <w:color w:val="000000"/>
                <w:kern w:val="0"/>
                <w:szCs w:val="21"/>
              </w:rPr>
              <w:t>社会效益</w:t>
            </w:r>
          </w:p>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改善当地群众生产生活条件</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定性</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好坏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100%</w:t>
            </w:r>
          </w:p>
        </w:tc>
      </w:tr>
      <w:tr w:rsidR="004E1D54">
        <w:trPr>
          <w:trHeight w:val="817"/>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tcBorders>
              <w:top w:val="single" w:sz="4" w:space="0" w:color="000000"/>
              <w:left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kern w:val="0"/>
                <w:szCs w:val="21"/>
              </w:rPr>
            </w:pPr>
            <w:r>
              <w:rPr>
                <w:rFonts w:ascii="宋体" w:hAnsi="宋体" w:cs="宋体"/>
                <w:color w:val="000000"/>
                <w:kern w:val="0"/>
                <w:szCs w:val="21"/>
              </w:rPr>
              <w:t>满意度</w:t>
            </w:r>
          </w:p>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指标</w:t>
            </w:r>
          </w:p>
        </w:tc>
        <w:tc>
          <w:tcPr>
            <w:tcW w:w="1250" w:type="dxa"/>
            <w:tcBorders>
              <w:top w:val="single" w:sz="4" w:space="0" w:color="000000"/>
              <w:left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kern w:val="0"/>
                <w:szCs w:val="21"/>
              </w:rPr>
            </w:pPr>
            <w:r>
              <w:rPr>
                <w:rFonts w:ascii="宋体" w:hAnsi="宋体" w:cs="宋体"/>
                <w:color w:val="000000"/>
                <w:kern w:val="0"/>
                <w:szCs w:val="21"/>
              </w:rPr>
              <w:t>服务对象</w:t>
            </w:r>
          </w:p>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满意度指标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当地群众满意度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color w:val="000000"/>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95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100%</w:t>
            </w:r>
          </w:p>
        </w:tc>
      </w:tr>
    </w:tbl>
    <w:p w:rsidR="004E1D54" w:rsidRDefault="004E1D54">
      <w:pPr>
        <w:spacing w:line="550" w:lineRule="exact"/>
        <w:contextualSpacing/>
        <w:jc w:val="center"/>
        <w:rPr>
          <w:rFonts w:eastAsia="方正小标宋简体"/>
          <w:sz w:val="44"/>
          <w:szCs w:val="44"/>
        </w:rPr>
      </w:pPr>
    </w:p>
    <w:p w:rsidR="004E1D54" w:rsidRDefault="004E1D54">
      <w:pPr>
        <w:spacing w:line="550" w:lineRule="exact"/>
        <w:contextualSpacing/>
        <w:jc w:val="center"/>
        <w:rPr>
          <w:rFonts w:eastAsia="方正小标宋简体"/>
          <w:sz w:val="44"/>
          <w:szCs w:val="44"/>
        </w:rPr>
      </w:pPr>
    </w:p>
    <w:p w:rsidR="004E1D54" w:rsidRDefault="004E1D54">
      <w:pPr>
        <w:spacing w:line="550" w:lineRule="exact"/>
        <w:contextualSpacing/>
        <w:jc w:val="center"/>
        <w:rPr>
          <w:rFonts w:eastAsia="方正小标宋简体"/>
          <w:sz w:val="44"/>
          <w:szCs w:val="44"/>
        </w:rPr>
      </w:pPr>
    </w:p>
    <w:p w:rsidR="004E1D54" w:rsidRDefault="001F741D">
      <w:pPr>
        <w:spacing w:line="550" w:lineRule="exact"/>
        <w:contextualSpacing/>
        <w:jc w:val="center"/>
        <w:rPr>
          <w:rFonts w:eastAsia="方正小标宋简体"/>
          <w:sz w:val="44"/>
          <w:szCs w:val="44"/>
        </w:rPr>
      </w:pPr>
      <w:r>
        <w:rPr>
          <w:rFonts w:eastAsia="方正小标宋简体"/>
          <w:sz w:val="44"/>
          <w:szCs w:val="44"/>
        </w:rPr>
        <w:lastRenderedPageBreak/>
        <w:t>大竹县以工代赈服务中心</w:t>
      </w:r>
    </w:p>
    <w:p w:rsidR="004E1D54" w:rsidRDefault="001F741D">
      <w:pPr>
        <w:spacing w:line="550" w:lineRule="exact"/>
        <w:contextualSpacing/>
        <w:jc w:val="center"/>
        <w:rPr>
          <w:rFonts w:eastAsia="方正小标宋简体"/>
          <w:color w:val="000000"/>
          <w:sz w:val="44"/>
        </w:rPr>
      </w:pPr>
      <w:r>
        <w:rPr>
          <w:rFonts w:eastAsia="方正小标宋简体" w:hint="eastAsia"/>
          <w:color w:val="000000"/>
          <w:sz w:val="44"/>
        </w:rPr>
        <w:t>关于大竹县</w:t>
      </w:r>
      <w:r>
        <w:rPr>
          <w:rFonts w:eastAsia="方正小标宋简体" w:hint="eastAsia"/>
          <w:color w:val="000000"/>
          <w:sz w:val="44"/>
        </w:rPr>
        <w:t>2022</w:t>
      </w:r>
      <w:r>
        <w:rPr>
          <w:rFonts w:eastAsia="方正小标宋简体" w:hint="eastAsia"/>
          <w:color w:val="000000"/>
          <w:sz w:val="44"/>
        </w:rPr>
        <w:t>年以工代赈示范工程</w:t>
      </w:r>
    </w:p>
    <w:p w:rsidR="004E1D54" w:rsidRDefault="001F741D">
      <w:pPr>
        <w:spacing w:line="550" w:lineRule="exact"/>
        <w:contextualSpacing/>
        <w:jc w:val="center"/>
        <w:rPr>
          <w:rFonts w:eastAsia="方正小标宋简体"/>
          <w:color w:val="000000"/>
          <w:sz w:val="44"/>
        </w:rPr>
      </w:pPr>
      <w:r>
        <w:rPr>
          <w:rFonts w:eastAsia="方正小标宋简体" w:hint="eastAsia"/>
          <w:color w:val="000000"/>
          <w:sz w:val="44"/>
        </w:rPr>
        <w:t>支出绩效的自评报告</w:t>
      </w:r>
    </w:p>
    <w:p w:rsidR="004E1D54" w:rsidRDefault="004E1D54">
      <w:pPr>
        <w:spacing w:line="550" w:lineRule="exact"/>
        <w:contextualSpacing/>
        <w:rPr>
          <w:rFonts w:eastAsia="方正仿宋_GBK"/>
        </w:rPr>
      </w:pPr>
    </w:p>
    <w:p w:rsidR="004E1D54" w:rsidRDefault="001F741D">
      <w:pPr>
        <w:adjustRightInd w:val="0"/>
        <w:snapToGrid w:val="0"/>
        <w:spacing w:line="550" w:lineRule="exact"/>
        <w:ind w:firstLineChars="200" w:firstLine="640"/>
        <w:rPr>
          <w:rFonts w:ascii="黑体" w:eastAsia="黑体" w:hAnsi="黑体" w:cs="黑体"/>
          <w:sz w:val="32"/>
          <w:szCs w:val="32"/>
        </w:rPr>
      </w:pPr>
      <w:r>
        <w:rPr>
          <w:rFonts w:ascii="黑体" w:eastAsia="黑体" w:hAnsi="黑体" w:cs="黑体" w:hint="eastAsia"/>
          <w:sz w:val="32"/>
          <w:szCs w:val="32"/>
        </w:rPr>
        <w:t>一、项目概况</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hint="eastAsia"/>
          <w:bCs/>
          <w:sz w:val="32"/>
          <w:szCs w:val="32"/>
          <w:lang w:val="zh-CN"/>
        </w:rPr>
        <w:t>（一）设立背景及基本情况</w:t>
      </w:r>
    </w:p>
    <w:p w:rsidR="004E1D54" w:rsidRDefault="001F741D">
      <w:pPr>
        <w:spacing w:line="550" w:lineRule="exact"/>
        <w:ind w:firstLineChars="200" w:firstLine="640"/>
        <w:contextualSpacing/>
        <w:rPr>
          <w:sz w:val="32"/>
          <w:szCs w:val="32"/>
        </w:rPr>
      </w:pPr>
      <w:r>
        <w:rPr>
          <w:sz w:val="32"/>
          <w:szCs w:val="32"/>
        </w:rPr>
        <w:t>1.</w:t>
      </w:r>
      <w:r>
        <w:rPr>
          <w:sz w:val="32"/>
          <w:szCs w:val="32"/>
        </w:rPr>
        <w:t>设立原因及背景</w:t>
      </w:r>
    </w:p>
    <w:p w:rsidR="004E1D54" w:rsidRPr="00C722C0" w:rsidRDefault="001F741D">
      <w:pPr>
        <w:spacing w:line="550" w:lineRule="exact"/>
        <w:ind w:firstLineChars="200" w:firstLine="640"/>
        <w:contextualSpacing/>
        <w:rPr>
          <w:rFonts w:ascii="仿宋_GB2312" w:eastAsia="仿宋_GB2312"/>
          <w:sz w:val="32"/>
          <w:szCs w:val="32"/>
        </w:rPr>
      </w:pPr>
      <w:r w:rsidRPr="00C722C0">
        <w:rPr>
          <w:rFonts w:ascii="仿宋_GB2312" w:eastAsia="仿宋_GB2312" w:hint="eastAsia"/>
          <w:sz w:val="32"/>
          <w:szCs w:val="32"/>
        </w:rPr>
        <w:t>为深入贯彻习近平总书记关于以工代赈工作的重要指示批示精神，落实《全国“十四五”以工代赈工作方案》要求，按照“工程是手段，赈济是目的”的原则，谋划储备和遴选一批以工代赈项目，切实发挥好中央和省级财政以工代赈任务资金带动农村群众就业增收的功能作用。</w:t>
      </w:r>
    </w:p>
    <w:p w:rsidR="004E1D54" w:rsidRDefault="001F741D">
      <w:pPr>
        <w:spacing w:line="550" w:lineRule="exact"/>
        <w:ind w:firstLineChars="200" w:firstLine="640"/>
        <w:contextualSpacing/>
        <w:rPr>
          <w:kern w:val="0"/>
          <w:sz w:val="32"/>
          <w:szCs w:val="32"/>
          <w:shd w:val="clear" w:color="auto" w:fill="FFFFFF"/>
          <w:lang w:val="zh-CN"/>
        </w:rPr>
      </w:pPr>
      <w:r>
        <w:rPr>
          <w:kern w:val="0"/>
          <w:sz w:val="32"/>
          <w:szCs w:val="32"/>
          <w:shd w:val="clear" w:color="auto" w:fill="FFFFFF"/>
          <w:lang w:val="zh-CN"/>
        </w:rPr>
        <w:t>2.</w:t>
      </w:r>
      <w:r>
        <w:rPr>
          <w:kern w:val="0"/>
          <w:sz w:val="32"/>
          <w:szCs w:val="32"/>
          <w:shd w:val="clear" w:color="auto" w:fill="FFFFFF"/>
          <w:lang w:val="zh-CN"/>
        </w:rPr>
        <w:t>项目立项、资金申报的依据</w:t>
      </w:r>
    </w:p>
    <w:p w:rsidR="004E1D54" w:rsidRPr="00C722C0" w:rsidRDefault="001F741D">
      <w:pPr>
        <w:snapToGrid w:val="0"/>
        <w:spacing w:line="578" w:lineRule="exact"/>
        <w:ind w:firstLineChars="200" w:firstLine="640"/>
        <w:rPr>
          <w:rFonts w:ascii="仿宋_GB2312" w:eastAsia="仿宋_GB2312" w:hAnsi="宋体"/>
          <w:sz w:val="32"/>
          <w:szCs w:val="32"/>
          <w:lang w:val="zh-CN"/>
        </w:rPr>
      </w:pPr>
      <w:r w:rsidRPr="00C722C0">
        <w:rPr>
          <w:rFonts w:ascii="仿宋_GB2312" w:eastAsia="仿宋_GB2312" w:hint="eastAsia"/>
          <w:sz w:val="32"/>
          <w:szCs w:val="32"/>
        </w:rPr>
        <w:t>本项目依据大竹县发展和改革局《关于大竹县2022年以工代赈示范工程实施方案的批复》（竹发改投〔2021〕44号）文件立项。</w:t>
      </w:r>
      <w:r w:rsidRPr="00C722C0">
        <w:rPr>
          <w:rFonts w:ascii="仿宋_GB2312" w:eastAsia="仿宋_GB2312" w:hAnsi="宋体" w:hint="eastAsia"/>
          <w:sz w:val="32"/>
          <w:szCs w:val="32"/>
          <w:lang w:val="zh-CN"/>
        </w:rPr>
        <w:t>我单位对大竹县2022年以工代赈示范工程在全年预算中申报，通过竹财投【2022】17号文件，下达资金619.24万元。</w:t>
      </w:r>
    </w:p>
    <w:p w:rsidR="004E1D54" w:rsidRDefault="001F741D">
      <w:pPr>
        <w:snapToGrid w:val="0"/>
        <w:spacing w:line="578" w:lineRule="exact"/>
        <w:ind w:firstLineChars="200" w:firstLine="640"/>
        <w:rPr>
          <w:sz w:val="32"/>
          <w:szCs w:val="32"/>
        </w:rPr>
      </w:pPr>
      <w:r>
        <w:rPr>
          <w:sz w:val="32"/>
          <w:szCs w:val="32"/>
        </w:rPr>
        <w:t>3.</w:t>
      </w:r>
      <w:r>
        <w:rPr>
          <w:sz w:val="32"/>
          <w:szCs w:val="32"/>
        </w:rPr>
        <w:t>项目主要内容</w:t>
      </w:r>
    </w:p>
    <w:p w:rsidR="004E1D54" w:rsidRPr="00C722C0" w:rsidRDefault="001F741D">
      <w:pPr>
        <w:spacing w:line="550" w:lineRule="exact"/>
        <w:ind w:firstLineChars="200" w:firstLine="640"/>
        <w:contextualSpacing/>
        <w:rPr>
          <w:rFonts w:ascii="仿宋_GB2312" w:eastAsia="仿宋_GB2312" w:hAnsi="宋体"/>
          <w:sz w:val="32"/>
          <w:szCs w:val="32"/>
          <w:lang w:val="zh-CN"/>
        </w:rPr>
      </w:pPr>
      <w:r w:rsidRPr="00C722C0">
        <w:rPr>
          <w:rFonts w:ascii="仿宋_GB2312" w:eastAsia="仿宋_GB2312" w:hAnsi="宋体" w:hint="eastAsia"/>
          <w:sz w:val="32"/>
          <w:szCs w:val="32"/>
          <w:lang w:val="zh-CN"/>
        </w:rPr>
        <w:t>计划改建3.5米宽产业大道5.39公里，改建5米宽硬化道路3.91公里。</w:t>
      </w:r>
    </w:p>
    <w:p w:rsidR="004E1D54" w:rsidRDefault="001F741D">
      <w:pPr>
        <w:spacing w:line="550" w:lineRule="exact"/>
        <w:ind w:firstLineChars="200" w:firstLine="640"/>
        <w:contextualSpacing/>
        <w:rPr>
          <w:sz w:val="32"/>
          <w:szCs w:val="32"/>
        </w:rPr>
      </w:pPr>
      <w:r>
        <w:rPr>
          <w:sz w:val="32"/>
          <w:szCs w:val="32"/>
        </w:rPr>
        <w:t>4.</w:t>
      </w:r>
      <w:r>
        <w:rPr>
          <w:sz w:val="32"/>
          <w:szCs w:val="32"/>
        </w:rPr>
        <w:t>主管部门职能</w:t>
      </w:r>
    </w:p>
    <w:p w:rsidR="004E1D54" w:rsidRPr="00C722C0" w:rsidRDefault="001F741D">
      <w:pPr>
        <w:spacing w:line="550" w:lineRule="exact"/>
        <w:ind w:firstLineChars="200" w:firstLine="640"/>
        <w:contextualSpacing/>
        <w:rPr>
          <w:rFonts w:ascii="仿宋_GB2312" w:eastAsia="仿宋_GB2312"/>
          <w:sz w:val="32"/>
          <w:szCs w:val="32"/>
        </w:rPr>
      </w:pPr>
      <w:r w:rsidRPr="00C722C0">
        <w:rPr>
          <w:rFonts w:ascii="仿宋_GB2312" w:eastAsia="仿宋_GB2312" w:hint="eastAsia"/>
          <w:sz w:val="32"/>
          <w:szCs w:val="32"/>
        </w:rPr>
        <w:t>大竹县以工代赈服务中心作为主管部门，在项目中主要履行了项目规划、组织开展项目前期工作和申报遴选、建立县级项目建设领导小组和落实县级以工代赈项目负责人对</w:t>
      </w:r>
      <w:r w:rsidRPr="00C722C0">
        <w:rPr>
          <w:rFonts w:ascii="仿宋_GB2312" w:eastAsia="仿宋_GB2312" w:hint="eastAsia"/>
          <w:sz w:val="32"/>
          <w:szCs w:val="32"/>
        </w:rPr>
        <w:lastRenderedPageBreak/>
        <w:t>项目进行全面指导、分解下达项目计划、按规定指导和参与村民自建前期工作、对项目安全质量进度和以工代赈政策落实的全面监管、资金使用管理、督促落实三级验收制度、绩效管理等职能。</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hint="eastAsia"/>
          <w:bCs/>
          <w:sz w:val="32"/>
          <w:szCs w:val="32"/>
          <w:lang w:val="zh-CN"/>
        </w:rPr>
        <w:t>（二）实施目的及支持方向</w:t>
      </w:r>
    </w:p>
    <w:p w:rsidR="004E1D54" w:rsidRPr="00C722C0" w:rsidRDefault="001F741D">
      <w:pPr>
        <w:snapToGrid w:val="0"/>
        <w:spacing w:line="578" w:lineRule="exact"/>
        <w:ind w:firstLineChars="200" w:firstLine="640"/>
        <w:rPr>
          <w:rFonts w:ascii="仿宋_GB2312" w:eastAsia="仿宋_GB2312" w:hAnsi="宋体"/>
          <w:sz w:val="32"/>
          <w:szCs w:val="32"/>
          <w:lang w:val="zh-CN"/>
        </w:rPr>
      </w:pPr>
      <w:r w:rsidRPr="00C722C0">
        <w:rPr>
          <w:rFonts w:ascii="仿宋_GB2312" w:eastAsia="仿宋_GB2312" w:hAnsi="宋体" w:hint="eastAsia"/>
          <w:sz w:val="32"/>
          <w:szCs w:val="32"/>
          <w:lang w:val="zh-CN"/>
        </w:rPr>
        <w:t>一是有效改善发展环境。通过项目实施，有效解决群众出行难问题，实现农资和农产品快速运输，降低农业生产成本，带动周边特色产业发展；二是解决就业增收难题。将重点放在“赈”字上面，使用当地群众务工，实现就近就地就业增收；三是持续提升就业技能。坚持“志智双扶”，开展岗前技能培训，以工代训，不断提高务工群众劳动技能，充分发挥以工代赈对群众后续就业的长效带动效益。</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bCs/>
          <w:sz w:val="32"/>
          <w:szCs w:val="32"/>
          <w:lang w:val="zh-CN"/>
        </w:rPr>
        <w:t>（三）预算安排及分配管理</w:t>
      </w:r>
    </w:p>
    <w:p w:rsidR="004E1D54" w:rsidRPr="00C722C0" w:rsidRDefault="001F741D">
      <w:pPr>
        <w:snapToGrid w:val="0"/>
        <w:spacing w:line="578" w:lineRule="exact"/>
        <w:ind w:firstLineChars="200" w:firstLine="640"/>
        <w:rPr>
          <w:rFonts w:ascii="仿宋_GB2312" w:eastAsia="仿宋_GB2312" w:hAnsi="宋体"/>
          <w:sz w:val="32"/>
          <w:szCs w:val="32"/>
          <w:lang w:val="zh-CN"/>
        </w:rPr>
      </w:pPr>
      <w:r w:rsidRPr="00C722C0">
        <w:rPr>
          <w:rFonts w:ascii="仿宋_GB2312" w:eastAsia="仿宋_GB2312" w:hAnsi="宋体" w:hint="eastAsia"/>
          <w:sz w:val="32"/>
          <w:szCs w:val="32"/>
          <w:lang w:val="zh-CN"/>
        </w:rPr>
        <w:t>通过《大竹县财政局关于下达2022年以工代赈示范工程（第一批）中央基建投资预算的通知》（竹财投【2022】17号）文件下达资金619.24万元，专项用于以工代赈示范工程。</w:t>
      </w:r>
    </w:p>
    <w:p w:rsidR="004E1D54" w:rsidRPr="00C722C0" w:rsidRDefault="001F741D">
      <w:pPr>
        <w:adjustRightInd w:val="0"/>
        <w:snapToGrid w:val="0"/>
        <w:spacing w:line="600" w:lineRule="exact"/>
        <w:ind w:firstLine="720"/>
        <w:rPr>
          <w:rFonts w:ascii="仿宋_GB2312" w:eastAsia="仿宋_GB2312" w:hAnsi="宋体"/>
          <w:sz w:val="32"/>
          <w:szCs w:val="32"/>
          <w:lang w:val="zh-CN"/>
        </w:rPr>
      </w:pPr>
      <w:r w:rsidRPr="00C722C0">
        <w:rPr>
          <w:rFonts w:ascii="仿宋_GB2312" w:eastAsia="仿宋_GB2312" w:hAnsi="宋体" w:hint="eastAsia"/>
          <w:sz w:val="32"/>
          <w:szCs w:val="32"/>
          <w:lang w:val="zh-CN"/>
        </w:rPr>
        <w:t>我单位2022年以工代赈示范工程财政预算安排资金619.24万元，已全额到位。</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bCs/>
          <w:sz w:val="32"/>
          <w:szCs w:val="32"/>
          <w:lang w:val="zh-CN"/>
        </w:rPr>
        <w:t>（四）项目绩效目标设置</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bCs/>
          <w:sz w:val="32"/>
          <w:szCs w:val="32"/>
        </w:rPr>
        <w:t>1.绩效目标设置情况。</w:t>
      </w:r>
      <w:r w:rsidRPr="00C722C0">
        <w:rPr>
          <w:rFonts w:ascii="仿宋_GB2312" w:eastAsia="仿宋_GB2312" w:hAnsi="Times New Roman" w:cs="Times New Roman" w:hint="eastAsia"/>
          <w:sz w:val="32"/>
          <w:szCs w:val="32"/>
        </w:rPr>
        <w:t>本项目设置总体绩效目标1个、一级指标3个、二级指标6个、三级指标8个。</w:t>
      </w:r>
    </w:p>
    <w:p w:rsidR="004E1D54" w:rsidRPr="00C722C0" w:rsidRDefault="001F741D">
      <w:pPr>
        <w:spacing w:line="550" w:lineRule="exact"/>
        <w:ind w:firstLineChars="200" w:firstLine="640"/>
        <w:contextualSpacing/>
        <w:rPr>
          <w:rFonts w:ascii="仿宋_GB2312" w:eastAsia="仿宋_GB2312"/>
          <w:sz w:val="32"/>
          <w:szCs w:val="32"/>
        </w:rPr>
      </w:pPr>
      <w:r w:rsidRPr="00C722C0">
        <w:rPr>
          <w:rFonts w:ascii="仿宋_GB2312" w:eastAsia="仿宋_GB2312" w:hint="eastAsia"/>
          <w:bCs/>
          <w:sz w:val="32"/>
          <w:szCs w:val="32"/>
        </w:rPr>
        <w:t>2.自评工作开展情况。</w:t>
      </w:r>
      <w:r w:rsidRPr="00C722C0">
        <w:rPr>
          <w:rFonts w:ascii="仿宋_GB2312" w:eastAsia="仿宋_GB2312" w:hint="eastAsia"/>
          <w:sz w:val="32"/>
          <w:szCs w:val="32"/>
        </w:rPr>
        <w:t>按照大竹县财政局《关于开展2024年部门、政策和项目支出绩效评价工作的通知》（竹财</w:t>
      </w:r>
      <w:r w:rsidRPr="00C722C0">
        <w:rPr>
          <w:rFonts w:ascii="仿宋_GB2312" w:eastAsia="仿宋_GB2312" w:hint="eastAsia"/>
          <w:sz w:val="32"/>
          <w:szCs w:val="32"/>
        </w:rPr>
        <w:lastRenderedPageBreak/>
        <w:t>绩【2024】5号）文件要求，我中心对照专项预算项目绩效评价指标体系进行逐项自评。</w:t>
      </w:r>
    </w:p>
    <w:p w:rsidR="004E1D54" w:rsidRDefault="001F741D">
      <w:pPr>
        <w:adjustRightInd w:val="0"/>
        <w:snapToGrid w:val="0"/>
        <w:spacing w:line="550" w:lineRule="exact"/>
        <w:ind w:firstLineChars="200" w:firstLine="640"/>
        <w:rPr>
          <w:rFonts w:ascii="黑体" w:eastAsia="黑体" w:hAnsi="黑体" w:cs="黑体"/>
          <w:sz w:val="32"/>
          <w:szCs w:val="32"/>
        </w:rPr>
      </w:pPr>
      <w:r>
        <w:rPr>
          <w:rFonts w:ascii="黑体" w:eastAsia="黑体" w:hAnsi="黑体" w:cs="黑体" w:hint="eastAsia"/>
          <w:sz w:val="32"/>
          <w:szCs w:val="32"/>
        </w:rPr>
        <w:t>二、评价实施</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bCs/>
          <w:sz w:val="32"/>
          <w:szCs w:val="32"/>
          <w:lang w:val="zh-CN"/>
        </w:rPr>
        <w:t>（一）评价目的</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通过本次绩效自评，全面了解项目各项绩效目标的实现情况，全面评价项目在项目决策、项目管理、项目实施、项目结果、基础设施、“赈”的功能发挥情况等方面取得的成效，分析研判在项目建设中存在的各类问题和不足，运用自评成果指导今后的以工代赈工作。</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bCs/>
          <w:sz w:val="32"/>
          <w:szCs w:val="32"/>
          <w:lang w:val="zh-CN"/>
        </w:rPr>
        <w:t>（二）预设问题及评价重点</w:t>
      </w:r>
    </w:p>
    <w:p w:rsidR="004E1D54" w:rsidRDefault="001F741D">
      <w:pPr>
        <w:pStyle w:val="BodyTextFirstIndent21"/>
        <w:spacing w:line="55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根据《专项预算项目绩效评价指标体系》设置的预设问题，对资金支出使用全过程及其实施效果进行综合评价和判断。</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bCs/>
          <w:sz w:val="32"/>
          <w:szCs w:val="32"/>
          <w:lang w:val="zh-CN"/>
        </w:rPr>
        <w:t>（</w:t>
      </w:r>
      <w:r>
        <w:rPr>
          <w:rFonts w:ascii="楷体_GB2312" w:eastAsia="楷体_GB2312" w:hAnsi="楷体_GB2312" w:cs="楷体_GB2312" w:hint="eastAsia"/>
          <w:bCs/>
          <w:sz w:val="32"/>
          <w:szCs w:val="32"/>
          <w:lang w:val="zh-CN"/>
        </w:rPr>
        <w:t>三</w:t>
      </w:r>
      <w:r>
        <w:rPr>
          <w:rFonts w:ascii="楷体_GB2312" w:eastAsia="楷体_GB2312" w:hAnsi="楷体_GB2312" w:cs="楷体_GB2312"/>
          <w:bCs/>
          <w:sz w:val="32"/>
          <w:szCs w:val="32"/>
          <w:lang w:val="zh-CN"/>
        </w:rPr>
        <w:t>）评价方法</w:t>
      </w:r>
    </w:p>
    <w:p w:rsidR="004E1D54" w:rsidRDefault="001F741D">
      <w:pPr>
        <w:pStyle w:val="BodyTextFirstIndent21"/>
        <w:spacing w:line="55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本次评价采取案卷研究法、单位自评法、实地勘察法相结合的方式开展。</w:t>
      </w:r>
    </w:p>
    <w:p w:rsidR="004E1D54" w:rsidRDefault="001F741D">
      <w:pPr>
        <w:spacing w:line="550" w:lineRule="exact"/>
        <w:ind w:firstLineChars="200" w:firstLine="640"/>
        <w:contextualSpacing/>
        <w:jc w:val="left"/>
        <w:rPr>
          <w:rFonts w:ascii="楷体_GB2312" w:eastAsia="楷体_GB2312" w:hAnsi="楷体_GB2312" w:cs="楷体_GB2312"/>
          <w:bCs/>
          <w:sz w:val="32"/>
          <w:szCs w:val="32"/>
          <w:lang w:val="zh-CN"/>
        </w:rPr>
      </w:pPr>
      <w:r>
        <w:rPr>
          <w:rFonts w:ascii="楷体_GB2312" w:eastAsia="楷体_GB2312" w:hAnsi="楷体_GB2312" w:cs="楷体_GB2312"/>
          <w:bCs/>
          <w:sz w:val="32"/>
          <w:szCs w:val="32"/>
          <w:lang w:val="zh-CN"/>
        </w:rPr>
        <w:t>（</w:t>
      </w:r>
      <w:r>
        <w:rPr>
          <w:rFonts w:ascii="楷体_GB2312" w:eastAsia="楷体_GB2312" w:hAnsi="楷体_GB2312" w:cs="楷体_GB2312" w:hint="eastAsia"/>
          <w:bCs/>
          <w:sz w:val="32"/>
          <w:szCs w:val="32"/>
          <w:lang w:val="zh-CN"/>
        </w:rPr>
        <w:t>四</w:t>
      </w:r>
      <w:r>
        <w:rPr>
          <w:rFonts w:ascii="楷体_GB2312" w:eastAsia="楷体_GB2312" w:hAnsi="楷体_GB2312" w:cs="楷体_GB2312"/>
          <w:bCs/>
          <w:sz w:val="32"/>
          <w:szCs w:val="32"/>
          <w:lang w:val="zh-CN"/>
        </w:rPr>
        <w:t>）评价组织</w:t>
      </w:r>
    </w:p>
    <w:p w:rsidR="004E1D54" w:rsidRDefault="001F741D">
      <w:pPr>
        <w:pStyle w:val="BodyTextFirstIndent21"/>
        <w:spacing w:line="55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由大竹县以工代赈服务中心成立自评工作小组</w:t>
      </w:r>
      <w:r>
        <w:rPr>
          <w:rFonts w:ascii="Times New Roman" w:eastAsia="仿宋_GB2312" w:hAnsi="Times New Roman" w:cs="Times New Roman" w:hint="eastAsia"/>
          <w:sz w:val="32"/>
          <w:szCs w:val="32"/>
        </w:rPr>
        <w:t>，机关支部书记陈春同志</w:t>
      </w:r>
      <w:r>
        <w:rPr>
          <w:rFonts w:ascii="Times New Roman" w:eastAsia="仿宋_GB2312" w:hAnsi="Times New Roman" w:cs="Times New Roman"/>
          <w:sz w:val="32"/>
          <w:szCs w:val="32"/>
        </w:rPr>
        <w:t>为组长，负责整个自评工作的组织领导工作。项目股股长王显平同志协助组长工作。</w:t>
      </w:r>
      <w:r>
        <w:rPr>
          <w:rFonts w:ascii="Times New Roman" w:eastAsia="仿宋_GB2312" w:hAnsi="Times New Roman" w:cs="Times New Roman" w:hint="eastAsia"/>
          <w:sz w:val="32"/>
          <w:szCs w:val="32"/>
        </w:rPr>
        <w:t>财务负责人</w:t>
      </w:r>
      <w:r>
        <w:rPr>
          <w:rFonts w:ascii="Times New Roman" w:eastAsia="仿宋_GB2312" w:hAnsi="Times New Roman" w:cs="Times New Roman"/>
          <w:sz w:val="32"/>
          <w:szCs w:val="32"/>
        </w:rPr>
        <w:t>李华同志负责具体自评工作。</w:t>
      </w:r>
    </w:p>
    <w:p w:rsidR="004E1D54" w:rsidRDefault="001F741D">
      <w:pPr>
        <w:adjustRightInd w:val="0"/>
        <w:snapToGrid w:val="0"/>
        <w:spacing w:line="550" w:lineRule="exact"/>
        <w:ind w:firstLineChars="200" w:firstLine="640"/>
        <w:rPr>
          <w:sz w:val="32"/>
          <w:szCs w:val="32"/>
        </w:rPr>
      </w:pPr>
      <w:r>
        <w:rPr>
          <w:rFonts w:ascii="黑体" w:eastAsia="黑体" w:hAnsi="黑体" w:cs="黑体" w:hint="eastAsia"/>
          <w:sz w:val="32"/>
          <w:szCs w:val="32"/>
        </w:rPr>
        <w:t>三、绩效分析</w:t>
      </w:r>
      <w:r>
        <w:rPr>
          <w:sz w:val="32"/>
          <w:szCs w:val="32"/>
        </w:rPr>
        <w:tab/>
      </w:r>
    </w:p>
    <w:p w:rsidR="004E1D54" w:rsidRDefault="001F741D">
      <w:pPr>
        <w:spacing w:line="550" w:lineRule="exact"/>
        <w:ind w:firstLine="640"/>
        <w:contextualSpacing/>
        <w:rPr>
          <w:b/>
          <w:sz w:val="32"/>
          <w:szCs w:val="32"/>
        </w:rPr>
      </w:pPr>
      <w:r>
        <w:rPr>
          <w:rFonts w:ascii="楷体_GB2312" w:eastAsia="楷体_GB2312" w:hAnsi="楷体_GB2312" w:cs="楷体_GB2312"/>
          <w:bCs/>
          <w:sz w:val="32"/>
          <w:szCs w:val="32"/>
          <w:lang w:val="zh-CN"/>
        </w:rPr>
        <w:t>（一）通用指标绩效分析</w:t>
      </w:r>
      <w:r>
        <w:rPr>
          <w:bCs/>
          <w:color w:val="000000"/>
          <w:kern w:val="0"/>
          <w:sz w:val="32"/>
          <w:szCs w:val="32"/>
          <w:shd w:val="clear" w:color="auto" w:fill="FFFFFF"/>
          <w:lang w:val="zh-CN"/>
        </w:rPr>
        <w:t>（标准分</w:t>
      </w:r>
      <w:r>
        <w:rPr>
          <w:bCs/>
          <w:color w:val="000000"/>
          <w:kern w:val="0"/>
          <w:sz w:val="32"/>
          <w:szCs w:val="32"/>
          <w:shd w:val="clear" w:color="auto" w:fill="FFFFFF"/>
          <w:lang w:val="zh-CN"/>
        </w:rPr>
        <w:t>54</w:t>
      </w:r>
      <w:r>
        <w:rPr>
          <w:bCs/>
          <w:color w:val="000000"/>
          <w:kern w:val="0"/>
          <w:sz w:val="32"/>
          <w:szCs w:val="32"/>
          <w:shd w:val="clear" w:color="auto" w:fill="FFFFFF"/>
          <w:lang w:val="zh-CN"/>
        </w:rPr>
        <w:t>分，自评得分</w:t>
      </w:r>
      <w:r>
        <w:rPr>
          <w:bCs/>
          <w:color w:val="000000"/>
          <w:kern w:val="0"/>
          <w:sz w:val="32"/>
          <w:szCs w:val="32"/>
          <w:shd w:val="clear" w:color="auto" w:fill="FFFFFF"/>
          <w:lang w:val="zh-CN"/>
        </w:rPr>
        <w:t>54</w:t>
      </w:r>
      <w:r>
        <w:rPr>
          <w:bCs/>
          <w:color w:val="000000"/>
          <w:kern w:val="0"/>
          <w:sz w:val="32"/>
          <w:szCs w:val="32"/>
          <w:shd w:val="clear" w:color="auto" w:fill="FFFFFF"/>
          <w:lang w:val="zh-CN"/>
        </w:rPr>
        <w:t>分）</w:t>
      </w:r>
    </w:p>
    <w:p w:rsidR="004E1D54" w:rsidRPr="00C722C0" w:rsidRDefault="001F741D">
      <w:pPr>
        <w:pStyle w:val="BodyTextFirstIndent21"/>
        <w:spacing w:line="550" w:lineRule="exact"/>
        <w:ind w:firstLineChars="250" w:firstLine="800"/>
        <w:contextualSpacing/>
        <w:rPr>
          <w:rFonts w:ascii="仿宋_GB2312" w:eastAsia="仿宋_GB2312" w:hAnsi="Times New Roman" w:cs="Times New Roman"/>
          <w:bCs/>
          <w:color w:val="000000"/>
          <w:kern w:val="0"/>
          <w:sz w:val="32"/>
          <w:szCs w:val="32"/>
          <w:shd w:val="clear" w:color="auto" w:fill="FFFFFF"/>
          <w:lang w:val="zh-CN"/>
        </w:rPr>
      </w:pPr>
      <w:r w:rsidRPr="00C722C0">
        <w:rPr>
          <w:rFonts w:ascii="仿宋_GB2312" w:eastAsia="仿宋_GB2312" w:hAnsi="Times New Roman" w:cs="Times New Roman" w:hint="eastAsia"/>
          <w:sz w:val="32"/>
          <w:szCs w:val="32"/>
        </w:rPr>
        <w:t>1.项目决策</w:t>
      </w:r>
      <w:r w:rsidRPr="00C722C0">
        <w:rPr>
          <w:rFonts w:ascii="仿宋_GB2312" w:eastAsia="仿宋_GB2312" w:hAnsi="Times New Roman" w:cs="Times New Roman" w:hint="eastAsia"/>
          <w:bCs/>
          <w:color w:val="000000"/>
          <w:kern w:val="0"/>
          <w:sz w:val="32"/>
          <w:szCs w:val="32"/>
          <w:shd w:val="clear" w:color="auto" w:fill="FFFFFF"/>
          <w:lang w:val="zh-CN"/>
        </w:rPr>
        <w:t>（标准分18分，自评得分18分）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lastRenderedPageBreak/>
        <w:t>（1）决策程序</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项目设立、调整延续等方面符合资金管理基本规范和决策程序要求，决策程序严密。故此项自评得分6分。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（2）规划论证</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本项目符合中央、省委</w:t>
      </w:r>
      <w:r w:rsidR="00972D2C">
        <w:rPr>
          <w:rFonts w:ascii="仿宋_GB2312" w:eastAsia="仿宋_GB2312" w:hAnsi="Times New Roman" w:cs="Times New Roman" w:hint="eastAsia"/>
          <w:sz w:val="32"/>
          <w:szCs w:val="32"/>
        </w:rPr>
        <w:t>、</w:t>
      </w:r>
      <w:r w:rsidRPr="00C722C0">
        <w:rPr>
          <w:rFonts w:ascii="仿宋_GB2312" w:eastAsia="仿宋_GB2312" w:hAnsi="Times New Roman" w:cs="Times New Roman" w:hint="eastAsia"/>
          <w:sz w:val="32"/>
          <w:szCs w:val="32"/>
        </w:rPr>
        <w:t>省政府有关以工代赈的决策部署安排，充分评估论证了项目立项必要性、前瞻性、合理性和可行性，项目绩效目标设置科学合理，项目总体绩效目标设置合理性的偏离度为0。故此项自评得分6分。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（3）资金投向</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本项目属于政府支持范围，且符合财政事权支出责任划分规定。资金投向与项目总体规划、以工代赈事业发展相匹配。聚焦巩固拓展脱贫攻坚成果同乡村振兴有效衔接，体现了“集中财力办大事”原则，未与其他同类项目或部门内部相关项目交叉重复。故此项自评得分6分。</w:t>
      </w:r>
    </w:p>
    <w:p w:rsidR="004E1D54" w:rsidRPr="00C722C0" w:rsidRDefault="001F741D">
      <w:pPr>
        <w:pStyle w:val="BodyTextFirstIndent21"/>
        <w:spacing w:line="550" w:lineRule="exact"/>
        <w:ind w:firstLineChars="250" w:firstLine="800"/>
        <w:contextualSpacing/>
        <w:rPr>
          <w:rFonts w:ascii="仿宋_GB2312" w:eastAsia="仿宋_GB2312" w:hAnsi="Times New Roman" w:cs="Times New Roman"/>
          <w:bCs/>
          <w:color w:val="000000"/>
          <w:kern w:val="0"/>
          <w:sz w:val="32"/>
          <w:szCs w:val="32"/>
          <w:shd w:val="clear" w:color="auto" w:fill="FFFFFF"/>
          <w:lang w:val="zh-CN"/>
        </w:rPr>
      </w:pPr>
      <w:r w:rsidRPr="00C722C0">
        <w:rPr>
          <w:rFonts w:ascii="仿宋_GB2312" w:eastAsia="仿宋_GB2312" w:hAnsi="Times New Roman" w:cs="Times New Roman" w:hint="eastAsia"/>
          <w:sz w:val="32"/>
          <w:szCs w:val="32"/>
        </w:rPr>
        <w:t>2.项目管理</w:t>
      </w:r>
      <w:r w:rsidRPr="00C722C0">
        <w:rPr>
          <w:rFonts w:ascii="仿宋_GB2312" w:eastAsia="仿宋_GB2312" w:hAnsi="Times New Roman" w:cs="Times New Roman" w:hint="eastAsia"/>
          <w:bCs/>
          <w:color w:val="000000"/>
          <w:kern w:val="0"/>
          <w:sz w:val="32"/>
          <w:szCs w:val="32"/>
          <w:shd w:val="clear" w:color="auto" w:fill="FFFFFF"/>
          <w:lang w:val="zh-CN"/>
        </w:rPr>
        <w:t>（标准分18分，自评得分18分）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（1）制度办法</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我单位管理制度体系健全完善，不存在管理制度缺失、管理办法过期情况。故此项自评得分2分。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（2）分配管理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本项目资金分配采取因素法与项目法相结合。实行入库项目动态管理、推动资金竞争性分配，明确了项目申报审核程序，按规定程序履行了项目审批。资金分配严格按照管理办法执行，决策程序符合管理要求。故此项自评得分10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（3）绩效监管</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本项目严格按中省要求全面完成了绩效目标（含事前评</w:t>
      </w:r>
      <w:r w:rsidRPr="00C722C0">
        <w:rPr>
          <w:rFonts w:ascii="仿宋_GB2312" w:eastAsia="仿宋_GB2312" w:hAnsi="Times New Roman" w:cs="Times New Roman" w:hint="eastAsia"/>
          <w:sz w:val="32"/>
          <w:szCs w:val="32"/>
        </w:rPr>
        <w:lastRenderedPageBreak/>
        <w:t>估）、绩效评价、以前年度问题整改等预算绩效管理工作。故此项自评得分6分。</w:t>
      </w:r>
    </w:p>
    <w:p w:rsidR="004E1D54" w:rsidRPr="00C722C0" w:rsidRDefault="001F741D">
      <w:pPr>
        <w:pStyle w:val="BodyTextFirstIndent21"/>
        <w:spacing w:line="550" w:lineRule="exact"/>
        <w:ind w:firstLineChars="250" w:firstLine="80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3.项目实施</w:t>
      </w:r>
      <w:r w:rsidRPr="00C722C0">
        <w:rPr>
          <w:rFonts w:ascii="仿宋_GB2312" w:eastAsia="仿宋_GB2312" w:hAnsi="Times New Roman" w:cs="Times New Roman" w:hint="eastAsia"/>
          <w:bCs/>
          <w:color w:val="000000"/>
          <w:kern w:val="0"/>
          <w:sz w:val="32"/>
          <w:szCs w:val="32"/>
          <w:shd w:val="clear" w:color="auto" w:fill="FFFFFF"/>
          <w:lang w:val="zh-CN"/>
        </w:rPr>
        <w:t>（标准分9分，自评得分9分）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（1）预算执行</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本项目财政资金拨付率100%，单位资金使用率100%。故此项自评得分6分。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（2）资金使用</w:t>
      </w:r>
    </w:p>
    <w:p w:rsidR="004E1D54" w:rsidRPr="00C722C0" w:rsidRDefault="001F741D">
      <w:pPr>
        <w:adjustRightInd w:val="0"/>
        <w:snapToGrid w:val="0"/>
        <w:spacing w:line="600" w:lineRule="exact"/>
        <w:ind w:firstLine="720"/>
        <w:rPr>
          <w:rFonts w:ascii="仿宋_GB2312" w:eastAsia="仿宋_GB2312" w:hAnsi="宋体"/>
          <w:sz w:val="32"/>
          <w:szCs w:val="32"/>
          <w:lang w:val="zh-CN"/>
        </w:rPr>
      </w:pPr>
      <w:r w:rsidRPr="00C722C0">
        <w:rPr>
          <w:rFonts w:ascii="仿宋_GB2312" w:eastAsia="仿宋_GB2312" w:hAnsi="宋体" w:hint="eastAsia"/>
          <w:sz w:val="32"/>
          <w:szCs w:val="32"/>
          <w:lang w:val="zh-CN"/>
        </w:rPr>
        <w:t>我单位2022年以工代赈示范工程支出500万元，项目资金预算执行率100%。</w:t>
      </w:r>
      <w:r w:rsidRPr="00C722C0">
        <w:rPr>
          <w:rFonts w:ascii="仿宋_GB2312" w:eastAsia="仿宋_GB2312" w:hint="eastAsia"/>
          <w:sz w:val="32"/>
          <w:szCs w:val="32"/>
        </w:rPr>
        <w:t>项目资金使用、拨付符合国家财经法规、财务管理制度及以工代赈专项资金管理制度办法规定和审批程序，不存在超范围、超标准、超进度使用专项资金，不存在资金损失浪费、长期沉淀、截留、挤占、挪用、虚列支出等情况，项目实施严格遵守有关法律、法规。故此项自评得分3分。</w:t>
      </w:r>
    </w:p>
    <w:p w:rsidR="004E1D54" w:rsidRPr="00C722C0" w:rsidRDefault="001F741D">
      <w:pPr>
        <w:pStyle w:val="BodyTextFirstIndent21"/>
        <w:spacing w:line="550" w:lineRule="exact"/>
        <w:ind w:firstLineChars="250" w:firstLine="80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4.项目结果</w:t>
      </w:r>
      <w:r w:rsidRPr="00C722C0">
        <w:rPr>
          <w:rFonts w:ascii="仿宋_GB2312" w:eastAsia="仿宋_GB2312" w:hAnsi="Times New Roman" w:cs="Times New Roman" w:hint="eastAsia"/>
          <w:bCs/>
          <w:color w:val="000000"/>
          <w:kern w:val="0"/>
          <w:sz w:val="32"/>
          <w:szCs w:val="32"/>
          <w:shd w:val="clear" w:color="auto" w:fill="FFFFFF"/>
          <w:lang w:val="zh-CN"/>
        </w:rPr>
        <w:t>（标准分9分，自评得分9分）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（1）目标完成</w:t>
      </w:r>
    </w:p>
    <w:p w:rsidR="004E1D54" w:rsidRPr="00C722C0" w:rsidRDefault="001F741D">
      <w:pPr>
        <w:spacing w:line="550" w:lineRule="exact"/>
        <w:ind w:firstLineChars="200" w:firstLine="640"/>
        <w:contextualSpacing/>
        <w:rPr>
          <w:rFonts w:ascii="仿宋_GB2312" w:eastAsia="仿宋_GB2312"/>
          <w:sz w:val="32"/>
          <w:szCs w:val="32"/>
        </w:rPr>
      </w:pPr>
      <w:r w:rsidRPr="00C722C0">
        <w:rPr>
          <w:rFonts w:ascii="仿宋_GB2312" w:eastAsia="仿宋_GB2312" w:hAnsi="宋体" w:hint="eastAsia"/>
          <w:sz w:val="32"/>
          <w:szCs w:val="32"/>
          <w:lang w:val="zh-CN"/>
        </w:rPr>
        <w:t>已改建3.5米宽产业大道5.39公里，改建5米宽硬化道路3.91公里。</w:t>
      </w:r>
      <w:r w:rsidRPr="00C722C0">
        <w:rPr>
          <w:rFonts w:ascii="仿宋_GB2312" w:eastAsia="仿宋_GB2312" w:hint="eastAsia"/>
          <w:sz w:val="32"/>
          <w:szCs w:val="32"/>
        </w:rPr>
        <w:t>故此项自评得分6分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（2）完成时效</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本项目计划完成时间为计划下达之日起12个月，实际在计划下达之日起12个月之内完成了建设任务。故此项自评得分3分。</w:t>
      </w:r>
    </w:p>
    <w:p w:rsidR="004E1D54" w:rsidRDefault="001F741D">
      <w:pPr>
        <w:pStyle w:val="BodyTextFirstIndent21"/>
        <w:spacing w:line="550" w:lineRule="exact"/>
        <w:ind w:firstLine="640"/>
        <w:contextualSpacing/>
        <w:rPr>
          <w:rFonts w:ascii="Times New Roman" w:eastAsia="仿宋_GB2312" w:hAnsi="Times New Roman" w:cs="Times New Roman"/>
          <w:sz w:val="32"/>
          <w:szCs w:val="32"/>
        </w:rPr>
      </w:pPr>
      <w:r>
        <w:rPr>
          <w:rFonts w:ascii="楷体_GB2312" w:eastAsia="楷体_GB2312" w:hAnsi="楷体_GB2312" w:cs="楷体_GB2312" w:hint="eastAsia"/>
          <w:bCs/>
          <w:sz w:val="32"/>
          <w:szCs w:val="32"/>
          <w:lang w:val="zh-CN"/>
        </w:rPr>
        <w:t>（二）专用指标绩效分析</w:t>
      </w:r>
      <w:r>
        <w:rPr>
          <w:rFonts w:ascii="Times New Roman" w:eastAsia="仿宋_GB2312" w:hAnsi="Times New Roman" w:cs="Times New Roman"/>
          <w:bCs/>
          <w:color w:val="000000"/>
          <w:kern w:val="0"/>
          <w:sz w:val="32"/>
          <w:szCs w:val="32"/>
          <w:shd w:val="clear" w:color="auto" w:fill="FFFFFF"/>
          <w:lang w:val="zh-CN"/>
        </w:rPr>
        <w:t>（标准分</w:t>
      </w:r>
      <w:r>
        <w:rPr>
          <w:rFonts w:ascii="Times New Roman" w:eastAsia="仿宋_GB2312" w:hAnsi="Times New Roman" w:cs="Times New Roman"/>
          <w:bCs/>
          <w:color w:val="000000"/>
          <w:kern w:val="0"/>
          <w:sz w:val="32"/>
          <w:szCs w:val="32"/>
          <w:shd w:val="clear" w:color="auto" w:fill="FFFFFF"/>
          <w:lang w:val="zh-CN"/>
        </w:rPr>
        <w:t>30</w:t>
      </w:r>
      <w:r>
        <w:rPr>
          <w:rFonts w:ascii="Times New Roman" w:eastAsia="仿宋_GB2312" w:hAnsi="Times New Roman" w:cs="Times New Roman"/>
          <w:bCs/>
          <w:color w:val="000000"/>
          <w:kern w:val="0"/>
          <w:sz w:val="32"/>
          <w:szCs w:val="32"/>
          <w:shd w:val="clear" w:color="auto" w:fill="FFFFFF"/>
          <w:lang w:val="zh-CN"/>
        </w:rPr>
        <w:t>分，自评得分</w:t>
      </w:r>
      <w:r>
        <w:rPr>
          <w:rFonts w:ascii="Times New Roman" w:eastAsia="仿宋_GB2312" w:hAnsi="Times New Roman" w:cs="Times New Roman"/>
          <w:bCs/>
          <w:color w:val="000000"/>
          <w:kern w:val="0"/>
          <w:sz w:val="32"/>
          <w:szCs w:val="32"/>
          <w:shd w:val="clear" w:color="auto" w:fill="FFFFFF"/>
          <w:lang w:val="zh-CN"/>
        </w:rPr>
        <w:t>30</w:t>
      </w:r>
      <w:r>
        <w:rPr>
          <w:rFonts w:ascii="Times New Roman" w:eastAsia="仿宋_GB2312" w:hAnsi="Times New Roman" w:cs="Times New Roman"/>
          <w:bCs/>
          <w:color w:val="000000"/>
          <w:kern w:val="0"/>
          <w:sz w:val="32"/>
          <w:szCs w:val="32"/>
          <w:shd w:val="clear" w:color="auto" w:fill="FFFFFF"/>
          <w:lang w:val="zh-CN"/>
        </w:rPr>
        <w:t>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lastRenderedPageBreak/>
        <w:t>截至评价时点，项目已建成，对照基础设施“建成项目”指标进行评价，自评得分30分，其中：</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（1）项目验收</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建成项目及时验收且验收合格。故此项自评得分10分。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（2）功能实现</w:t>
      </w:r>
    </w:p>
    <w:p w:rsidR="004E1D54" w:rsidRPr="00C722C0" w:rsidRDefault="001F741D">
      <w:pPr>
        <w:spacing w:line="550" w:lineRule="exact"/>
        <w:ind w:firstLineChars="200" w:firstLine="640"/>
        <w:contextualSpacing/>
        <w:rPr>
          <w:rFonts w:ascii="仿宋_GB2312" w:eastAsia="仿宋_GB2312"/>
          <w:sz w:val="32"/>
          <w:szCs w:val="32"/>
        </w:rPr>
      </w:pPr>
      <w:r w:rsidRPr="00C722C0">
        <w:rPr>
          <w:rFonts w:ascii="仿宋_GB2312" w:eastAsia="仿宋_GB2312" w:hint="eastAsia"/>
          <w:sz w:val="32"/>
          <w:szCs w:val="32"/>
        </w:rPr>
        <w:t>建成项目实现了预期功能，以工代赈项目建设解决了群众出行难、运输难等问题，直接受益人1200余人，组织群众务工129人，发放劳务报酬114.36万元。故此项自评得分10分。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（3）后续管护</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建成项目已建立后续管护责任机制，落实了后续管护责任，项目后续维护有效，项目功能发挥良好。故此项自评得分10分。</w:t>
      </w:r>
    </w:p>
    <w:p w:rsidR="004E1D54" w:rsidRDefault="001F741D">
      <w:pPr>
        <w:pStyle w:val="BodyTextFirstIndent21"/>
        <w:spacing w:line="550" w:lineRule="exact"/>
        <w:ind w:firstLine="640"/>
        <w:contextualSpacing/>
        <w:rPr>
          <w:rFonts w:ascii="Times New Roman" w:eastAsia="仿宋_GB2312" w:hAnsi="Times New Roman" w:cs="Times New Roman"/>
          <w:sz w:val="32"/>
          <w:szCs w:val="32"/>
        </w:rPr>
      </w:pPr>
      <w:r>
        <w:rPr>
          <w:rFonts w:ascii="楷体_GB2312" w:eastAsia="楷体_GB2312" w:hAnsi="楷体_GB2312" w:cs="楷体_GB2312"/>
          <w:bCs/>
          <w:sz w:val="32"/>
          <w:szCs w:val="32"/>
          <w:lang w:val="zh-CN"/>
        </w:rPr>
        <w:t>（三）个性指标绩效分析</w:t>
      </w:r>
      <w:r>
        <w:rPr>
          <w:rFonts w:ascii="Times New Roman" w:eastAsia="仿宋_GB2312" w:hAnsi="Times New Roman" w:cs="Times New Roman"/>
          <w:bCs/>
          <w:color w:val="000000"/>
          <w:kern w:val="0"/>
          <w:sz w:val="32"/>
          <w:szCs w:val="32"/>
          <w:shd w:val="clear" w:color="auto" w:fill="FFFFFF"/>
          <w:lang w:val="zh-CN"/>
        </w:rPr>
        <w:t>（标准分</w:t>
      </w:r>
      <w:r>
        <w:rPr>
          <w:rFonts w:ascii="Times New Roman" w:eastAsia="仿宋_GB2312" w:hAnsi="Times New Roman" w:cs="Times New Roman"/>
          <w:bCs/>
          <w:color w:val="000000"/>
          <w:kern w:val="0"/>
          <w:sz w:val="32"/>
          <w:szCs w:val="32"/>
          <w:shd w:val="clear" w:color="auto" w:fill="FFFFFF"/>
          <w:lang w:val="zh-CN"/>
        </w:rPr>
        <w:t>16</w:t>
      </w:r>
      <w:r>
        <w:rPr>
          <w:rFonts w:ascii="Times New Roman" w:eastAsia="仿宋_GB2312" w:hAnsi="Times New Roman" w:cs="Times New Roman"/>
          <w:bCs/>
          <w:color w:val="000000"/>
          <w:kern w:val="0"/>
          <w:sz w:val="32"/>
          <w:szCs w:val="32"/>
          <w:shd w:val="clear" w:color="auto" w:fill="FFFFFF"/>
          <w:lang w:val="zh-CN"/>
        </w:rPr>
        <w:t>分，自评得分</w:t>
      </w:r>
      <w:r>
        <w:rPr>
          <w:rFonts w:ascii="Times New Roman" w:eastAsia="仿宋_GB2312" w:hAnsi="Times New Roman" w:cs="Times New Roman"/>
          <w:bCs/>
          <w:color w:val="000000"/>
          <w:kern w:val="0"/>
          <w:sz w:val="32"/>
          <w:szCs w:val="32"/>
          <w:shd w:val="clear" w:color="auto" w:fill="FFFFFF"/>
          <w:lang w:val="zh-CN"/>
        </w:rPr>
        <w:t>16</w:t>
      </w:r>
      <w:r>
        <w:rPr>
          <w:rFonts w:ascii="Times New Roman" w:eastAsia="仿宋_GB2312" w:hAnsi="Times New Roman" w:cs="Times New Roman"/>
          <w:bCs/>
          <w:color w:val="000000"/>
          <w:kern w:val="0"/>
          <w:sz w:val="32"/>
          <w:szCs w:val="32"/>
          <w:shd w:val="clear" w:color="auto" w:fill="FFFFFF"/>
          <w:lang w:val="zh-CN"/>
        </w:rPr>
        <w:t>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lang w:val="zh-CN"/>
        </w:rPr>
        <w:t>按</w:t>
      </w:r>
      <w:r w:rsidRPr="00C722C0">
        <w:rPr>
          <w:rFonts w:ascii="仿宋_GB2312" w:eastAsia="仿宋_GB2312" w:hAnsi="Times New Roman" w:cs="Times New Roman" w:hint="eastAsia"/>
          <w:sz w:val="32"/>
          <w:szCs w:val="32"/>
        </w:rPr>
        <w:t>以工代赈项目个性，设定劳务报酬发放和以工代赈项目群众受益两项三级指标。</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（1）劳务报酬发放</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本项目按月通过“一卡通”发放劳务报酬。项目预计发放劳务报酬107.25万元，实际发放劳务报酬114.36万元，占省级资金的22.87%，达到目标任务。故此项得分8分。</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 xml:space="preserve">（2）以工代赈项目群众受益 </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t>本项目预计带动当地群众务工73人，实际带动当地群众129人务工，已完成目标任务，故此项得分8分。</w:t>
      </w:r>
    </w:p>
    <w:p w:rsidR="004E1D54" w:rsidRDefault="001F741D">
      <w:pPr>
        <w:adjustRightInd w:val="0"/>
        <w:snapToGrid w:val="0"/>
        <w:spacing w:line="550" w:lineRule="exact"/>
        <w:ind w:firstLineChars="200" w:firstLine="640"/>
        <w:rPr>
          <w:rFonts w:ascii="黑体" w:eastAsia="黑体" w:hAnsi="黑体" w:cs="黑体"/>
          <w:sz w:val="32"/>
          <w:szCs w:val="32"/>
        </w:rPr>
      </w:pPr>
      <w:r>
        <w:rPr>
          <w:rFonts w:ascii="黑体" w:eastAsia="黑体" w:hAnsi="黑体" w:cs="黑体" w:hint="eastAsia"/>
          <w:sz w:val="32"/>
          <w:szCs w:val="32"/>
        </w:rPr>
        <w:t>四、评价结论</w:t>
      </w:r>
    </w:p>
    <w:p w:rsidR="004E1D54" w:rsidRPr="00C722C0" w:rsidRDefault="001F741D">
      <w:pPr>
        <w:pStyle w:val="BodyTextFirstIndent21"/>
        <w:spacing w:line="550" w:lineRule="exact"/>
        <w:ind w:firstLine="640"/>
        <w:contextualSpacing/>
        <w:rPr>
          <w:rFonts w:ascii="仿宋_GB2312" w:eastAsia="仿宋_GB2312" w:hAnsi="Times New Roman" w:cs="Times New Roman"/>
          <w:sz w:val="32"/>
          <w:szCs w:val="32"/>
        </w:rPr>
      </w:pPr>
      <w:r w:rsidRPr="00C722C0">
        <w:rPr>
          <w:rFonts w:ascii="仿宋_GB2312" w:eastAsia="仿宋_GB2312" w:hAnsi="Times New Roman" w:cs="Times New Roman" w:hint="eastAsia"/>
          <w:sz w:val="32"/>
          <w:szCs w:val="32"/>
        </w:rPr>
        <w:lastRenderedPageBreak/>
        <w:t>经综合评价，本项目决策依据充分、程序合规合法，绩效目标设定较为合理可行，资金管理使用较为规范，项目管理制度较为完善，项目实施及管理措施得当、政策把握精准，项目目标完成度与完成质量距离绩效目标无偏差，项目基本实现了预期效益目标，在巩固拓展脱贫攻坚成果有效衔接乡村振兴中发挥了重要功能作用。自评总分100分。</w:t>
      </w:r>
    </w:p>
    <w:p w:rsidR="004E1D54" w:rsidRDefault="001F741D">
      <w:pPr>
        <w:adjustRightInd w:val="0"/>
        <w:snapToGrid w:val="0"/>
        <w:spacing w:line="550" w:lineRule="exact"/>
        <w:ind w:firstLineChars="200" w:firstLine="640"/>
        <w:rPr>
          <w:rFonts w:ascii="黑体" w:eastAsia="黑体" w:hAnsi="黑体" w:cs="黑体"/>
          <w:sz w:val="32"/>
          <w:szCs w:val="32"/>
        </w:rPr>
      </w:pPr>
      <w:r>
        <w:rPr>
          <w:rFonts w:ascii="黑体" w:eastAsia="黑体" w:hAnsi="黑体" w:cs="黑体"/>
          <w:sz w:val="32"/>
          <w:szCs w:val="32"/>
        </w:rPr>
        <w:t>五、存在主要问题</w:t>
      </w:r>
    </w:p>
    <w:p w:rsidR="004E1D54" w:rsidRDefault="001F741D">
      <w:pPr>
        <w:pStyle w:val="a3"/>
        <w:spacing w:before="93" w:line="550" w:lineRule="exact"/>
        <w:ind w:firstLineChars="200" w:firstLine="640"/>
        <w:contextualSpacing/>
        <w:rPr>
          <w:rFonts w:ascii="Times New Roman"/>
          <w:sz w:val="32"/>
          <w:szCs w:val="32"/>
        </w:rPr>
      </w:pPr>
      <w:r>
        <w:rPr>
          <w:rFonts w:ascii="Times New Roman"/>
          <w:sz w:val="32"/>
          <w:szCs w:val="32"/>
        </w:rPr>
        <w:t>我单位在专项预算项目绩效自评中未发现问题。</w:t>
      </w:r>
    </w:p>
    <w:p w:rsidR="004E1D54" w:rsidRDefault="001F741D">
      <w:pPr>
        <w:adjustRightInd w:val="0"/>
        <w:snapToGrid w:val="0"/>
        <w:spacing w:line="550" w:lineRule="exact"/>
        <w:ind w:firstLineChars="200" w:firstLine="640"/>
        <w:rPr>
          <w:rFonts w:ascii="黑体" w:eastAsia="黑体" w:hAnsi="黑体" w:cs="黑体"/>
          <w:sz w:val="32"/>
          <w:szCs w:val="32"/>
        </w:rPr>
      </w:pPr>
      <w:r>
        <w:rPr>
          <w:rFonts w:ascii="黑体" w:eastAsia="黑体" w:hAnsi="黑体" w:cs="黑体"/>
          <w:sz w:val="32"/>
          <w:szCs w:val="32"/>
        </w:rPr>
        <w:t>六、改进建议</w:t>
      </w:r>
    </w:p>
    <w:p w:rsidR="004E1D54" w:rsidRPr="00C722C0" w:rsidRDefault="001F741D">
      <w:pPr>
        <w:tabs>
          <w:tab w:val="left" w:pos="1911"/>
        </w:tabs>
        <w:spacing w:line="550" w:lineRule="exact"/>
        <w:contextualSpacing/>
        <w:jc w:val="left"/>
        <w:rPr>
          <w:rFonts w:ascii="仿宋_GB2312" w:eastAsia="仿宋_GB2312"/>
          <w:kern w:val="0"/>
          <w:sz w:val="32"/>
          <w:szCs w:val="32"/>
        </w:rPr>
      </w:pPr>
      <w:r>
        <w:rPr>
          <w:kern w:val="0"/>
          <w:sz w:val="32"/>
          <w:szCs w:val="32"/>
          <w:shd w:val="clear" w:color="auto" w:fill="FFFFFF"/>
          <w:lang w:val="zh-CN"/>
        </w:rPr>
        <w:t xml:space="preserve"> </w:t>
      </w:r>
      <w:r>
        <w:rPr>
          <w:kern w:val="0"/>
          <w:sz w:val="32"/>
          <w:szCs w:val="32"/>
        </w:rPr>
        <w:t xml:space="preserve">   </w:t>
      </w:r>
      <w:r w:rsidRPr="00C722C0">
        <w:rPr>
          <w:rFonts w:ascii="仿宋_GB2312" w:eastAsia="仿宋_GB2312" w:hint="eastAsia"/>
          <w:kern w:val="0"/>
          <w:sz w:val="32"/>
          <w:szCs w:val="32"/>
        </w:rPr>
        <w:t>无</w:t>
      </w:r>
    </w:p>
    <w:p w:rsidR="004E1D54" w:rsidRDefault="004E1D54">
      <w:pPr>
        <w:spacing w:line="550" w:lineRule="exact"/>
        <w:ind w:firstLineChars="200" w:firstLine="640"/>
        <w:contextualSpacing/>
        <w:rPr>
          <w:color w:val="000000"/>
          <w:kern w:val="0"/>
          <w:sz w:val="32"/>
          <w:szCs w:val="32"/>
          <w:shd w:val="clear" w:color="auto" w:fill="FFFFFF"/>
          <w:lang w:val="zh-CN"/>
        </w:rPr>
      </w:pPr>
    </w:p>
    <w:p w:rsidR="004E1D54" w:rsidRPr="00C722C0" w:rsidRDefault="001F741D">
      <w:pPr>
        <w:snapToGrid w:val="0"/>
        <w:spacing w:line="578" w:lineRule="exact"/>
        <w:ind w:firstLineChars="200" w:firstLine="640"/>
        <w:rPr>
          <w:rFonts w:ascii="仿宋_GB2312" w:eastAsia="仿宋_GB2312"/>
          <w:color w:val="000000"/>
          <w:kern w:val="0"/>
          <w:sz w:val="32"/>
          <w:szCs w:val="32"/>
          <w:shd w:val="clear" w:color="auto" w:fill="FFFFFF"/>
        </w:rPr>
      </w:pPr>
      <w:r w:rsidRPr="00C722C0">
        <w:rPr>
          <w:rFonts w:ascii="仿宋_GB2312" w:eastAsia="仿宋_GB2312" w:hint="eastAsia"/>
          <w:color w:val="000000"/>
          <w:kern w:val="0"/>
          <w:sz w:val="32"/>
          <w:szCs w:val="32"/>
          <w:shd w:val="clear" w:color="auto" w:fill="FFFFFF"/>
        </w:rPr>
        <w:t>附表：1.项目资金分配涉及所有点位自评得分情况表</w:t>
      </w:r>
    </w:p>
    <w:p w:rsidR="004E1D54" w:rsidRPr="00C722C0" w:rsidRDefault="001F741D">
      <w:pPr>
        <w:snapToGrid w:val="0"/>
        <w:spacing w:line="578" w:lineRule="exact"/>
        <w:ind w:firstLineChars="500" w:firstLine="1600"/>
        <w:rPr>
          <w:rFonts w:ascii="仿宋_GB2312" w:eastAsia="仿宋_GB2312"/>
          <w:color w:val="000000"/>
          <w:kern w:val="0"/>
          <w:sz w:val="32"/>
          <w:szCs w:val="32"/>
          <w:shd w:val="clear" w:color="auto" w:fill="FFFFFF"/>
        </w:rPr>
      </w:pPr>
      <w:r w:rsidRPr="00C722C0">
        <w:rPr>
          <w:rFonts w:ascii="仿宋_GB2312" w:eastAsia="仿宋_GB2312" w:hint="eastAsia"/>
          <w:color w:val="000000"/>
          <w:kern w:val="0"/>
          <w:sz w:val="32"/>
          <w:szCs w:val="32"/>
          <w:shd w:val="clear" w:color="auto" w:fill="FFFFFF"/>
        </w:rPr>
        <w:t>2.专项预算项目绩效目标完成情况自评表</w:t>
      </w:r>
    </w:p>
    <w:p w:rsidR="004E1D54" w:rsidRPr="00C722C0" w:rsidRDefault="004E1D54">
      <w:pPr>
        <w:snapToGrid w:val="0"/>
        <w:spacing w:line="578" w:lineRule="exact"/>
        <w:ind w:firstLineChars="500" w:firstLine="1600"/>
        <w:rPr>
          <w:rFonts w:ascii="仿宋_GB2312" w:eastAsia="仿宋_GB2312"/>
          <w:color w:val="000000"/>
          <w:kern w:val="0"/>
          <w:sz w:val="32"/>
          <w:szCs w:val="32"/>
          <w:shd w:val="clear" w:color="auto" w:fill="FFFFFF"/>
        </w:rPr>
      </w:pPr>
    </w:p>
    <w:p w:rsidR="004E1D54" w:rsidRPr="00C722C0" w:rsidRDefault="004E1D54">
      <w:pPr>
        <w:snapToGrid w:val="0"/>
        <w:spacing w:line="578" w:lineRule="exact"/>
        <w:ind w:firstLineChars="500" w:firstLine="1600"/>
        <w:rPr>
          <w:rFonts w:ascii="仿宋_GB2312" w:eastAsia="仿宋_GB2312"/>
          <w:color w:val="000000"/>
          <w:kern w:val="0"/>
          <w:sz w:val="32"/>
          <w:szCs w:val="32"/>
          <w:shd w:val="clear" w:color="auto" w:fill="FFFFFF"/>
        </w:rPr>
      </w:pPr>
    </w:p>
    <w:p w:rsidR="004E1D54" w:rsidRPr="00C722C0" w:rsidRDefault="001F741D">
      <w:pPr>
        <w:snapToGrid w:val="0"/>
        <w:spacing w:line="578" w:lineRule="exact"/>
        <w:ind w:firstLineChars="500" w:firstLine="1600"/>
        <w:jc w:val="right"/>
        <w:rPr>
          <w:rFonts w:ascii="仿宋_GB2312" w:eastAsia="仿宋_GB2312"/>
          <w:color w:val="000000"/>
          <w:kern w:val="0"/>
          <w:sz w:val="32"/>
          <w:szCs w:val="32"/>
          <w:shd w:val="clear" w:color="auto" w:fill="FFFFFF"/>
        </w:rPr>
      </w:pPr>
      <w:r w:rsidRPr="00C722C0">
        <w:rPr>
          <w:rFonts w:ascii="仿宋_GB2312" w:eastAsia="仿宋_GB2312" w:hint="eastAsia"/>
          <w:color w:val="000000"/>
          <w:kern w:val="0"/>
          <w:sz w:val="32"/>
          <w:szCs w:val="32"/>
          <w:shd w:val="clear" w:color="auto" w:fill="FFFFFF"/>
        </w:rPr>
        <w:t>大竹县以工代赈服务中心</w:t>
      </w:r>
    </w:p>
    <w:p w:rsidR="004E1D54" w:rsidRPr="00C722C0" w:rsidRDefault="001F741D">
      <w:pPr>
        <w:snapToGrid w:val="0"/>
        <w:spacing w:line="578" w:lineRule="exact"/>
        <w:ind w:right="480" w:firstLineChars="500" w:firstLine="1600"/>
        <w:jc w:val="right"/>
        <w:rPr>
          <w:rFonts w:ascii="仿宋_GB2312" w:eastAsia="仿宋_GB2312"/>
          <w:color w:val="000000"/>
          <w:kern w:val="0"/>
          <w:sz w:val="32"/>
          <w:szCs w:val="32"/>
          <w:shd w:val="clear" w:color="auto" w:fill="FFFFFF"/>
        </w:rPr>
      </w:pPr>
      <w:r w:rsidRPr="00C722C0">
        <w:rPr>
          <w:rFonts w:ascii="仿宋_GB2312" w:eastAsia="仿宋_GB2312" w:hint="eastAsia"/>
          <w:color w:val="000000"/>
          <w:kern w:val="0"/>
          <w:sz w:val="32"/>
          <w:szCs w:val="32"/>
          <w:shd w:val="clear" w:color="auto" w:fill="FFFFFF"/>
        </w:rPr>
        <w:t>2024年7月30日</w:t>
      </w:r>
    </w:p>
    <w:p w:rsidR="004E1D54" w:rsidRDefault="001F741D">
      <w:pPr>
        <w:snapToGrid w:val="0"/>
        <w:spacing w:line="578" w:lineRule="exact"/>
        <w:ind w:firstLineChars="200" w:firstLine="420"/>
        <w:rPr>
          <w:color w:val="000000"/>
          <w:kern w:val="0"/>
          <w:shd w:val="clear" w:color="auto" w:fill="FFFFFF"/>
          <w:lang w:val="zh-CN"/>
        </w:rPr>
      </w:pPr>
      <w:r>
        <w:rPr>
          <w:rFonts w:hint="eastAsia"/>
          <w:color w:val="000000"/>
          <w:kern w:val="0"/>
          <w:shd w:val="clear" w:color="auto" w:fill="FFFFFF"/>
          <w:lang w:val="zh-CN"/>
        </w:rPr>
        <w:br w:type="page"/>
      </w:r>
    </w:p>
    <w:p w:rsidR="004E1D54" w:rsidRDefault="001F741D">
      <w:pPr>
        <w:widowControl/>
        <w:adjustRightInd w:val="0"/>
        <w:snapToGrid w:val="0"/>
        <w:spacing w:line="578" w:lineRule="exact"/>
        <w:contextualSpacing/>
        <w:jc w:val="left"/>
        <w:rPr>
          <w:rFonts w:ascii="黑体" w:eastAsia="黑体" w:hAnsi="黑体" w:cs="黑体"/>
          <w:kern w:val="0"/>
          <w:shd w:val="clear" w:color="auto" w:fill="FFFFFF"/>
          <w:lang w:val="zh-CN"/>
        </w:rPr>
      </w:pPr>
      <w:r>
        <w:rPr>
          <w:rFonts w:ascii="黑体" w:eastAsia="黑体" w:hAnsi="黑体" w:cs="黑体" w:hint="eastAsia"/>
          <w:kern w:val="0"/>
          <w:shd w:val="clear" w:color="auto" w:fill="FFFFFF"/>
          <w:lang w:val="zh-CN"/>
        </w:rPr>
        <w:lastRenderedPageBreak/>
        <w:t>附表</w:t>
      </w:r>
      <w:r>
        <w:rPr>
          <w:rFonts w:ascii="黑体" w:eastAsia="黑体" w:hAnsi="黑体" w:cs="黑体" w:hint="eastAsia"/>
          <w:kern w:val="0"/>
          <w:shd w:val="clear" w:color="auto" w:fill="FFFFFF"/>
        </w:rPr>
        <w:t>1</w:t>
      </w:r>
    </w:p>
    <w:p w:rsidR="004E1D54" w:rsidRDefault="001F741D">
      <w:pPr>
        <w:spacing w:line="578" w:lineRule="exact"/>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项目资金分配涉及所有点位自评得分情况表</w:t>
      </w:r>
    </w:p>
    <w:tbl>
      <w:tblPr>
        <w:tblStyle w:val="a8"/>
        <w:tblW w:w="8820" w:type="dxa"/>
        <w:jc w:val="center"/>
        <w:tblLayout w:type="fixed"/>
        <w:tblLook w:val="04A0"/>
      </w:tblPr>
      <w:tblGrid>
        <w:gridCol w:w="1123"/>
        <w:gridCol w:w="3843"/>
        <w:gridCol w:w="2861"/>
        <w:gridCol w:w="993"/>
      </w:tblGrid>
      <w:tr w:rsidR="004E1D54">
        <w:trPr>
          <w:trHeight w:hRule="exact" w:val="283"/>
          <w:jc w:val="center"/>
        </w:trPr>
        <w:tc>
          <w:tcPr>
            <w:tcW w:w="1123" w:type="dxa"/>
          </w:tcPr>
          <w:p w:rsidR="004E1D54" w:rsidRDefault="001F741D">
            <w:pPr>
              <w:spacing w:line="300" w:lineRule="exact"/>
              <w:jc w:val="center"/>
              <w:rPr>
                <w:rFonts w:ascii="黑体" w:eastAsia="黑体" w:hAnsi="黑体" w:cs="黑体"/>
                <w:sz w:val="24"/>
              </w:rPr>
            </w:pPr>
            <w:r>
              <w:rPr>
                <w:rFonts w:ascii="黑体" w:eastAsia="黑体" w:hAnsi="黑体" w:cs="黑体" w:hint="eastAsia"/>
                <w:sz w:val="24"/>
              </w:rPr>
              <w:t>序号</w:t>
            </w:r>
          </w:p>
        </w:tc>
        <w:tc>
          <w:tcPr>
            <w:tcW w:w="3843" w:type="dxa"/>
          </w:tcPr>
          <w:p w:rsidR="004E1D54" w:rsidRDefault="001F741D">
            <w:pPr>
              <w:spacing w:line="300" w:lineRule="exact"/>
              <w:jc w:val="center"/>
              <w:rPr>
                <w:rFonts w:ascii="黑体" w:eastAsia="黑体" w:hAnsi="黑体" w:cs="黑体"/>
                <w:sz w:val="24"/>
              </w:rPr>
            </w:pPr>
            <w:r>
              <w:rPr>
                <w:rFonts w:ascii="黑体" w:eastAsia="黑体" w:hAnsi="黑体" w:cs="黑体" w:hint="eastAsia"/>
                <w:sz w:val="24"/>
              </w:rPr>
              <w:t>项目资金末端分配点位</w:t>
            </w:r>
          </w:p>
        </w:tc>
        <w:tc>
          <w:tcPr>
            <w:tcW w:w="2861" w:type="dxa"/>
          </w:tcPr>
          <w:p w:rsidR="004E1D54" w:rsidRDefault="001F741D">
            <w:pPr>
              <w:spacing w:line="300" w:lineRule="exact"/>
              <w:jc w:val="center"/>
              <w:rPr>
                <w:rFonts w:ascii="黑体" w:eastAsia="黑体" w:hAnsi="黑体" w:cs="黑体"/>
                <w:sz w:val="24"/>
              </w:rPr>
            </w:pPr>
            <w:r>
              <w:rPr>
                <w:rFonts w:ascii="黑体" w:eastAsia="黑体" w:hAnsi="黑体" w:cs="黑体" w:hint="eastAsia"/>
                <w:sz w:val="24"/>
              </w:rPr>
              <w:t>自评得分（百分制）</w:t>
            </w:r>
          </w:p>
        </w:tc>
        <w:tc>
          <w:tcPr>
            <w:tcW w:w="993" w:type="dxa"/>
          </w:tcPr>
          <w:p w:rsidR="004E1D54" w:rsidRDefault="001F741D">
            <w:pPr>
              <w:spacing w:line="300" w:lineRule="exact"/>
              <w:jc w:val="center"/>
              <w:rPr>
                <w:rFonts w:ascii="黑体" w:eastAsia="黑体" w:hAnsi="黑体" w:cs="黑体"/>
                <w:sz w:val="24"/>
              </w:rPr>
            </w:pPr>
            <w:r>
              <w:rPr>
                <w:rFonts w:ascii="黑体" w:eastAsia="黑体" w:hAnsi="黑体" w:cs="黑体" w:hint="eastAsia"/>
                <w:sz w:val="24"/>
              </w:rPr>
              <w:t>备注</w:t>
            </w: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1</w:t>
            </w:r>
          </w:p>
        </w:tc>
        <w:tc>
          <w:tcPr>
            <w:tcW w:w="3843" w:type="dxa"/>
          </w:tcPr>
          <w:p w:rsidR="004E1D54" w:rsidRDefault="001F741D">
            <w:pPr>
              <w:spacing w:line="300" w:lineRule="exact"/>
              <w:jc w:val="center"/>
              <w:rPr>
                <w:rFonts w:ascii="宋体" w:hAnsi="宋体" w:cs="宋体"/>
                <w:sz w:val="24"/>
              </w:rPr>
            </w:pPr>
            <w:r>
              <w:rPr>
                <w:rFonts w:ascii="宋体" w:hAnsi="宋体" w:cs="宋体" w:hint="eastAsia"/>
                <w:sz w:val="24"/>
              </w:rPr>
              <w:t>大竹县</w:t>
            </w:r>
          </w:p>
        </w:tc>
        <w:tc>
          <w:tcPr>
            <w:tcW w:w="2861" w:type="dxa"/>
          </w:tcPr>
          <w:p w:rsidR="004E1D54" w:rsidRDefault="001F741D">
            <w:pPr>
              <w:spacing w:line="300" w:lineRule="exact"/>
              <w:jc w:val="center"/>
              <w:rPr>
                <w:rFonts w:ascii="宋体" w:hAnsi="宋体" w:cs="宋体"/>
                <w:sz w:val="24"/>
              </w:rPr>
            </w:pPr>
            <w:r>
              <w:rPr>
                <w:rFonts w:ascii="宋体" w:hAnsi="宋体" w:cs="宋体" w:hint="eastAsia"/>
                <w:sz w:val="24"/>
              </w:rPr>
              <w:t>100</w:t>
            </w: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2</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3</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4</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5</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6</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7</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8</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r w:rsidR="004E1D54">
        <w:trPr>
          <w:trHeight w:hRule="exact" w:val="283"/>
          <w:jc w:val="center"/>
        </w:trPr>
        <w:tc>
          <w:tcPr>
            <w:tcW w:w="1123" w:type="dxa"/>
          </w:tcPr>
          <w:p w:rsidR="004E1D54" w:rsidRDefault="001F741D">
            <w:pPr>
              <w:spacing w:line="300" w:lineRule="exact"/>
              <w:jc w:val="center"/>
              <w:rPr>
                <w:rFonts w:ascii="宋体" w:hAnsi="宋体" w:cs="宋体"/>
                <w:sz w:val="24"/>
              </w:rPr>
            </w:pPr>
            <w:r>
              <w:rPr>
                <w:rFonts w:ascii="宋体" w:hAnsi="宋体" w:cs="宋体" w:hint="eastAsia"/>
                <w:sz w:val="24"/>
              </w:rPr>
              <w:t>……</w:t>
            </w:r>
          </w:p>
        </w:tc>
        <w:tc>
          <w:tcPr>
            <w:tcW w:w="3843" w:type="dxa"/>
          </w:tcPr>
          <w:p w:rsidR="004E1D54" w:rsidRDefault="004E1D54">
            <w:pPr>
              <w:spacing w:line="300" w:lineRule="exact"/>
              <w:rPr>
                <w:rFonts w:ascii="宋体" w:hAnsi="宋体" w:cs="宋体"/>
                <w:sz w:val="24"/>
              </w:rPr>
            </w:pPr>
          </w:p>
        </w:tc>
        <w:tc>
          <w:tcPr>
            <w:tcW w:w="2861" w:type="dxa"/>
          </w:tcPr>
          <w:p w:rsidR="004E1D54" w:rsidRDefault="004E1D54">
            <w:pPr>
              <w:spacing w:line="300" w:lineRule="exact"/>
              <w:rPr>
                <w:rFonts w:ascii="宋体" w:hAnsi="宋体" w:cs="宋体"/>
                <w:sz w:val="24"/>
              </w:rPr>
            </w:pPr>
          </w:p>
        </w:tc>
        <w:tc>
          <w:tcPr>
            <w:tcW w:w="993" w:type="dxa"/>
          </w:tcPr>
          <w:p w:rsidR="004E1D54" w:rsidRDefault="004E1D54">
            <w:pPr>
              <w:spacing w:line="300" w:lineRule="exact"/>
              <w:rPr>
                <w:rFonts w:ascii="宋体" w:hAnsi="宋体" w:cs="宋体"/>
                <w:sz w:val="24"/>
              </w:rPr>
            </w:pPr>
          </w:p>
        </w:tc>
      </w:tr>
    </w:tbl>
    <w:p w:rsidR="004E1D54" w:rsidRDefault="001F741D">
      <w:pPr>
        <w:spacing w:line="400" w:lineRule="exact"/>
        <w:jc w:val="left"/>
        <w:rPr>
          <w:rFonts w:ascii="宋体" w:hAnsi="宋体" w:cs="宋体"/>
          <w:szCs w:val="21"/>
        </w:rPr>
      </w:pPr>
      <w:r>
        <w:rPr>
          <w:rFonts w:ascii="宋体" w:hAnsi="宋体" w:cs="宋体" w:hint="eastAsia"/>
          <w:szCs w:val="21"/>
        </w:rPr>
        <w:t>备注：1.项目资金末端分配点位包括市（州）本级、县（市、区）、省级部门下属单位及一次性单位等。</w:t>
      </w:r>
    </w:p>
    <w:p w:rsidR="004E1D54" w:rsidRDefault="001F741D">
      <w:pPr>
        <w:spacing w:line="400" w:lineRule="exact"/>
        <w:ind w:firstLineChars="300" w:firstLine="630"/>
        <w:jc w:val="left"/>
        <w:rPr>
          <w:rFonts w:ascii="宋体" w:hAnsi="宋体" w:cs="宋体"/>
          <w:szCs w:val="21"/>
        </w:rPr>
      </w:pPr>
      <w:r>
        <w:rPr>
          <w:rFonts w:ascii="宋体" w:hAnsi="宋体" w:cs="宋体" w:hint="eastAsia"/>
          <w:szCs w:val="21"/>
        </w:rPr>
        <w:t>2.自评得分（百分制）从高到低划分为优、良、中、差四个档次，各个档次数量占比分别为20%、20%、55%、5%，且不同档次间得分分值应体现差异化，同档次得分分值相同的比例不超过该档次总数量的10%。</w:t>
      </w:r>
    </w:p>
    <w:p w:rsidR="004E1D54" w:rsidRDefault="001F741D">
      <w:r>
        <w:rPr>
          <w:rFonts w:hint="eastAsia"/>
        </w:rPr>
        <w:br w:type="page"/>
      </w:r>
    </w:p>
    <w:p w:rsidR="004E1D54" w:rsidRDefault="001F741D">
      <w:pPr>
        <w:pStyle w:val="21"/>
        <w:spacing w:after="0" w:line="578" w:lineRule="exact"/>
        <w:ind w:leftChars="0" w:left="0" w:firstLineChars="0" w:firstLine="0"/>
        <w:rPr>
          <w:rFonts w:ascii="Times New Roman" w:eastAsia="黑体"/>
          <w:szCs w:val="24"/>
        </w:rPr>
      </w:pPr>
      <w:r>
        <w:rPr>
          <w:rFonts w:ascii="Times New Roman" w:eastAsia="黑体"/>
          <w:szCs w:val="24"/>
        </w:rPr>
        <w:lastRenderedPageBreak/>
        <w:t>附表</w:t>
      </w:r>
      <w:r>
        <w:rPr>
          <w:rFonts w:ascii="Times New Roman" w:eastAsia="黑体"/>
          <w:szCs w:val="24"/>
        </w:rPr>
        <w:t>2</w:t>
      </w:r>
    </w:p>
    <w:tbl>
      <w:tblPr>
        <w:tblW w:w="10233" w:type="dxa"/>
        <w:jc w:val="center"/>
        <w:tblLayout w:type="fixed"/>
        <w:tblCellMar>
          <w:top w:w="15" w:type="dxa"/>
          <w:left w:w="15" w:type="dxa"/>
          <w:bottom w:w="15" w:type="dxa"/>
          <w:right w:w="15" w:type="dxa"/>
        </w:tblCellMar>
        <w:tblLook w:val="04A0"/>
      </w:tblPr>
      <w:tblGrid>
        <w:gridCol w:w="652"/>
        <w:gridCol w:w="1081"/>
        <w:gridCol w:w="1250"/>
        <w:gridCol w:w="1312"/>
        <w:gridCol w:w="1127"/>
        <w:gridCol w:w="971"/>
        <w:gridCol w:w="1061"/>
        <w:gridCol w:w="938"/>
        <w:gridCol w:w="1841"/>
      </w:tblGrid>
      <w:tr w:rsidR="004E1D54">
        <w:trPr>
          <w:trHeight w:val="576"/>
          <w:jc w:val="center"/>
        </w:trPr>
        <w:tc>
          <w:tcPr>
            <w:tcW w:w="10233" w:type="dxa"/>
            <w:gridSpan w:val="9"/>
            <w:shd w:val="clear" w:color="auto" w:fill="auto"/>
            <w:vAlign w:val="center"/>
          </w:tcPr>
          <w:p w:rsidR="004E1D54" w:rsidRDefault="001F741D">
            <w:pPr>
              <w:widowControl/>
              <w:spacing w:line="600" w:lineRule="exact"/>
              <w:jc w:val="center"/>
              <w:textAlignment w:val="center"/>
              <w:rPr>
                <w:rFonts w:ascii="黑体" w:eastAsia="黑体" w:hAnsi="宋体" w:cs="黑体"/>
                <w:color w:val="000000"/>
                <w:sz w:val="30"/>
                <w:szCs w:val="30"/>
              </w:rPr>
            </w:pPr>
            <w:r>
              <w:rPr>
                <w:rFonts w:ascii="方正小标宋简体" w:eastAsia="方正小标宋简体" w:hAnsi="方正小标宋简体" w:cs="方正小标宋简体" w:hint="eastAsia"/>
                <w:color w:val="000000"/>
                <w:kern w:val="0"/>
                <w:sz w:val="40"/>
                <w:szCs w:val="40"/>
              </w:rPr>
              <w:t>专项预算项目绩效目标完成情况自评表</w:t>
            </w:r>
          </w:p>
        </w:tc>
      </w:tr>
      <w:tr w:rsidR="004E1D54">
        <w:trPr>
          <w:trHeight w:val="23"/>
          <w:jc w:val="center"/>
        </w:trPr>
        <w:tc>
          <w:tcPr>
            <w:tcW w:w="42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项目名称</w:t>
            </w:r>
          </w:p>
        </w:tc>
        <w:tc>
          <w:tcPr>
            <w:tcW w:w="59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大竹县2022年以工代赈示范工程</w:t>
            </w:r>
          </w:p>
        </w:tc>
      </w:tr>
      <w:tr w:rsidR="004E1D54">
        <w:trPr>
          <w:trHeight w:val="23"/>
          <w:jc w:val="center"/>
        </w:trPr>
        <w:tc>
          <w:tcPr>
            <w:tcW w:w="42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预算单位</w:t>
            </w:r>
          </w:p>
        </w:tc>
        <w:tc>
          <w:tcPr>
            <w:tcW w:w="59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大竹县以工代赈服务中心</w:t>
            </w:r>
          </w:p>
        </w:tc>
      </w:tr>
      <w:tr w:rsidR="004E1D54">
        <w:trPr>
          <w:trHeight w:val="23"/>
          <w:jc w:val="center"/>
        </w:trPr>
        <w:tc>
          <w:tcPr>
            <w:tcW w:w="42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项目类型</w:t>
            </w:r>
          </w:p>
        </w:tc>
        <w:tc>
          <w:tcPr>
            <w:tcW w:w="59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left"/>
              <w:rPr>
                <w:rFonts w:ascii="宋体" w:hAnsi="宋体" w:cs="宋体"/>
                <w:color w:val="000000"/>
                <w:szCs w:val="21"/>
              </w:rPr>
            </w:pPr>
            <w:r>
              <w:rPr>
                <w:rFonts w:ascii="宋体" w:hAnsi="宋体" w:cs="宋体" w:hint="eastAsia"/>
                <w:color w:val="000000"/>
                <w:szCs w:val="21"/>
              </w:rPr>
              <w:t>基础设施类</w:t>
            </w:r>
          </w:p>
        </w:tc>
      </w:tr>
      <w:tr w:rsidR="004E1D54">
        <w:trPr>
          <w:trHeight w:val="23"/>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项目 概况</w:t>
            </w:r>
          </w:p>
        </w:tc>
        <w:tc>
          <w:tcPr>
            <w:tcW w:w="36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kern w:val="0"/>
                <w:szCs w:val="21"/>
              </w:rPr>
            </w:pPr>
            <w:r>
              <w:rPr>
                <w:rFonts w:ascii="宋体" w:hAnsi="宋体" w:cs="宋体"/>
                <w:color w:val="000000"/>
                <w:kern w:val="0"/>
                <w:szCs w:val="21"/>
              </w:rPr>
              <w:t>中长期规划（名称、文号，仅指</w:t>
            </w:r>
          </w:p>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常年项目）</w:t>
            </w:r>
          </w:p>
        </w:tc>
        <w:tc>
          <w:tcPr>
            <w:tcW w:w="59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left"/>
              <w:rPr>
                <w:rFonts w:ascii="宋体" w:hAnsi="宋体" w:cs="宋体"/>
                <w:color w:val="000000"/>
                <w:szCs w:val="21"/>
              </w:rPr>
            </w:pPr>
          </w:p>
        </w:tc>
      </w:tr>
      <w:tr w:rsidR="004E1D54">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36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资金管理办法（名称、文号）</w:t>
            </w:r>
          </w:p>
        </w:tc>
        <w:tc>
          <w:tcPr>
            <w:tcW w:w="59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left"/>
              <w:rPr>
                <w:rFonts w:ascii="宋体" w:hAnsi="宋体" w:cs="宋体"/>
                <w:color w:val="000000"/>
                <w:szCs w:val="21"/>
              </w:rPr>
            </w:pPr>
            <w:r>
              <w:rPr>
                <w:rFonts w:ascii="宋体" w:hAnsi="宋体" w:cs="宋体" w:hint="eastAsia"/>
                <w:color w:val="000000"/>
                <w:szCs w:val="21"/>
              </w:rPr>
              <w:t>川发改赈【2020】94号</w:t>
            </w:r>
          </w:p>
        </w:tc>
      </w:tr>
      <w:tr w:rsidR="004E1D54">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36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绩效分配方式</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Wingdings 2" w:eastAsia="Wingdings 2" w:hAnsi="Wingdings 2" w:cs="Wingdings 2"/>
                <w:color w:val="000000"/>
                <w:szCs w:val="21"/>
              </w:rPr>
            </w:pPr>
            <w:r>
              <w:rPr>
                <w:rFonts w:ascii="Wingdings 2" w:eastAsia="Wingdings 2" w:hAnsi="Wingdings 2" w:cs="Wingdings 2"/>
                <w:color w:val="000000"/>
                <w:kern w:val="0"/>
                <w:szCs w:val="21"/>
              </w:rPr>
              <w:t>£</w:t>
            </w:r>
            <w:r>
              <w:rPr>
                <w:rFonts w:ascii="宋体" w:hAnsi="宋体" w:cs="宋体"/>
                <w:color w:val="000000"/>
                <w:kern w:val="0"/>
                <w:szCs w:val="21"/>
              </w:rPr>
              <w:t>因素法</w:t>
            </w:r>
          </w:p>
        </w:tc>
        <w:tc>
          <w:tcPr>
            <w:tcW w:w="2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Wingdings 2" w:eastAsia="Wingdings 2" w:hAnsi="Wingdings 2" w:cs="Wingdings 2"/>
                <w:color w:val="000000"/>
                <w:szCs w:val="21"/>
              </w:rPr>
            </w:pPr>
            <w:r>
              <w:rPr>
                <w:rFonts w:ascii="Wingdings 2" w:eastAsia="Wingdings 2" w:hAnsi="Wingdings 2" w:cs="Wingdings 2"/>
                <w:color w:val="000000"/>
                <w:kern w:val="0"/>
                <w:szCs w:val="21"/>
              </w:rPr>
              <w:t>£项目法</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Wingdings 2" w:eastAsia="Wingdings 2" w:hAnsi="Wingdings 2" w:cs="Wingdings 2"/>
                <w:color w:val="000000"/>
                <w:szCs w:val="21"/>
              </w:rPr>
            </w:pPr>
            <w:r>
              <w:rPr>
                <w:rFonts w:ascii="Wingdings 2" w:eastAsia="Wingdings 2" w:hAnsi="Wingdings 2" w:cs="Wingdings 2"/>
                <w:color w:val="000000"/>
                <w:kern w:val="0"/>
                <w:szCs w:val="21"/>
              </w:rPr>
              <w:t>£</w:t>
            </w:r>
            <w:r>
              <w:rPr>
                <w:rFonts w:ascii="宋体" w:hAnsi="宋体" w:cs="宋体"/>
                <w:color w:val="000000"/>
                <w:kern w:val="0"/>
                <w:szCs w:val="21"/>
              </w:rPr>
              <w:t>据实据效</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Wingdings 2" w:eastAsia="Wingdings 2" w:hAnsi="Wingdings 2" w:cs="Wingdings 2"/>
                <w:color w:val="000000"/>
                <w:szCs w:val="21"/>
              </w:rPr>
            </w:pPr>
            <w:r>
              <w:rPr>
                <w:rFonts w:ascii="Wingdings 2" w:eastAsia="Wingdings 2" w:hAnsi="Wingdings 2" w:cs="Wingdings 2"/>
                <w:color w:val="000000"/>
                <w:kern w:val="0"/>
                <w:szCs w:val="21"/>
              </w:rPr>
              <w:t>£</w:t>
            </w:r>
            <w:r>
              <w:rPr>
                <w:rFonts w:ascii="宋体" w:hAnsi="宋体" w:cs="Wingdings 2" w:hint="eastAsia"/>
                <w:color w:val="000000"/>
                <w:kern w:val="0"/>
                <w:szCs w:val="21"/>
              </w:rPr>
              <w:t>√</w:t>
            </w:r>
            <w:r>
              <w:rPr>
                <w:rFonts w:ascii="宋体" w:hAnsi="宋体" w:cs="宋体"/>
                <w:color w:val="000000"/>
                <w:kern w:val="0"/>
                <w:szCs w:val="21"/>
              </w:rPr>
              <w:t>因素法与项目法相结合</w:t>
            </w:r>
          </w:p>
        </w:tc>
      </w:tr>
      <w:tr w:rsidR="004E1D54">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36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立项依据</w:t>
            </w:r>
          </w:p>
        </w:tc>
        <w:tc>
          <w:tcPr>
            <w:tcW w:w="59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left"/>
              <w:rPr>
                <w:rFonts w:ascii="宋体" w:hAnsi="宋体" w:cs="宋体"/>
                <w:color w:val="000000"/>
                <w:szCs w:val="21"/>
              </w:rPr>
            </w:pPr>
            <w:r>
              <w:rPr>
                <w:rFonts w:ascii="宋体" w:hAnsi="宋体" w:cs="宋体"/>
                <w:color w:val="000000"/>
                <w:szCs w:val="21"/>
              </w:rPr>
              <w:t>竹发改</w:t>
            </w:r>
            <w:r>
              <w:rPr>
                <w:rFonts w:ascii="宋体" w:hAnsi="宋体" w:cs="宋体" w:hint="eastAsia"/>
                <w:color w:val="000000"/>
                <w:szCs w:val="21"/>
              </w:rPr>
              <w:t>投</w:t>
            </w:r>
            <w:r>
              <w:rPr>
                <w:rFonts w:ascii="宋体" w:hAnsi="宋体" w:cs="宋体"/>
                <w:color w:val="000000"/>
                <w:szCs w:val="21"/>
              </w:rPr>
              <w:t>〔202</w:t>
            </w:r>
            <w:r>
              <w:rPr>
                <w:rFonts w:ascii="宋体" w:hAnsi="宋体" w:cs="宋体" w:hint="eastAsia"/>
                <w:color w:val="000000"/>
                <w:szCs w:val="21"/>
              </w:rPr>
              <w:t>1</w:t>
            </w:r>
            <w:r>
              <w:rPr>
                <w:rFonts w:ascii="宋体" w:hAnsi="宋体" w:cs="宋体"/>
                <w:color w:val="000000"/>
                <w:szCs w:val="21"/>
              </w:rPr>
              <w:t>〕</w:t>
            </w:r>
            <w:r>
              <w:rPr>
                <w:rFonts w:ascii="宋体" w:hAnsi="宋体" w:cs="宋体" w:hint="eastAsia"/>
                <w:color w:val="000000"/>
                <w:szCs w:val="21"/>
              </w:rPr>
              <w:t>44</w:t>
            </w:r>
            <w:r>
              <w:rPr>
                <w:rFonts w:ascii="宋体" w:hAnsi="宋体" w:cs="宋体"/>
                <w:color w:val="000000"/>
                <w:szCs w:val="21"/>
              </w:rPr>
              <w:t>号</w:t>
            </w:r>
          </w:p>
        </w:tc>
      </w:tr>
      <w:tr w:rsidR="004E1D54">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36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使用范围</w:t>
            </w:r>
          </w:p>
        </w:tc>
        <w:tc>
          <w:tcPr>
            <w:tcW w:w="59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left"/>
              <w:rPr>
                <w:rFonts w:ascii="宋体" w:hAnsi="宋体" w:cs="宋体"/>
                <w:color w:val="000000"/>
                <w:szCs w:val="21"/>
              </w:rPr>
            </w:pPr>
            <w:r>
              <w:rPr>
                <w:rFonts w:ascii="宋体" w:hAnsi="宋体" w:cs="宋体" w:hint="eastAsia"/>
                <w:color w:val="000000"/>
                <w:szCs w:val="21"/>
              </w:rPr>
              <w:t>项目实施费用</w:t>
            </w:r>
          </w:p>
        </w:tc>
      </w:tr>
      <w:tr w:rsidR="004E1D54">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36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申报（补助）条件</w:t>
            </w:r>
          </w:p>
        </w:tc>
        <w:tc>
          <w:tcPr>
            <w:tcW w:w="59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left"/>
              <w:rPr>
                <w:rFonts w:ascii="宋体" w:hAnsi="宋体" w:cs="宋体"/>
                <w:color w:val="000000"/>
                <w:szCs w:val="21"/>
              </w:rPr>
            </w:pPr>
            <w:r>
              <w:rPr>
                <w:rFonts w:ascii="宋体" w:hAnsi="宋体" w:cs="宋体" w:hint="eastAsia"/>
                <w:color w:val="000000"/>
                <w:szCs w:val="21"/>
              </w:rPr>
              <w:t>符合2022年中央预算内投资项目遴选条件</w:t>
            </w:r>
          </w:p>
        </w:tc>
      </w:tr>
      <w:tr w:rsidR="004E1D54">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36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项目起止年限</w:t>
            </w:r>
          </w:p>
        </w:tc>
        <w:tc>
          <w:tcPr>
            <w:tcW w:w="59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2022年11月-2023年5月</w:t>
            </w:r>
          </w:p>
        </w:tc>
      </w:tr>
      <w:tr w:rsidR="004E1D54">
        <w:trPr>
          <w:trHeight w:val="23"/>
          <w:jc w:val="center"/>
        </w:trPr>
        <w:tc>
          <w:tcPr>
            <w:tcW w:w="17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kern w:val="0"/>
                <w:szCs w:val="21"/>
              </w:rPr>
            </w:pPr>
            <w:r>
              <w:rPr>
                <w:rFonts w:ascii="宋体" w:hAnsi="宋体" w:cs="宋体"/>
                <w:color w:val="000000"/>
                <w:kern w:val="0"/>
                <w:szCs w:val="21"/>
              </w:rPr>
              <w:t>项目资金</w:t>
            </w:r>
          </w:p>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（万元）</w:t>
            </w:r>
          </w:p>
        </w:tc>
        <w:tc>
          <w:tcPr>
            <w:tcW w:w="25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 xml:space="preserve">  年度资金总额：</w:t>
            </w:r>
          </w:p>
        </w:tc>
        <w:tc>
          <w:tcPr>
            <w:tcW w:w="59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right"/>
              <w:rPr>
                <w:rFonts w:ascii="宋体" w:hAnsi="宋体" w:cs="宋体"/>
                <w:color w:val="000000"/>
                <w:szCs w:val="21"/>
              </w:rPr>
            </w:pPr>
            <w:r>
              <w:rPr>
                <w:rFonts w:ascii="宋体" w:hAnsi="宋体" w:cs="宋体" w:hint="eastAsia"/>
                <w:color w:val="000000"/>
                <w:szCs w:val="21"/>
              </w:rPr>
              <w:t>619.24</w:t>
            </w:r>
          </w:p>
        </w:tc>
      </w:tr>
      <w:tr w:rsidR="004E1D54">
        <w:trPr>
          <w:trHeight w:val="23"/>
          <w:jc w:val="center"/>
        </w:trPr>
        <w:tc>
          <w:tcPr>
            <w:tcW w:w="17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25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 xml:space="preserve">     </w:t>
            </w:r>
            <w:r>
              <w:rPr>
                <w:rFonts w:ascii="宋体" w:hAnsi="宋体" w:cs="宋体" w:hint="eastAsia"/>
                <w:color w:val="000000"/>
                <w:kern w:val="0"/>
                <w:szCs w:val="21"/>
              </w:rPr>
              <w:t xml:space="preserve"> </w:t>
            </w:r>
            <w:r>
              <w:rPr>
                <w:rFonts w:ascii="宋体" w:hAnsi="宋体" w:cs="宋体"/>
                <w:color w:val="000000"/>
                <w:kern w:val="0"/>
                <w:szCs w:val="21"/>
              </w:rPr>
              <w:t>其中：财政拨款</w:t>
            </w:r>
          </w:p>
        </w:tc>
        <w:tc>
          <w:tcPr>
            <w:tcW w:w="59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right"/>
              <w:rPr>
                <w:rFonts w:ascii="宋体" w:hAnsi="宋体" w:cs="宋体"/>
                <w:color w:val="000000"/>
                <w:szCs w:val="21"/>
              </w:rPr>
            </w:pPr>
            <w:r>
              <w:rPr>
                <w:rFonts w:ascii="宋体" w:hAnsi="宋体" w:cs="宋体" w:hint="eastAsia"/>
                <w:color w:val="000000"/>
                <w:szCs w:val="21"/>
              </w:rPr>
              <w:t>619.24</w:t>
            </w:r>
          </w:p>
        </w:tc>
      </w:tr>
      <w:tr w:rsidR="004E1D54">
        <w:trPr>
          <w:trHeight w:val="23"/>
          <w:jc w:val="center"/>
        </w:trPr>
        <w:tc>
          <w:tcPr>
            <w:tcW w:w="17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25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left"/>
              <w:textAlignment w:val="center"/>
              <w:rPr>
                <w:rFonts w:ascii="宋体" w:hAnsi="宋体" w:cs="宋体"/>
                <w:color w:val="000000"/>
                <w:szCs w:val="21"/>
              </w:rPr>
            </w:pPr>
            <w:r>
              <w:rPr>
                <w:rFonts w:ascii="宋体" w:hAnsi="宋体" w:cs="宋体"/>
                <w:color w:val="000000"/>
                <w:kern w:val="0"/>
                <w:szCs w:val="21"/>
              </w:rPr>
              <w:t xml:space="preserve">            其他资金</w:t>
            </w:r>
          </w:p>
        </w:tc>
        <w:tc>
          <w:tcPr>
            <w:tcW w:w="59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right"/>
              <w:rPr>
                <w:rFonts w:ascii="宋体" w:hAnsi="宋体" w:cs="宋体"/>
                <w:color w:val="000000"/>
                <w:szCs w:val="21"/>
              </w:rPr>
            </w:pPr>
            <w:r>
              <w:rPr>
                <w:rFonts w:ascii="宋体" w:hAnsi="宋体" w:cs="宋体" w:hint="eastAsia"/>
                <w:color w:val="000000"/>
                <w:szCs w:val="21"/>
              </w:rPr>
              <w:t>0</w:t>
            </w:r>
          </w:p>
        </w:tc>
      </w:tr>
      <w:tr w:rsidR="004E1D54">
        <w:trPr>
          <w:trHeight w:val="23"/>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总体 目标</w:t>
            </w:r>
          </w:p>
        </w:tc>
        <w:tc>
          <w:tcPr>
            <w:tcW w:w="958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年度目标</w:t>
            </w:r>
          </w:p>
        </w:tc>
      </w:tr>
      <w:tr w:rsidR="004E1D54">
        <w:trPr>
          <w:trHeight w:val="23"/>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rPr>
                <w:rFonts w:ascii="宋体" w:hAnsi="宋体" w:cs="宋体"/>
                <w:color w:val="000000"/>
                <w:szCs w:val="21"/>
              </w:rPr>
            </w:pPr>
          </w:p>
        </w:tc>
        <w:tc>
          <w:tcPr>
            <w:tcW w:w="958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天桥村改建道路8.65公里，指挥村改建道路0.65公里。确保劳务报酬发放金额不低于中央投资15%。通过以工代赈项目实施，改善当地农业基础设施条件，改善当地群众生活条件，促进农民就业增收。</w:t>
            </w:r>
          </w:p>
        </w:tc>
      </w:tr>
      <w:tr w:rsidR="004E1D54">
        <w:trPr>
          <w:trHeight w:val="23"/>
          <w:jc w:val="center"/>
        </w:trPr>
        <w:tc>
          <w:tcPr>
            <w:tcW w:w="652" w:type="dxa"/>
            <w:vMerge w:val="restart"/>
            <w:tcBorders>
              <w:top w:val="single" w:sz="4" w:space="0" w:color="000000"/>
              <w:left w:val="single" w:sz="4" w:space="0" w:color="000000"/>
              <w:bottom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绩效 指标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一级指标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二级指标</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三级指标</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指标性质</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指标值</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度量单位</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权重</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实际完成指标值</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产出指标</w:t>
            </w:r>
          </w:p>
        </w:tc>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数量指标</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改建5米宽硬化道路</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3.91</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公里</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100%</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改建3.5米宽产业大道</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5.39</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公里</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100%</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质量指标</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项目验收合格率</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95</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15</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100%</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时效指标</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项目按时完工率</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95</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100%</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项目按时开工率</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95</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100%</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效益指标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kern w:val="0"/>
                <w:szCs w:val="21"/>
              </w:rPr>
            </w:pPr>
            <w:r>
              <w:rPr>
                <w:rFonts w:ascii="宋体" w:hAnsi="宋体" w:cs="宋体"/>
                <w:color w:val="000000"/>
                <w:kern w:val="0"/>
                <w:szCs w:val="21"/>
              </w:rPr>
              <w:t>经济效益</w:t>
            </w:r>
          </w:p>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指标</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带动当地群众就业增收</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107.25</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万元</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15</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100%</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250" w:type="dxa"/>
            <w:tcBorders>
              <w:top w:val="single" w:sz="4" w:space="0" w:color="000000"/>
              <w:left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kern w:val="0"/>
                <w:szCs w:val="21"/>
              </w:rPr>
            </w:pPr>
            <w:r>
              <w:rPr>
                <w:rFonts w:ascii="宋体" w:hAnsi="宋体" w:cs="宋体"/>
                <w:color w:val="000000"/>
                <w:kern w:val="0"/>
                <w:szCs w:val="21"/>
              </w:rPr>
              <w:t>社会效益</w:t>
            </w:r>
          </w:p>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指标</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改善当地群众生产生活条件</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定性</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好坏</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100%</w:t>
            </w:r>
          </w:p>
        </w:tc>
      </w:tr>
      <w:tr w:rsidR="004E1D54">
        <w:trPr>
          <w:trHeight w:val="23"/>
          <w:jc w:val="center"/>
        </w:trPr>
        <w:tc>
          <w:tcPr>
            <w:tcW w:w="652" w:type="dxa"/>
            <w:vMerge/>
            <w:tcBorders>
              <w:top w:val="single" w:sz="4" w:space="0" w:color="000000"/>
              <w:left w:val="single" w:sz="4" w:space="0" w:color="000000"/>
              <w:bottom w:val="single" w:sz="4" w:space="0" w:color="000000"/>
            </w:tcBorders>
            <w:shd w:val="clear" w:color="auto" w:fill="auto"/>
            <w:vAlign w:val="center"/>
          </w:tcPr>
          <w:p w:rsidR="004E1D54" w:rsidRDefault="004E1D54">
            <w:pPr>
              <w:spacing w:line="300" w:lineRule="exact"/>
              <w:jc w:val="center"/>
              <w:rPr>
                <w:rFonts w:ascii="宋体" w:hAnsi="宋体" w:cs="宋体"/>
                <w:color w:val="000000"/>
                <w:szCs w:val="21"/>
              </w:rPr>
            </w:pPr>
          </w:p>
        </w:tc>
        <w:tc>
          <w:tcPr>
            <w:tcW w:w="1081" w:type="dxa"/>
            <w:tcBorders>
              <w:top w:val="single" w:sz="4" w:space="0" w:color="000000"/>
              <w:left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kern w:val="0"/>
                <w:szCs w:val="21"/>
              </w:rPr>
            </w:pPr>
            <w:r>
              <w:rPr>
                <w:rFonts w:ascii="宋体" w:hAnsi="宋体" w:cs="宋体"/>
                <w:color w:val="000000"/>
                <w:kern w:val="0"/>
                <w:szCs w:val="21"/>
              </w:rPr>
              <w:t>满意度</w:t>
            </w:r>
          </w:p>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指标</w:t>
            </w:r>
          </w:p>
        </w:tc>
        <w:tc>
          <w:tcPr>
            <w:tcW w:w="1250" w:type="dxa"/>
            <w:tcBorders>
              <w:top w:val="single" w:sz="4" w:space="0" w:color="000000"/>
              <w:left w:val="single" w:sz="4" w:space="0" w:color="000000"/>
              <w:right w:val="single" w:sz="4" w:space="0" w:color="000000"/>
            </w:tcBorders>
            <w:shd w:val="clear" w:color="auto" w:fill="auto"/>
            <w:vAlign w:val="center"/>
          </w:tcPr>
          <w:p w:rsidR="004E1D54" w:rsidRDefault="001F741D">
            <w:pPr>
              <w:widowControl/>
              <w:spacing w:line="300" w:lineRule="exact"/>
              <w:jc w:val="center"/>
              <w:textAlignment w:val="center"/>
              <w:rPr>
                <w:rFonts w:ascii="宋体" w:hAnsi="宋体" w:cs="宋体"/>
                <w:color w:val="000000"/>
                <w:kern w:val="0"/>
                <w:szCs w:val="21"/>
              </w:rPr>
            </w:pPr>
            <w:r>
              <w:rPr>
                <w:rFonts w:ascii="宋体" w:hAnsi="宋体" w:cs="宋体"/>
                <w:color w:val="000000"/>
                <w:kern w:val="0"/>
                <w:szCs w:val="21"/>
              </w:rPr>
              <w:t>服务对象</w:t>
            </w:r>
          </w:p>
          <w:p w:rsidR="004E1D54" w:rsidRDefault="001F741D">
            <w:pPr>
              <w:widowControl/>
              <w:spacing w:line="300" w:lineRule="exact"/>
              <w:jc w:val="center"/>
              <w:textAlignment w:val="center"/>
              <w:rPr>
                <w:rFonts w:ascii="宋体" w:hAnsi="宋体" w:cs="宋体"/>
                <w:color w:val="000000"/>
                <w:szCs w:val="21"/>
              </w:rPr>
            </w:pPr>
            <w:r>
              <w:rPr>
                <w:rFonts w:ascii="宋体" w:hAnsi="宋体" w:cs="宋体"/>
                <w:color w:val="000000"/>
                <w:kern w:val="0"/>
                <w:szCs w:val="21"/>
              </w:rPr>
              <w:t>满意度指标</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rPr>
                <w:rFonts w:ascii="宋体" w:hAnsi="宋体" w:cs="宋体"/>
                <w:color w:val="000000"/>
                <w:szCs w:val="21"/>
              </w:rPr>
            </w:pPr>
            <w:r>
              <w:rPr>
                <w:rFonts w:ascii="宋体" w:hAnsi="宋体" w:cs="宋体" w:hint="eastAsia"/>
                <w:color w:val="000000"/>
                <w:szCs w:val="21"/>
              </w:rPr>
              <w:t>当地群众满意度</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95</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spacing w:line="300" w:lineRule="exact"/>
              <w:jc w:val="center"/>
              <w:rPr>
                <w:rFonts w:ascii="宋体" w:hAnsi="宋体" w:cs="宋体"/>
                <w:color w:val="000000"/>
                <w:szCs w:val="21"/>
              </w:rPr>
            </w:pPr>
            <w:r>
              <w:rPr>
                <w:rFonts w:ascii="宋体" w:hAnsi="宋体" w:cs="宋体" w:hint="eastAsia"/>
                <w:color w:val="000000"/>
                <w:szCs w:val="21"/>
              </w:rPr>
              <w:t>10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D54" w:rsidRDefault="001F741D">
            <w:pPr>
              <w:jc w:val="center"/>
              <w:rPr>
                <w:szCs w:val="21"/>
              </w:rPr>
            </w:pPr>
            <w:r>
              <w:rPr>
                <w:rFonts w:ascii="宋体" w:hAnsi="宋体" w:cs="宋体" w:hint="eastAsia"/>
                <w:color w:val="000000"/>
                <w:szCs w:val="21"/>
              </w:rPr>
              <w:t>100%</w:t>
            </w:r>
          </w:p>
        </w:tc>
      </w:tr>
    </w:tbl>
    <w:p w:rsidR="004E1D54" w:rsidRDefault="001F741D">
      <w:pPr>
        <w:pStyle w:val="1"/>
        <w:jc w:val="center"/>
        <w:rPr>
          <w:rFonts w:ascii="黑体" w:eastAsia="黑体" w:hAnsi="黑体"/>
        </w:rPr>
      </w:pPr>
      <w:bookmarkStart w:id="144" w:name="_Toc180590271"/>
      <w:r>
        <w:rPr>
          <w:rFonts w:ascii="黑体" w:eastAsia="黑体" w:hAnsi="黑体" w:hint="eastAsia"/>
        </w:rPr>
        <w:lastRenderedPageBreak/>
        <w:t>第五部分 附表</w:t>
      </w:r>
      <w:bookmarkEnd w:id="144"/>
    </w:p>
    <w:p w:rsidR="004E1D54" w:rsidRDefault="001F741D">
      <w:pPr>
        <w:rPr>
          <w:rFonts w:ascii="仿宋" w:eastAsia="仿宋" w:hAnsi="仿宋"/>
          <w:sz w:val="32"/>
          <w:szCs w:val="32"/>
        </w:rPr>
      </w:pPr>
      <w:r>
        <w:rPr>
          <w:rFonts w:ascii="仿宋" w:eastAsia="仿宋" w:hAnsi="仿宋" w:hint="eastAsia"/>
          <w:sz w:val="32"/>
          <w:szCs w:val="32"/>
        </w:rPr>
        <w:t>一、收入支出决算总表</w:t>
      </w:r>
    </w:p>
    <w:p w:rsidR="004E1D54" w:rsidRDefault="001F741D">
      <w:pPr>
        <w:rPr>
          <w:rFonts w:ascii="仿宋" w:eastAsia="仿宋" w:hAnsi="仿宋"/>
          <w:sz w:val="32"/>
          <w:szCs w:val="32"/>
        </w:rPr>
      </w:pPr>
      <w:r>
        <w:rPr>
          <w:rFonts w:ascii="仿宋" w:eastAsia="仿宋" w:hAnsi="仿宋" w:hint="eastAsia"/>
          <w:sz w:val="32"/>
          <w:szCs w:val="32"/>
        </w:rPr>
        <w:t>二、收入决算表</w:t>
      </w:r>
    </w:p>
    <w:p w:rsidR="004E1D54" w:rsidRDefault="001F741D">
      <w:pPr>
        <w:rPr>
          <w:rFonts w:ascii="仿宋" w:eastAsia="仿宋" w:hAnsi="仿宋"/>
          <w:sz w:val="32"/>
          <w:szCs w:val="32"/>
        </w:rPr>
      </w:pPr>
      <w:r>
        <w:rPr>
          <w:rFonts w:ascii="仿宋" w:eastAsia="仿宋" w:hAnsi="仿宋" w:hint="eastAsia"/>
          <w:sz w:val="32"/>
          <w:szCs w:val="32"/>
        </w:rPr>
        <w:t>三、支出决算表</w:t>
      </w:r>
    </w:p>
    <w:p w:rsidR="004E1D54" w:rsidRDefault="001F741D">
      <w:pPr>
        <w:rPr>
          <w:rFonts w:ascii="仿宋" w:eastAsia="仿宋" w:hAnsi="仿宋"/>
          <w:sz w:val="32"/>
          <w:szCs w:val="32"/>
        </w:rPr>
      </w:pPr>
      <w:r>
        <w:rPr>
          <w:rFonts w:ascii="仿宋" w:eastAsia="仿宋" w:hAnsi="仿宋" w:hint="eastAsia"/>
          <w:sz w:val="32"/>
          <w:szCs w:val="32"/>
        </w:rPr>
        <w:t>四、财政拨款收入支出决算总表</w:t>
      </w:r>
    </w:p>
    <w:p w:rsidR="004E1D54" w:rsidRDefault="001F741D">
      <w:pPr>
        <w:rPr>
          <w:rFonts w:ascii="仿宋" w:eastAsia="仿宋" w:hAnsi="仿宋"/>
          <w:sz w:val="32"/>
          <w:szCs w:val="32"/>
        </w:rPr>
      </w:pPr>
      <w:r>
        <w:rPr>
          <w:rFonts w:ascii="仿宋" w:eastAsia="仿宋" w:hAnsi="仿宋" w:hint="eastAsia"/>
          <w:sz w:val="32"/>
          <w:szCs w:val="32"/>
        </w:rPr>
        <w:t>五、财政拨款支出决算明细表</w:t>
      </w:r>
    </w:p>
    <w:p w:rsidR="004E1D54" w:rsidRDefault="001F741D">
      <w:pPr>
        <w:rPr>
          <w:rFonts w:ascii="仿宋" w:eastAsia="仿宋" w:hAnsi="仿宋"/>
          <w:sz w:val="32"/>
          <w:szCs w:val="32"/>
        </w:rPr>
      </w:pPr>
      <w:r>
        <w:rPr>
          <w:rFonts w:ascii="仿宋" w:eastAsia="仿宋" w:hAnsi="仿宋" w:hint="eastAsia"/>
          <w:sz w:val="32"/>
          <w:szCs w:val="32"/>
        </w:rPr>
        <w:t>六、一般公共预算财政拨款支出决算表</w:t>
      </w:r>
    </w:p>
    <w:p w:rsidR="004E1D54" w:rsidRDefault="001F741D">
      <w:pPr>
        <w:rPr>
          <w:rFonts w:ascii="仿宋" w:eastAsia="仿宋" w:hAnsi="仿宋"/>
          <w:sz w:val="32"/>
          <w:szCs w:val="32"/>
        </w:rPr>
      </w:pPr>
      <w:r>
        <w:rPr>
          <w:rFonts w:ascii="仿宋" w:eastAsia="仿宋" w:hAnsi="仿宋" w:hint="eastAsia"/>
          <w:sz w:val="32"/>
          <w:szCs w:val="32"/>
        </w:rPr>
        <w:t>七、一般公共预算财政拨款支出决算明细表</w:t>
      </w:r>
    </w:p>
    <w:p w:rsidR="004E1D54" w:rsidRDefault="001F741D">
      <w:pPr>
        <w:rPr>
          <w:rFonts w:ascii="仿宋" w:eastAsia="仿宋" w:hAnsi="仿宋"/>
          <w:sz w:val="32"/>
          <w:szCs w:val="32"/>
        </w:rPr>
      </w:pPr>
      <w:r>
        <w:rPr>
          <w:rFonts w:ascii="仿宋" w:eastAsia="仿宋" w:hAnsi="仿宋" w:hint="eastAsia"/>
          <w:sz w:val="32"/>
          <w:szCs w:val="32"/>
        </w:rPr>
        <w:t>八、一般公共预算财政拨款基本支出决算表</w:t>
      </w:r>
    </w:p>
    <w:p w:rsidR="004E1D54" w:rsidRDefault="001F741D">
      <w:pPr>
        <w:rPr>
          <w:rFonts w:ascii="仿宋" w:eastAsia="仿宋" w:hAnsi="仿宋"/>
          <w:sz w:val="32"/>
          <w:szCs w:val="32"/>
        </w:rPr>
      </w:pPr>
      <w:r>
        <w:rPr>
          <w:rFonts w:ascii="仿宋" w:eastAsia="仿宋" w:hAnsi="仿宋" w:hint="eastAsia"/>
          <w:sz w:val="32"/>
          <w:szCs w:val="32"/>
        </w:rPr>
        <w:t>九、一般公共预算财政拨款项目支出决算表</w:t>
      </w:r>
    </w:p>
    <w:p w:rsidR="004E1D54" w:rsidRDefault="001F741D">
      <w:pPr>
        <w:rPr>
          <w:rFonts w:ascii="仿宋" w:eastAsia="仿宋" w:hAnsi="仿宋"/>
          <w:sz w:val="32"/>
          <w:szCs w:val="32"/>
        </w:rPr>
      </w:pPr>
      <w:r>
        <w:rPr>
          <w:rFonts w:ascii="仿宋" w:eastAsia="仿宋" w:hAnsi="仿宋" w:hint="eastAsia"/>
          <w:sz w:val="32"/>
          <w:szCs w:val="32"/>
        </w:rPr>
        <w:t>十、政府性基金预算财政拨款收入支出决算表</w:t>
      </w:r>
    </w:p>
    <w:p w:rsidR="004E1D54" w:rsidRDefault="001F741D">
      <w:pPr>
        <w:rPr>
          <w:rFonts w:ascii="仿宋" w:eastAsia="仿宋" w:hAnsi="仿宋"/>
          <w:sz w:val="32"/>
          <w:szCs w:val="32"/>
        </w:rPr>
      </w:pPr>
      <w:r>
        <w:rPr>
          <w:rFonts w:ascii="仿宋" w:eastAsia="仿宋" w:hAnsi="仿宋" w:hint="eastAsia"/>
          <w:sz w:val="32"/>
          <w:szCs w:val="32"/>
        </w:rPr>
        <w:t>十一、国有资本经营预算财政拨款收入支出决算表</w:t>
      </w:r>
    </w:p>
    <w:p w:rsidR="004E1D54" w:rsidRDefault="001F741D">
      <w:pPr>
        <w:rPr>
          <w:rFonts w:ascii="仿宋" w:eastAsia="仿宋" w:hAnsi="仿宋"/>
          <w:sz w:val="32"/>
          <w:szCs w:val="32"/>
        </w:rPr>
      </w:pPr>
      <w:r>
        <w:rPr>
          <w:rFonts w:ascii="仿宋" w:eastAsia="仿宋" w:hAnsi="仿宋" w:hint="eastAsia"/>
          <w:sz w:val="32"/>
          <w:szCs w:val="32"/>
        </w:rPr>
        <w:t>十二、国有资本经营预算财政拨款支出决算表</w:t>
      </w:r>
    </w:p>
    <w:p w:rsidR="004E1D54" w:rsidRDefault="001F741D">
      <w:pPr>
        <w:rPr>
          <w:rFonts w:ascii="仿宋" w:eastAsia="仿宋" w:hAnsi="仿宋"/>
          <w:sz w:val="32"/>
          <w:szCs w:val="32"/>
        </w:rPr>
      </w:pPr>
      <w:r>
        <w:rPr>
          <w:rFonts w:ascii="仿宋" w:eastAsia="仿宋" w:hAnsi="仿宋" w:hint="eastAsia"/>
          <w:sz w:val="32"/>
          <w:szCs w:val="32"/>
        </w:rPr>
        <w:t>十三、财政拨款“三公”经费支出决算表</w:t>
      </w:r>
    </w:p>
    <w:sectPr w:rsidR="004E1D54" w:rsidSect="004E1D54">
      <w:footerReference w:type="default" r:id="rId18"/>
      <w:footerReference w:type="first" r:id="rId19"/>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D68" w:rsidRDefault="00FB5D68" w:rsidP="004E1D54">
      <w:r>
        <w:separator/>
      </w:r>
    </w:p>
  </w:endnote>
  <w:endnote w:type="continuationSeparator" w:id="0">
    <w:p w:rsidR="00FB5D68" w:rsidRDefault="00FB5D68" w:rsidP="004E1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微软雅黑"/>
    <w:charset w:val="86"/>
    <w:family w:val="modern"/>
    <w:pitch w:val="default"/>
    <w:sig w:usb0="00000000" w:usb1="38CF7CFA" w:usb2="00000016" w:usb3="00000000" w:csb0="00040001" w:csb1="00000000"/>
  </w:font>
  <w:font w:name="??">
    <w:altName w:val="Times New Roman"/>
    <w:charset w:val="00"/>
    <w:family w:val="roman"/>
    <w:pitch w:val="default"/>
    <w:sig w:usb0="00000000" w:usb1="00000000" w:usb2="00000000" w:usb3="00000000" w:csb0="00000000" w:csb1="00000000"/>
  </w:font>
  <w:font w:name="方正小标宋简体">
    <w:altName w:val="微软雅黑"/>
    <w:charset w:val="86"/>
    <w:family w:val="script"/>
    <w:pitch w:val="default"/>
    <w:sig w:usb0="00000000" w:usb1="00000000" w:usb2="00000012" w:usb3="00000000" w:csb0="00040001" w:csb1="00000000"/>
  </w:font>
  <w:font w:name="楷体_GB2312">
    <w:altName w:val="hakuyoxingshu7000"/>
    <w:charset w:val="86"/>
    <w:family w:val="auto"/>
    <w:pitch w:val="default"/>
    <w:sig w:usb0="00000000" w:usb1="00000000" w:usb2="00000000" w:usb3="00000000" w:csb0="00040000" w:csb1="00000000"/>
  </w:font>
  <w:font w:name="方正仿宋_GBK">
    <w:altName w:val="微软雅黑"/>
    <w:charset w:val="86"/>
    <w:family w:val="auto"/>
    <w:pitch w:val="default"/>
    <w:sig w:usb0="00000000" w:usb1="080E0000" w:usb2="00000000" w:usb3="00000000" w:csb0="00040000" w:csb1="00000000"/>
  </w:font>
  <w:font w:name="方正小标宋_GBK">
    <w:altName w:val="微软雅黑"/>
    <w:charset w:val="86"/>
    <w:family w:val="auto"/>
    <w:pitch w:val="default"/>
    <w:sig w:usb0="00000000" w:usb1="08000000" w:usb2="00000000" w:usb3="00000000" w:csb0="00040000" w:csb1="00000000"/>
  </w:font>
  <w:font w:name="Wingdings 2">
    <w:altName w:val="Webdings"/>
    <w:charset w:val="00"/>
    <w:family w:val="auto"/>
    <w:pitch w:val="default"/>
    <w:sig w:usb0="00000000" w:usb1="0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E03974" w:rsidRDefault="00355E9F">
        <w:pPr>
          <w:pStyle w:val="a6"/>
          <w:jc w:val="center"/>
        </w:pPr>
      </w:p>
    </w:sdtContent>
  </w:sdt>
  <w:p w:rsidR="00E03974" w:rsidRDefault="00E0397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974" w:rsidRDefault="00355E9F">
    <w:pPr>
      <w:pStyle w:val="a6"/>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E03974" w:rsidRDefault="00355E9F">
                <w:pPr>
                  <w:pStyle w:val="a6"/>
                </w:pPr>
                <w:fldSimple w:instr=" PAGE  \* MERGEFORMAT ">
                  <w:r w:rsidR="00972D2C">
                    <w:rPr>
                      <w:noProof/>
                    </w:rPr>
                    <w:t>78</w:t>
                  </w:r>
                </w:fldSimple>
              </w:p>
            </w:txbxContent>
          </v:textbox>
          <w10:wrap anchorx="margin"/>
        </v:shape>
      </w:pict>
    </w:r>
    <w:sdt>
      <w:sdtPr>
        <w:id w:val="147462689"/>
      </w:sdtPr>
      <w:sdtContent/>
    </w:sdt>
  </w:p>
  <w:p w:rsidR="00E03974" w:rsidRDefault="00E0397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974" w:rsidRDefault="00355E9F">
    <w:pPr>
      <w:pStyle w:val="a6"/>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E03974" w:rsidRDefault="00355E9F">
                <w:pPr>
                  <w:pStyle w:val="a6"/>
                </w:pPr>
                <w:fldSimple w:instr=" PAGE  \* MERGEFORMAT ">
                  <w:r w:rsidR="00972D2C">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D68" w:rsidRDefault="00FB5D68" w:rsidP="004E1D54">
      <w:r>
        <w:separator/>
      </w:r>
    </w:p>
  </w:footnote>
  <w:footnote w:type="continuationSeparator" w:id="0">
    <w:p w:rsidR="00FB5D68" w:rsidRDefault="00FB5D68" w:rsidP="004E1D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974" w:rsidRDefault="00E03974">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60D75A25"/>
    <w:multiLevelType w:val="multilevel"/>
    <w:tmpl w:val="60D75A25"/>
    <w:lvl w:ilvl="0">
      <w:start w:val="1"/>
      <w:numFmt w:val="japaneseCounting"/>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RiYzkxMTkzNzIzNjMzYjZiNWZjNjNkMjc2M2E5MmEifQ=="/>
  </w:docVars>
  <w:rsids>
    <w:rsidRoot w:val="00F1361C"/>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 w:val="00014A1C"/>
    <w:rsid w:val="000222C6"/>
    <w:rsid w:val="0002549F"/>
    <w:rsid w:val="00035392"/>
    <w:rsid w:val="000468DB"/>
    <w:rsid w:val="000502F7"/>
    <w:rsid w:val="0006487A"/>
    <w:rsid w:val="00065F8F"/>
    <w:rsid w:val="00070A43"/>
    <w:rsid w:val="000768F2"/>
    <w:rsid w:val="00082EAC"/>
    <w:rsid w:val="0008764C"/>
    <w:rsid w:val="0009184B"/>
    <w:rsid w:val="00094236"/>
    <w:rsid w:val="0009593C"/>
    <w:rsid w:val="00097322"/>
    <w:rsid w:val="00097358"/>
    <w:rsid w:val="000A6A92"/>
    <w:rsid w:val="000B047F"/>
    <w:rsid w:val="000B5923"/>
    <w:rsid w:val="000B5A48"/>
    <w:rsid w:val="000B6FF3"/>
    <w:rsid w:val="000C3467"/>
    <w:rsid w:val="000C3CA6"/>
    <w:rsid w:val="000D0AF5"/>
    <w:rsid w:val="000D1267"/>
    <w:rsid w:val="000D1D50"/>
    <w:rsid w:val="000D5782"/>
    <w:rsid w:val="000E6613"/>
    <w:rsid w:val="000E7119"/>
    <w:rsid w:val="00114E9B"/>
    <w:rsid w:val="00142216"/>
    <w:rsid w:val="00144D6A"/>
    <w:rsid w:val="0014729F"/>
    <w:rsid w:val="00157BAB"/>
    <w:rsid w:val="001654D1"/>
    <w:rsid w:val="001730E5"/>
    <w:rsid w:val="0017366C"/>
    <w:rsid w:val="00174518"/>
    <w:rsid w:val="0018106D"/>
    <w:rsid w:val="001877A7"/>
    <w:rsid w:val="00191536"/>
    <w:rsid w:val="00196687"/>
    <w:rsid w:val="001A0197"/>
    <w:rsid w:val="001C0962"/>
    <w:rsid w:val="001C2243"/>
    <w:rsid w:val="001C2738"/>
    <w:rsid w:val="001C5634"/>
    <w:rsid w:val="001D7531"/>
    <w:rsid w:val="001E737D"/>
    <w:rsid w:val="001F0592"/>
    <w:rsid w:val="001F6419"/>
    <w:rsid w:val="001F741D"/>
    <w:rsid w:val="001F7506"/>
    <w:rsid w:val="002006CD"/>
    <w:rsid w:val="00202B36"/>
    <w:rsid w:val="00204B7A"/>
    <w:rsid w:val="00204CDE"/>
    <w:rsid w:val="0021101A"/>
    <w:rsid w:val="00211C34"/>
    <w:rsid w:val="00220536"/>
    <w:rsid w:val="0022153E"/>
    <w:rsid w:val="00235629"/>
    <w:rsid w:val="00237432"/>
    <w:rsid w:val="00260289"/>
    <w:rsid w:val="00260C38"/>
    <w:rsid w:val="002616C0"/>
    <w:rsid w:val="002626DB"/>
    <w:rsid w:val="002643DB"/>
    <w:rsid w:val="00265372"/>
    <w:rsid w:val="002662AA"/>
    <w:rsid w:val="00280496"/>
    <w:rsid w:val="00283D47"/>
    <w:rsid w:val="0029025F"/>
    <w:rsid w:val="00294DC9"/>
    <w:rsid w:val="00295495"/>
    <w:rsid w:val="002A31DE"/>
    <w:rsid w:val="002A62F7"/>
    <w:rsid w:val="002B2613"/>
    <w:rsid w:val="002C1468"/>
    <w:rsid w:val="002D6D05"/>
    <w:rsid w:val="002F1818"/>
    <w:rsid w:val="002F5109"/>
    <w:rsid w:val="002F567B"/>
    <w:rsid w:val="0030499C"/>
    <w:rsid w:val="003216A9"/>
    <w:rsid w:val="00335A74"/>
    <w:rsid w:val="00355E9F"/>
    <w:rsid w:val="0036561B"/>
    <w:rsid w:val="0037013F"/>
    <w:rsid w:val="00380C92"/>
    <w:rsid w:val="00395CCB"/>
    <w:rsid w:val="003A484F"/>
    <w:rsid w:val="003A4883"/>
    <w:rsid w:val="003B0BE0"/>
    <w:rsid w:val="003B0C1B"/>
    <w:rsid w:val="003B4C3D"/>
    <w:rsid w:val="003B688C"/>
    <w:rsid w:val="003C0291"/>
    <w:rsid w:val="003C39AE"/>
    <w:rsid w:val="003C5F99"/>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6AA9"/>
    <w:rsid w:val="004A711F"/>
    <w:rsid w:val="004B199D"/>
    <w:rsid w:val="004B4690"/>
    <w:rsid w:val="004E0A2D"/>
    <w:rsid w:val="004E1D54"/>
    <w:rsid w:val="004E206B"/>
    <w:rsid w:val="004E3607"/>
    <w:rsid w:val="004E6DF7"/>
    <w:rsid w:val="004F0FBD"/>
    <w:rsid w:val="00505A47"/>
    <w:rsid w:val="00512FDA"/>
    <w:rsid w:val="00520DA0"/>
    <w:rsid w:val="005330A3"/>
    <w:rsid w:val="005664BB"/>
    <w:rsid w:val="00566FFA"/>
    <w:rsid w:val="0057481D"/>
    <w:rsid w:val="0058486E"/>
    <w:rsid w:val="00585B33"/>
    <w:rsid w:val="0059014D"/>
    <w:rsid w:val="005A09FD"/>
    <w:rsid w:val="005A77E4"/>
    <w:rsid w:val="005B0198"/>
    <w:rsid w:val="005B321C"/>
    <w:rsid w:val="005B5C64"/>
    <w:rsid w:val="005C1873"/>
    <w:rsid w:val="005C5337"/>
    <w:rsid w:val="005C6BD0"/>
    <w:rsid w:val="005D1C8B"/>
    <w:rsid w:val="005D468D"/>
    <w:rsid w:val="005D5CED"/>
    <w:rsid w:val="005F1A4C"/>
    <w:rsid w:val="005F29C6"/>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2E4F"/>
    <w:rsid w:val="006748A4"/>
    <w:rsid w:val="00681A31"/>
    <w:rsid w:val="00683E73"/>
    <w:rsid w:val="00690C6B"/>
    <w:rsid w:val="006A3141"/>
    <w:rsid w:val="006A5E34"/>
    <w:rsid w:val="006B2422"/>
    <w:rsid w:val="006B2B9A"/>
    <w:rsid w:val="006C1937"/>
    <w:rsid w:val="006E6873"/>
    <w:rsid w:val="006F020C"/>
    <w:rsid w:val="00703728"/>
    <w:rsid w:val="007054DF"/>
    <w:rsid w:val="007127B7"/>
    <w:rsid w:val="0071798E"/>
    <w:rsid w:val="007416B6"/>
    <w:rsid w:val="0074516B"/>
    <w:rsid w:val="00746F48"/>
    <w:rsid w:val="0075404D"/>
    <w:rsid w:val="0076182A"/>
    <w:rsid w:val="00762406"/>
    <w:rsid w:val="00763A18"/>
    <w:rsid w:val="0076493D"/>
    <w:rsid w:val="00767B7E"/>
    <w:rsid w:val="007770C3"/>
    <w:rsid w:val="00784D24"/>
    <w:rsid w:val="00785FBA"/>
    <w:rsid w:val="00786E4A"/>
    <w:rsid w:val="007875EB"/>
    <w:rsid w:val="00791F17"/>
    <w:rsid w:val="0079426B"/>
    <w:rsid w:val="007A70C4"/>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257F"/>
    <w:rsid w:val="0083706E"/>
    <w:rsid w:val="008408F6"/>
    <w:rsid w:val="008423A5"/>
    <w:rsid w:val="00850625"/>
    <w:rsid w:val="00853718"/>
    <w:rsid w:val="00855221"/>
    <w:rsid w:val="00860645"/>
    <w:rsid w:val="008648CF"/>
    <w:rsid w:val="00871F71"/>
    <w:rsid w:val="00872FD8"/>
    <w:rsid w:val="00875641"/>
    <w:rsid w:val="008804D5"/>
    <w:rsid w:val="008836EB"/>
    <w:rsid w:val="00885AF4"/>
    <w:rsid w:val="00887F08"/>
    <w:rsid w:val="008914B9"/>
    <w:rsid w:val="008939CD"/>
    <w:rsid w:val="00894033"/>
    <w:rsid w:val="008B768C"/>
    <w:rsid w:val="008C4DB1"/>
    <w:rsid w:val="008C4EAF"/>
    <w:rsid w:val="008C5176"/>
    <w:rsid w:val="008C7FD0"/>
    <w:rsid w:val="008E1DE7"/>
    <w:rsid w:val="008E707C"/>
    <w:rsid w:val="00900B08"/>
    <w:rsid w:val="00902155"/>
    <w:rsid w:val="00902FA3"/>
    <w:rsid w:val="00923564"/>
    <w:rsid w:val="0092392E"/>
    <w:rsid w:val="00930D48"/>
    <w:rsid w:val="009315F9"/>
    <w:rsid w:val="00933499"/>
    <w:rsid w:val="009334F0"/>
    <w:rsid w:val="00935C98"/>
    <w:rsid w:val="00946945"/>
    <w:rsid w:val="00951248"/>
    <w:rsid w:val="0095152F"/>
    <w:rsid w:val="009535A0"/>
    <w:rsid w:val="009546E4"/>
    <w:rsid w:val="00954C49"/>
    <w:rsid w:val="00955E37"/>
    <w:rsid w:val="0097099F"/>
    <w:rsid w:val="00971997"/>
    <w:rsid w:val="00971FFC"/>
    <w:rsid w:val="009723A0"/>
    <w:rsid w:val="00972D2C"/>
    <w:rsid w:val="0098660A"/>
    <w:rsid w:val="009931C3"/>
    <w:rsid w:val="0099753A"/>
    <w:rsid w:val="009B2C43"/>
    <w:rsid w:val="009B4EAE"/>
    <w:rsid w:val="009B7573"/>
    <w:rsid w:val="009C22F4"/>
    <w:rsid w:val="009C2A4B"/>
    <w:rsid w:val="009C2E98"/>
    <w:rsid w:val="009D13AB"/>
    <w:rsid w:val="009D3447"/>
    <w:rsid w:val="009D4711"/>
    <w:rsid w:val="009E50C8"/>
    <w:rsid w:val="009F1185"/>
    <w:rsid w:val="009F18CD"/>
    <w:rsid w:val="009F2A13"/>
    <w:rsid w:val="009F7527"/>
    <w:rsid w:val="00A02A41"/>
    <w:rsid w:val="00A04EB0"/>
    <w:rsid w:val="00A12995"/>
    <w:rsid w:val="00A13CC1"/>
    <w:rsid w:val="00A16847"/>
    <w:rsid w:val="00A237D8"/>
    <w:rsid w:val="00A25C9F"/>
    <w:rsid w:val="00A268C4"/>
    <w:rsid w:val="00A27C77"/>
    <w:rsid w:val="00A307CD"/>
    <w:rsid w:val="00A331C8"/>
    <w:rsid w:val="00A402B2"/>
    <w:rsid w:val="00A40A00"/>
    <w:rsid w:val="00A4142F"/>
    <w:rsid w:val="00A422EB"/>
    <w:rsid w:val="00A45BB7"/>
    <w:rsid w:val="00A56DF2"/>
    <w:rsid w:val="00A56E6E"/>
    <w:rsid w:val="00A67AB5"/>
    <w:rsid w:val="00A733B2"/>
    <w:rsid w:val="00A741C2"/>
    <w:rsid w:val="00A74A9E"/>
    <w:rsid w:val="00A91760"/>
    <w:rsid w:val="00A93B00"/>
    <w:rsid w:val="00A93C21"/>
    <w:rsid w:val="00AB0F92"/>
    <w:rsid w:val="00AB64C9"/>
    <w:rsid w:val="00AC2E50"/>
    <w:rsid w:val="00AC3C6A"/>
    <w:rsid w:val="00AD5620"/>
    <w:rsid w:val="00AD656B"/>
    <w:rsid w:val="00AD7C1B"/>
    <w:rsid w:val="00AE16BA"/>
    <w:rsid w:val="00AE1EBE"/>
    <w:rsid w:val="00B02C85"/>
    <w:rsid w:val="00B03C9D"/>
    <w:rsid w:val="00B060AE"/>
    <w:rsid w:val="00B10517"/>
    <w:rsid w:val="00B1257E"/>
    <w:rsid w:val="00B12E8B"/>
    <w:rsid w:val="00B14E76"/>
    <w:rsid w:val="00B161B8"/>
    <w:rsid w:val="00B2048C"/>
    <w:rsid w:val="00B310B9"/>
    <w:rsid w:val="00B35F3F"/>
    <w:rsid w:val="00B36CBB"/>
    <w:rsid w:val="00B411A6"/>
    <w:rsid w:val="00B425E0"/>
    <w:rsid w:val="00B440AA"/>
    <w:rsid w:val="00B44B70"/>
    <w:rsid w:val="00B53C56"/>
    <w:rsid w:val="00B57DAF"/>
    <w:rsid w:val="00B6759E"/>
    <w:rsid w:val="00B702C9"/>
    <w:rsid w:val="00B758C7"/>
    <w:rsid w:val="00B76F9D"/>
    <w:rsid w:val="00B77B62"/>
    <w:rsid w:val="00B77EA6"/>
    <w:rsid w:val="00B81598"/>
    <w:rsid w:val="00B841F1"/>
    <w:rsid w:val="00B944D6"/>
    <w:rsid w:val="00BA579E"/>
    <w:rsid w:val="00BB4DF0"/>
    <w:rsid w:val="00BC20D2"/>
    <w:rsid w:val="00BC289F"/>
    <w:rsid w:val="00BC2D50"/>
    <w:rsid w:val="00BC5361"/>
    <w:rsid w:val="00BC5460"/>
    <w:rsid w:val="00BC6B50"/>
    <w:rsid w:val="00BD0E25"/>
    <w:rsid w:val="00BF48E6"/>
    <w:rsid w:val="00BF5BD6"/>
    <w:rsid w:val="00C03E31"/>
    <w:rsid w:val="00C30660"/>
    <w:rsid w:val="00C33E72"/>
    <w:rsid w:val="00C3449F"/>
    <w:rsid w:val="00C354B2"/>
    <w:rsid w:val="00C35554"/>
    <w:rsid w:val="00C42709"/>
    <w:rsid w:val="00C4584D"/>
    <w:rsid w:val="00C46119"/>
    <w:rsid w:val="00C533CC"/>
    <w:rsid w:val="00C5751C"/>
    <w:rsid w:val="00C57CBC"/>
    <w:rsid w:val="00C61BFC"/>
    <w:rsid w:val="00C62B85"/>
    <w:rsid w:val="00C63635"/>
    <w:rsid w:val="00C65438"/>
    <w:rsid w:val="00C722C0"/>
    <w:rsid w:val="00C860D5"/>
    <w:rsid w:val="00C87FD8"/>
    <w:rsid w:val="00C91381"/>
    <w:rsid w:val="00C91CBB"/>
    <w:rsid w:val="00C96B08"/>
    <w:rsid w:val="00CB4E70"/>
    <w:rsid w:val="00CC09B6"/>
    <w:rsid w:val="00CC666F"/>
    <w:rsid w:val="00CD1E3F"/>
    <w:rsid w:val="00CE44F6"/>
    <w:rsid w:val="00CE49DA"/>
    <w:rsid w:val="00CE7B61"/>
    <w:rsid w:val="00D00095"/>
    <w:rsid w:val="00D114F0"/>
    <w:rsid w:val="00D20620"/>
    <w:rsid w:val="00D23532"/>
    <w:rsid w:val="00D254F7"/>
    <w:rsid w:val="00D26091"/>
    <w:rsid w:val="00D2685C"/>
    <w:rsid w:val="00D34E7C"/>
    <w:rsid w:val="00D35489"/>
    <w:rsid w:val="00D36AFE"/>
    <w:rsid w:val="00D51276"/>
    <w:rsid w:val="00D568D4"/>
    <w:rsid w:val="00D7035F"/>
    <w:rsid w:val="00D90C15"/>
    <w:rsid w:val="00D950A1"/>
    <w:rsid w:val="00D97D3E"/>
    <w:rsid w:val="00DA634F"/>
    <w:rsid w:val="00DA65AC"/>
    <w:rsid w:val="00DB1786"/>
    <w:rsid w:val="00DB1913"/>
    <w:rsid w:val="00DC410D"/>
    <w:rsid w:val="00DC5A81"/>
    <w:rsid w:val="00DC68CA"/>
    <w:rsid w:val="00DC7CBA"/>
    <w:rsid w:val="00DD73B7"/>
    <w:rsid w:val="00DF24DF"/>
    <w:rsid w:val="00DF28BC"/>
    <w:rsid w:val="00DF34B9"/>
    <w:rsid w:val="00E01053"/>
    <w:rsid w:val="00E01B70"/>
    <w:rsid w:val="00E03974"/>
    <w:rsid w:val="00E07ACF"/>
    <w:rsid w:val="00E11813"/>
    <w:rsid w:val="00E331A1"/>
    <w:rsid w:val="00E33202"/>
    <w:rsid w:val="00E336A9"/>
    <w:rsid w:val="00E472B1"/>
    <w:rsid w:val="00E50624"/>
    <w:rsid w:val="00E568DF"/>
    <w:rsid w:val="00E64269"/>
    <w:rsid w:val="00E8159C"/>
    <w:rsid w:val="00E81F9B"/>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B5D68"/>
    <w:rsid w:val="00FC7DA4"/>
    <w:rsid w:val="00FD2017"/>
    <w:rsid w:val="00FD3CC1"/>
    <w:rsid w:val="00FF1E02"/>
    <w:rsid w:val="00FF30B4"/>
    <w:rsid w:val="015975B8"/>
    <w:rsid w:val="02FEBE30"/>
    <w:rsid w:val="036F8141"/>
    <w:rsid w:val="066E0107"/>
    <w:rsid w:val="07996F6E"/>
    <w:rsid w:val="07DFD8BA"/>
    <w:rsid w:val="0A2032A3"/>
    <w:rsid w:val="0D35B1ED"/>
    <w:rsid w:val="0E7ED1F5"/>
    <w:rsid w:val="0F98263C"/>
    <w:rsid w:val="101860EC"/>
    <w:rsid w:val="10C055FF"/>
    <w:rsid w:val="118107EC"/>
    <w:rsid w:val="13D50BC4"/>
    <w:rsid w:val="13F5616D"/>
    <w:rsid w:val="16BB723D"/>
    <w:rsid w:val="17F9714D"/>
    <w:rsid w:val="1918F934"/>
    <w:rsid w:val="1BE8440E"/>
    <w:rsid w:val="1D155CEE"/>
    <w:rsid w:val="1DFBC4B3"/>
    <w:rsid w:val="1E740ACF"/>
    <w:rsid w:val="1F19C781"/>
    <w:rsid w:val="1F33FCE5"/>
    <w:rsid w:val="1F7F7398"/>
    <w:rsid w:val="1FD2DB6F"/>
    <w:rsid w:val="1FF35744"/>
    <w:rsid w:val="1FF6BC77"/>
    <w:rsid w:val="1FF9236D"/>
    <w:rsid w:val="2333840E"/>
    <w:rsid w:val="23860B96"/>
    <w:rsid w:val="240371BF"/>
    <w:rsid w:val="257C638F"/>
    <w:rsid w:val="29FD04D3"/>
    <w:rsid w:val="2BFF7BC6"/>
    <w:rsid w:val="2C8A61B5"/>
    <w:rsid w:val="2CD59C95"/>
    <w:rsid w:val="2DF04E50"/>
    <w:rsid w:val="2EFD05E5"/>
    <w:rsid w:val="2F040D46"/>
    <w:rsid w:val="2F4F95CE"/>
    <w:rsid w:val="2FACAFDD"/>
    <w:rsid w:val="2FAE5751"/>
    <w:rsid w:val="2FB1A395"/>
    <w:rsid w:val="2FCF0B76"/>
    <w:rsid w:val="2FD9A7D8"/>
    <w:rsid w:val="319F7F4E"/>
    <w:rsid w:val="3304709D"/>
    <w:rsid w:val="36AA5135"/>
    <w:rsid w:val="36BE0DA7"/>
    <w:rsid w:val="376B6AA6"/>
    <w:rsid w:val="376D39B2"/>
    <w:rsid w:val="37E16F03"/>
    <w:rsid w:val="37F53A3B"/>
    <w:rsid w:val="38D469F0"/>
    <w:rsid w:val="38F78389"/>
    <w:rsid w:val="397BAF1F"/>
    <w:rsid w:val="39E7B272"/>
    <w:rsid w:val="39F7642F"/>
    <w:rsid w:val="39FF7B37"/>
    <w:rsid w:val="3AB79AF3"/>
    <w:rsid w:val="3AFDCB77"/>
    <w:rsid w:val="3B7EF35A"/>
    <w:rsid w:val="3B9FDB6C"/>
    <w:rsid w:val="3BF5BC2F"/>
    <w:rsid w:val="3BF7C23A"/>
    <w:rsid w:val="3BFF223E"/>
    <w:rsid w:val="3C6EC0A1"/>
    <w:rsid w:val="3CDB0824"/>
    <w:rsid w:val="3CEBA265"/>
    <w:rsid w:val="3D6A7F9F"/>
    <w:rsid w:val="3D7E7F4D"/>
    <w:rsid w:val="3D98207C"/>
    <w:rsid w:val="3D9CF30A"/>
    <w:rsid w:val="3DFF5A3E"/>
    <w:rsid w:val="3E78745D"/>
    <w:rsid w:val="3EEE77E9"/>
    <w:rsid w:val="3F394AF5"/>
    <w:rsid w:val="3FBE5714"/>
    <w:rsid w:val="3FDD8615"/>
    <w:rsid w:val="3FDFB2FF"/>
    <w:rsid w:val="3FF4CAE0"/>
    <w:rsid w:val="3FF75FAF"/>
    <w:rsid w:val="3FF7B227"/>
    <w:rsid w:val="44E268DA"/>
    <w:rsid w:val="457F4F6B"/>
    <w:rsid w:val="4737FB58"/>
    <w:rsid w:val="47ECCB02"/>
    <w:rsid w:val="47FA6A3F"/>
    <w:rsid w:val="49D7AE48"/>
    <w:rsid w:val="4A3F6C7E"/>
    <w:rsid w:val="4A627F82"/>
    <w:rsid w:val="4B0E749A"/>
    <w:rsid w:val="4B4F25DA"/>
    <w:rsid w:val="4BBB4781"/>
    <w:rsid w:val="4BD709A5"/>
    <w:rsid w:val="4BDD9BFF"/>
    <w:rsid w:val="4BE068DB"/>
    <w:rsid w:val="4D577224"/>
    <w:rsid w:val="4DBF1CEB"/>
    <w:rsid w:val="4DBF6A6B"/>
    <w:rsid w:val="4DF6A672"/>
    <w:rsid w:val="4EAB630A"/>
    <w:rsid w:val="4ECE2238"/>
    <w:rsid w:val="4F7EA413"/>
    <w:rsid w:val="4FAB812F"/>
    <w:rsid w:val="4FE9BD67"/>
    <w:rsid w:val="4FEE4C07"/>
    <w:rsid w:val="4FFB052F"/>
    <w:rsid w:val="536E08C5"/>
    <w:rsid w:val="537E6D0A"/>
    <w:rsid w:val="53AB6B88"/>
    <w:rsid w:val="53F74C96"/>
    <w:rsid w:val="5583522D"/>
    <w:rsid w:val="57BD3DD4"/>
    <w:rsid w:val="57F9CD1E"/>
    <w:rsid w:val="5AF92295"/>
    <w:rsid w:val="5AF9D8E9"/>
    <w:rsid w:val="5BDD38BD"/>
    <w:rsid w:val="5BDD79E6"/>
    <w:rsid w:val="5BEFC772"/>
    <w:rsid w:val="5BFF5DFC"/>
    <w:rsid w:val="5CD71FC4"/>
    <w:rsid w:val="5D1F11B5"/>
    <w:rsid w:val="5D3647F9"/>
    <w:rsid w:val="5DA644D4"/>
    <w:rsid w:val="5DAE1B18"/>
    <w:rsid w:val="5DE7D9E5"/>
    <w:rsid w:val="5ECEC941"/>
    <w:rsid w:val="5EFF8FC6"/>
    <w:rsid w:val="5F5BA39A"/>
    <w:rsid w:val="5F7D3B79"/>
    <w:rsid w:val="5F7F4610"/>
    <w:rsid w:val="5FBF9FF3"/>
    <w:rsid w:val="5FCD4E2C"/>
    <w:rsid w:val="5FEF394A"/>
    <w:rsid w:val="5FF67715"/>
    <w:rsid w:val="6030716F"/>
    <w:rsid w:val="61CA71D5"/>
    <w:rsid w:val="627EE9EA"/>
    <w:rsid w:val="63B23AA5"/>
    <w:rsid w:val="647F5392"/>
    <w:rsid w:val="64E322C4"/>
    <w:rsid w:val="65FB93B9"/>
    <w:rsid w:val="6633C463"/>
    <w:rsid w:val="67D55B77"/>
    <w:rsid w:val="67EE7F84"/>
    <w:rsid w:val="686F5F53"/>
    <w:rsid w:val="6AFFCEAF"/>
    <w:rsid w:val="6B96E9E6"/>
    <w:rsid w:val="6BCE57B5"/>
    <w:rsid w:val="6BFEA4DB"/>
    <w:rsid w:val="6BFFB662"/>
    <w:rsid w:val="6C4A05C8"/>
    <w:rsid w:val="6CFF4FB8"/>
    <w:rsid w:val="6D6BD6E0"/>
    <w:rsid w:val="6D77E73C"/>
    <w:rsid w:val="6DBF5E93"/>
    <w:rsid w:val="6DFF077E"/>
    <w:rsid w:val="6E7E3605"/>
    <w:rsid w:val="6E7FDCC7"/>
    <w:rsid w:val="6ED6A62E"/>
    <w:rsid w:val="6EE00B15"/>
    <w:rsid w:val="6EE737B2"/>
    <w:rsid w:val="6EEB2329"/>
    <w:rsid w:val="6EECE67A"/>
    <w:rsid w:val="6F6F90A8"/>
    <w:rsid w:val="6F6FB3EB"/>
    <w:rsid w:val="6F8731EA"/>
    <w:rsid w:val="6FBC2ADD"/>
    <w:rsid w:val="6FD57C00"/>
    <w:rsid w:val="6FEFFFD8"/>
    <w:rsid w:val="6FF5CC65"/>
    <w:rsid w:val="6FFB47EC"/>
    <w:rsid w:val="6FFF034A"/>
    <w:rsid w:val="712A28F1"/>
    <w:rsid w:val="715C0E4B"/>
    <w:rsid w:val="71FFD401"/>
    <w:rsid w:val="72233669"/>
    <w:rsid w:val="72734D90"/>
    <w:rsid w:val="7332FE48"/>
    <w:rsid w:val="73AD73D5"/>
    <w:rsid w:val="73B6EB34"/>
    <w:rsid w:val="73FA497D"/>
    <w:rsid w:val="744731E5"/>
    <w:rsid w:val="74BBD01D"/>
    <w:rsid w:val="74ED5379"/>
    <w:rsid w:val="75DEEEC2"/>
    <w:rsid w:val="767F479D"/>
    <w:rsid w:val="76E3355F"/>
    <w:rsid w:val="76F742AF"/>
    <w:rsid w:val="76F7BE7D"/>
    <w:rsid w:val="76FF5125"/>
    <w:rsid w:val="773570D3"/>
    <w:rsid w:val="77597F31"/>
    <w:rsid w:val="776F6FFA"/>
    <w:rsid w:val="7777A522"/>
    <w:rsid w:val="77858688"/>
    <w:rsid w:val="778769C8"/>
    <w:rsid w:val="77CB741A"/>
    <w:rsid w:val="77D7BE3A"/>
    <w:rsid w:val="77DC22F5"/>
    <w:rsid w:val="797E3A6C"/>
    <w:rsid w:val="79CF70E2"/>
    <w:rsid w:val="79D7FD79"/>
    <w:rsid w:val="79E75806"/>
    <w:rsid w:val="79EE5BA4"/>
    <w:rsid w:val="7A641148"/>
    <w:rsid w:val="7A6F8BF5"/>
    <w:rsid w:val="7A894339"/>
    <w:rsid w:val="7ACF82B5"/>
    <w:rsid w:val="7AFF28C9"/>
    <w:rsid w:val="7AFF72A0"/>
    <w:rsid w:val="7AFF7572"/>
    <w:rsid w:val="7B6C7DFB"/>
    <w:rsid w:val="7B7D76A7"/>
    <w:rsid w:val="7BAE2FE2"/>
    <w:rsid w:val="7BAF6951"/>
    <w:rsid w:val="7BBFBED0"/>
    <w:rsid w:val="7BC3E394"/>
    <w:rsid w:val="7BF3FE4C"/>
    <w:rsid w:val="7BFB5035"/>
    <w:rsid w:val="7BFDE17E"/>
    <w:rsid w:val="7CBFC87B"/>
    <w:rsid w:val="7CFE0F48"/>
    <w:rsid w:val="7D3DE31C"/>
    <w:rsid w:val="7D7EC23E"/>
    <w:rsid w:val="7D7F8A13"/>
    <w:rsid w:val="7DBBCB01"/>
    <w:rsid w:val="7DC765D0"/>
    <w:rsid w:val="7DDB0EE0"/>
    <w:rsid w:val="7DFF51D8"/>
    <w:rsid w:val="7E634199"/>
    <w:rsid w:val="7E8ADEBF"/>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5"/>
    <w:qFormat/>
    <w:rsid w:val="004E1D5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4E1D5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E1D5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E1D5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next w:val="a"/>
    <w:uiPriority w:val="99"/>
    <w:qFormat/>
    <w:rsid w:val="004E1D54"/>
    <w:pPr>
      <w:keepNext/>
      <w:keepLines/>
      <w:widowControl w:val="0"/>
      <w:spacing w:before="280" w:after="156" w:line="377" w:lineRule="auto"/>
      <w:outlineLvl w:val="4"/>
    </w:pPr>
    <w:rPr>
      <w:rFonts w:ascii="Arial" w:eastAsia="黑体" w:hAnsi="Arial" w:cs="Times New Roman"/>
      <w:b/>
      <w:kern w:val="2"/>
      <w:sz w:val="24"/>
      <w:szCs w:val="28"/>
    </w:rPr>
  </w:style>
  <w:style w:type="paragraph" w:styleId="a3">
    <w:name w:val="Body Text"/>
    <w:basedOn w:val="a"/>
    <w:link w:val="Char"/>
    <w:uiPriority w:val="99"/>
    <w:qFormat/>
    <w:rsid w:val="004E1D54"/>
    <w:pPr>
      <w:spacing w:beforeLines="30"/>
    </w:pPr>
    <w:rPr>
      <w:rFonts w:ascii="仿宋_GB2312" w:eastAsia="仿宋_GB2312"/>
      <w:kern w:val="0"/>
      <w:sz w:val="30"/>
    </w:rPr>
  </w:style>
  <w:style w:type="paragraph" w:styleId="a4">
    <w:name w:val="Body Text Indent"/>
    <w:basedOn w:val="a"/>
    <w:qFormat/>
    <w:rsid w:val="004E1D54"/>
    <w:pPr>
      <w:spacing w:after="120"/>
      <w:ind w:leftChars="200" w:left="200"/>
    </w:pPr>
    <w:rPr>
      <w:rFonts w:ascii="仿宋_GB2312"/>
      <w:szCs w:val="32"/>
    </w:rPr>
  </w:style>
  <w:style w:type="paragraph" w:styleId="30">
    <w:name w:val="toc 3"/>
    <w:basedOn w:val="a"/>
    <w:next w:val="a"/>
    <w:uiPriority w:val="39"/>
    <w:unhideWhenUsed/>
    <w:qFormat/>
    <w:rsid w:val="004E1D54"/>
    <w:pPr>
      <w:tabs>
        <w:tab w:val="right" w:leader="dot" w:pos="8296"/>
      </w:tabs>
      <w:ind w:leftChars="400" w:left="840"/>
    </w:pPr>
  </w:style>
  <w:style w:type="paragraph" w:styleId="a5">
    <w:name w:val="Balloon Text"/>
    <w:basedOn w:val="a"/>
    <w:link w:val="Char0"/>
    <w:uiPriority w:val="99"/>
    <w:semiHidden/>
    <w:unhideWhenUsed/>
    <w:qFormat/>
    <w:rsid w:val="004E1D54"/>
    <w:rPr>
      <w:sz w:val="18"/>
      <w:szCs w:val="18"/>
    </w:rPr>
  </w:style>
  <w:style w:type="paragraph" w:styleId="a6">
    <w:name w:val="footer"/>
    <w:basedOn w:val="a"/>
    <w:link w:val="Char1"/>
    <w:uiPriority w:val="99"/>
    <w:qFormat/>
    <w:rsid w:val="004E1D54"/>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rsid w:val="004E1D5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4E1D5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4E1D54"/>
    <w:pPr>
      <w:tabs>
        <w:tab w:val="right" w:leader="dot" w:pos="8296"/>
      </w:tabs>
      <w:ind w:leftChars="200" w:left="420"/>
    </w:pPr>
  </w:style>
  <w:style w:type="paragraph" w:styleId="21">
    <w:name w:val="Body Text First Indent 2"/>
    <w:basedOn w:val="a4"/>
    <w:uiPriority w:val="99"/>
    <w:unhideWhenUsed/>
    <w:qFormat/>
    <w:rsid w:val="004E1D54"/>
    <w:pPr>
      <w:ind w:firstLineChars="200" w:firstLine="420"/>
    </w:pPr>
  </w:style>
  <w:style w:type="table" w:styleId="a8">
    <w:name w:val="Table Grid"/>
    <w:basedOn w:val="a1"/>
    <w:qFormat/>
    <w:rsid w:val="004E1D5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99"/>
    <w:qFormat/>
    <w:rsid w:val="004E1D54"/>
    <w:rPr>
      <w:b/>
    </w:rPr>
  </w:style>
  <w:style w:type="character" w:styleId="aa">
    <w:name w:val="Hyperlink"/>
    <w:basedOn w:val="a0"/>
    <w:uiPriority w:val="99"/>
    <w:unhideWhenUsed/>
    <w:qFormat/>
    <w:rsid w:val="004E1D54"/>
    <w:rPr>
      <w:color w:val="0000FF" w:themeColor="hyperlink"/>
      <w:u w:val="single"/>
    </w:rPr>
  </w:style>
  <w:style w:type="character" w:customStyle="1" w:styleId="HeaderChar">
    <w:name w:val="Header Char"/>
    <w:basedOn w:val="a0"/>
    <w:uiPriority w:val="99"/>
    <w:semiHidden/>
    <w:qFormat/>
    <w:rsid w:val="004E1D54"/>
    <w:rPr>
      <w:rFonts w:ascii="Times New Roman" w:hAnsi="Times New Roman"/>
      <w:sz w:val="18"/>
      <w:szCs w:val="18"/>
    </w:rPr>
  </w:style>
  <w:style w:type="character" w:customStyle="1" w:styleId="Char2">
    <w:name w:val="页眉 Char"/>
    <w:link w:val="a7"/>
    <w:uiPriority w:val="99"/>
    <w:semiHidden/>
    <w:qFormat/>
    <w:locked/>
    <w:rsid w:val="004E1D54"/>
    <w:rPr>
      <w:sz w:val="18"/>
    </w:rPr>
  </w:style>
  <w:style w:type="character" w:customStyle="1" w:styleId="FooterChar">
    <w:name w:val="Footer Char"/>
    <w:basedOn w:val="a0"/>
    <w:uiPriority w:val="99"/>
    <w:semiHidden/>
    <w:qFormat/>
    <w:rsid w:val="004E1D54"/>
    <w:rPr>
      <w:rFonts w:ascii="Times New Roman" w:hAnsi="Times New Roman"/>
      <w:sz w:val="18"/>
      <w:szCs w:val="18"/>
    </w:rPr>
  </w:style>
  <w:style w:type="character" w:customStyle="1" w:styleId="Char1">
    <w:name w:val="页脚 Char"/>
    <w:link w:val="a6"/>
    <w:uiPriority w:val="99"/>
    <w:qFormat/>
    <w:locked/>
    <w:rsid w:val="004E1D54"/>
    <w:rPr>
      <w:sz w:val="18"/>
    </w:rPr>
  </w:style>
  <w:style w:type="character" w:customStyle="1" w:styleId="BodyTextChar">
    <w:name w:val="Body Text Char"/>
    <w:basedOn w:val="a0"/>
    <w:uiPriority w:val="99"/>
    <w:semiHidden/>
    <w:qFormat/>
    <w:rsid w:val="004E1D54"/>
    <w:rPr>
      <w:rFonts w:ascii="Times New Roman" w:hAnsi="Times New Roman"/>
      <w:szCs w:val="24"/>
    </w:rPr>
  </w:style>
  <w:style w:type="character" w:customStyle="1" w:styleId="Char">
    <w:name w:val="正文文本 Char"/>
    <w:link w:val="a3"/>
    <w:uiPriority w:val="99"/>
    <w:qFormat/>
    <w:locked/>
    <w:rsid w:val="004E1D54"/>
    <w:rPr>
      <w:rFonts w:ascii="仿宋_GB2312" w:eastAsia="仿宋_GB2312" w:hAnsi="Times New Roman"/>
      <w:sz w:val="24"/>
    </w:rPr>
  </w:style>
  <w:style w:type="paragraph" w:customStyle="1" w:styleId="Default">
    <w:name w:val="Default"/>
    <w:uiPriority w:val="99"/>
    <w:qFormat/>
    <w:rsid w:val="004E1D54"/>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rsid w:val="004E1D54"/>
    <w:pPr>
      <w:ind w:firstLineChars="200" w:firstLine="420"/>
    </w:pPr>
  </w:style>
  <w:style w:type="character" w:customStyle="1" w:styleId="1Char">
    <w:name w:val="标题 1 Char"/>
    <w:basedOn w:val="a0"/>
    <w:link w:val="1"/>
    <w:uiPriority w:val="9"/>
    <w:qFormat/>
    <w:rsid w:val="004E1D54"/>
    <w:rPr>
      <w:rFonts w:ascii="Times New Roman" w:hAnsi="Times New Roman"/>
      <w:b/>
      <w:bCs/>
      <w:kern w:val="44"/>
      <w:sz w:val="44"/>
      <w:szCs w:val="44"/>
    </w:rPr>
  </w:style>
  <w:style w:type="character" w:customStyle="1" w:styleId="2Char">
    <w:name w:val="标题 2 Char"/>
    <w:basedOn w:val="a0"/>
    <w:link w:val="2"/>
    <w:uiPriority w:val="9"/>
    <w:qFormat/>
    <w:rsid w:val="004E1D5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4E1D5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5"/>
    <w:uiPriority w:val="99"/>
    <w:semiHidden/>
    <w:qFormat/>
    <w:rsid w:val="004E1D54"/>
    <w:rPr>
      <w:rFonts w:ascii="Times New Roman" w:hAnsi="Times New Roman"/>
      <w:kern w:val="2"/>
      <w:sz w:val="18"/>
      <w:szCs w:val="18"/>
    </w:rPr>
  </w:style>
  <w:style w:type="character" w:customStyle="1" w:styleId="3Char">
    <w:name w:val="标题 3 Char"/>
    <w:basedOn w:val="a0"/>
    <w:link w:val="3"/>
    <w:uiPriority w:val="9"/>
    <w:qFormat/>
    <w:rsid w:val="004E1D54"/>
    <w:rPr>
      <w:rFonts w:ascii="Times New Roman" w:hAnsi="Times New Roman"/>
      <w:b/>
      <w:bCs/>
      <w:kern w:val="2"/>
      <w:sz w:val="32"/>
      <w:szCs w:val="32"/>
    </w:rPr>
  </w:style>
  <w:style w:type="paragraph" w:customStyle="1" w:styleId="TOC2">
    <w:name w:val="TOC 标题2"/>
    <w:basedOn w:val="1"/>
    <w:next w:val="a"/>
    <w:uiPriority w:val="39"/>
    <w:unhideWhenUsed/>
    <w:qFormat/>
    <w:rsid w:val="004E1D5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c">
    <w:name w:val="四号正文"/>
    <w:basedOn w:val="a"/>
    <w:qFormat/>
    <w:rsid w:val="004E1D54"/>
    <w:pPr>
      <w:spacing w:line="360" w:lineRule="auto"/>
    </w:pPr>
    <w:rPr>
      <w:rFonts w:ascii="??" w:hAnsi="??"/>
      <w:color w:val="000000"/>
      <w:kern w:val="0"/>
      <w:sz w:val="28"/>
      <w:szCs w:val="21"/>
      <w:lang w:val="zh-CN"/>
    </w:rPr>
  </w:style>
  <w:style w:type="paragraph" w:customStyle="1" w:styleId="BodyTextFirstIndent21">
    <w:name w:val="Body Text First Indent 21"/>
    <w:basedOn w:val="a"/>
    <w:uiPriority w:val="99"/>
    <w:qFormat/>
    <w:rsid w:val="004E1D54"/>
    <w:pPr>
      <w:spacing w:line="500" w:lineRule="exact"/>
      <w:ind w:firstLineChars="200" w:firstLine="420"/>
    </w:pPr>
    <w:rPr>
      <w:rFonts w:asciiTheme="minorHAnsi" w:eastAsiaTheme="minorEastAsia" w:hAnsiTheme="minorHAnsi" w:cstheme="minorBidi"/>
      <w:sz w:val="28"/>
    </w:rPr>
  </w:style>
  <w:style w:type="paragraph" w:customStyle="1" w:styleId="TOC3">
    <w:name w:val="TOC 标题3"/>
    <w:basedOn w:val="1"/>
    <w:next w:val="a"/>
    <w:uiPriority w:val="39"/>
    <w:semiHidden/>
    <w:unhideWhenUsed/>
    <w:qFormat/>
    <w:rsid w:val="004E1D5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WPSOffice1">
    <w:name w:val="WPSOffice手动目录 1"/>
    <w:qFormat/>
    <w:rsid w:val="004E1D54"/>
    <w:rPr>
      <w:rFonts w:ascii="Calibri" w:eastAsia="宋体" w:hAnsi="Calibri" w:cs="Times New Roman"/>
    </w:rPr>
  </w:style>
  <w:style w:type="paragraph" w:customStyle="1" w:styleId="WPSOffice2">
    <w:name w:val="WPSOffice手动目录 2"/>
    <w:qFormat/>
    <w:rsid w:val="004E1D54"/>
    <w:pPr>
      <w:ind w:leftChars="200" w:left="200"/>
    </w:pPr>
    <w:rPr>
      <w:rFonts w:ascii="Calibri" w:eastAsia="宋体" w:hAnsi="Calibri" w:cs="Times New Roman"/>
    </w:rPr>
  </w:style>
  <w:style w:type="paragraph" w:styleId="TOC">
    <w:name w:val="TOC Heading"/>
    <w:basedOn w:val="1"/>
    <w:next w:val="a"/>
    <w:uiPriority w:val="39"/>
    <w:unhideWhenUsed/>
    <w:qFormat/>
    <w:rsid w:val="008836E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A9F13E-9C98-468A-A23D-B049592D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81</Pages>
  <Words>5457</Words>
  <Characters>31109</Characters>
  <Application>Microsoft Office Word</Application>
  <DocSecurity>0</DocSecurity>
  <Lines>259</Lines>
  <Paragraphs>72</Paragraphs>
  <ScaleCrop>false</ScaleCrop>
  <Company>四川省财政厅</Company>
  <LinksUpToDate>false</LinksUpToDate>
  <CharactersWithSpaces>36494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33</cp:revision>
  <cp:lastPrinted>2024-10-23T03:34:00Z</cp:lastPrinted>
  <dcterms:created xsi:type="dcterms:W3CDTF">2024-08-05T07:12:00Z</dcterms:created>
  <dcterms:modified xsi:type="dcterms:W3CDTF">2024-10-23T08:12:00Z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7715409984A84C35A773718F45DA8E8B_13</vt:lpwstr>
  </property>
</Properties>
</file>