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pStyle w:val="8"/>
        <w:spacing w:before="93"/>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7425"/>
      <w:bookmarkStart w:id="2" w:name="_Toc15377193"/>
      <w:bookmarkStart w:id="3" w:name="_Toc15396597"/>
      <w:bookmarkStart w:id="4" w:name="_Toc15378441"/>
      <w:bookmarkStart w:id="5" w:name="_Toc15396475"/>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6" w:name="_Toc15396476"/>
      <w:bookmarkStart w:id="7" w:name="_Toc15378442"/>
      <w:bookmarkStart w:id="8" w:name="_Toc15306268"/>
      <w:bookmarkStart w:id="9" w:name="_Toc15377426"/>
      <w:bookmarkStart w:id="10" w:name="_Toc15377194"/>
      <w:bookmarkStart w:id="11" w:name="_Toc15396598"/>
      <w:r>
        <w:rPr>
          <w:rFonts w:hint="eastAsia" w:ascii="方正小标宋简体" w:hAnsi="方正小标宋简体" w:eastAsia="方正小标宋简体" w:cs="方正小标宋简体"/>
          <w:sz w:val="72"/>
          <w:szCs w:val="72"/>
          <w:lang w:val="en-US" w:eastAsia="zh-CN"/>
        </w:rPr>
        <w:t>大竹县水务局单位</w:t>
      </w:r>
      <w:r>
        <w:rPr>
          <w:rFonts w:hint="eastAsia" w:ascii="方正小标宋简体" w:hAnsi="方正小标宋简体" w:eastAsia="方正小标宋简体" w:cs="方正小标宋简体"/>
          <w:sz w:val="72"/>
          <w:szCs w:val="72"/>
        </w:rPr>
        <w:t>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3"/>
        <w:rPr>
          <w:rFonts w:hint="default" w:ascii="仿宋" w:hAnsi="仿宋" w:eastAsia="仿宋" w:cs="Times New Roman"/>
          <w:color w:val="auto"/>
          <w:kern w:val="2"/>
          <w:sz w:val="32"/>
          <w:szCs w:val="32"/>
          <w:highlight w:val="none"/>
          <w:lang w:val="en-US" w:eastAsia="zh-CN" w:bidi="ar-SA"/>
        </w:rPr>
      </w:pPr>
      <w:r>
        <w:rPr>
          <w:rFonts w:hint="eastAsia" w:ascii="仿宋" w:hAnsi="仿宋" w:eastAsia="仿宋" w:cs="Times New Roman"/>
          <w:color w:val="auto"/>
          <w:kern w:val="2"/>
          <w:sz w:val="32"/>
          <w:szCs w:val="32"/>
          <w:highlight w:val="none"/>
          <w:lang w:val="en-US" w:eastAsia="zh-CN" w:bidi="ar-SA"/>
        </w:rPr>
        <w:t>公开时间：2024年10月18日</w:t>
      </w:r>
    </w:p>
    <w:p/>
    <w:p>
      <w:pPr>
        <w:pStyle w:val="13"/>
        <w:rPr>
          <w:rFonts w:cs="Times New Roman"/>
        </w:rPr>
      </w:pPr>
      <w:r>
        <w:fldChar w:fldCharType="begin"/>
      </w:r>
      <w:r>
        <w:instrText xml:space="preserve"> HYPERLINK \l "_Toc15396599" </w:instrText>
      </w:r>
      <w:r>
        <w:fldChar w:fldCharType="separate"/>
      </w:r>
      <w:r>
        <w:rPr>
          <w:rStyle w:val="18"/>
          <w:rFonts w:hint="eastAsia"/>
        </w:rPr>
        <w:t>第一部分</w:t>
      </w:r>
      <w:r>
        <w:rPr>
          <w:rStyle w:val="18"/>
        </w:rPr>
        <w:t xml:space="preserve"> </w:t>
      </w:r>
      <w:r>
        <w:rPr>
          <w:rStyle w:val="18"/>
          <w:rFonts w:hint="eastAsia"/>
          <w:lang w:val="en-US" w:eastAsia="zh-CN"/>
        </w:rPr>
        <w:t>单位</w:t>
      </w:r>
      <w:r>
        <w:rPr>
          <w:rStyle w:val="18"/>
          <w:rFonts w:hint="eastAsia"/>
        </w:rPr>
        <w:t>概况</w:t>
      </w:r>
      <w:r>
        <w:tab/>
      </w:r>
      <w:r>
        <w:rPr>
          <w:rFonts w:hint="eastAsia"/>
        </w:rPr>
        <w:t>4</w:t>
      </w:r>
      <w:r>
        <w:rPr>
          <w:rFonts w:hint="eastAsia"/>
        </w:rPr>
        <w:fldChar w:fldCharType="end"/>
      </w:r>
    </w:p>
    <w:p>
      <w:pPr>
        <w:pStyle w:val="14"/>
        <w:rPr>
          <w:rFonts w:ascii="仿宋" w:hAnsi="仿宋" w:eastAsia="仿宋" w:cs="Times New Roman"/>
          <w:sz w:val="28"/>
          <w:szCs w:val="28"/>
        </w:rPr>
      </w:pPr>
      <w:r>
        <w:fldChar w:fldCharType="begin"/>
      </w:r>
      <w:r>
        <w:instrText xml:space="preserve"> HYPERLINK \l "_Toc15396600" </w:instrText>
      </w:r>
      <w:r>
        <w:fldChar w:fldCharType="separate"/>
      </w:r>
      <w:r>
        <w:rPr>
          <w:rStyle w:val="18"/>
          <w:rFonts w:hint="eastAsia" w:ascii="仿宋" w:hAnsi="仿宋" w:eastAsia="仿宋"/>
          <w:sz w:val="28"/>
          <w:szCs w:val="28"/>
        </w:rPr>
        <w:t>一、</w:t>
      </w:r>
      <w:r>
        <w:rPr>
          <w:rStyle w:val="18"/>
          <w:rFonts w:hint="eastAsia" w:ascii="仿宋" w:hAnsi="仿宋" w:eastAsia="仿宋"/>
          <w:sz w:val="28"/>
          <w:szCs w:val="28"/>
          <w:lang w:val="en-US" w:eastAsia="zh-CN"/>
        </w:rPr>
        <w:t>主要职能</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4"/>
        <w:rPr>
          <w:rFonts w:ascii="仿宋" w:hAnsi="仿宋" w:eastAsia="仿宋"/>
          <w:sz w:val="28"/>
          <w:szCs w:val="28"/>
        </w:rPr>
      </w:pPr>
      <w:r>
        <w:fldChar w:fldCharType="begin"/>
      </w:r>
      <w:r>
        <w:instrText xml:space="preserve"> HYPERLINK \l "_Toc15396601" </w:instrText>
      </w:r>
      <w:r>
        <w:fldChar w:fldCharType="separate"/>
      </w:r>
      <w:r>
        <w:rPr>
          <w:rFonts w:hint="eastAsia"/>
          <w:lang w:val="en-US" w:eastAsia="zh-CN"/>
        </w:rPr>
        <w:t>二</w:t>
      </w:r>
      <w:r>
        <w:rPr>
          <w:rStyle w:val="18"/>
          <w:rFonts w:hint="eastAsia" w:ascii="仿宋" w:hAnsi="仿宋" w:eastAsia="仿宋"/>
          <w:sz w:val="28"/>
          <w:szCs w:val="28"/>
        </w:rPr>
        <w:t>、</w:t>
      </w:r>
      <w:r>
        <w:rPr>
          <w:rStyle w:val="18"/>
          <w:rFonts w:hint="eastAsia" w:ascii="仿宋" w:hAnsi="仿宋" w:eastAsia="仿宋"/>
          <w:sz w:val="28"/>
          <w:szCs w:val="28"/>
          <w:lang w:val="en-US" w:eastAsia="zh-CN"/>
        </w:rPr>
        <w:t>机构设置</w:t>
      </w:r>
      <w:r>
        <w:rPr>
          <w:rFonts w:ascii="仿宋" w:hAnsi="仿宋" w:eastAsia="仿宋"/>
          <w:sz w:val="28"/>
          <w:szCs w:val="28"/>
        </w:rPr>
        <w:tab/>
      </w:r>
      <w:r>
        <w:rPr>
          <w:rFonts w:hint="eastAsia" w:ascii="仿宋" w:hAnsi="仿宋" w:eastAsia="仿宋"/>
          <w:sz w:val="28"/>
          <w:szCs w:val="28"/>
          <w:lang w:val="en-US" w:eastAsia="zh-CN"/>
        </w:rPr>
        <w:t>4</w:t>
      </w:r>
      <w:r>
        <w:rPr>
          <w:rFonts w:ascii="仿宋" w:hAnsi="仿宋" w:eastAsia="仿宋"/>
          <w:sz w:val="28"/>
          <w:szCs w:val="28"/>
        </w:rPr>
        <w:fldChar w:fldCharType="end"/>
      </w:r>
    </w:p>
    <w:p>
      <w:pPr>
        <w:pStyle w:val="13"/>
      </w:pPr>
      <w:r>
        <w:fldChar w:fldCharType="begin"/>
      </w:r>
      <w:r>
        <w:instrText xml:space="preserve"> HYPERLINK \l "_Toc15396602" </w:instrText>
      </w:r>
      <w:r>
        <w:fldChar w:fldCharType="separate"/>
      </w:r>
      <w:r>
        <w:rPr>
          <w:rStyle w:val="18"/>
          <w:rFonts w:hint="eastAsia"/>
        </w:rPr>
        <w:t>第二部分</w:t>
      </w:r>
      <w:r>
        <w:rPr>
          <w:rStyle w:val="18"/>
        </w:rPr>
        <w:t xml:space="preserve"> 20</w:t>
      </w:r>
      <w:r>
        <w:rPr>
          <w:rStyle w:val="18"/>
          <w:rFonts w:hint="eastAsia"/>
          <w:lang w:val="en-US" w:eastAsia="zh-CN"/>
        </w:rPr>
        <w:t>23</w:t>
      </w:r>
      <w:r>
        <w:rPr>
          <w:rStyle w:val="18"/>
          <w:rFonts w:hint="eastAsia"/>
        </w:rPr>
        <w:t>年度</w:t>
      </w:r>
      <w:r>
        <w:rPr>
          <w:rStyle w:val="18"/>
          <w:rFonts w:hint="eastAsia"/>
          <w:lang w:val="en-US" w:eastAsia="zh-CN"/>
        </w:rPr>
        <w:t>单位</w:t>
      </w:r>
      <w:r>
        <w:rPr>
          <w:rStyle w:val="18"/>
          <w:rFonts w:hint="eastAsia"/>
        </w:rPr>
        <w:t>决算情况说明</w:t>
      </w:r>
      <w:r>
        <w:tab/>
      </w:r>
      <w:r>
        <w:rPr>
          <w:rFonts w:hint="eastAsia"/>
          <w:lang w:val="en-US" w:eastAsia="zh-CN"/>
        </w:rPr>
        <w:t>5</w:t>
      </w:r>
      <w:r>
        <w:fldChar w:fldCharType="end"/>
      </w:r>
    </w:p>
    <w:p>
      <w:pPr>
        <w:pStyle w:val="14"/>
        <w:rPr>
          <w:rFonts w:ascii="仿宋" w:hAnsi="仿宋" w:eastAsia="仿宋" w:cs="Times New Roman"/>
          <w:sz w:val="28"/>
          <w:szCs w:val="28"/>
        </w:rPr>
      </w:pPr>
      <w:r>
        <w:fldChar w:fldCharType="begin"/>
      </w:r>
      <w:r>
        <w:instrText xml:space="preserve"> HYPERLINK \l "_Toc15396603" </w:instrText>
      </w:r>
      <w:r>
        <w:fldChar w:fldCharType="separate"/>
      </w:r>
      <w:r>
        <w:rPr>
          <w:rStyle w:val="18"/>
          <w:rFonts w:hint="eastAsia" w:ascii="仿宋" w:hAnsi="仿宋" w:eastAsia="仿宋" w:cs="Times New Roman"/>
          <w:bCs/>
          <w:sz w:val="28"/>
          <w:szCs w:val="28"/>
        </w:rPr>
        <w:t>一、</w:t>
      </w:r>
      <w:r>
        <w:rPr>
          <w:rStyle w:val="18"/>
          <w:rFonts w:hint="eastAsia" w:ascii="仿宋" w:hAnsi="仿宋" w:eastAsia="仿宋"/>
          <w:sz w:val="28"/>
          <w:szCs w:val="28"/>
        </w:rPr>
        <w:t>收</w:t>
      </w:r>
      <w:r>
        <w:rPr>
          <w:rStyle w:val="18"/>
          <w:rFonts w:hint="eastAsia" w:ascii="仿宋" w:hAnsi="仿宋" w:eastAsia="仿宋" w:cs="Times New Roman"/>
          <w:bCs/>
          <w:sz w:val="28"/>
          <w:szCs w:val="28"/>
        </w:rPr>
        <w:t>入支出决算总体情况说明</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p>
    <w:p>
      <w:pPr>
        <w:pStyle w:val="14"/>
        <w:rPr>
          <w:rFonts w:ascii="仿宋" w:hAnsi="仿宋" w:eastAsia="仿宋" w:cs="Times New Roman"/>
          <w:sz w:val="28"/>
          <w:szCs w:val="28"/>
        </w:rPr>
      </w:pPr>
      <w:r>
        <w:fldChar w:fldCharType="begin"/>
      </w:r>
      <w:r>
        <w:instrText xml:space="preserve"> HYPERLINK \l "_Toc15396604" </w:instrText>
      </w:r>
      <w:r>
        <w:fldChar w:fldCharType="separate"/>
      </w:r>
      <w:r>
        <w:rPr>
          <w:rStyle w:val="18"/>
          <w:rFonts w:hint="eastAsia" w:ascii="仿宋" w:hAnsi="仿宋" w:eastAsia="仿宋" w:cs="Times New Roman"/>
          <w:bCs/>
          <w:sz w:val="28"/>
          <w:szCs w:val="28"/>
        </w:rPr>
        <w:t>二、</w:t>
      </w:r>
      <w:r>
        <w:rPr>
          <w:rStyle w:val="18"/>
          <w:rFonts w:hint="eastAsia" w:ascii="仿宋" w:hAnsi="仿宋" w:eastAsia="仿宋"/>
          <w:sz w:val="28"/>
          <w:szCs w:val="28"/>
        </w:rPr>
        <w:t>收</w:t>
      </w:r>
      <w:r>
        <w:rPr>
          <w:rStyle w:val="18"/>
          <w:rFonts w:hint="eastAsia" w:ascii="仿宋" w:hAnsi="仿宋" w:eastAsia="仿宋" w:cs="Times New Roman"/>
          <w:bCs/>
          <w:sz w:val="28"/>
          <w:szCs w:val="28"/>
        </w:rPr>
        <w:t>入决算情况说明</w:t>
      </w:r>
      <w:r>
        <w:rPr>
          <w:rFonts w:ascii="仿宋" w:hAnsi="仿宋" w:eastAsia="仿宋"/>
          <w:sz w:val="28"/>
          <w:szCs w:val="28"/>
        </w:rPr>
        <w:tab/>
      </w:r>
      <w:r>
        <w:rPr>
          <w:rFonts w:hint="eastAsia" w:ascii="仿宋" w:hAnsi="仿宋" w:eastAsia="仿宋"/>
          <w:sz w:val="28"/>
          <w:szCs w:val="28"/>
          <w:lang w:val="en-US" w:eastAsia="zh-CN"/>
        </w:rPr>
        <w:t>5</w:t>
      </w:r>
      <w:r>
        <w:rPr>
          <w:rFonts w:ascii="仿宋" w:hAnsi="仿宋" w:eastAsia="仿宋"/>
          <w:sz w:val="28"/>
          <w:szCs w:val="28"/>
        </w:rPr>
        <w:fldChar w:fldCharType="end"/>
      </w:r>
    </w:p>
    <w:p>
      <w:pPr>
        <w:pStyle w:val="14"/>
        <w:rPr>
          <w:rFonts w:ascii="仿宋" w:hAnsi="仿宋" w:eastAsia="仿宋" w:cs="Times New Roman"/>
          <w:sz w:val="28"/>
          <w:szCs w:val="28"/>
        </w:rPr>
      </w:pPr>
      <w:r>
        <w:fldChar w:fldCharType="begin"/>
      </w:r>
      <w:r>
        <w:instrText xml:space="preserve"> HYPERLINK \l "_Toc15396605" </w:instrText>
      </w:r>
      <w:r>
        <w:fldChar w:fldCharType="separate"/>
      </w:r>
      <w:r>
        <w:rPr>
          <w:rStyle w:val="18"/>
          <w:rFonts w:hint="eastAsia" w:ascii="仿宋" w:hAnsi="仿宋" w:eastAsia="仿宋" w:cs="Times New Roman"/>
          <w:bCs/>
          <w:sz w:val="28"/>
          <w:szCs w:val="28"/>
        </w:rPr>
        <w:t>三、</w:t>
      </w:r>
      <w:r>
        <w:rPr>
          <w:rStyle w:val="18"/>
          <w:rFonts w:hint="eastAsia" w:ascii="仿宋" w:hAnsi="仿宋" w:eastAsia="仿宋"/>
          <w:sz w:val="28"/>
          <w:szCs w:val="28"/>
        </w:rPr>
        <w:t>支</w:t>
      </w:r>
      <w:r>
        <w:rPr>
          <w:rStyle w:val="18"/>
          <w:rFonts w:hint="eastAsia" w:ascii="仿宋" w:hAnsi="仿宋" w:eastAsia="仿宋" w:cs="Times New Roman"/>
          <w:bCs/>
          <w:sz w:val="28"/>
          <w:szCs w:val="28"/>
        </w:rPr>
        <w:t>出决算情况说明</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p>
    <w:p>
      <w:pPr>
        <w:pStyle w:val="14"/>
        <w:rPr>
          <w:rFonts w:ascii="仿宋" w:hAnsi="仿宋" w:eastAsia="仿宋" w:cs="Times New Roman"/>
          <w:sz w:val="28"/>
          <w:szCs w:val="28"/>
        </w:rPr>
      </w:pPr>
      <w:r>
        <w:fldChar w:fldCharType="begin"/>
      </w:r>
      <w:r>
        <w:instrText xml:space="preserve"> HYPERLINK \l "_Toc15396606" </w:instrText>
      </w:r>
      <w:r>
        <w:fldChar w:fldCharType="separate"/>
      </w:r>
      <w:r>
        <w:rPr>
          <w:rStyle w:val="18"/>
          <w:rFonts w:hint="eastAsia" w:ascii="仿宋" w:hAnsi="仿宋" w:eastAsia="仿宋"/>
          <w:sz w:val="28"/>
          <w:szCs w:val="28"/>
        </w:rPr>
        <w:t>四、财</w:t>
      </w:r>
      <w:r>
        <w:rPr>
          <w:rStyle w:val="18"/>
          <w:rFonts w:hint="eastAsia" w:ascii="仿宋" w:hAnsi="仿宋" w:eastAsia="仿宋" w:cs="Times New Roman"/>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pPr>
        <w:pStyle w:val="14"/>
        <w:rPr>
          <w:rFonts w:ascii="仿宋" w:hAnsi="仿宋" w:eastAsia="仿宋" w:cs="Times New Roman"/>
          <w:sz w:val="28"/>
          <w:szCs w:val="28"/>
        </w:rPr>
      </w:pPr>
      <w:r>
        <w:fldChar w:fldCharType="begin"/>
      </w:r>
      <w:r>
        <w:instrText xml:space="preserve"> HYPERLINK \l "_Toc15396607" </w:instrText>
      </w:r>
      <w:r>
        <w:fldChar w:fldCharType="separate"/>
      </w:r>
      <w:r>
        <w:rPr>
          <w:rStyle w:val="18"/>
          <w:rFonts w:hint="eastAsia" w:ascii="仿宋" w:hAnsi="仿宋" w:eastAsia="仿宋"/>
          <w:sz w:val="28"/>
          <w:szCs w:val="28"/>
        </w:rPr>
        <w:t>五、一</w:t>
      </w:r>
      <w:r>
        <w:rPr>
          <w:rStyle w:val="18"/>
          <w:rFonts w:hint="eastAsia" w:ascii="仿宋" w:hAnsi="仿宋" w:eastAsia="仿宋" w:cs="Times New Roman"/>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lang w:val="en-US" w:eastAsia="zh-CN"/>
        </w:rPr>
        <w:t>8</w:t>
      </w:r>
      <w:r>
        <w:rPr>
          <w:rFonts w:ascii="仿宋" w:hAnsi="仿宋" w:eastAsia="仿宋"/>
          <w:sz w:val="28"/>
          <w:szCs w:val="28"/>
        </w:rPr>
        <w:fldChar w:fldCharType="end"/>
      </w:r>
    </w:p>
    <w:p>
      <w:pPr>
        <w:pStyle w:val="14"/>
        <w:rPr>
          <w:rFonts w:hint="eastAsia" w:ascii="仿宋" w:hAnsi="仿宋" w:eastAsia="仿宋" w:cs="Times New Roman"/>
          <w:sz w:val="28"/>
          <w:szCs w:val="28"/>
          <w:lang w:val="en-US" w:eastAsia="zh-CN"/>
        </w:rPr>
      </w:pPr>
      <w:r>
        <w:fldChar w:fldCharType="begin"/>
      </w:r>
      <w:r>
        <w:instrText xml:space="preserve"> HYPERLINK \l "_Toc15396608" </w:instrText>
      </w:r>
      <w:r>
        <w:fldChar w:fldCharType="separate"/>
      </w:r>
      <w:r>
        <w:rPr>
          <w:rStyle w:val="18"/>
          <w:rFonts w:hint="eastAsia" w:ascii="仿宋" w:hAnsi="仿宋" w:eastAsia="仿宋"/>
          <w:sz w:val="28"/>
          <w:szCs w:val="28"/>
        </w:rPr>
        <w:t>六、一</w:t>
      </w:r>
      <w:r>
        <w:rPr>
          <w:rStyle w:val="18"/>
          <w:rFonts w:hint="eastAsia" w:ascii="仿宋" w:hAnsi="仿宋" w:eastAsia="仿宋" w:cs="Times New Roman"/>
          <w:bCs/>
          <w:sz w:val="28"/>
          <w:szCs w:val="28"/>
        </w:rPr>
        <w:t>般公共预算财政拨款基本支出决算情况说明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4"/>
        <w:rPr>
          <w:rFonts w:hint="eastAsia" w:ascii="仿宋" w:hAnsi="仿宋" w:eastAsia="仿宋" w:cs="Times New Roman"/>
          <w:sz w:val="28"/>
          <w:szCs w:val="28"/>
          <w:lang w:val="en-US" w:eastAsia="zh-CN"/>
        </w:rPr>
      </w:pPr>
      <w:r>
        <w:fldChar w:fldCharType="begin"/>
      </w:r>
      <w:r>
        <w:instrText xml:space="preserve"> HYPERLINK \l "_Toc15396609" </w:instrText>
      </w:r>
      <w:r>
        <w:fldChar w:fldCharType="separate"/>
      </w:r>
      <w:r>
        <w:rPr>
          <w:rStyle w:val="18"/>
          <w:rFonts w:hint="eastAsia" w:ascii="仿宋" w:hAnsi="仿宋" w:eastAsia="仿宋"/>
          <w:sz w:val="28"/>
          <w:szCs w:val="28"/>
        </w:rPr>
        <w:t>七、</w:t>
      </w:r>
      <w:r>
        <w:rPr>
          <w:rStyle w:val="18"/>
          <w:rFonts w:hint="eastAsia" w:ascii="仿宋" w:hAnsi="仿宋" w:eastAsia="仿宋" w:cs="Times New Roman"/>
          <w:bCs/>
          <w:sz w:val="28"/>
          <w:szCs w:val="28"/>
        </w:rPr>
        <w:t>财政拨款</w:t>
      </w:r>
      <w:r>
        <w:rPr>
          <w:rStyle w:val="18"/>
          <w:rFonts w:ascii="仿宋" w:hAnsi="仿宋" w:eastAsia="仿宋"/>
          <w:sz w:val="28"/>
          <w:szCs w:val="28"/>
        </w:rPr>
        <w:t>“</w:t>
      </w:r>
      <w:r>
        <w:rPr>
          <w:rStyle w:val="18"/>
          <w:rFonts w:hint="eastAsia" w:ascii="仿宋" w:hAnsi="仿宋" w:eastAsia="仿宋" w:cs="Times New Roman"/>
          <w:bCs/>
          <w:sz w:val="28"/>
          <w:szCs w:val="28"/>
        </w:rPr>
        <w:t>三公”经费支出决算情况说明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3</w:t>
      </w:r>
    </w:p>
    <w:p>
      <w:pPr>
        <w:pStyle w:val="14"/>
        <w:rPr>
          <w:rFonts w:hint="eastAsia" w:ascii="仿宋" w:hAnsi="仿宋" w:eastAsia="仿宋" w:cs="Times New Roman"/>
          <w:sz w:val="28"/>
          <w:szCs w:val="28"/>
          <w:lang w:val="en-US" w:eastAsia="zh-CN"/>
        </w:rPr>
      </w:pPr>
      <w:r>
        <w:fldChar w:fldCharType="begin"/>
      </w:r>
      <w:r>
        <w:instrText xml:space="preserve"> HYPERLINK \l "_Toc15396610" </w:instrText>
      </w:r>
      <w:r>
        <w:fldChar w:fldCharType="separate"/>
      </w:r>
      <w:r>
        <w:rPr>
          <w:rStyle w:val="18"/>
          <w:rFonts w:hint="eastAsia" w:ascii="仿宋" w:hAnsi="仿宋" w:eastAsia="仿宋"/>
          <w:sz w:val="28"/>
          <w:szCs w:val="28"/>
        </w:rPr>
        <w:t>八、</w:t>
      </w:r>
      <w:r>
        <w:rPr>
          <w:rStyle w:val="18"/>
          <w:rFonts w:hint="eastAsia" w:ascii="仿宋" w:hAnsi="仿宋" w:eastAsia="仿宋" w:cs="Times New Roman"/>
          <w:bCs/>
          <w:sz w:val="28"/>
          <w:szCs w:val="28"/>
        </w:rPr>
        <w:t>政府性基金预算支出决算情况说明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4"/>
        <w:rPr>
          <w:rFonts w:hint="eastAsia" w:ascii="仿宋" w:hAnsi="仿宋" w:eastAsia="仿宋" w:cs="Times New Roman"/>
          <w:sz w:val="28"/>
          <w:szCs w:val="28"/>
          <w:lang w:val="en-US" w:eastAsia="zh-CN"/>
        </w:rPr>
      </w:pPr>
      <w:r>
        <w:fldChar w:fldCharType="begin"/>
      </w:r>
      <w:r>
        <w:instrText xml:space="preserve"> HYPERLINK \l "_Toc15396611" </w:instrText>
      </w:r>
      <w:r>
        <w:fldChar w:fldCharType="separate"/>
      </w:r>
      <w:r>
        <w:rPr>
          <w:rStyle w:val="18"/>
          <w:rFonts w:hint="eastAsia" w:ascii="仿宋" w:hAnsi="仿宋" w:eastAsia="仿宋" w:cs="Times New Roman"/>
          <w:bCs/>
          <w:sz w:val="28"/>
          <w:szCs w:val="28"/>
        </w:rPr>
        <w:t>九、</w:t>
      </w:r>
      <w:r>
        <w:rPr>
          <w:rStyle w:val="18"/>
          <w:rFonts w:hint="eastAsia" w:ascii="仿宋" w:hAnsi="仿宋" w:eastAsia="仿宋"/>
          <w:sz w:val="28"/>
          <w:szCs w:val="28"/>
        </w:rPr>
        <w:t xml:space="preserve"> 国</w:t>
      </w:r>
      <w:r>
        <w:rPr>
          <w:rStyle w:val="18"/>
          <w:rFonts w:hint="eastAsia" w:ascii="仿宋" w:hAnsi="仿宋" w:eastAsia="仿宋" w:cs="Times New Roman"/>
          <w:bCs/>
          <w:sz w:val="28"/>
          <w:szCs w:val="28"/>
        </w:rPr>
        <w:t>有资本经营预算支出决算情况说明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5</w:t>
      </w:r>
    </w:p>
    <w:p>
      <w:pPr>
        <w:pStyle w:val="14"/>
        <w:rPr>
          <w:rFonts w:ascii="仿宋" w:hAnsi="仿宋" w:eastAsia="仿宋" w:cs="Times New Roman"/>
          <w:sz w:val="28"/>
          <w:szCs w:val="28"/>
        </w:rPr>
      </w:pPr>
      <w:r>
        <w:rPr>
          <w:rFonts w:eastAsia="仿宋"/>
          <w:sz w:val="28"/>
        </w:rPr>
        <w:fldChar w:fldCharType="begin"/>
      </w:r>
      <w:r>
        <w:rPr>
          <w:rFonts w:eastAsia="仿宋"/>
          <w:sz w:val="28"/>
        </w:rPr>
        <w:instrText xml:space="preserve"> HYPERLINK \l "_Toc15396612" </w:instrText>
      </w:r>
      <w:r>
        <w:rPr>
          <w:rFonts w:eastAsia="仿宋"/>
          <w:sz w:val="28"/>
        </w:rPr>
        <w:fldChar w:fldCharType="separate"/>
      </w:r>
      <w:r>
        <w:rPr>
          <w:rStyle w:val="18"/>
          <w:rFonts w:hint="eastAsia" w:ascii="仿宋" w:hAnsi="仿宋" w:eastAsia="仿宋" w:cs="Times New Roman"/>
          <w:bCs/>
          <w:sz w:val="28"/>
          <w:szCs w:val="28"/>
        </w:rPr>
        <w:t>十、其他重要事项的情况说明</w:t>
      </w:r>
      <w:r>
        <w:rPr>
          <w:rFonts w:eastAsia="仿宋"/>
          <w:sz w:val="28"/>
        </w:rPr>
        <w:tab/>
      </w:r>
      <w:r>
        <w:rPr>
          <w:rFonts w:eastAsia="仿宋"/>
          <w:sz w:val="28"/>
        </w:rPr>
        <w:fldChar w:fldCharType="begin"/>
      </w:r>
      <w:r>
        <w:rPr>
          <w:rFonts w:eastAsia="仿宋"/>
          <w:sz w:val="28"/>
        </w:rPr>
        <w:instrText xml:space="preserve"> PAGEREF _Toc15396612 \h </w:instrText>
      </w:r>
      <w:r>
        <w:rPr>
          <w:rFonts w:eastAsia="仿宋"/>
          <w:sz w:val="28"/>
        </w:rPr>
        <w:fldChar w:fldCharType="separate"/>
      </w:r>
      <w:r>
        <w:rPr>
          <w:rFonts w:eastAsia="仿宋"/>
          <w:sz w:val="28"/>
        </w:rPr>
        <w:t>15</w:t>
      </w:r>
      <w:r>
        <w:rPr>
          <w:rFonts w:eastAsia="仿宋"/>
          <w:sz w:val="28"/>
        </w:rPr>
        <w:fldChar w:fldCharType="end"/>
      </w:r>
      <w:r>
        <w:rPr>
          <w:rFonts w:eastAsia="仿宋"/>
          <w:sz w:val="28"/>
        </w:rPr>
        <w:fldChar w:fldCharType="end"/>
      </w:r>
    </w:p>
    <w:p>
      <w:pPr>
        <w:pStyle w:val="13"/>
        <w:rPr>
          <w:rFonts w:hint="eastAsia" w:eastAsia="仿宋" w:cs="Times New Roman"/>
          <w:lang w:val="en-US" w:eastAsia="zh-CN"/>
        </w:rPr>
      </w:pPr>
      <w:r>
        <w:fldChar w:fldCharType="begin"/>
      </w:r>
      <w:r>
        <w:instrText xml:space="preserve"> HYPERLINK \l "_Toc15396613" </w:instrText>
      </w:r>
      <w:r>
        <w:fldChar w:fldCharType="separate"/>
      </w:r>
      <w:r>
        <w:rPr>
          <w:rStyle w:val="18"/>
          <w:rFonts w:hint="eastAsia"/>
          <w:bCs/>
          <w:kern w:val="44"/>
        </w:rPr>
        <w:t>第三部分</w:t>
      </w:r>
      <w:r>
        <w:rPr>
          <w:rStyle w:val="18"/>
          <w:rFonts w:hint="eastAsia"/>
        </w:rPr>
        <w:t xml:space="preserve"> 名</w:t>
      </w:r>
      <w:r>
        <w:rPr>
          <w:rStyle w:val="18"/>
          <w:rFonts w:hint="eastAsia"/>
          <w:bCs/>
          <w:kern w:val="44"/>
        </w:rPr>
        <w:t>词解释</w:t>
      </w:r>
      <w:r>
        <w:tab/>
      </w:r>
      <w:r>
        <w:rPr>
          <w:rFonts w:hint="eastAsia"/>
          <w:lang w:val="en-US" w:eastAsia="zh-CN"/>
        </w:rPr>
        <w:t>1</w:t>
      </w:r>
      <w:r>
        <w:fldChar w:fldCharType="end"/>
      </w:r>
      <w:r>
        <w:rPr>
          <w:rFonts w:hint="eastAsia"/>
          <w:lang w:val="en-US" w:eastAsia="zh-CN"/>
        </w:rPr>
        <w:t>7</w:t>
      </w:r>
    </w:p>
    <w:p>
      <w:pPr>
        <w:pStyle w:val="13"/>
        <w:rPr>
          <w:rFonts w:hint="eastAsia" w:eastAsia="仿宋" w:cs="Times New Roman"/>
          <w:lang w:val="en-US" w:eastAsia="zh-CN"/>
        </w:rPr>
      </w:pPr>
      <w:r>
        <w:fldChar w:fldCharType="begin"/>
      </w:r>
      <w:r>
        <w:instrText xml:space="preserve"> HYPERLINK \l "_Toc15396614" </w:instrText>
      </w:r>
      <w:r>
        <w:fldChar w:fldCharType="separate"/>
      </w:r>
      <w:r>
        <w:rPr>
          <w:rStyle w:val="18"/>
          <w:rFonts w:hint="eastAsia"/>
        </w:rPr>
        <w:t>第</w:t>
      </w:r>
      <w:r>
        <w:rPr>
          <w:rStyle w:val="18"/>
          <w:rFonts w:hint="eastAsia"/>
          <w:bCs/>
          <w:kern w:val="44"/>
        </w:rPr>
        <w:t>四部分</w:t>
      </w:r>
      <w:r>
        <w:rPr>
          <w:rStyle w:val="18"/>
          <w:bCs/>
          <w:kern w:val="44"/>
        </w:rPr>
        <w:t xml:space="preserve"> </w:t>
      </w:r>
      <w:r>
        <w:rPr>
          <w:rStyle w:val="18"/>
          <w:rFonts w:hint="eastAsia"/>
          <w:bCs/>
          <w:kern w:val="44"/>
        </w:rPr>
        <w:t>附件</w:t>
      </w:r>
      <w:r>
        <w:tab/>
      </w:r>
      <w:r>
        <w:rPr>
          <w:rFonts w:hint="eastAsia"/>
          <w:lang w:val="en-US" w:eastAsia="zh-CN"/>
        </w:rPr>
        <w:t>2</w:t>
      </w:r>
      <w:r>
        <w:fldChar w:fldCharType="end"/>
      </w:r>
      <w:r>
        <w:rPr>
          <w:rFonts w:hint="eastAsia"/>
          <w:lang w:val="en-US" w:eastAsia="zh-CN"/>
        </w:rPr>
        <w:t>2</w:t>
      </w:r>
    </w:p>
    <w:p>
      <w:pPr>
        <w:pStyle w:val="14"/>
        <w:rPr>
          <w:rFonts w:hint="eastAsia" w:ascii="仿宋" w:hAnsi="仿宋" w:eastAsia="仿宋"/>
          <w:sz w:val="28"/>
          <w:szCs w:val="28"/>
          <w:lang w:val="en-US" w:eastAsia="zh-CN"/>
        </w:rPr>
      </w:pPr>
      <w:r>
        <w:fldChar w:fldCharType="begin"/>
      </w:r>
      <w:r>
        <w:instrText xml:space="preserve"> HYPERLINK \l "_Toc15396615" </w:instrText>
      </w:r>
      <w:r>
        <w:fldChar w:fldCharType="separate"/>
      </w:r>
      <w:r>
        <w:rPr>
          <w:rStyle w:val="18"/>
          <w:rFonts w:hint="eastAsia" w:ascii="仿宋" w:hAnsi="仿宋" w:eastAsia="仿宋"/>
          <w:kern w:val="44"/>
          <w:sz w:val="28"/>
          <w:szCs w:val="28"/>
        </w:rPr>
        <w:t>附件</w:t>
      </w:r>
      <w:r>
        <w:rPr>
          <w:rStyle w:val="18"/>
          <w:rFonts w:ascii="仿宋" w:hAnsi="仿宋" w:eastAsia="仿宋"/>
          <w:kern w:val="44"/>
          <w:sz w:val="28"/>
          <w:szCs w:val="28"/>
        </w:rPr>
        <w:t>1</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01</w:t>
      </w:r>
    </w:p>
    <w:p>
      <w:pPr>
        <w:pStyle w:val="14"/>
        <w:rPr>
          <w:rFonts w:ascii="仿宋" w:hAnsi="仿宋" w:eastAsia="仿宋" w:cs="Times New Roman"/>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8"/>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hint="eastAsia" w:ascii="仿宋" w:hAnsi="仿宋" w:eastAsia="仿宋"/>
          <w:sz w:val="28"/>
          <w:szCs w:val="28"/>
          <w:lang w:val="en-US" w:eastAsia="zh-CN"/>
        </w:rPr>
        <w:t>102</w:t>
      </w:r>
      <w:r>
        <w:rPr>
          <w:rFonts w:ascii="仿宋" w:hAnsi="仿宋" w:eastAsia="仿宋"/>
          <w:sz w:val="28"/>
          <w:szCs w:val="28"/>
        </w:rPr>
        <w:fldChar w:fldCharType="end"/>
      </w:r>
      <w:r>
        <w:rPr>
          <w:rFonts w:ascii="仿宋" w:hAnsi="仿宋" w:eastAsia="仿宋"/>
          <w:sz w:val="28"/>
          <w:szCs w:val="28"/>
        </w:rPr>
        <w:fldChar w:fldCharType="end"/>
      </w:r>
    </w:p>
    <w:p>
      <w:pPr>
        <w:pStyle w:val="14"/>
        <w:rPr>
          <w:rFonts w:ascii="仿宋" w:hAnsi="仿宋" w:eastAsia="仿宋" w:cs="Times New Roman"/>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8"/>
          <w:rFonts w:hint="eastAsia" w:ascii="仿宋" w:hAnsi="仿宋" w:eastAsia="仿宋"/>
          <w:sz w:val="28"/>
          <w:szCs w:val="28"/>
        </w:rPr>
        <w:t>收入</w:t>
      </w:r>
      <w:r>
        <w:rPr>
          <w:rStyle w:val="18"/>
          <w:rFonts w:hint="eastAsia" w:ascii="仿宋" w:hAnsi="仿宋" w:eastAsia="仿宋"/>
          <w:sz w:val="28"/>
          <w:szCs w:val="28"/>
          <w:lang w:val="en-US" w:eastAsia="zh-CN"/>
        </w:rPr>
        <w:t>决算</w:t>
      </w:r>
      <w:r>
        <w:rPr>
          <w:rStyle w:val="18"/>
          <w:rFonts w:hint="eastAsia" w:ascii="仿宋" w:hAnsi="仿宋" w:eastAsia="仿宋"/>
          <w:sz w:val="28"/>
          <w:szCs w:val="28"/>
        </w:rPr>
        <w:t>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hint="eastAsia" w:ascii="仿宋" w:hAnsi="仿宋" w:eastAsia="仿宋"/>
          <w:sz w:val="28"/>
          <w:szCs w:val="28"/>
          <w:lang w:val="en-US" w:eastAsia="zh-CN"/>
        </w:rPr>
        <w:t>102</w:t>
      </w:r>
      <w:r>
        <w:rPr>
          <w:rFonts w:ascii="仿宋" w:hAnsi="仿宋" w:eastAsia="仿宋"/>
          <w:sz w:val="28"/>
          <w:szCs w:val="28"/>
        </w:rPr>
        <w:fldChar w:fldCharType="end"/>
      </w:r>
      <w:r>
        <w:rPr>
          <w:rFonts w:ascii="仿宋" w:hAnsi="仿宋" w:eastAsia="仿宋"/>
          <w:sz w:val="28"/>
          <w:szCs w:val="28"/>
        </w:rPr>
        <w:fldChar w:fldCharType="end"/>
      </w:r>
      <w:r>
        <w:rPr>
          <w:rFonts w:ascii="仿宋" w:hAnsi="仿宋" w:eastAsia="仿宋"/>
          <w:sz w:val="28"/>
          <w:szCs w:val="28"/>
        </w:rPr>
        <w:fldChar w:fldCharType="end"/>
      </w:r>
    </w:p>
    <w:p>
      <w:pPr>
        <w:pStyle w:val="14"/>
        <w:rPr>
          <w:rFonts w:ascii="仿宋" w:hAnsi="仿宋" w:eastAsia="仿宋" w:cs="Times New Roman"/>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8"/>
          <w:rFonts w:hint="eastAsia" w:ascii="仿宋" w:hAnsi="仿宋" w:eastAsia="仿宋"/>
          <w:sz w:val="28"/>
          <w:szCs w:val="28"/>
        </w:rPr>
        <w:t>支出</w:t>
      </w:r>
      <w:r>
        <w:rPr>
          <w:rStyle w:val="18"/>
          <w:rFonts w:hint="eastAsia" w:ascii="仿宋" w:hAnsi="仿宋" w:eastAsia="仿宋"/>
          <w:sz w:val="28"/>
          <w:szCs w:val="28"/>
          <w:lang w:val="en-US" w:eastAsia="zh-CN"/>
        </w:rPr>
        <w:t>决算</w:t>
      </w:r>
      <w:r>
        <w:rPr>
          <w:rStyle w:val="18"/>
          <w:rFonts w:hint="eastAsia" w:ascii="仿宋" w:hAnsi="仿宋" w:eastAsia="仿宋"/>
          <w:sz w:val="28"/>
          <w:szCs w:val="28"/>
        </w:rPr>
        <w:t>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hint="eastAsia" w:ascii="仿宋" w:hAnsi="仿宋" w:eastAsia="仿宋"/>
          <w:sz w:val="28"/>
          <w:szCs w:val="28"/>
          <w:lang w:val="en-US" w:eastAsia="zh-CN"/>
        </w:rPr>
        <w:t>102</w:t>
      </w:r>
      <w:r>
        <w:rPr>
          <w:rFonts w:ascii="仿宋" w:hAnsi="仿宋" w:eastAsia="仿宋"/>
          <w:sz w:val="28"/>
          <w:szCs w:val="28"/>
        </w:rPr>
        <w:fldChar w:fldCharType="end"/>
      </w:r>
      <w:r>
        <w:rPr>
          <w:rFonts w:ascii="仿宋" w:hAnsi="仿宋" w:eastAsia="仿宋"/>
          <w:sz w:val="28"/>
          <w:szCs w:val="28"/>
        </w:rPr>
        <w:fldChar w:fldCharType="end"/>
      </w:r>
    </w:p>
    <w:p>
      <w:pPr>
        <w:pStyle w:val="14"/>
        <w:rPr>
          <w:rFonts w:ascii="仿宋" w:hAnsi="仿宋" w:eastAsia="仿宋" w:cs="Times New Roman"/>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8"/>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hint="eastAsia" w:ascii="仿宋" w:hAnsi="仿宋" w:eastAsia="仿宋"/>
          <w:sz w:val="28"/>
          <w:szCs w:val="28"/>
          <w:lang w:val="en-US" w:eastAsia="zh-CN"/>
        </w:rPr>
        <w:t>102</w:t>
      </w:r>
      <w:r>
        <w:rPr>
          <w:rFonts w:ascii="仿宋" w:hAnsi="仿宋" w:eastAsia="仿宋"/>
          <w:sz w:val="28"/>
          <w:szCs w:val="28"/>
        </w:rPr>
        <w:fldChar w:fldCharType="end"/>
      </w:r>
      <w:r>
        <w:rPr>
          <w:rFonts w:ascii="仿宋" w:hAnsi="仿宋" w:eastAsia="仿宋"/>
          <w:sz w:val="28"/>
          <w:szCs w:val="28"/>
        </w:rPr>
        <w:fldChar w:fldCharType="end"/>
      </w:r>
    </w:p>
    <w:p>
      <w:pPr>
        <w:pStyle w:val="14"/>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hint="eastAsia" w:ascii="仿宋" w:hAnsi="仿宋" w:eastAsia="仿宋"/>
          <w:sz w:val="28"/>
          <w:szCs w:val="28"/>
          <w:lang w:val="en-US" w:eastAsia="zh-CN"/>
        </w:rPr>
        <w:t>102</w:t>
      </w:r>
      <w:r>
        <w:rPr>
          <w:rFonts w:ascii="仿宋" w:hAnsi="仿宋" w:eastAsia="仿宋"/>
          <w:sz w:val="28"/>
          <w:szCs w:val="28"/>
        </w:rPr>
        <w:fldChar w:fldCharType="end"/>
      </w:r>
      <w:r>
        <w:rPr>
          <w:rFonts w:ascii="仿宋" w:hAnsi="仿宋" w:eastAsia="仿宋"/>
          <w:sz w:val="28"/>
          <w:szCs w:val="28"/>
        </w:rPr>
        <w:fldChar w:fldCharType="end"/>
      </w:r>
      <w:r>
        <w:rPr>
          <w:rFonts w:ascii="仿宋" w:hAnsi="仿宋" w:eastAsia="仿宋"/>
          <w:sz w:val="28"/>
          <w:szCs w:val="28"/>
        </w:rPr>
        <w:fldChar w:fldCharType="end"/>
      </w:r>
      <w:bookmarkStart w:id="75" w:name="_GoBack"/>
      <w:bookmarkEnd w:id="75"/>
    </w:p>
    <w:p>
      <w:pPr>
        <w:pStyle w:val="14"/>
        <w:rPr>
          <w:rFonts w:ascii="仿宋" w:hAnsi="仿宋" w:eastAsia="仿宋" w:cs="Times New Roman"/>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8"/>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hint="eastAsia" w:ascii="仿宋" w:hAnsi="仿宋" w:eastAsia="仿宋"/>
          <w:sz w:val="28"/>
          <w:szCs w:val="28"/>
          <w:lang w:val="en-US" w:eastAsia="zh-CN"/>
        </w:rPr>
        <w:t>102</w:t>
      </w:r>
      <w:r>
        <w:rPr>
          <w:rFonts w:ascii="仿宋" w:hAnsi="仿宋" w:eastAsia="仿宋"/>
          <w:sz w:val="28"/>
          <w:szCs w:val="28"/>
        </w:rPr>
        <w:fldChar w:fldCharType="end"/>
      </w:r>
      <w:r>
        <w:rPr>
          <w:rFonts w:ascii="仿宋" w:hAnsi="仿宋" w:eastAsia="仿宋"/>
          <w:sz w:val="28"/>
          <w:szCs w:val="28"/>
        </w:rPr>
        <w:fldChar w:fldCharType="end"/>
      </w:r>
    </w:p>
    <w:p>
      <w:pPr>
        <w:pStyle w:val="14"/>
        <w:rPr>
          <w:rFonts w:ascii="仿宋" w:hAnsi="仿宋" w:eastAsia="仿宋" w:cs="Times New Roman"/>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8"/>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hint="eastAsia" w:ascii="仿宋" w:hAnsi="仿宋" w:eastAsia="仿宋"/>
          <w:sz w:val="28"/>
          <w:szCs w:val="28"/>
          <w:lang w:val="en-US" w:eastAsia="zh-CN"/>
        </w:rPr>
        <w:t>102</w:t>
      </w:r>
      <w:r>
        <w:rPr>
          <w:rFonts w:ascii="仿宋" w:hAnsi="仿宋" w:eastAsia="仿宋"/>
          <w:sz w:val="28"/>
          <w:szCs w:val="28"/>
        </w:rPr>
        <w:fldChar w:fldCharType="end"/>
      </w:r>
      <w:r>
        <w:rPr>
          <w:rFonts w:ascii="仿宋" w:hAnsi="仿宋" w:eastAsia="仿宋"/>
          <w:sz w:val="28"/>
          <w:szCs w:val="28"/>
        </w:rPr>
        <w:fldChar w:fldCharType="end"/>
      </w:r>
    </w:p>
    <w:p>
      <w:pPr>
        <w:pStyle w:val="14"/>
        <w:rPr>
          <w:rFonts w:hint="default" w:ascii="仿宋" w:hAnsi="仿宋" w:eastAsia="仿宋" w:cs="Times New Roman"/>
          <w:sz w:val="28"/>
          <w:szCs w:val="28"/>
          <w:lang w:val="en-US" w:eastAsia="zh-CN"/>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8"/>
          <w:rFonts w:hint="eastAsia" w:ascii="仿宋" w:hAnsi="仿宋" w:eastAsia="仿宋"/>
          <w:sz w:val="28"/>
          <w:szCs w:val="28"/>
        </w:rPr>
        <w:t>一般公共预算财政拨款基本支出决算表</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02</w:t>
      </w:r>
    </w:p>
    <w:p>
      <w:pPr>
        <w:pStyle w:val="14"/>
        <w:rPr>
          <w:rFonts w:ascii="仿宋" w:hAnsi="仿宋" w:eastAsia="仿宋" w:cs="Times New Roman"/>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8"/>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hint="eastAsia" w:ascii="仿宋" w:hAnsi="仿宋" w:eastAsia="仿宋"/>
          <w:sz w:val="28"/>
          <w:szCs w:val="28"/>
          <w:lang w:val="en-US" w:eastAsia="zh-CN"/>
        </w:rPr>
        <w:t>102</w:t>
      </w:r>
      <w:r>
        <w:rPr>
          <w:rFonts w:ascii="仿宋" w:hAnsi="仿宋" w:eastAsia="仿宋"/>
          <w:sz w:val="28"/>
          <w:szCs w:val="28"/>
        </w:rPr>
        <w:fldChar w:fldCharType="end"/>
      </w:r>
      <w:r>
        <w:rPr>
          <w:rFonts w:ascii="仿宋" w:hAnsi="仿宋" w:eastAsia="仿宋"/>
          <w:sz w:val="28"/>
          <w:szCs w:val="28"/>
        </w:rPr>
        <w:fldChar w:fldCharType="end"/>
      </w:r>
    </w:p>
    <w:p>
      <w:pPr>
        <w:pStyle w:val="14"/>
        <w:rPr>
          <w:rFonts w:ascii="仿宋" w:hAnsi="仿宋" w:eastAsia="仿宋" w:cs="Times New Roman"/>
          <w:sz w:val="28"/>
          <w:szCs w:val="28"/>
        </w:rPr>
      </w:pPr>
      <w:r>
        <w:rPr>
          <w:rFonts w:hint="eastAsia" w:ascii="仿宋" w:hAnsi="仿宋" w:eastAsia="仿宋"/>
          <w:sz w:val="28"/>
          <w:szCs w:val="28"/>
        </w:rPr>
        <w:t>十、</w:t>
      </w:r>
      <w:r>
        <w:fldChar w:fldCharType="begin"/>
      </w:r>
      <w:r>
        <w:instrText xml:space="preserve"> HYPERLINK \l "_Toc15396629" </w:instrText>
      </w:r>
      <w:r>
        <w:fldChar w:fldCharType="separate"/>
      </w:r>
      <w:r>
        <w:rPr>
          <w:rStyle w:val="18"/>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hint="eastAsia" w:ascii="仿宋" w:hAnsi="仿宋" w:eastAsia="仿宋"/>
          <w:sz w:val="28"/>
          <w:szCs w:val="28"/>
          <w:lang w:val="en-US" w:eastAsia="zh-CN"/>
        </w:rPr>
        <w:t>102</w:t>
      </w:r>
      <w:r>
        <w:rPr>
          <w:rFonts w:ascii="仿宋" w:hAnsi="仿宋" w:eastAsia="仿宋"/>
          <w:sz w:val="28"/>
          <w:szCs w:val="28"/>
        </w:rPr>
        <w:fldChar w:fldCharType="end"/>
      </w:r>
      <w:r>
        <w:rPr>
          <w:rFonts w:ascii="仿宋" w:hAnsi="仿宋" w:eastAsia="仿宋"/>
          <w:sz w:val="28"/>
          <w:szCs w:val="28"/>
        </w:rPr>
        <w:fldChar w:fldCharType="end"/>
      </w:r>
      <w:r>
        <w:rPr>
          <w:rFonts w:ascii="仿宋" w:hAnsi="仿宋" w:eastAsia="仿宋"/>
          <w:sz w:val="28"/>
          <w:szCs w:val="28"/>
        </w:rPr>
        <w:fldChar w:fldCharType="end"/>
      </w:r>
    </w:p>
    <w:p>
      <w:pPr>
        <w:pStyle w:val="14"/>
        <w:rPr>
          <w:rStyle w:val="18"/>
          <w:rFonts w:hint="eastAsia" w:ascii="仿宋" w:hAnsi="仿宋" w:eastAsia="仿宋" w:cstheme="minorBidi"/>
          <w:sz w:val="28"/>
          <w:szCs w:val="28"/>
        </w:rPr>
      </w:pPr>
      <w:r>
        <w:rPr>
          <w:rFonts w:hint="eastAsia" w:ascii="仿宋" w:hAnsi="仿宋" w:eastAsia="仿宋"/>
          <w:sz w:val="28"/>
          <w:szCs w:val="28"/>
        </w:rPr>
        <w:t>十</w:t>
      </w:r>
      <w:r>
        <w:rPr>
          <w:rFonts w:hint="eastAsia" w:ascii="仿宋" w:hAnsi="仿宋" w:eastAsia="仿宋"/>
          <w:sz w:val="28"/>
          <w:szCs w:val="28"/>
          <w:lang w:val="en-US" w:eastAsia="zh-CN"/>
        </w:rPr>
        <w:t>一</w:t>
      </w:r>
      <w:r>
        <w:rPr>
          <w:rFonts w:hint="eastAsia" w:ascii="仿宋" w:hAnsi="仿宋" w:eastAsia="仿宋"/>
          <w:sz w:val="28"/>
          <w:szCs w:val="28"/>
        </w:rPr>
        <w:t>、</w:t>
      </w:r>
      <w:r>
        <w:rPr>
          <w:rStyle w:val="18"/>
          <w:rFonts w:hint="eastAsia" w:ascii="仿宋" w:hAnsi="仿宋" w:eastAsia="仿宋" w:cstheme="minorBidi"/>
          <w:sz w:val="28"/>
          <w:szCs w:val="28"/>
        </w:rPr>
        <w:fldChar w:fldCharType="begin"/>
      </w:r>
      <w:r>
        <w:rPr>
          <w:rStyle w:val="18"/>
          <w:rFonts w:hint="eastAsia" w:ascii="仿宋" w:hAnsi="仿宋" w:eastAsia="仿宋" w:cstheme="minorBidi"/>
          <w:sz w:val="28"/>
          <w:szCs w:val="28"/>
        </w:rPr>
        <w:instrText xml:space="preserve"> HYPERLINK \l "_Toc15396630" </w:instrText>
      </w:r>
      <w:r>
        <w:rPr>
          <w:rStyle w:val="18"/>
          <w:rFonts w:hint="eastAsia" w:ascii="仿宋" w:hAnsi="仿宋" w:eastAsia="仿宋" w:cstheme="minorBidi"/>
          <w:sz w:val="28"/>
          <w:szCs w:val="28"/>
        </w:rPr>
        <w:fldChar w:fldCharType="separate"/>
      </w:r>
      <w:r>
        <w:rPr>
          <w:rStyle w:val="18"/>
          <w:rFonts w:hint="eastAsia" w:ascii="仿宋" w:hAnsi="仿宋" w:eastAsia="仿宋" w:cstheme="minorBidi"/>
          <w:sz w:val="28"/>
          <w:szCs w:val="28"/>
        </w:rPr>
        <w:t>国有资本经营预算财政拨款收入支出决算表</w:t>
      </w:r>
      <w:r>
        <w:rPr>
          <w:rStyle w:val="18"/>
          <w:rFonts w:hint="eastAsia" w:ascii="仿宋" w:hAnsi="仿宋" w:eastAsia="仿宋" w:cstheme="minorBidi"/>
          <w:sz w:val="28"/>
          <w:szCs w:val="28"/>
        </w:rPr>
        <w:tab/>
      </w:r>
      <w:r>
        <w:rPr>
          <w:rStyle w:val="18"/>
          <w:rFonts w:hint="eastAsia" w:ascii="仿宋" w:hAnsi="仿宋" w:eastAsia="仿宋" w:cstheme="minorBidi"/>
          <w:sz w:val="28"/>
          <w:szCs w:val="28"/>
        </w:rPr>
        <w:fldChar w:fldCharType="begin"/>
      </w:r>
      <w:r>
        <w:rPr>
          <w:rStyle w:val="18"/>
          <w:rFonts w:hint="eastAsia" w:ascii="仿宋" w:hAnsi="仿宋" w:eastAsia="仿宋" w:cstheme="minorBidi"/>
          <w:sz w:val="28"/>
          <w:szCs w:val="28"/>
        </w:rPr>
        <w:instrText xml:space="preserve"> PAGEREF _Toc15396630 \h </w:instrText>
      </w:r>
      <w:r>
        <w:rPr>
          <w:rStyle w:val="18"/>
          <w:rFonts w:hint="eastAsia" w:ascii="仿宋" w:hAnsi="仿宋" w:eastAsia="仿宋" w:cstheme="minorBidi"/>
          <w:sz w:val="28"/>
          <w:szCs w:val="28"/>
        </w:rPr>
        <w:fldChar w:fldCharType="separate"/>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hint="eastAsia" w:ascii="仿宋" w:hAnsi="仿宋" w:eastAsia="仿宋"/>
          <w:sz w:val="28"/>
          <w:szCs w:val="28"/>
          <w:lang w:val="en-US" w:eastAsia="zh-CN"/>
        </w:rPr>
        <w:t>102</w:t>
      </w:r>
      <w:r>
        <w:rPr>
          <w:rFonts w:ascii="仿宋" w:hAnsi="仿宋" w:eastAsia="仿宋"/>
          <w:sz w:val="28"/>
          <w:szCs w:val="28"/>
        </w:rPr>
        <w:fldChar w:fldCharType="end"/>
      </w:r>
      <w:r>
        <w:rPr>
          <w:rStyle w:val="18"/>
          <w:rFonts w:hint="eastAsia" w:ascii="仿宋" w:hAnsi="仿宋" w:eastAsia="仿宋" w:cstheme="minorBidi"/>
          <w:sz w:val="28"/>
          <w:szCs w:val="28"/>
        </w:rPr>
        <w:fldChar w:fldCharType="end"/>
      </w:r>
      <w:r>
        <w:rPr>
          <w:rStyle w:val="18"/>
          <w:rFonts w:hint="eastAsia" w:ascii="仿宋" w:hAnsi="仿宋" w:eastAsia="仿宋" w:cstheme="minorBidi"/>
          <w:sz w:val="28"/>
          <w:szCs w:val="28"/>
        </w:rPr>
        <w:fldChar w:fldCharType="end"/>
      </w:r>
    </w:p>
    <w:p>
      <w:pPr>
        <w:pStyle w:val="14"/>
        <w:rPr>
          <w:rFonts w:ascii="仿宋" w:hAnsi="仿宋" w:eastAsia="仿宋" w:cs="Times New Roman"/>
          <w:sz w:val="24"/>
        </w:rPr>
      </w:pPr>
      <w:r>
        <w:rPr>
          <w:rStyle w:val="18"/>
          <w:rFonts w:hint="eastAsia" w:ascii="仿宋" w:hAnsi="仿宋" w:eastAsia="仿宋" w:cstheme="minorBidi"/>
          <w:sz w:val="28"/>
          <w:szCs w:val="28"/>
        </w:rPr>
        <w:t>十</w:t>
      </w:r>
      <w:r>
        <w:rPr>
          <w:rStyle w:val="18"/>
          <w:rFonts w:hint="eastAsia" w:ascii="仿宋" w:hAnsi="仿宋" w:eastAsia="仿宋" w:cstheme="minorBidi"/>
          <w:sz w:val="28"/>
          <w:szCs w:val="28"/>
          <w:lang w:val="en-US" w:eastAsia="zh-CN"/>
        </w:rPr>
        <w:t>二</w:t>
      </w:r>
      <w:r>
        <w:rPr>
          <w:rStyle w:val="18"/>
          <w:rFonts w:hint="eastAsia" w:ascii="仿宋" w:hAnsi="仿宋" w:eastAsia="仿宋" w:cstheme="minorBidi"/>
          <w:sz w:val="28"/>
          <w:szCs w:val="28"/>
        </w:rPr>
        <w:t>、</w:t>
      </w:r>
      <w:r>
        <w:rPr>
          <w:rStyle w:val="18"/>
          <w:rFonts w:hint="eastAsia" w:ascii="仿宋" w:hAnsi="仿宋" w:eastAsia="仿宋" w:cstheme="minorBidi"/>
          <w:sz w:val="28"/>
          <w:szCs w:val="28"/>
        </w:rPr>
        <w:fldChar w:fldCharType="begin"/>
      </w:r>
      <w:r>
        <w:rPr>
          <w:rStyle w:val="18"/>
          <w:rFonts w:hint="eastAsia" w:ascii="仿宋" w:hAnsi="仿宋" w:eastAsia="仿宋" w:cstheme="minorBidi"/>
          <w:sz w:val="28"/>
          <w:szCs w:val="28"/>
        </w:rPr>
        <w:instrText xml:space="preserve"> HYPERLINK \l "_Toc15396631" </w:instrText>
      </w:r>
      <w:r>
        <w:rPr>
          <w:rStyle w:val="18"/>
          <w:rFonts w:hint="eastAsia" w:ascii="仿宋" w:hAnsi="仿宋" w:eastAsia="仿宋" w:cstheme="minorBidi"/>
          <w:sz w:val="28"/>
          <w:szCs w:val="28"/>
        </w:rPr>
        <w:fldChar w:fldCharType="separate"/>
      </w:r>
      <w:r>
        <w:rPr>
          <w:rStyle w:val="18"/>
          <w:rFonts w:hint="eastAsia" w:ascii="仿宋" w:hAnsi="仿宋" w:eastAsia="仿宋" w:cstheme="minorBidi"/>
          <w:sz w:val="28"/>
          <w:szCs w:val="28"/>
          <w:lang w:val="en-US" w:eastAsia="zh-CN"/>
        </w:rPr>
        <w:t>国有资本经营预算财政拨款支出决算表</w:t>
      </w:r>
      <w:r>
        <w:rPr>
          <w:rStyle w:val="18"/>
          <w:rFonts w:hint="eastAsia" w:ascii="仿宋" w:hAnsi="仿宋" w:eastAsia="仿宋" w:cstheme="minorBidi"/>
          <w:sz w:val="28"/>
          <w:szCs w:val="28"/>
        </w:rPr>
        <w:tab/>
      </w:r>
      <w:r>
        <w:rPr>
          <w:rStyle w:val="18"/>
          <w:rFonts w:hint="eastAsia" w:ascii="仿宋" w:hAnsi="仿宋" w:eastAsia="仿宋" w:cstheme="minorBidi"/>
          <w:sz w:val="28"/>
          <w:szCs w:val="28"/>
        </w:rPr>
        <w:fldChar w:fldCharType="begin"/>
      </w:r>
      <w:r>
        <w:rPr>
          <w:rStyle w:val="18"/>
          <w:rFonts w:hint="eastAsia" w:ascii="仿宋" w:hAnsi="仿宋" w:eastAsia="仿宋" w:cstheme="minorBidi"/>
          <w:sz w:val="28"/>
          <w:szCs w:val="28"/>
        </w:rPr>
        <w:instrText xml:space="preserve"> PAGEREF _Toc15396631 \h </w:instrText>
      </w:r>
      <w:r>
        <w:rPr>
          <w:rStyle w:val="18"/>
          <w:rFonts w:hint="eastAsia" w:ascii="仿宋" w:hAnsi="仿宋" w:eastAsia="仿宋" w:cstheme="minorBidi"/>
          <w:sz w:val="28"/>
          <w:szCs w:val="28"/>
        </w:rPr>
        <w:fldChar w:fldCharType="separate"/>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hint="eastAsia" w:ascii="仿宋" w:hAnsi="仿宋" w:eastAsia="仿宋"/>
          <w:sz w:val="28"/>
          <w:szCs w:val="28"/>
          <w:lang w:val="en-US" w:eastAsia="zh-CN"/>
        </w:rPr>
        <w:t>102</w:t>
      </w:r>
      <w:r>
        <w:rPr>
          <w:rFonts w:ascii="仿宋" w:hAnsi="仿宋" w:eastAsia="仿宋"/>
          <w:sz w:val="28"/>
          <w:szCs w:val="28"/>
        </w:rPr>
        <w:fldChar w:fldCharType="end"/>
      </w:r>
      <w:r>
        <w:rPr>
          <w:rStyle w:val="18"/>
          <w:rFonts w:hint="eastAsia" w:ascii="仿宋" w:hAnsi="仿宋" w:eastAsia="仿宋" w:cstheme="minorBidi"/>
          <w:sz w:val="28"/>
          <w:szCs w:val="28"/>
        </w:rPr>
        <w:fldChar w:fldCharType="end"/>
      </w:r>
      <w:r>
        <w:rPr>
          <w:rStyle w:val="18"/>
          <w:rFonts w:hint="eastAsia" w:ascii="仿宋" w:hAnsi="仿宋" w:eastAsia="仿宋" w:cstheme="minorBidi"/>
          <w:sz w:val="28"/>
          <w:szCs w:val="28"/>
        </w:rPr>
        <w:fldChar w:fldCharType="end"/>
      </w:r>
    </w:p>
    <w:p>
      <w:pPr>
        <w:pStyle w:val="13"/>
      </w:pPr>
      <w:r>
        <w:rPr>
          <w:rFonts w:hint="eastAsia"/>
          <w:sz w:val="28"/>
          <w:szCs w:val="28"/>
          <w:lang w:val="en-US" w:eastAsia="zh-CN"/>
        </w:rPr>
        <w:t xml:space="preserve">   </w:t>
      </w:r>
      <w:r>
        <w:rPr>
          <w:rFonts w:hint="eastAsia" w:ascii="仿宋" w:hAnsi="仿宋" w:eastAsia="仿宋"/>
          <w:sz w:val="28"/>
          <w:szCs w:val="28"/>
        </w:rPr>
        <w:t>十</w:t>
      </w:r>
      <w:r>
        <w:rPr>
          <w:rFonts w:hint="eastAsia"/>
          <w:sz w:val="28"/>
          <w:szCs w:val="28"/>
          <w:lang w:val="en-US" w:eastAsia="zh-CN"/>
        </w:rPr>
        <w:t>三</w:t>
      </w:r>
      <w:r>
        <w:rPr>
          <w:rFonts w:hint="eastAsia" w:ascii="仿宋" w:hAnsi="仿宋" w:eastAsia="仿宋"/>
          <w:sz w:val="28"/>
          <w:szCs w:val="28"/>
        </w:rPr>
        <w:t>、</w:t>
      </w:r>
      <w:r>
        <w:fldChar w:fldCharType="begin"/>
      </w:r>
      <w:r>
        <w:instrText xml:space="preserve"> HYPERLINK \l "_Toc15396628" </w:instrText>
      </w:r>
      <w:r>
        <w:fldChar w:fldCharType="separate"/>
      </w:r>
      <w:r>
        <w:rPr>
          <w:rStyle w:val="18"/>
          <w:rFonts w:hint="eastAsia" w:ascii="仿宋" w:hAnsi="仿宋" w:eastAsia="仿宋"/>
          <w:sz w:val="28"/>
          <w:szCs w:val="28"/>
        </w:rPr>
        <w:t>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hint="eastAsia" w:ascii="仿宋" w:hAnsi="仿宋" w:eastAsia="仿宋"/>
          <w:sz w:val="28"/>
          <w:szCs w:val="28"/>
          <w:lang w:val="en-US" w:eastAsia="zh-CN"/>
        </w:rPr>
        <w:t>102</w:t>
      </w:r>
      <w:r>
        <w:rPr>
          <w:rFonts w:ascii="仿宋" w:hAnsi="仿宋" w:eastAsia="仿宋"/>
          <w:sz w:val="28"/>
          <w:szCs w:val="28"/>
        </w:rPr>
        <w:fldChar w:fldCharType="end"/>
      </w:r>
      <w:r>
        <w:rPr>
          <w:rFonts w:ascii="仿宋" w:hAnsi="仿宋" w:eastAsia="仿宋"/>
          <w:sz w:val="28"/>
          <w:szCs w:val="28"/>
        </w:rPr>
        <w:fldChar w:fldCharType="end"/>
      </w:r>
      <w:r>
        <w:rPr>
          <w:rFonts w:ascii="仿宋" w:hAnsi="仿宋" w:eastAsia="仿宋"/>
          <w:sz w:val="28"/>
          <w:szCs w:val="28"/>
        </w:rPr>
        <w:fldChar w:fldCharType="end"/>
      </w:r>
    </w:p>
    <w:p>
      <w:pPr>
        <w:widowControl/>
        <w:adjustRightInd w:val="0"/>
        <w:snapToGrid w:val="0"/>
        <w:spacing w:line="440" w:lineRule="exact"/>
        <w:jc w:val="left"/>
        <w:rPr>
          <w:rFonts w:ascii="仿宋" w:hAnsi="仿宋" w:eastAsia="仿宋"/>
          <w:sz w:val="24"/>
        </w:rPr>
      </w:pP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5"/>
        <w:jc w:val="center"/>
        <w:rPr>
          <w:rStyle w:val="28"/>
          <w:rFonts w:ascii="黑体" w:hAnsi="黑体" w:eastAsia="黑体"/>
          <w:b/>
          <w:bCs w:val="0"/>
        </w:rPr>
      </w:pPr>
      <w:r>
        <w:rPr>
          <w:rFonts w:hint="eastAsia" w:ascii="黑体" w:hAnsi="黑体" w:eastAsia="黑体"/>
          <w:b w:val="0"/>
        </w:rPr>
        <w:t>第一部分 单位</w:t>
      </w:r>
      <w:r>
        <w:rPr>
          <w:rStyle w:val="28"/>
          <w:rFonts w:hint="eastAsia" w:ascii="黑体" w:hAnsi="黑体" w:eastAsia="黑体"/>
          <w:b w:val="0"/>
          <w:bCs w:val="0"/>
        </w:rPr>
        <w:t>概况</w:t>
      </w:r>
      <w:bookmarkEnd w:id="12"/>
      <w:bookmarkEnd w:id="13"/>
    </w:p>
    <w:p>
      <w:pPr>
        <w:widowControl/>
        <w:jc w:val="left"/>
        <w:rPr>
          <w:rFonts w:ascii="黑体" w:eastAsia="黑体"/>
          <w:sz w:val="32"/>
          <w:szCs w:val="32"/>
        </w:rPr>
      </w:pPr>
    </w:p>
    <w:p>
      <w:pPr>
        <w:pStyle w:val="27"/>
        <w:numPr>
          <w:ilvl w:val="0"/>
          <w:numId w:val="1"/>
        </w:numPr>
        <w:spacing w:line="600" w:lineRule="exact"/>
        <w:ind w:firstLineChars="0"/>
        <w:outlineLvl w:val="1"/>
        <w:rPr>
          <w:rFonts w:hint="eastAsia" w:ascii="黑体" w:hAnsi="黑体" w:eastAsia="黑体"/>
          <w:sz w:val="32"/>
          <w:szCs w:val="32"/>
        </w:rPr>
      </w:pPr>
      <w:bookmarkStart w:id="14" w:name="_Toc15377197"/>
      <w:bookmarkStart w:id="15" w:name="_Toc15396600"/>
      <w:r>
        <w:rPr>
          <w:rFonts w:hint="eastAsia" w:ascii="黑体" w:hAnsi="黑体" w:eastAsia="黑体"/>
          <w:sz w:val="32"/>
          <w:szCs w:val="32"/>
        </w:rPr>
        <w:t>主要职责</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Style w:val="29"/>
          <w:rFonts w:ascii="黑体" w:hAnsi="黑体" w:eastAsia="黑体"/>
          <w:b w:val="0"/>
          <w:bCs w:val="0"/>
          <w:highlight w:val="yellow"/>
        </w:rPr>
      </w:pPr>
      <w:r>
        <w:rPr>
          <w:rFonts w:hint="eastAsia" w:ascii="仿宋_GB2312" w:hAnsi="仿宋" w:eastAsia="仿宋_GB2312"/>
          <w:sz w:val="32"/>
          <w:szCs w:val="32"/>
          <w:lang w:eastAsia="zh-CN"/>
        </w:rPr>
        <w:t>大竹县水务局是水行政主管部门，主管全县的水资源开发利用、水利工程的建设管理、防汛抗旱、水土流失治理、河湖管理、水行政执法和监察、水利</w:t>
      </w:r>
      <w:r>
        <w:rPr>
          <w:rFonts w:hint="eastAsia" w:ascii="仿宋_GB2312" w:hAnsi="仿宋" w:eastAsia="仿宋_GB2312"/>
          <w:sz w:val="32"/>
          <w:szCs w:val="32"/>
          <w:lang w:val="en-US" w:eastAsia="zh-CN"/>
        </w:rPr>
        <w:t>电力</w:t>
      </w:r>
      <w:r>
        <w:rPr>
          <w:rFonts w:hint="eastAsia" w:ascii="仿宋_GB2312" w:hAnsi="仿宋" w:eastAsia="仿宋_GB2312"/>
          <w:sz w:val="32"/>
          <w:szCs w:val="32"/>
          <w:lang w:eastAsia="zh-CN"/>
        </w:rPr>
        <w:t>工程质量监督、</w:t>
      </w:r>
      <w:r>
        <w:rPr>
          <w:rFonts w:hint="eastAsia" w:ascii="仿宋_GB2312" w:hAnsi="仿宋" w:eastAsia="仿宋_GB2312"/>
          <w:sz w:val="32"/>
          <w:szCs w:val="32"/>
          <w:lang w:val="en-US" w:eastAsia="zh-CN"/>
        </w:rPr>
        <w:t>移民安置和移民后扶及上级交办的其他</w:t>
      </w:r>
      <w:r>
        <w:rPr>
          <w:rFonts w:hint="eastAsia" w:ascii="仿宋_GB2312" w:hAnsi="仿宋" w:eastAsia="仿宋_GB2312"/>
          <w:sz w:val="32"/>
          <w:szCs w:val="32"/>
          <w:lang w:eastAsia="zh-CN"/>
        </w:rPr>
        <w:t>工作。</w:t>
      </w:r>
    </w:p>
    <w:p>
      <w:pPr>
        <w:pStyle w:val="27"/>
        <w:numPr>
          <w:ilvl w:val="0"/>
          <w:numId w:val="1"/>
        </w:numPr>
        <w:spacing w:line="600" w:lineRule="exact"/>
        <w:ind w:firstLineChars="0"/>
        <w:outlineLvl w:val="1"/>
        <w:rPr>
          <w:rFonts w:hint="eastAsia" w:ascii="黑体" w:hAnsi="黑体" w:eastAsia="黑体"/>
          <w:sz w:val="32"/>
          <w:szCs w:val="32"/>
        </w:rPr>
      </w:pPr>
      <w:r>
        <w:rPr>
          <w:rFonts w:hint="eastAsia" w:ascii="黑体" w:hAnsi="黑体" w:eastAsia="黑体"/>
          <w:sz w:val="32"/>
          <w:szCs w:val="32"/>
        </w:rPr>
        <w:t>机构设置</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大竹县水务局</w:t>
      </w:r>
      <w:r>
        <w:rPr>
          <w:rFonts w:hint="eastAsia" w:ascii="仿宋" w:hAnsi="仿宋" w:eastAsia="仿宋"/>
          <w:color w:val="auto"/>
          <w:sz w:val="32"/>
          <w:szCs w:val="32"/>
          <w:highlight w:val="none"/>
        </w:rPr>
        <w:t>下属二级</w:t>
      </w:r>
      <w:r>
        <w:rPr>
          <w:rFonts w:hint="eastAsia" w:ascii="仿宋" w:hAnsi="仿宋" w:eastAsia="仿宋"/>
          <w:color w:val="auto"/>
          <w:sz w:val="32"/>
          <w:szCs w:val="32"/>
          <w:highlight w:val="none"/>
          <w:lang w:eastAsia="zh-CN"/>
        </w:rPr>
        <w:t>预算</w:t>
      </w:r>
      <w:r>
        <w:rPr>
          <w:rFonts w:hint="eastAsia" w:ascii="仿宋" w:hAnsi="仿宋" w:eastAsia="仿宋"/>
          <w:color w:val="auto"/>
          <w:sz w:val="32"/>
          <w:szCs w:val="32"/>
          <w:highlight w:val="none"/>
        </w:rPr>
        <w:t>单位</w:t>
      </w:r>
      <w:r>
        <w:rPr>
          <w:rFonts w:hint="eastAsia" w:ascii="仿宋" w:hAnsi="仿宋" w:eastAsia="仿宋"/>
          <w:color w:val="auto"/>
          <w:sz w:val="32"/>
          <w:szCs w:val="32"/>
          <w:highlight w:val="none"/>
          <w:lang w:val="en-US" w:eastAsia="zh-CN"/>
        </w:rPr>
        <w:t>两</w:t>
      </w:r>
      <w:r>
        <w:rPr>
          <w:rFonts w:hint="eastAsia" w:ascii="仿宋" w:hAnsi="仿宋" w:eastAsia="仿宋"/>
          <w:color w:val="auto"/>
          <w:sz w:val="32"/>
          <w:szCs w:val="32"/>
          <w:highlight w:val="none"/>
        </w:rPr>
        <w:t>个，</w:t>
      </w:r>
      <w:r>
        <w:rPr>
          <w:rFonts w:hint="eastAsia" w:ascii="仿宋" w:hAnsi="仿宋" w:eastAsia="仿宋"/>
          <w:color w:val="auto"/>
          <w:sz w:val="32"/>
          <w:szCs w:val="32"/>
          <w:highlight w:val="none"/>
          <w:lang w:val="en-US" w:eastAsia="zh-CN"/>
        </w:rPr>
        <w:t>属于</w:t>
      </w:r>
      <w:r>
        <w:rPr>
          <w:rFonts w:hint="eastAsia" w:ascii="仿宋" w:hAnsi="仿宋" w:eastAsia="仿宋"/>
          <w:color w:val="auto"/>
          <w:sz w:val="32"/>
          <w:szCs w:val="32"/>
          <w:highlight w:val="none"/>
        </w:rPr>
        <w:t>事业单位</w:t>
      </w:r>
      <w:r>
        <w:rPr>
          <w:rFonts w:hint="eastAsia" w:ascii="仿宋" w:hAnsi="仿宋" w:eastAsia="仿宋"/>
          <w:color w:val="auto"/>
          <w:sz w:val="32"/>
          <w:szCs w:val="32"/>
          <w:highlight w:val="none"/>
          <w:lang w:val="en-US" w:eastAsia="zh-CN"/>
        </w:rPr>
        <w:t>两</w:t>
      </w:r>
      <w:r>
        <w:rPr>
          <w:rFonts w:hint="eastAsia" w:ascii="仿宋" w:hAnsi="仿宋" w:eastAsia="仿宋"/>
          <w:color w:val="auto"/>
          <w:sz w:val="32"/>
          <w:szCs w:val="32"/>
          <w:highlight w:val="none"/>
        </w:rPr>
        <w:t>个。</w:t>
      </w:r>
    </w:p>
    <w:p>
      <w:pPr>
        <w:pStyle w:val="8"/>
        <w:adjustRightInd w:val="0"/>
        <w:snapToGrid w:val="0"/>
        <w:spacing w:before="93" w:line="600" w:lineRule="exact"/>
        <w:ind w:firstLine="672" w:firstLineChars="210"/>
        <w:rPr>
          <w:rFonts w:ascii="仿宋" w:hAnsi="仿宋" w:eastAsia="仿宋"/>
          <w:color w:val="auto"/>
          <w:sz w:val="32"/>
          <w:szCs w:val="32"/>
          <w:highlight w:val="none"/>
        </w:rPr>
      </w:pPr>
      <w:r>
        <w:rPr>
          <w:rFonts w:hint="eastAsia" w:ascii="仿宋" w:hAnsi="仿宋" w:eastAsia="仿宋"/>
          <w:color w:val="auto"/>
          <w:sz w:val="32"/>
          <w:szCs w:val="32"/>
          <w:highlight w:val="none"/>
        </w:rPr>
        <w:t>纳入</w:t>
      </w:r>
      <w:r>
        <w:rPr>
          <w:rFonts w:hint="eastAsia" w:ascii="仿宋" w:hAnsi="仿宋" w:eastAsia="仿宋"/>
          <w:color w:val="auto"/>
          <w:sz w:val="32"/>
          <w:szCs w:val="32"/>
          <w:highlight w:val="none"/>
          <w:lang w:val="en-US" w:eastAsia="zh-CN"/>
        </w:rPr>
        <w:t>大竹县水务局</w:t>
      </w: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年度部门决算编制范围的二级预算单位包括：</w:t>
      </w:r>
    </w:p>
    <w:p>
      <w:pPr>
        <w:pStyle w:val="8"/>
        <w:numPr>
          <w:ilvl w:val="0"/>
          <w:numId w:val="2"/>
        </w:numPr>
        <w:adjustRightInd w:val="0"/>
        <w:snapToGrid w:val="0"/>
        <w:spacing w:before="93" w:line="600" w:lineRule="exact"/>
        <w:outlineLvl w:val="2"/>
        <w:rPr>
          <w:rFonts w:hint="eastAsia" w:ascii="Times New Roman" w:hAnsi="Times New Roman" w:eastAsia="仿宋_GB2312" w:cs="Times New Roman"/>
          <w:color w:val="auto"/>
          <w:spacing w:val="-6"/>
          <w:kern w:val="2"/>
          <w:sz w:val="32"/>
          <w:szCs w:val="32"/>
          <w:lang w:val="en-US" w:eastAsia="zh-CN" w:bidi="ar-SA"/>
        </w:rPr>
      </w:pPr>
      <w:bookmarkStart w:id="16" w:name="_Toc15378449"/>
      <w:bookmarkStart w:id="17" w:name="_Toc15306276"/>
      <w:bookmarkStart w:id="18" w:name="_Toc15377202"/>
      <w:bookmarkStart w:id="19" w:name="_Toc15377433"/>
      <w:bookmarkStart w:id="20" w:name="_Toc15377434"/>
      <w:bookmarkStart w:id="21" w:name="_Toc15306277"/>
      <w:bookmarkStart w:id="22" w:name="_Toc15377203"/>
      <w:bookmarkStart w:id="23" w:name="_Toc15378450"/>
      <w:r>
        <w:rPr>
          <w:rFonts w:hint="eastAsia" w:ascii="Times New Roman" w:hAnsi="Times New Roman" w:eastAsia="仿宋_GB2312" w:cs="Times New Roman"/>
          <w:color w:val="auto"/>
          <w:spacing w:val="-6"/>
          <w:kern w:val="2"/>
          <w:sz w:val="32"/>
          <w:szCs w:val="32"/>
          <w:lang w:val="en-US" w:eastAsia="zh-CN" w:bidi="ar-SA"/>
        </w:rPr>
        <w:t>大竹县移民安置中心</w:t>
      </w:r>
    </w:p>
    <w:bookmarkEnd w:id="16"/>
    <w:bookmarkEnd w:id="17"/>
    <w:bookmarkEnd w:id="18"/>
    <w:bookmarkEnd w:id="19"/>
    <w:p>
      <w:pPr>
        <w:keepNext w:val="0"/>
        <w:keepLines w:val="0"/>
        <w:pageBreakBefore w:val="0"/>
        <w:numPr>
          <w:ilvl w:val="0"/>
          <w:numId w:val="2"/>
        </w:numPr>
        <w:kinsoku/>
        <w:wordWrap/>
        <w:topLinePunct w:val="0"/>
        <w:autoSpaceDE w:val="0"/>
        <w:autoSpaceDN/>
        <w:bidi w:val="0"/>
        <w:adjustRightInd/>
        <w:snapToGrid/>
        <w:spacing w:line="540" w:lineRule="exact"/>
        <w:ind w:left="1152" w:leftChars="0" w:hanging="480" w:firstLineChars="0"/>
        <w:textAlignment w:val="auto"/>
        <w:rPr>
          <w:rFonts w:hint="default" w:ascii="Times New Roman" w:hAnsi="Times New Roman" w:eastAsia="仿宋_GB2312" w:cs="Times New Roman"/>
          <w:color w:val="auto"/>
          <w:spacing w:val="-6"/>
          <w:kern w:val="2"/>
          <w:sz w:val="32"/>
          <w:szCs w:val="32"/>
          <w:lang w:val="en-US" w:eastAsia="zh-CN" w:bidi="ar-SA"/>
        </w:rPr>
      </w:pPr>
      <w:r>
        <w:rPr>
          <w:rFonts w:hint="eastAsia" w:ascii="Times New Roman" w:hAnsi="Times New Roman" w:eastAsia="仿宋_GB2312" w:cs="Times New Roman"/>
          <w:color w:val="auto"/>
          <w:spacing w:val="-6"/>
          <w:kern w:val="2"/>
          <w:sz w:val="32"/>
          <w:szCs w:val="32"/>
          <w:lang w:val="en-US" w:eastAsia="zh-CN" w:bidi="ar-SA"/>
        </w:rPr>
        <w:t>大竹县节水管理办公室</w:t>
      </w:r>
    </w:p>
    <w:bookmarkEnd w:id="20"/>
    <w:bookmarkEnd w:id="21"/>
    <w:bookmarkEnd w:id="22"/>
    <w:bookmarkEnd w:id="23"/>
    <w:p>
      <w:pPr>
        <w:pStyle w:val="8"/>
        <w:numPr>
          <w:ilvl w:val="0"/>
          <w:numId w:val="0"/>
        </w:numPr>
        <w:adjustRightInd w:val="0"/>
        <w:snapToGrid w:val="0"/>
        <w:spacing w:before="93" w:line="600" w:lineRule="exact"/>
        <w:ind w:left="672" w:leftChars="0"/>
        <w:outlineLvl w:val="2"/>
        <w:rPr>
          <w:rFonts w:ascii="仿宋" w:hAnsi="仿宋" w:eastAsia="仿宋"/>
          <w:color w:val="auto"/>
          <w:sz w:val="32"/>
          <w:szCs w:val="32"/>
          <w:highlight w:val="none"/>
        </w:rPr>
      </w:pPr>
    </w:p>
    <w:p>
      <w:pPr>
        <w:pStyle w:val="6"/>
        <w:rPr>
          <w:rFonts w:ascii="黑体" w:hAnsi="黑体" w:eastAsia="黑体"/>
          <w:b w:val="0"/>
          <w:highlight w:val="yellow"/>
        </w:rPr>
      </w:pPr>
    </w:p>
    <w:bookmarkEnd w:id="14"/>
    <w:bookmarkEnd w:id="15"/>
    <w:p>
      <w:pPr>
        <w:widowControl/>
        <w:jc w:val="left"/>
        <w:rPr>
          <w:rFonts w:ascii="仿宋" w:hAnsi="仿宋" w:eastAsia="仿宋"/>
          <w:kern w:val="0"/>
          <w:sz w:val="32"/>
          <w:szCs w:val="32"/>
          <w:highlight w:val="yellow"/>
        </w:rPr>
      </w:pPr>
      <w:r>
        <w:rPr>
          <w:rFonts w:ascii="仿宋" w:hAnsi="仿宋" w:eastAsia="仿宋"/>
          <w:sz w:val="32"/>
          <w:szCs w:val="32"/>
          <w:highlight w:val="yellow"/>
        </w:rPr>
        <w:br w:type="page"/>
      </w:r>
    </w:p>
    <w:p>
      <w:pPr>
        <w:pStyle w:val="5"/>
        <w:ind w:right="440"/>
        <w:jc w:val="center"/>
        <w:rPr>
          <w:rStyle w:val="28"/>
          <w:rFonts w:ascii="黑体" w:hAnsi="黑体" w:eastAsia="黑体"/>
          <w:b w:val="0"/>
          <w:bCs/>
        </w:rPr>
      </w:pPr>
      <w:bookmarkStart w:id="24" w:name="_Toc15396602"/>
      <w:bookmarkStart w:id="25" w:name="_Toc15377204"/>
      <w:r>
        <w:rPr>
          <w:rFonts w:hint="eastAsia" w:ascii="黑体" w:hAnsi="黑体" w:eastAsia="黑体"/>
          <w:b w:val="0"/>
        </w:rPr>
        <w:t>第二部分 2023年度</w:t>
      </w:r>
      <w:r>
        <w:rPr>
          <w:rStyle w:val="28"/>
          <w:rFonts w:hint="eastAsia" w:ascii="黑体" w:hAnsi="黑体" w:eastAsia="黑体"/>
          <w:b w:val="0"/>
          <w:bCs/>
        </w:rPr>
        <w:t>单位决算情况说明</w:t>
      </w:r>
      <w:bookmarkEnd w:id="24"/>
      <w:bookmarkEnd w:id="25"/>
    </w:p>
    <w:p/>
    <w:p>
      <w:pPr>
        <w:pStyle w:val="27"/>
        <w:numPr>
          <w:ilvl w:val="0"/>
          <w:numId w:val="1"/>
        </w:numPr>
        <w:spacing w:line="600" w:lineRule="exact"/>
        <w:ind w:firstLineChars="0"/>
        <w:outlineLvl w:val="1"/>
        <w:rPr>
          <w:rStyle w:val="29"/>
          <w:rFonts w:ascii="黑体" w:hAnsi="黑体" w:eastAsia="黑体"/>
          <w:b w:val="0"/>
        </w:rPr>
      </w:pPr>
      <w:bookmarkStart w:id="26" w:name="_Toc15396603"/>
      <w:bookmarkStart w:id="27" w:name="_Toc15377205"/>
      <w:r>
        <w:rPr>
          <w:rFonts w:hint="eastAsia" w:ascii="黑体" w:hAnsi="黑体" w:eastAsia="黑体"/>
          <w:sz w:val="32"/>
          <w:szCs w:val="32"/>
        </w:rPr>
        <w:t>收</w:t>
      </w:r>
      <w:r>
        <w:rPr>
          <w:rStyle w:val="29"/>
          <w:rFonts w:hint="eastAsia" w:ascii="黑体" w:hAnsi="黑体" w:eastAsia="黑体"/>
          <w:b w:val="0"/>
        </w:rPr>
        <w:t>入支出决算总体情况说明</w:t>
      </w:r>
      <w:bookmarkEnd w:id="26"/>
      <w:bookmarkEnd w:id="27"/>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2023年度收、支总计均为</w:t>
      </w:r>
      <w:r>
        <w:rPr>
          <w:rFonts w:hint="eastAsia" w:ascii="仿宋" w:hAnsi="仿宋" w:eastAsia="仿宋"/>
          <w:b/>
          <w:sz w:val="32"/>
          <w:szCs w:val="32"/>
          <w:lang w:val="en-US" w:eastAsia="zh-CN"/>
        </w:rPr>
        <w:t>27152.5</w:t>
      </w:r>
      <w:r>
        <w:rPr>
          <w:rFonts w:hint="eastAsia" w:ascii="仿宋" w:hAnsi="仿宋" w:eastAsia="仿宋"/>
          <w:sz w:val="32"/>
          <w:szCs w:val="32"/>
        </w:rPr>
        <w:t>万元。与2022年度相比，收、支总计各减少</w:t>
      </w:r>
      <w:r>
        <w:rPr>
          <w:rFonts w:hint="eastAsia" w:ascii="仿宋" w:hAnsi="仿宋" w:eastAsia="仿宋"/>
          <w:sz w:val="32"/>
          <w:szCs w:val="32"/>
          <w:lang w:val="en-US" w:eastAsia="zh-CN"/>
        </w:rPr>
        <w:t>387.3</w:t>
      </w:r>
      <w:r>
        <w:rPr>
          <w:rFonts w:hint="eastAsia" w:ascii="仿宋" w:hAnsi="仿宋" w:eastAsia="仿宋"/>
          <w:sz w:val="32"/>
          <w:szCs w:val="32"/>
        </w:rPr>
        <w:t>万元，下降</w:t>
      </w:r>
      <w:r>
        <w:rPr>
          <w:rFonts w:hint="eastAsia" w:ascii="仿宋" w:hAnsi="仿宋" w:eastAsia="仿宋"/>
          <w:sz w:val="32"/>
          <w:szCs w:val="32"/>
          <w:lang w:val="en-US" w:eastAsia="zh-CN"/>
        </w:rPr>
        <w:t>1.4</w:t>
      </w:r>
      <w:r>
        <w:rPr>
          <w:rFonts w:hint="eastAsia" w:ascii="仿宋" w:hAnsi="仿宋" w:eastAsia="仿宋"/>
          <w:sz w:val="32"/>
          <w:szCs w:val="32"/>
        </w:rPr>
        <w:t>%。主要变动原因是</w:t>
      </w:r>
      <w:r>
        <w:rPr>
          <w:rFonts w:hint="eastAsia" w:ascii="仿宋" w:hAnsi="仿宋" w:eastAsia="仿宋"/>
          <w:sz w:val="32"/>
          <w:szCs w:val="32"/>
          <w:lang w:val="en-US" w:eastAsia="zh-CN"/>
        </w:rPr>
        <w:t>2023项目收入减少了396.3万元</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（图1：收、支决算总计变动情况图）（柱状图）</w:t>
      </w:r>
    </w:p>
    <w:p>
      <w:pPr>
        <w:spacing w:line="600" w:lineRule="exact"/>
        <w:ind w:firstLine="640" w:firstLineChars="200"/>
        <w:jc w:val="left"/>
        <w:rPr>
          <w:rFonts w:ascii="仿宋_GB2312" w:eastAsia="仿宋_GB2312"/>
          <w:sz w:val="32"/>
          <w:szCs w:val="32"/>
        </w:rPr>
      </w:pPr>
    </w:p>
    <w:p>
      <w:pPr>
        <w:pStyle w:val="2"/>
        <w:rPr>
          <w:rFonts w:hint="eastAsia" w:ascii="仿宋_GB2312" w:eastAsia="仿宋_GB2312"/>
          <w:sz w:val="32"/>
          <w:szCs w:val="32"/>
          <w:lang w:eastAsia="zh-CN"/>
        </w:rPr>
      </w:pPr>
      <w:r>
        <w:rPr>
          <w:rFonts w:hint="eastAsia" w:ascii="仿宋_GB2312" w:eastAsia="仿宋_GB2312"/>
          <w:sz w:val="32"/>
          <w:szCs w:val="32"/>
          <w:lang w:eastAsia="zh-CN"/>
        </w:rPr>
        <w:drawing>
          <wp:inline distT="0" distB="0" distL="114300" distR="114300">
            <wp:extent cx="5256530" cy="2988310"/>
            <wp:effectExtent l="5080" t="4445" r="15240" b="1714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7"/>
        <w:numPr>
          <w:ilvl w:val="0"/>
          <w:numId w:val="1"/>
        </w:numPr>
        <w:spacing w:line="600" w:lineRule="exact"/>
        <w:ind w:firstLineChars="0"/>
        <w:outlineLvl w:val="1"/>
        <w:rPr>
          <w:rFonts w:hint="eastAsia" w:ascii="黑体" w:hAnsi="黑体" w:eastAsia="黑体"/>
          <w:sz w:val="32"/>
          <w:szCs w:val="32"/>
        </w:rPr>
      </w:pPr>
      <w:bookmarkStart w:id="28" w:name="_Toc15377206"/>
      <w:bookmarkStart w:id="29" w:name="_Toc15396604"/>
      <w:r>
        <w:rPr>
          <w:rFonts w:hint="eastAsia" w:ascii="黑体" w:hAnsi="黑体" w:eastAsia="黑体"/>
          <w:sz w:val="32"/>
          <w:szCs w:val="32"/>
        </w:rPr>
        <w:t>收入决算情况说明</w:t>
      </w:r>
      <w:bookmarkEnd w:id="28"/>
      <w:bookmarkEnd w:id="29"/>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2023年度本年收入合计</w:t>
      </w:r>
      <w:r>
        <w:rPr>
          <w:rFonts w:hint="eastAsia" w:ascii="仿宋" w:hAnsi="仿宋" w:eastAsia="仿宋"/>
          <w:b/>
          <w:sz w:val="32"/>
          <w:szCs w:val="32"/>
          <w:lang w:val="en-US" w:eastAsia="zh-CN"/>
        </w:rPr>
        <w:t>27152.5</w:t>
      </w:r>
      <w:r>
        <w:rPr>
          <w:rFonts w:hint="eastAsia" w:ascii="仿宋" w:hAnsi="仿宋" w:eastAsia="仿宋"/>
          <w:sz w:val="32"/>
          <w:szCs w:val="32"/>
        </w:rPr>
        <w:t>万元，其中：一般公共预算财政拨款收入</w:t>
      </w:r>
      <w:r>
        <w:rPr>
          <w:rFonts w:hint="eastAsia" w:ascii="仿宋" w:hAnsi="仿宋" w:eastAsia="仿宋"/>
          <w:b/>
          <w:sz w:val="32"/>
          <w:szCs w:val="32"/>
          <w:lang w:val="en-US" w:eastAsia="zh-CN"/>
        </w:rPr>
        <w:t>19622.79</w:t>
      </w:r>
      <w:r>
        <w:rPr>
          <w:rFonts w:hint="eastAsia" w:ascii="仿宋" w:hAnsi="仿宋" w:eastAsia="仿宋"/>
          <w:sz w:val="32"/>
          <w:szCs w:val="32"/>
        </w:rPr>
        <w:t>万元，占</w:t>
      </w:r>
      <w:r>
        <w:rPr>
          <w:rFonts w:hint="eastAsia" w:ascii="仿宋" w:hAnsi="仿宋" w:eastAsia="仿宋"/>
          <w:b/>
          <w:sz w:val="32"/>
          <w:szCs w:val="32"/>
          <w:lang w:val="en-US" w:eastAsia="zh-CN"/>
        </w:rPr>
        <w:t>72.3</w:t>
      </w:r>
      <w:r>
        <w:rPr>
          <w:rFonts w:ascii="仿宋" w:hAnsi="仿宋" w:eastAsia="仿宋"/>
          <w:b/>
          <w:sz w:val="32"/>
          <w:szCs w:val="32"/>
        </w:rPr>
        <w:t>%</w:t>
      </w:r>
      <w:r>
        <w:rPr>
          <w:rFonts w:hint="eastAsia" w:ascii="仿宋" w:hAnsi="仿宋" w:eastAsia="仿宋"/>
          <w:sz w:val="32"/>
          <w:szCs w:val="32"/>
        </w:rPr>
        <w:t>；政府性基金预算财政拨款收入</w:t>
      </w:r>
      <w:r>
        <w:rPr>
          <w:rFonts w:hint="eastAsia" w:ascii="仿宋" w:hAnsi="仿宋" w:eastAsia="仿宋"/>
          <w:b/>
          <w:sz w:val="32"/>
          <w:szCs w:val="32"/>
          <w:lang w:val="en-US" w:eastAsia="zh-CN"/>
        </w:rPr>
        <w:t>7529.72</w:t>
      </w:r>
      <w:r>
        <w:rPr>
          <w:rFonts w:hint="eastAsia" w:ascii="仿宋" w:hAnsi="仿宋" w:eastAsia="仿宋"/>
          <w:sz w:val="32"/>
          <w:szCs w:val="32"/>
        </w:rPr>
        <w:t>万元，占</w:t>
      </w:r>
      <w:r>
        <w:rPr>
          <w:rFonts w:hint="eastAsia" w:ascii="仿宋" w:hAnsi="仿宋" w:eastAsia="仿宋"/>
          <w:b/>
          <w:sz w:val="32"/>
          <w:szCs w:val="32"/>
          <w:lang w:val="en-US" w:eastAsia="zh-CN"/>
        </w:rPr>
        <w:t>27.7</w:t>
      </w:r>
      <w:r>
        <w:rPr>
          <w:rFonts w:ascii="仿宋" w:hAnsi="仿宋" w:eastAsia="仿宋"/>
          <w:sz w:val="32"/>
          <w:szCs w:val="32"/>
        </w:rPr>
        <w:t>%</w:t>
      </w:r>
      <w:r>
        <w:rPr>
          <w:rFonts w:hint="eastAsia" w:ascii="仿宋" w:hAnsi="仿宋" w:eastAsia="仿宋"/>
          <w:sz w:val="32"/>
          <w:szCs w:val="32"/>
        </w:rPr>
        <w:t>；国有资本经营预算财政拨款收入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；上级补助收入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；事业收入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；附属单位上缴收入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（图2：收入决算结构图）（饼状图）</w:t>
      </w:r>
    </w:p>
    <w:p>
      <w:pPr>
        <w:pStyle w:val="2"/>
        <w:rPr>
          <w:rFonts w:ascii="仿宋_GB2312" w:eastAsia="仿宋_GB2312"/>
          <w:sz w:val="32"/>
          <w:szCs w:val="32"/>
          <w:highlight w:val="yellow"/>
        </w:rPr>
      </w:pPr>
      <w:r>
        <w:rPr>
          <w:rFonts w:hint="eastAsia" w:ascii="仿宋" w:hAnsi="仿宋" w:eastAsia="仿宋"/>
          <w:sz w:val="32"/>
          <w:szCs w:val="32"/>
          <w:highlight w:val="yellow"/>
          <w:lang w:eastAsia="zh-CN"/>
        </w:rPr>
        <w:drawing>
          <wp:inline distT="0" distB="0" distL="114300" distR="114300">
            <wp:extent cx="5256530" cy="2988310"/>
            <wp:effectExtent l="5080" t="4445" r="15240"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7"/>
        <w:numPr>
          <w:ilvl w:val="0"/>
          <w:numId w:val="1"/>
        </w:numPr>
        <w:spacing w:line="600" w:lineRule="exact"/>
        <w:ind w:firstLineChars="0"/>
        <w:outlineLvl w:val="1"/>
        <w:rPr>
          <w:rStyle w:val="29"/>
          <w:rFonts w:ascii="黑体" w:hAnsi="黑体" w:eastAsia="黑体"/>
          <w:b w:val="0"/>
        </w:rPr>
      </w:pPr>
      <w:bookmarkStart w:id="30" w:name="_Toc15377207"/>
      <w:bookmarkStart w:id="31" w:name="_Toc15396605"/>
      <w:r>
        <w:rPr>
          <w:rFonts w:hint="eastAsia" w:ascii="黑体" w:hAnsi="黑体" w:eastAsia="黑体"/>
          <w:sz w:val="32"/>
          <w:szCs w:val="32"/>
        </w:rPr>
        <w:t>支</w:t>
      </w:r>
      <w:r>
        <w:rPr>
          <w:rStyle w:val="29"/>
          <w:rFonts w:hint="eastAsia" w:ascii="黑体" w:hAnsi="黑体" w:eastAsia="黑体"/>
          <w:b w:val="0"/>
        </w:rPr>
        <w:t>出决算情况说明</w:t>
      </w:r>
      <w:bookmarkEnd w:id="30"/>
      <w:bookmarkEnd w:id="31"/>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2023年度本年支出合计</w:t>
      </w:r>
      <w:r>
        <w:rPr>
          <w:rFonts w:hint="eastAsia" w:ascii="仿宋" w:hAnsi="仿宋" w:eastAsia="仿宋"/>
          <w:b/>
          <w:sz w:val="32"/>
          <w:szCs w:val="32"/>
          <w:lang w:val="en-US" w:eastAsia="zh-CN"/>
        </w:rPr>
        <w:t>27152.5</w:t>
      </w:r>
      <w:r>
        <w:rPr>
          <w:rFonts w:hint="eastAsia" w:ascii="仿宋" w:hAnsi="仿宋" w:eastAsia="仿宋"/>
          <w:sz w:val="32"/>
          <w:szCs w:val="32"/>
        </w:rPr>
        <w:t>万元，其中：基本支出</w:t>
      </w:r>
      <w:r>
        <w:rPr>
          <w:rFonts w:hint="eastAsia" w:ascii="仿宋" w:hAnsi="仿宋" w:eastAsia="仿宋"/>
          <w:b/>
          <w:sz w:val="32"/>
          <w:szCs w:val="32"/>
          <w:lang w:val="en-US" w:eastAsia="zh-CN"/>
        </w:rPr>
        <w:t>812.98</w:t>
      </w:r>
      <w:r>
        <w:rPr>
          <w:rFonts w:hint="eastAsia" w:ascii="仿宋" w:hAnsi="仿宋" w:eastAsia="仿宋"/>
          <w:sz w:val="32"/>
          <w:szCs w:val="32"/>
        </w:rPr>
        <w:t>万元，占</w:t>
      </w:r>
      <w:r>
        <w:rPr>
          <w:rFonts w:hint="eastAsia" w:ascii="仿宋" w:hAnsi="仿宋" w:eastAsia="仿宋"/>
          <w:b/>
          <w:sz w:val="32"/>
          <w:szCs w:val="32"/>
          <w:lang w:val="en-US" w:eastAsia="zh-CN"/>
        </w:rPr>
        <w:t>3</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b/>
          <w:sz w:val="32"/>
          <w:szCs w:val="32"/>
          <w:lang w:val="en-US" w:eastAsia="zh-CN"/>
        </w:rPr>
        <w:t>26339.52</w:t>
      </w:r>
      <w:r>
        <w:rPr>
          <w:rFonts w:hint="eastAsia" w:ascii="仿宋" w:hAnsi="仿宋" w:eastAsia="仿宋"/>
          <w:sz w:val="32"/>
          <w:szCs w:val="32"/>
        </w:rPr>
        <w:t>万元，占</w:t>
      </w:r>
      <w:r>
        <w:rPr>
          <w:rFonts w:hint="eastAsia" w:ascii="仿宋" w:hAnsi="仿宋" w:eastAsia="仿宋"/>
          <w:b/>
          <w:sz w:val="32"/>
          <w:szCs w:val="32"/>
          <w:lang w:val="en-US" w:eastAsia="zh-CN"/>
        </w:rPr>
        <w:t>97</w:t>
      </w:r>
      <w:r>
        <w:rPr>
          <w:rFonts w:ascii="仿宋" w:hAnsi="仿宋" w:eastAsia="仿宋"/>
          <w:sz w:val="32"/>
          <w:szCs w:val="32"/>
        </w:rPr>
        <w:t>%</w:t>
      </w:r>
      <w:r>
        <w:rPr>
          <w:rFonts w:hint="eastAsia" w:ascii="仿宋" w:hAnsi="仿宋" w:eastAsia="仿宋"/>
          <w:sz w:val="32"/>
          <w:szCs w:val="32"/>
        </w:rPr>
        <w:t>；上缴上级支出</w:t>
      </w:r>
      <w:r>
        <w:rPr>
          <w:rFonts w:ascii="仿宋" w:hAnsi="仿宋" w:eastAsia="仿宋"/>
          <w:b/>
          <w:sz w:val="32"/>
          <w:szCs w:val="32"/>
        </w:rPr>
        <w:t>0</w:t>
      </w:r>
      <w:r>
        <w:rPr>
          <w:rFonts w:hint="eastAsia" w:ascii="仿宋" w:hAnsi="仿宋" w:eastAsia="仿宋"/>
          <w:sz w:val="32"/>
          <w:szCs w:val="32"/>
        </w:rPr>
        <w:t>万元，占</w:t>
      </w:r>
      <w:r>
        <w:rPr>
          <w:rFonts w:hint="eastAsia"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；经营支出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；对附属单位补助支出</w:t>
      </w:r>
      <w:r>
        <w:rPr>
          <w:rFonts w:ascii="仿宋" w:hAnsi="仿宋" w:eastAsia="仿宋"/>
          <w:b/>
          <w:sz w:val="32"/>
          <w:szCs w:val="32"/>
        </w:rPr>
        <w:t>0</w:t>
      </w:r>
      <w:r>
        <w:rPr>
          <w:rFonts w:hint="eastAsia" w:ascii="仿宋" w:hAnsi="仿宋" w:eastAsia="仿宋"/>
          <w:sz w:val="32"/>
          <w:szCs w:val="32"/>
        </w:rPr>
        <w:t>万元，占</w:t>
      </w:r>
      <w:r>
        <w:rPr>
          <w:rFonts w:ascii="仿宋" w:hAnsi="仿宋" w:eastAsia="仿宋"/>
          <w:b/>
          <w:sz w:val="32"/>
          <w:szCs w:val="32"/>
        </w:rPr>
        <w:t>0</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（图3：支出决算结构图）（饼状图）</w:t>
      </w:r>
    </w:p>
    <w:p>
      <w:pPr>
        <w:spacing w:line="600" w:lineRule="exact"/>
        <w:ind w:firstLine="640" w:firstLineChars="200"/>
        <w:rPr>
          <w:rFonts w:hint="eastAsia" w:ascii="仿宋" w:hAnsi="仿宋" w:eastAsia="仿宋"/>
          <w:sz w:val="32"/>
          <w:szCs w:val="32"/>
        </w:rPr>
      </w:pPr>
    </w:p>
    <w:p>
      <w:pPr>
        <w:pStyle w:val="2"/>
        <w:ind w:left="0" w:leftChars="0" w:firstLine="0" w:firstLineChars="0"/>
      </w:pPr>
      <w:r>
        <w:rPr>
          <w:rFonts w:hint="eastAsia" w:ascii="仿宋_GB2312" w:eastAsia="仿宋_GB2312"/>
          <w:sz w:val="32"/>
          <w:szCs w:val="32"/>
          <w:highlight w:val="yellow"/>
          <w:lang w:eastAsia="zh-CN"/>
        </w:rPr>
        <w:drawing>
          <wp:inline distT="0" distB="0" distL="114300" distR="114300">
            <wp:extent cx="5256530" cy="2988310"/>
            <wp:effectExtent l="5080" t="4445" r="15240" b="171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9"/>
          <w:rFonts w:ascii="黑体" w:hAnsi="黑体" w:eastAsia="黑体"/>
          <w:b w:val="0"/>
        </w:rPr>
      </w:pPr>
      <w:bookmarkStart w:id="32" w:name="_Toc15396606"/>
      <w:bookmarkStart w:id="33" w:name="_Toc15377208"/>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32"/>
      <w:bookmarkEnd w:id="33"/>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2023年度财政拨款收、支总计均为</w:t>
      </w:r>
      <w:r>
        <w:rPr>
          <w:rFonts w:hint="eastAsia" w:ascii="仿宋" w:hAnsi="仿宋" w:eastAsia="仿宋"/>
          <w:b/>
          <w:sz w:val="32"/>
          <w:szCs w:val="32"/>
          <w:lang w:val="en-US" w:eastAsia="zh-CN"/>
        </w:rPr>
        <w:t>27152.5</w:t>
      </w:r>
      <w:r>
        <w:rPr>
          <w:rFonts w:hint="eastAsia" w:ascii="仿宋" w:hAnsi="仿宋" w:eastAsia="仿宋"/>
          <w:sz w:val="32"/>
          <w:szCs w:val="32"/>
        </w:rPr>
        <w:t>万元。与2022年度相比，财政拨款收、支总计各减少</w:t>
      </w:r>
      <w:r>
        <w:rPr>
          <w:rFonts w:hint="eastAsia" w:ascii="仿宋" w:hAnsi="仿宋" w:eastAsia="仿宋"/>
          <w:sz w:val="32"/>
          <w:szCs w:val="32"/>
          <w:lang w:val="en-US" w:eastAsia="zh-CN"/>
        </w:rPr>
        <w:t>387.3</w:t>
      </w:r>
      <w:r>
        <w:rPr>
          <w:rFonts w:hint="eastAsia" w:ascii="仿宋" w:hAnsi="仿宋" w:eastAsia="仿宋"/>
          <w:sz w:val="32"/>
          <w:szCs w:val="32"/>
        </w:rPr>
        <w:t>万元，下降</w:t>
      </w:r>
      <w:r>
        <w:rPr>
          <w:rFonts w:hint="eastAsia" w:ascii="仿宋" w:hAnsi="仿宋" w:eastAsia="仿宋"/>
          <w:sz w:val="32"/>
          <w:szCs w:val="32"/>
          <w:lang w:val="en-US" w:eastAsia="zh-CN"/>
        </w:rPr>
        <w:t>1.4</w:t>
      </w:r>
      <w:r>
        <w:rPr>
          <w:rFonts w:hint="eastAsia" w:ascii="仿宋" w:hAnsi="仿宋" w:eastAsia="仿宋"/>
          <w:sz w:val="32"/>
          <w:szCs w:val="32"/>
        </w:rPr>
        <w:t>%。主要变动原因是</w:t>
      </w:r>
      <w:r>
        <w:rPr>
          <w:rFonts w:hint="eastAsia" w:ascii="仿宋" w:hAnsi="仿宋" w:eastAsia="仿宋"/>
          <w:sz w:val="32"/>
          <w:szCs w:val="32"/>
          <w:lang w:val="en-US" w:eastAsia="zh-CN"/>
        </w:rPr>
        <w:t>2023项目收入减少了396.3万元</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（图4：财政拨款收、支决算总计变动情况）（柱状图）</w:t>
      </w:r>
    </w:p>
    <w:p>
      <w:pPr>
        <w:spacing w:line="600" w:lineRule="exact"/>
        <w:ind w:firstLine="640"/>
        <w:rPr>
          <w:rFonts w:ascii="仿宋" w:hAnsi="仿宋" w:eastAsia="仿宋"/>
          <w:b/>
          <w:sz w:val="32"/>
          <w:szCs w:val="32"/>
        </w:rPr>
      </w:pPr>
    </w:p>
    <w:p>
      <w:pPr>
        <w:rPr>
          <w:rFonts w:ascii="仿宋" w:hAnsi="仿宋" w:eastAsia="仿宋"/>
          <w:b/>
          <w:sz w:val="32"/>
          <w:szCs w:val="32"/>
        </w:rPr>
      </w:pPr>
      <w:r>
        <w:rPr>
          <w:rFonts w:hint="eastAsia" w:ascii="仿宋" w:hAnsi="仿宋" w:eastAsia="仿宋"/>
          <w:b/>
          <w:sz w:val="32"/>
          <w:szCs w:val="32"/>
          <w:lang w:eastAsia="zh-CN"/>
        </w:rPr>
        <w:drawing>
          <wp:inline distT="0" distB="0" distL="114300" distR="114300">
            <wp:extent cx="5256530" cy="2988310"/>
            <wp:effectExtent l="5080" t="4445" r="15240" b="1714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
      <w:pPr>
        <w:spacing w:line="600" w:lineRule="exact"/>
        <w:ind w:firstLine="640" w:firstLineChars="200"/>
        <w:outlineLvl w:val="1"/>
        <w:rPr>
          <w:rStyle w:val="29"/>
          <w:rFonts w:ascii="黑体" w:hAnsi="黑体" w:eastAsia="黑体"/>
          <w:b w:val="0"/>
        </w:rPr>
      </w:pPr>
      <w:bookmarkStart w:id="34" w:name="_Toc15377209"/>
      <w:bookmarkStart w:id="35" w:name="_Toc15396607"/>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34"/>
      <w:bookmarkEnd w:id="35"/>
    </w:p>
    <w:p>
      <w:pPr>
        <w:spacing w:line="600" w:lineRule="exact"/>
        <w:ind w:firstLine="643" w:firstLineChars="200"/>
        <w:outlineLvl w:val="2"/>
        <w:rPr>
          <w:rFonts w:ascii="仿宋" w:hAnsi="仿宋" w:eastAsia="仿宋"/>
          <w:b/>
          <w:sz w:val="32"/>
          <w:szCs w:val="32"/>
        </w:rPr>
      </w:pPr>
      <w:bookmarkStart w:id="36" w:name="_Toc15377210"/>
      <w:r>
        <w:rPr>
          <w:rFonts w:hint="eastAsia" w:ascii="仿宋" w:hAnsi="仿宋" w:eastAsia="仿宋"/>
          <w:b/>
          <w:sz w:val="32"/>
          <w:szCs w:val="32"/>
        </w:rPr>
        <w:t>（一）一般公共预算财政拨款支出决算总体情况</w:t>
      </w:r>
      <w:bookmarkEnd w:id="36"/>
    </w:p>
    <w:p>
      <w:pPr>
        <w:spacing w:line="6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2023年度一般公共预算财政拨款支出</w:t>
      </w:r>
      <w:r>
        <w:rPr>
          <w:rFonts w:hint="eastAsia" w:ascii="仿宋" w:hAnsi="仿宋" w:eastAsia="仿宋"/>
          <w:b/>
          <w:sz w:val="32"/>
          <w:szCs w:val="32"/>
          <w:lang w:val="en-US" w:eastAsia="zh-CN"/>
        </w:rPr>
        <w:t>19622.79</w:t>
      </w:r>
      <w:r>
        <w:rPr>
          <w:rFonts w:hint="eastAsia" w:ascii="仿宋" w:hAnsi="仿宋" w:eastAsia="仿宋"/>
          <w:sz w:val="32"/>
          <w:szCs w:val="32"/>
        </w:rPr>
        <w:t>万元，占本年支出合计的</w:t>
      </w:r>
      <w:r>
        <w:rPr>
          <w:rFonts w:hint="eastAsia" w:ascii="仿宋" w:hAnsi="仿宋" w:eastAsia="仿宋"/>
          <w:b/>
          <w:sz w:val="32"/>
          <w:szCs w:val="32"/>
          <w:lang w:val="en-US" w:eastAsia="zh-CN"/>
        </w:rPr>
        <w:t>72.3</w:t>
      </w:r>
      <w:r>
        <w:rPr>
          <w:rFonts w:ascii="仿宋" w:hAnsi="仿宋" w:eastAsia="仿宋"/>
          <w:sz w:val="32"/>
          <w:szCs w:val="32"/>
        </w:rPr>
        <w:t>%</w:t>
      </w:r>
      <w:r>
        <w:rPr>
          <w:rFonts w:hint="eastAsia" w:ascii="仿宋" w:hAnsi="仿宋" w:eastAsia="仿宋"/>
          <w:sz w:val="32"/>
          <w:szCs w:val="32"/>
        </w:rPr>
        <w:t>。与2022年度相比，一般公共预算财政拨款支出减少</w:t>
      </w:r>
      <w:r>
        <w:rPr>
          <w:rFonts w:hint="eastAsia" w:ascii="仿宋" w:hAnsi="仿宋" w:eastAsia="仿宋"/>
          <w:sz w:val="32"/>
          <w:szCs w:val="32"/>
          <w:lang w:val="en-US" w:eastAsia="zh-CN"/>
        </w:rPr>
        <w:t>3196.98</w:t>
      </w:r>
      <w:r>
        <w:rPr>
          <w:rFonts w:hint="eastAsia" w:ascii="仿宋" w:hAnsi="仿宋" w:eastAsia="仿宋"/>
          <w:sz w:val="32"/>
          <w:szCs w:val="32"/>
        </w:rPr>
        <w:t>万元，下降</w:t>
      </w:r>
      <w:r>
        <w:rPr>
          <w:rFonts w:hint="eastAsia" w:ascii="仿宋" w:hAnsi="仿宋" w:eastAsia="仿宋"/>
          <w:sz w:val="32"/>
          <w:szCs w:val="32"/>
          <w:lang w:val="en-US" w:eastAsia="zh-CN"/>
        </w:rPr>
        <w:t>14</w:t>
      </w:r>
      <w:r>
        <w:rPr>
          <w:rFonts w:hint="eastAsia" w:ascii="仿宋" w:hAnsi="仿宋" w:eastAsia="仿宋"/>
          <w:sz w:val="32"/>
          <w:szCs w:val="32"/>
        </w:rPr>
        <w:t>%。主要变动原因是</w:t>
      </w:r>
      <w:r>
        <w:rPr>
          <w:rFonts w:hint="eastAsia" w:ascii="仿宋" w:hAnsi="仿宋" w:eastAsia="仿宋"/>
          <w:sz w:val="32"/>
          <w:szCs w:val="32"/>
          <w:lang w:val="en-US" w:eastAsia="zh-CN"/>
        </w:rPr>
        <w:t>2023年一般公共预算的项目资金减少。</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（图5：一般公共预算财政拨款支出决算变动情况）（柱状图）</w:t>
      </w:r>
    </w:p>
    <w:p>
      <w:pPr>
        <w:pStyle w:val="2"/>
        <w:rPr>
          <w:rFonts w:hint="eastAsia" w:ascii="仿宋" w:hAnsi="仿宋" w:eastAsia="仿宋"/>
          <w:sz w:val="32"/>
          <w:szCs w:val="32"/>
          <w:highlight w:val="yellow"/>
        </w:rPr>
      </w:pPr>
    </w:p>
    <w:p>
      <w:pPr>
        <w:rPr>
          <w:rFonts w:ascii="仿宋" w:hAnsi="仿宋" w:eastAsia="仿宋"/>
          <w:sz w:val="32"/>
          <w:szCs w:val="32"/>
          <w:highlight w:val="yellow"/>
        </w:rPr>
      </w:pPr>
      <w:r>
        <w:rPr>
          <w:rFonts w:hint="eastAsia" w:ascii="仿宋" w:hAnsi="仿宋" w:eastAsia="仿宋"/>
          <w:sz w:val="32"/>
          <w:szCs w:val="32"/>
          <w:highlight w:val="yellow"/>
          <w:lang w:eastAsia="zh-CN"/>
        </w:rPr>
        <w:drawing>
          <wp:inline distT="0" distB="0" distL="114300" distR="114300">
            <wp:extent cx="5256530" cy="2988310"/>
            <wp:effectExtent l="5080" t="4445" r="15240" b="1714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3" w:firstLineChars="200"/>
        <w:outlineLvl w:val="2"/>
        <w:rPr>
          <w:rFonts w:ascii="仿宋" w:hAnsi="仿宋" w:eastAsia="仿宋"/>
          <w:b/>
          <w:sz w:val="32"/>
          <w:szCs w:val="32"/>
        </w:rPr>
      </w:pPr>
      <w:bookmarkStart w:id="37" w:name="_Toc15377211"/>
      <w:r>
        <w:rPr>
          <w:rFonts w:hint="eastAsia" w:ascii="仿宋" w:hAnsi="仿宋" w:eastAsia="仿宋"/>
          <w:b/>
          <w:sz w:val="32"/>
          <w:szCs w:val="32"/>
        </w:rPr>
        <w:t>（二）一般公共预算财政拨款支出决算结构情况</w:t>
      </w:r>
      <w:bookmarkEnd w:id="37"/>
    </w:p>
    <w:p>
      <w:pPr>
        <w:spacing w:line="600" w:lineRule="exact"/>
        <w:ind w:firstLine="640"/>
        <w:rPr>
          <w:rFonts w:ascii="仿宋" w:hAnsi="仿宋" w:eastAsia="仿宋"/>
          <w:sz w:val="32"/>
          <w:szCs w:val="32"/>
        </w:rPr>
      </w:pPr>
      <w:r>
        <w:rPr>
          <w:rFonts w:hint="eastAsia" w:ascii="仿宋" w:hAnsi="仿宋" w:eastAsia="仿宋"/>
          <w:sz w:val="32"/>
          <w:szCs w:val="32"/>
        </w:rPr>
        <w:t>2023年度一般公共预算财政拨款支出</w:t>
      </w:r>
      <w:r>
        <w:rPr>
          <w:rFonts w:hint="eastAsia" w:ascii="仿宋" w:hAnsi="仿宋" w:eastAsia="仿宋"/>
          <w:b/>
          <w:sz w:val="32"/>
          <w:szCs w:val="32"/>
          <w:lang w:val="en-US" w:eastAsia="zh-CN"/>
        </w:rPr>
        <w:t>19622.78</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103.6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27.86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0.14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节能环保支出55.89万元，占0.28%；</w:t>
      </w:r>
      <w:r>
        <w:rPr>
          <w:rFonts w:hint="eastAsia" w:ascii="仿宋" w:hAnsi="仿宋" w:eastAsia="仿宋"/>
          <w:b/>
          <w:color w:val="auto"/>
          <w:sz w:val="32"/>
          <w:szCs w:val="32"/>
          <w:highlight w:val="none"/>
          <w:lang w:val="en-US" w:eastAsia="zh-CN"/>
        </w:rPr>
        <w:t>农林水</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18646.01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95.02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23.42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0.12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lang w:val="en-US" w:eastAsia="zh-CN"/>
        </w:rPr>
        <w:t>其他支出</w:t>
      </w:r>
      <w:r>
        <w:rPr>
          <w:rFonts w:hint="eastAsia" w:ascii="仿宋" w:hAnsi="仿宋" w:eastAsia="仿宋"/>
          <w:color w:val="auto"/>
          <w:sz w:val="32"/>
          <w:szCs w:val="32"/>
          <w:highlight w:val="none"/>
          <w:lang w:val="en-US" w:eastAsia="zh-CN"/>
        </w:rPr>
        <w:t>766万元，占3.9%</w:t>
      </w:r>
      <w:r>
        <w:rPr>
          <w:rFonts w:hint="eastAsia" w:ascii="仿宋" w:hAnsi="仿宋" w:eastAsia="仿宋"/>
          <w:color w:val="auto"/>
          <w:sz w:val="32"/>
          <w:szCs w:val="32"/>
          <w:highlight w:val="none"/>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（图6：一般公共预算财政拨款支出决算结构）（饼状图）</w:t>
      </w:r>
    </w:p>
    <w:p>
      <w:pPr>
        <w:spacing w:line="600" w:lineRule="exact"/>
        <w:ind w:firstLine="640" w:firstLineChars="200"/>
        <w:rPr>
          <w:rFonts w:ascii="仿宋" w:hAnsi="仿宋" w:eastAsia="仿宋"/>
          <w:sz w:val="32"/>
          <w:szCs w:val="32"/>
        </w:rPr>
      </w:pPr>
    </w:p>
    <w:p>
      <w:pPr>
        <w:pStyle w:val="2"/>
      </w:pPr>
      <w:r>
        <w:rPr>
          <w:rFonts w:hint="eastAsia" w:ascii="仿宋" w:hAnsi="仿宋" w:eastAsia="仿宋"/>
          <w:sz w:val="32"/>
          <w:szCs w:val="32"/>
          <w:lang w:eastAsia="zh-CN"/>
        </w:rPr>
        <w:drawing>
          <wp:inline distT="0" distB="0" distL="114300" distR="114300">
            <wp:extent cx="5426710" cy="4208145"/>
            <wp:effectExtent l="4445" t="4445" r="17145" b="1651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3" w:firstLineChars="200"/>
        <w:outlineLvl w:val="2"/>
        <w:rPr>
          <w:rFonts w:ascii="仿宋" w:hAnsi="仿宋" w:eastAsia="仿宋"/>
          <w:b/>
          <w:sz w:val="32"/>
          <w:szCs w:val="32"/>
        </w:rPr>
      </w:pPr>
      <w:bookmarkStart w:id="38" w:name="_Toc15377212"/>
      <w:r>
        <w:rPr>
          <w:rFonts w:hint="eastAsia" w:ascii="仿宋" w:hAnsi="仿宋" w:eastAsia="仿宋"/>
          <w:b/>
          <w:sz w:val="32"/>
          <w:szCs w:val="32"/>
        </w:rPr>
        <w:t>（三）一般公共预算财政拨款支出决算具体情况</w:t>
      </w:r>
      <w:bookmarkEnd w:id="38"/>
    </w:p>
    <w:p>
      <w:pPr>
        <w:spacing w:line="600" w:lineRule="exact"/>
        <w:ind w:firstLine="640" w:firstLineChars="200"/>
        <w:rPr>
          <w:rFonts w:hint="eastAsia" w:ascii="仿宋" w:hAnsi="仿宋" w:eastAsia="仿宋"/>
          <w:sz w:val="32"/>
          <w:szCs w:val="32"/>
        </w:rPr>
      </w:pPr>
      <w:bookmarkStart w:id="39" w:name="_Toc15378460"/>
      <w:bookmarkStart w:id="40" w:name="_Toc15377444"/>
      <w:bookmarkStart w:id="41" w:name="_Toc15377213"/>
      <w:r>
        <w:rPr>
          <w:rFonts w:hint="eastAsia" w:ascii="仿宋" w:hAnsi="仿宋" w:eastAsia="仿宋"/>
          <w:sz w:val="32"/>
          <w:szCs w:val="32"/>
        </w:rPr>
        <w:t>2023年度一般公共预算支出决算数为</w:t>
      </w:r>
      <w:r>
        <w:rPr>
          <w:rFonts w:hint="eastAsia" w:ascii="仿宋" w:hAnsi="仿宋" w:eastAsia="仿宋"/>
          <w:sz w:val="32"/>
          <w:szCs w:val="32"/>
          <w:lang w:val="en-US" w:eastAsia="zh-CN"/>
        </w:rPr>
        <w:t>19622.78万元</w:t>
      </w:r>
      <w:r>
        <w:rPr>
          <w:rFonts w:hint="eastAsia" w:ascii="仿宋" w:hAnsi="仿宋" w:eastAsia="仿宋"/>
          <w:sz w:val="32"/>
          <w:szCs w:val="32"/>
        </w:rPr>
        <w:t>，完成预算</w:t>
      </w:r>
      <w:r>
        <w:rPr>
          <w:rFonts w:hint="eastAsia" w:ascii="仿宋" w:hAnsi="仿宋" w:eastAsia="仿宋"/>
          <w:sz w:val="32"/>
          <w:szCs w:val="32"/>
          <w:lang w:val="en-US" w:eastAsia="zh-CN"/>
        </w:rPr>
        <w:t>100</w:t>
      </w:r>
      <w:r>
        <w:rPr>
          <w:rFonts w:hint="eastAsia" w:ascii="仿宋" w:hAnsi="仿宋" w:eastAsia="仿宋"/>
          <w:sz w:val="32"/>
          <w:szCs w:val="32"/>
        </w:rPr>
        <w:t>%。其中：</w:t>
      </w:r>
      <w:bookmarkEnd w:id="39"/>
      <w:bookmarkEnd w:id="40"/>
      <w:bookmarkEnd w:id="41"/>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社会保障和就业支出</w:t>
      </w:r>
      <w:r>
        <w:rPr>
          <w:rFonts w:hint="eastAsia" w:ascii="仿宋" w:hAnsi="仿宋" w:eastAsia="仿宋"/>
          <w:sz w:val="32"/>
          <w:szCs w:val="32"/>
        </w:rPr>
        <w:t>（类）</w:t>
      </w:r>
      <w:r>
        <w:rPr>
          <w:rFonts w:hint="eastAsia" w:ascii="仿宋" w:hAnsi="仿宋" w:eastAsia="仿宋"/>
          <w:sz w:val="32"/>
          <w:szCs w:val="32"/>
          <w:lang w:val="en-US" w:eastAsia="zh-CN"/>
        </w:rPr>
        <w:t>行政事业单位养老支出</w:t>
      </w:r>
      <w:r>
        <w:rPr>
          <w:rFonts w:hint="eastAsia" w:ascii="仿宋" w:hAnsi="仿宋" w:eastAsia="仿宋"/>
          <w:sz w:val="32"/>
          <w:szCs w:val="32"/>
        </w:rPr>
        <w:t>（款）</w:t>
      </w:r>
      <w:r>
        <w:rPr>
          <w:rFonts w:hint="eastAsia" w:ascii="仿宋" w:hAnsi="仿宋" w:eastAsia="仿宋"/>
          <w:sz w:val="32"/>
          <w:szCs w:val="32"/>
          <w:lang w:val="en-US" w:eastAsia="zh-CN"/>
        </w:rPr>
        <w:t>行政单位离退休</w:t>
      </w:r>
      <w:r>
        <w:rPr>
          <w:rFonts w:hint="eastAsia" w:ascii="仿宋" w:hAnsi="仿宋" w:eastAsia="仿宋"/>
          <w:sz w:val="32"/>
          <w:szCs w:val="32"/>
        </w:rPr>
        <w:t>（项）: 支出决算为</w:t>
      </w:r>
      <w:r>
        <w:rPr>
          <w:rFonts w:hint="eastAsia" w:ascii="仿宋" w:hAnsi="仿宋" w:eastAsia="仿宋"/>
          <w:sz w:val="32"/>
          <w:szCs w:val="32"/>
          <w:lang w:val="en-US" w:eastAsia="zh-CN"/>
        </w:rPr>
        <w:t>2.42</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社会保障和就业支出</w:t>
      </w:r>
      <w:r>
        <w:rPr>
          <w:rFonts w:hint="eastAsia" w:ascii="仿宋" w:hAnsi="仿宋" w:eastAsia="仿宋"/>
          <w:sz w:val="32"/>
          <w:szCs w:val="32"/>
        </w:rPr>
        <w:t>（类）</w:t>
      </w:r>
      <w:r>
        <w:rPr>
          <w:rFonts w:hint="eastAsia" w:ascii="仿宋" w:hAnsi="仿宋" w:eastAsia="仿宋"/>
          <w:sz w:val="32"/>
          <w:szCs w:val="32"/>
          <w:lang w:val="en-US" w:eastAsia="zh-CN"/>
        </w:rPr>
        <w:t>行政事业单位养老支出</w:t>
      </w:r>
      <w:r>
        <w:rPr>
          <w:rFonts w:hint="eastAsia" w:ascii="仿宋" w:hAnsi="仿宋" w:eastAsia="仿宋"/>
          <w:sz w:val="32"/>
          <w:szCs w:val="32"/>
        </w:rPr>
        <w:t>（款）</w:t>
      </w:r>
      <w:r>
        <w:rPr>
          <w:rFonts w:hint="eastAsia" w:ascii="仿宋" w:hAnsi="仿宋" w:eastAsia="仿宋"/>
          <w:sz w:val="32"/>
          <w:szCs w:val="32"/>
          <w:lang w:val="en-US" w:eastAsia="zh-CN"/>
        </w:rPr>
        <w:t>机关事业单位基本养老保险缴费支出</w:t>
      </w:r>
      <w:r>
        <w:rPr>
          <w:rFonts w:hint="eastAsia" w:ascii="仿宋" w:hAnsi="仿宋" w:eastAsia="仿宋"/>
          <w:sz w:val="32"/>
          <w:szCs w:val="32"/>
        </w:rPr>
        <w:t>（项）: 支出决算为</w:t>
      </w:r>
      <w:r>
        <w:rPr>
          <w:rFonts w:hint="eastAsia" w:ascii="仿宋" w:hAnsi="仿宋" w:eastAsia="仿宋"/>
          <w:sz w:val="32"/>
          <w:szCs w:val="32"/>
          <w:lang w:val="en-US" w:eastAsia="zh-CN"/>
        </w:rPr>
        <w:t>45.45</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社会保障和就业支出</w:t>
      </w:r>
      <w:r>
        <w:rPr>
          <w:rFonts w:hint="eastAsia" w:ascii="仿宋" w:hAnsi="仿宋" w:eastAsia="仿宋"/>
          <w:sz w:val="32"/>
          <w:szCs w:val="32"/>
        </w:rPr>
        <w:t>（类）</w:t>
      </w:r>
      <w:r>
        <w:rPr>
          <w:rFonts w:hint="eastAsia" w:ascii="仿宋" w:hAnsi="仿宋" w:eastAsia="仿宋"/>
          <w:sz w:val="32"/>
          <w:szCs w:val="32"/>
          <w:lang w:val="en-US" w:eastAsia="zh-CN"/>
        </w:rPr>
        <w:t>行政事业单位养老支出</w:t>
      </w:r>
      <w:r>
        <w:rPr>
          <w:rFonts w:hint="eastAsia" w:ascii="仿宋" w:hAnsi="仿宋" w:eastAsia="仿宋"/>
          <w:sz w:val="32"/>
          <w:szCs w:val="32"/>
        </w:rPr>
        <w:t>（款）</w:t>
      </w:r>
      <w:r>
        <w:rPr>
          <w:rFonts w:hint="eastAsia" w:ascii="仿宋" w:hAnsi="仿宋" w:eastAsia="仿宋"/>
          <w:sz w:val="32"/>
          <w:szCs w:val="32"/>
          <w:lang w:val="en-US" w:eastAsia="zh-CN"/>
        </w:rPr>
        <w:t>机关事业单位职业年金缴费支出</w:t>
      </w:r>
      <w:r>
        <w:rPr>
          <w:rFonts w:hint="eastAsia" w:ascii="仿宋" w:hAnsi="仿宋" w:eastAsia="仿宋"/>
          <w:sz w:val="32"/>
          <w:szCs w:val="32"/>
        </w:rPr>
        <w:t>（项）: 支出决算为</w:t>
      </w:r>
      <w:r>
        <w:rPr>
          <w:rFonts w:hint="eastAsia" w:ascii="仿宋" w:hAnsi="仿宋" w:eastAsia="仿宋"/>
          <w:sz w:val="32"/>
          <w:szCs w:val="32"/>
          <w:lang w:val="en-US" w:eastAsia="zh-CN"/>
        </w:rPr>
        <w:t>21.68</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lang w:val="en-US" w:eastAsia="zh-CN"/>
        </w:rPr>
        <w:t>社会保障和就业支出</w:t>
      </w:r>
      <w:r>
        <w:rPr>
          <w:rFonts w:hint="eastAsia" w:ascii="仿宋" w:hAnsi="仿宋" w:eastAsia="仿宋"/>
          <w:sz w:val="32"/>
          <w:szCs w:val="32"/>
        </w:rPr>
        <w:t>（类）</w:t>
      </w:r>
      <w:r>
        <w:rPr>
          <w:rFonts w:hint="eastAsia" w:ascii="仿宋" w:hAnsi="仿宋" w:eastAsia="仿宋"/>
          <w:sz w:val="32"/>
          <w:szCs w:val="32"/>
          <w:lang w:val="en-US" w:eastAsia="zh-CN"/>
        </w:rPr>
        <w:t>抚恤</w:t>
      </w:r>
      <w:r>
        <w:rPr>
          <w:rFonts w:hint="eastAsia" w:ascii="仿宋" w:hAnsi="仿宋" w:eastAsia="仿宋"/>
          <w:sz w:val="32"/>
          <w:szCs w:val="32"/>
        </w:rPr>
        <w:t>（款）</w:t>
      </w:r>
      <w:r>
        <w:rPr>
          <w:rFonts w:hint="eastAsia" w:ascii="仿宋" w:hAnsi="仿宋" w:eastAsia="仿宋"/>
          <w:sz w:val="32"/>
          <w:szCs w:val="32"/>
          <w:lang w:val="en-US" w:eastAsia="zh-CN"/>
        </w:rPr>
        <w:t>死亡抚恤</w:t>
      </w:r>
      <w:r>
        <w:rPr>
          <w:rFonts w:hint="eastAsia" w:ascii="仿宋" w:hAnsi="仿宋" w:eastAsia="仿宋"/>
          <w:sz w:val="32"/>
          <w:szCs w:val="32"/>
        </w:rPr>
        <w:t>（项）: 支出决算为</w:t>
      </w:r>
      <w:r>
        <w:rPr>
          <w:rFonts w:hint="eastAsia" w:ascii="仿宋" w:hAnsi="仿宋" w:eastAsia="仿宋"/>
          <w:sz w:val="32"/>
          <w:szCs w:val="32"/>
          <w:lang w:val="en-US" w:eastAsia="zh-CN"/>
        </w:rPr>
        <w:t>33.3</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5.</w:t>
      </w:r>
      <w:r>
        <w:rPr>
          <w:rFonts w:hint="eastAsia" w:ascii="仿宋" w:hAnsi="仿宋" w:eastAsia="仿宋"/>
          <w:sz w:val="32"/>
          <w:szCs w:val="32"/>
          <w:lang w:val="en-US" w:eastAsia="zh-CN"/>
        </w:rPr>
        <w:t>社会保障和就业支出</w:t>
      </w:r>
      <w:r>
        <w:rPr>
          <w:rFonts w:hint="eastAsia" w:ascii="仿宋" w:hAnsi="仿宋" w:eastAsia="仿宋"/>
          <w:sz w:val="32"/>
          <w:szCs w:val="32"/>
        </w:rPr>
        <w:t>（类）</w:t>
      </w:r>
      <w:r>
        <w:rPr>
          <w:rFonts w:hint="eastAsia" w:ascii="仿宋" w:hAnsi="仿宋" w:eastAsia="仿宋"/>
          <w:sz w:val="32"/>
          <w:szCs w:val="32"/>
          <w:lang w:val="en-US" w:eastAsia="zh-CN"/>
        </w:rPr>
        <w:t>其他社会保障和就业支出</w:t>
      </w:r>
      <w:r>
        <w:rPr>
          <w:rFonts w:hint="eastAsia" w:ascii="仿宋" w:hAnsi="仿宋" w:eastAsia="仿宋"/>
          <w:sz w:val="32"/>
          <w:szCs w:val="32"/>
        </w:rPr>
        <w:t>（款）</w:t>
      </w:r>
      <w:r>
        <w:rPr>
          <w:rFonts w:hint="eastAsia" w:ascii="仿宋" w:hAnsi="仿宋" w:eastAsia="仿宋"/>
          <w:sz w:val="32"/>
          <w:szCs w:val="32"/>
          <w:lang w:val="en-US" w:eastAsia="zh-CN"/>
        </w:rPr>
        <w:t>其他社会保障和就业支出</w:t>
      </w:r>
      <w:r>
        <w:rPr>
          <w:rFonts w:hint="eastAsia" w:ascii="仿宋" w:hAnsi="仿宋" w:eastAsia="仿宋"/>
          <w:sz w:val="32"/>
          <w:szCs w:val="32"/>
        </w:rPr>
        <w:t>（项）: 支出决算为</w:t>
      </w:r>
      <w:r>
        <w:rPr>
          <w:rFonts w:hint="eastAsia" w:ascii="仿宋" w:hAnsi="仿宋" w:eastAsia="仿宋"/>
          <w:sz w:val="32"/>
          <w:szCs w:val="32"/>
          <w:lang w:val="en-US" w:eastAsia="zh-CN"/>
        </w:rPr>
        <w:t>0.75</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6.卫生健康（类）</w:t>
      </w:r>
      <w:r>
        <w:rPr>
          <w:rFonts w:hint="eastAsia" w:ascii="仿宋" w:hAnsi="仿宋" w:eastAsia="仿宋"/>
          <w:sz w:val="32"/>
          <w:szCs w:val="32"/>
          <w:lang w:val="en-US" w:eastAsia="zh-CN"/>
        </w:rPr>
        <w:t>行政事业单位医疗</w:t>
      </w:r>
      <w:r>
        <w:rPr>
          <w:rFonts w:hint="eastAsia" w:ascii="仿宋" w:hAnsi="仿宋" w:eastAsia="仿宋"/>
          <w:sz w:val="32"/>
          <w:szCs w:val="32"/>
        </w:rPr>
        <w:t>（款）</w:t>
      </w:r>
      <w:r>
        <w:rPr>
          <w:rFonts w:hint="eastAsia" w:ascii="仿宋" w:hAnsi="仿宋" w:eastAsia="仿宋"/>
          <w:sz w:val="32"/>
          <w:szCs w:val="32"/>
          <w:lang w:val="en-US" w:eastAsia="zh-CN"/>
        </w:rPr>
        <w:t>行政单位医疗</w:t>
      </w:r>
      <w:r>
        <w:rPr>
          <w:rFonts w:hint="eastAsia" w:ascii="仿宋" w:hAnsi="仿宋" w:eastAsia="仿宋"/>
          <w:sz w:val="32"/>
          <w:szCs w:val="32"/>
        </w:rPr>
        <w:t>（项）:支出决算为</w:t>
      </w:r>
      <w:r>
        <w:rPr>
          <w:rFonts w:hint="eastAsia" w:ascii="仿宋" w:hAnsi="仿宋" w:eastAsia="仿宋"/>
          <w:sz w:val="32"/>
          <w:szCs w:val="32"/>
          <w:lang w:val="en-US" w:eastAsia="zh-CN"/>
        </w:rPr>
        <w:t>12.29</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.卫生健康（类）</w:t>
      </w:r>
      <w:r>
        <w:rPr>
          <w:rFonts w:hint="eastAsia" w:ascii="仿宋" w:hAnsi="仿宋" w:eastAsia="仿宋"/>
          <w:sz w:val="32"/>
          <w:szCs w:val="32"/>
          <w:lang w:val="en-US" w:eastAsia="zh-CN"/>
        </w:rPr>
        <w:t>行政事业单位医疗</w:t>
      </w:r>
      <w:r>
        <w:rPr>
          <w:rFonts w:hint="eastAsia" w:ascii="仿宋" w:hAnsi="仿宋" w:eastAsia="仿宋"/>
          <w:sz w:val="32"/>
          <w:szCs w:val="32"/>
        </w:rPr>
        <w:t>（款）</w:t>
      </w:r>
      <w:r>
        <w:rPr>
          <w:rFonts w:hint="eastAsia" w:ascii="仿宋" w:hAnsi="仿宋" w:eastAsia="仿宋"/>
          <w:sz w:val="32"/>
          <w:szCs w:val="32"/>
          <w:lang w:val="en-US" w:eastAsia="zh-CN"/>
        </w:rPr>
        <w:t>事业单位医疗</w:t>
      </w:r>
      <w:r>
        <w:rPr>
          <w:rFonts w:hint="eastAsia" w:ascii="仿宋" w:hAnsi="仿宋" w:eastAsia="仿宋"/>
          <w:sz w:val="32"/>
          <w:szCs w:val="32"/>
        </w:rPr>
        <w:t>（项）:支出决算为</w:t>
      </w:r>
      <w:r>
        <w:rPr>
          <w:rFonts w:hint="eastAsia" w:ascii="仿宋" w:hAnsi="仿宋" w:eastAsia="仿宋"/>
          <w:sz w:val="32"/>
          <w:szCs w:val="32"/>
          <w:lang w:val="en-US" w:eastAsia="zh-CN"/>
        </w:rPr>
        <w:t>5.02</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.卫生健康（类）</w:t>
      </w:r>
      <w:r>
        <w:rPr>
          <w:rFonts w:hint="eastAsia" w:ascii="仿宋" w:hAnsi="仿宋" w:eastAsia="仿宋"/>
          <w:sz w:val="32"/>
          <w:szCs w:val="32"/>
          <w:lang w:val="en-US" w:eastAsia="zh-CN"/>
        </w:rPr>
        <w:t>行政事业单位医疗</w:t>
      </w:r>
      <w:r>
        <w:rPr>
          <w:rFonts w:hint="eastAsia" w:ascii="仿宋" w:hAnsi="仿宋" w:eastAsia="仿宋"/>
          <w:sz w:val="32"/>
          <w:szCs w:val="32"/>
        </w:rPr>
        <w:t>（款）</w:t>
      </w:r>
      <w:r>
        <w:rPr>
          <w:rFonts w:hint="eastAsia" w:ascii="仿宋" w:hAnsi="仿宋" w:eastAsia="仿宋"/>
          <w:sz w:val="32"/>
          <w:szCs w:val="32"/>
          <w:lang w:val="en-US" w:eastAsia="zh-CN"/>
        </w:rPr>
        <w:t>公务员医疗补助</w:t>
      </w:r>
      <w:r>
        <w:rPr>
          <w:rFonts w:hint="eastAsia" w:ascii="仿宋" w:hAnsi="仿宋" w:eastAsia="仿宋"/>
          <w:sz w:val="32"/>
          <w:szCs w:val="32"/>
        </w:rPr>
        <w:t>（项）:支出决算为</w:t>
      </w:r>
      <w:r>
        <w:rPr>
          <w:rFonts w:hint="eastAsia" w:ascii="仿宋" w:hAnsi="仿宋" w:eastAsia="仿宋"/>
          <w:sz w:val="32"/>
          <w:szCs w:val="32"/>
          <w:lang w:val="en-US" w:eastAsia="zh-CN"/>
        </w:rPr>
        <w:t>10.55</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w:t>
      </w:r>
      <w:r>
        <w:rPr>
          <w:rFonts w:hint="eastAsia" w:ascii="仿宋" w:hAnsi="仿宋" w:eastAsia="仿宋"/>
          <w:sz w:val="32"/>
          <w:szCs w:val="32"/>
          <w:lang w:val="en-US" w:eastAsia="zh-CN"/>
        </w:rPr>
        <w:t>节能环保支出</w:t>
      </w:r>
      <w:r>
        <w:rPr>
          <w:rFonts w:hint="eastAsia" w:ascii="仿宋" w:hAnsi="仿宋" w:eastAsia="仿宋"/>
          <w:sz w:val="32"/>
          <w:szCs w:val="32"/>
        </w:rPr>
        <w:t>（类）</w:t>
      </w:r>
      <w:r>
        <w:rPr>
          <w:rFonts w:hint="eastAsia" w:ascii="仿宋" w:hAnsi="仿宋" w:eastAsia="仿宋"/>
          <w:sz w:val="32"/>
          <w:szCs w:val="32"/>
          <w:lang w:val="en-US" w:eastAsia="zh-CN"/>
        </w:rPr>
        <w:t>其他节能环保支出</w:t>
      </w:r>
      <w:r>
        <w:rPr>
          <w:rFonts w:hint="eastAsia" w:ascii="仿宋" w:hAnsi="仿宋" w:eastAsia="仿宋"/>
          <w:sz w:val="32"/>
          <w:szCs w:val="32"/>
        </w:rPr>
        <w:t>（款）</w:t>
      </w:r>
      <w:r>
        <w:rPr>
          <w:rFonts w:hint="eastAsia" w:ascii="仿宋" w:hAnsi="仿宋" w:eastAsia="仿宋"/>
          <w:sz w:val="32"/>
          <w:szCs w:val="32"/>
          <w:lang w:val="en-US" w:eastAsia="zh-CN"/>
        </w:rPr>
        <w:t>其他节能环保支出</w:t>
      </w:r>
      <w:r>
        <w:rPr>
          <w:rFonts w:hint="eastAsia" w:ascii="仿宋" w:hAnsi="仿宋" w:eastAsia="仿宋"/>
          <w:sz w:val="32"/>
          <w:szCs w:val="32"/>
        </w:rPr>
        <w:t>（项）:支出决算为</w:t>
      </w:r>
      <w:r>
        <w:rPr>
          <w:rFonts w:hint="eastAsia" w:ascii="仿宋" w:hAnsi="仿宋" w:eastAsia="仿宋"/>
          <w:sz w:val="32"/>
          <w:szCs w:val="32"/>
          <w:lang w:val="en-US" w:eastAsia="zh-CN"/>
        </w:rPr>
        <w:t>55.89</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10</w:t>
      </w:r>
      <w:r>
        <w:rPr>
          <w:rFonts w:hint="eastAsia" w:ascii="仿宋" w:hAnsi="仿宋" w:eastAsia="仿宋"/>
          <w:sz w:val="32"/>
          <w:szCs w:val="32"/>
        </w:rPr>
        <w:t>.</w:t>
      </w:r>
      <w:r>
        <w:rPr>
          <w:rFonts w:hint="eastAsia" w:ascii="仿宋" w:hAnsi="仿宋" w:eastAsia="仿宋"/>
          <w:sz w:val="32"/>
          <w:szCs w:val="32"/>
          <w:lang w:val="en-US" w:eastAsia="zh-CN"/>
        </w:rPr>
        <w:t>农林水支出</w:t>
      </w:r>
      <w:r>
        <w:rPr>
          <w:rFonts w:hint="eastAsia" w:ascii="仿宋" w:hAnsi="仿宋" w:eastAsia="仿宋"/>
          <w:sz w:val="32"/>
          <w:szCs w:val="32"/>
        </w:rPr>
        <w:t>（类）</w:t>
      </w:r>
      <w:r>
        <w:rPr>
          <w:rFonts w:hint="eastAsia" w:ascii="仿宋" w:hAnsi="仿宋" w:eastAsia="仿宋"/>
          <w:sz w:val="32"/>
          <w:szCs w:val="32"/>
          <w:lang w:val="en-US" w:eastAsia="zh-CN"/>
        </w:rPr>
        <w:t>农业农村</w:t>
      </w:r>
      <w:r>
        <w:rPr>
          <w:rFonts w:hint="eastAsia" w:ascii="仿宋" w:hAnsi="仿宋" w:eastAsia="仿宋"/>
          <w:sz w:val="32"/>
          <w:szCs w:val="32"/>
        </w:rPr>
        <w:t>（款）</w:t>
      </w:r>
      <w:r>
        <w:rPr>
          <w:rFonts w:hint="eastAsia" w:ascii="仿宋" w:hAnsi="仿宋" w:eastAsia="仿宋"/>
          <w:sz w:val="32"/>
          <w:szCs w:val="32"/>
          <w:lang w:val="en-US" w:eastAsia="zh-CN"/>
        </w:rPr>
        <w:t>行政运行</w:t>
      </w:r>
      <w:r>
        <w:rPr>
          <w:rFonts w:hint="eastAsia" w:ascii="仿宋" w:hAnsi="仿宋" w:eastAsia="仿宋"/>
          <w:sz w:val="32"/>
          <w:szCs w:val="32"/>
        </w:rPr>
        <w:t>（项）:支出决算为</w:t>
      </w:r>
      <w:r>
        <w:rPr>
          <w:rFonts w:hint="eastAsia" w:ascii="仿宋" w:hAnsi="仿宋" w:eastAsia="仿宋"/>
          <w:sz w:val="32"/>
          <w:szCs w:val="32"/>
          <w:lang w:val="en-US" w:eastAsia="zh-CN"/>
        </w:rPr>
        <w:t>13.83</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11</w:t>
      </w:r>
      <w:r>
        <w:rPr>
          <w:rFonts w:hint="eastAsia" w:ascii="仿宋" w:hAnsi="仿宋" w:eastAsia="仿宋"/>
          <w:sz w:val="32"/>
          <w:szCs w:val="32"/>
        </w:rPr>
        <w:t>.</w:t>
      </w:r>
      <w:r>
        <w:rPr>
          <w:rFonts w:hint="eastAsia" w:ascii="仿宋" w:hAnsi="仿宋" w:eastAsia="仿宋"/>
          <w:sz w:val="32"/>
          <w:szCs w:val="32"/>
          <w:lang w:val="en-US" w:eastAsia="zh-CN"/>
        </w:rPr>
        <w:t>农林水支出</w:t>
      </w:r>
      <w:r>
        <w:rPr>
          <w:rFonts w:hint="eastAsia" w:ascii="仿宋" w:hAnsi="仿宋" w:eastAsia="仿宋"/>
          <w:sz w:val="32"/>
          <w:szCs w:val="32"/>
        </w:rPr>
        <w:t>（类）</w:t>
      </w:r>
      <w:r>
        <w:rPr>
          <w:rFonts w:hint="eastAsia" w:ascii="仿宋" w:hAnsi="仿宋" w:eastAsia="仿宋"/>
          <w:sz w:val="32"/>
          <w:szCs w:val="32"/>
          <w:lang w:val="en-US" w:eastAsia="zh-CN"/>
        </w:rPr>
        <w:t>农业农村</w:t>
      </w:r>
      <w:r>
        <w:rPr>
          <w:rFonts w:hint="eastAsia" w:ascii="仿宋" w:hAnsi="仿宋" w:eastAsia="仿宋"/>
          <w:sz w:val="32"/>
          <w:szCs w:val="32"/>
        </w:rPr>
        <w:t>（款）</w:t>
      </w:r>
      <w:r>
        <w:rPr>
          <w:rFonts w:hint="eastAsia" w:ascii="仿宋" w:hAnsi="仿宋" w:eastAsia="仿宋"/>
          <w:sz w:val="32"/>
          <w:szCs w:val="32"/>
          <w:lang w:val="en-US" w:eastAsia="zh-CN"/>
        </w:rPr>
        <w:t>事业运行</w:t>
      </w:r>
      <w:r>
        <w:rPr>
          <w:rFonts w:hint="eastAsia" w:ascii="仿宋" w:hAnsi="仿宋" w:eastAsia="仿宋"/>
          <w:sz w:val="32"/>
          <w:szCs w:val="32"/>
        </w:rPr>
        <w:t>（项）:支出决算为</w:t>
      </w:r>
      <w:r>
        <w:rPr>
          <w:rFonts w:hint="eastAsia" w:ascii="仿宋" w:hAnsi="仿宋" w:eastAsia="仿宋"/>
          <w:sz w:val="32"/>
          <w:szCs w:val="32"/>
          <w:lang w:val="en-US" w:eastAsia="zh-CN"/>
        </w:rPr>
        <w:t>6.67</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12</w:t>
      </w:r>
      <w:r>
        <w:rPr>
          <w:rFonts w:hint="eastAsia" w:ascii="仿宋" w:hAnsi="仿宋" w:eastAsia="仿宋"/>
          <w:sz w:val="32"/>
          <w:szCs w:val="32"/>
        </w:rPr>
        <w:t>.</w:t>
      </w:r>
      <w:r>
        <w:rPr>
          <w:rFonts w:hint="eastAsia" w:ascii="仿宋" w:hAnsi="仿宋" w:eastAsia="仿宋"/>
          <w:sz w:val="32"/>
          <w:szCs w:val="32"/>
          <w:lang w:val="en-US" w:eastAsia="zh-CN"/>
        </w:rPr>
        <w:t>农林水支出</w:t>
      </w:r>
      <w:r>
        <w:rPr>
          <w:rFonts w:hint="eastAsia" w:ascii="仿宋" w:hAnsi="仿宋" w:eastAsia="仿宋"/>
          <w:sz w:val="32"/>
          <w:szCs w:val="32"/>
        </w:rPr>
        <w:t>（类）</w:t>
      </w:r>
      <w:r>
        <w:rPr>
          <w:rFonts w:hint="eastAsia" w:ascii="仿宋" w:hAnsi="仿宋" w:eastAsia="仿宋"/>
          <w:sz w:val="32"/>
          <w:szCs w:val="32"/>
          <w:lang w:val="en-US" w:eastAsia="zh-CN"/>
        </w:rPr>
        <w:t>农业农村</w:t>
      </w:r>
      <w:r>
        <w:rPr>
          <w:rFonts w:hint="eastAsia" w:ascii="仿宋" w:hAnsi="仿宋" w:eastAsia="仿宋"/>
          <w:sz w:val="32"/>
          <w:szCs w:val="32"/>
        </w:rPr>
        <w:t>（款）</w:t>
      </w:r>
      <w:r>
        <w:rPr>
          <w:rFonts w:hint="eastAsia" w:ascii="仿宋" w:hAnsi="仿宋" w:eastAsia="仿宋"/>
          <w:sz w:val="32"/>
          <w:szCs w:val="32"/>
          <w:lang w:val="en-US" w:eastAsia="zh-CN"/>
        </w:rPr>
        <w:t>农业生产发展</w:t>
      </w:r>
      <w:r>
        <w:rPr>
          <w:rFonts w:hint="eastAsia" w:ascii="仿宋" w:hAnsi="仿宋" w:eastAsia="仿宋"/>
          <w:sz w:val="32"/>
          <w:szCs w:val="32"/>
        </w:rPr>
        <w:t>（项）:支出决算为</w:t>
      </w:r>
      <w:r>
        <w:rPr>
          <w:rFonts w:hint="eastAsia" w:ascii="仿宋" w:hAnsi="仿宋" w:eastAsia="仿宋"/>
          <w:sz w:val="32"/>
          <w:szCs w:val="32"/>
          <w:lang w:val="en-US" w:eastAsia="zh-CN"/>
        </w:rPr>
        <w:t>9</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13</w:t>
      </w:r>
      <w:r>
        <w:rPr>
          <w:rFonts w:hint="eastAsia" w:ascii="仿宋" w:hAnsi="仿宋" w:eastAsia="仿宋"/>
          <w:sz w:val="32"/>
          <w:szCs w:val="32"/>
        </w:rPr>
        <w:t>.</w:t>
      </w:r>
      <w:r>
        <w:rPr>
          <w:rFonts w:hint="eastAsia" w:ascii="仿宋" w:hAnsi="仿宋" w:eastAsia="仿宋"/>
          <w:sz w:val="32"/>
          <w:szCs w:val="32"/>
          <w:lang w:val="en-US" w:eastAsia="zh-CN"/>
        </w:rPr>
        <w:t>农林水支出</w:t>
      </w:r>
      <w:r>
        <w:rPr>
          <w:rFonts w:hint="eastAsia" w:ascii="仿宋" w:hAnsi="仿宋" w:eastAsia="仿宋"/>
          <w:sz w:val="32"/>
          <w:szCs w:val="32"/>
        </w:rPr>
        <w:t>（类）</w:t>
      </w:r>
      <w:r>
        <w:rPr>
          <w:rFonts w:hint="eastAsia" w:ascii="仿宋" w:hAnsi="仿宋" w:eastAsia="仿宋"/>
          <w:sz w:val="32"/>
          <w:szCs w:val="32"/>
          <w:lang w:val="en-US" w:eastAsia="zh-CN"/>
        </w:rPr>
        <w:t>农业农村</w:t>
      </w:r>
      <w:r>
        <w:rPr>
          <w:rFonts w:hint="eastAsia" w:ascii="仿宋" w:hAnsi="仿宋" w:eastAsia="仿宋"/>
          <w:sz w:val="32"/>
          <w:szCs w:val="32"/>
        </w:rPr>
        <w:t>（款）</w:t>
      </w:r>
      <w:r>
        <w:rPr>
          <w:rFonts w:hint="eastAsia" w:ascii="仿宋" w:hAnsi="仿宋" w:eastAsia="仿宋"/>
          <w:sz w:val="32"/>
          <w:szCs w:val="32"/>
          <w:lang w:val="en-US" w:eastAsia="zh-CN"/>
        </w:rPr>
        <w:t>农村道路建设</w:t>
      </w:r>
      <w:r>
        <w:rPr>
          <w:rFonts w:hint="eastAsia" w:ascii="仿宋" w:hAnsi="仿宋" w:eastAsia="仿宋"/>
          <w:sz w:val="32"/>
          <w:szCs w:val="32"/>
        </w:rPr>
        <w:t>（项）:支出决算为</w:t>
      </w:r>
      <w:r>
        <w:rPr>
          <w:rFonts w:hint="eastAsia" w:ascii="仿宋" w:hAnsi="仿宋" w:eastAsia="仿宋"/>
          <w:sz w:val="32"/>
          <w:szCs w:val="32"/>
          <w:lang w:val="en-US" w:eastAsia="zh-CN"/>
        </w:rPr>
        <w:t>9.6</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14</w:t>
      </w:r>
      <w:r>
        <w:rPr>
          <w:rFonts w:hint="eastAsia" w:ascii="仿宋" w:hAnsi="仿宋" w:eastAsia="仿宋"/>
          <w:sz w:val="32"/>
          <w:szCs w:val="32"/>
        </w:rPr>
        <w:t>.</w:t>
      </w:r>
      <w:r>
        <w:rPr>
          <w:rFonts w:hint="eastAsia" w:ascii="仿宋" w:hAnsi="仿宋" w:eastAsia="仿宋"/>
          <w:sz w:val="32"/>
          <w:szCs w:val="32"/>
          <w:lang w:val="en-US" w:eastAsia="zh-CN"/>
        </w:rPr>
        <w:t>农林水支出</w:t>
      </w:r>
      <w:r>
        <w:rPr>
          <w:rFonts w:hint="eastAsia" w:ascii="仿宋" w:hAnsi="仿宋" w:eastAsia="仿宋"/>
          <w:sz w:val="32"/>
          <w:szCs w:val="32"/>
        </w:rPr>
        <w:t>（类）</w:t>
      </w:r>
      <w:r>
        <w:rPr>
          <w:rFonts w:hint="eastAsia" w:ascii="仿宋" w:hAnsi="仿宋" w:eastAsia="仿宋"/>
          <w:sz w:val="32"/>
          <w:szCs w:val="32"/>
          <w:lang w:val="en-US" w:eastAsia="zh-CN"/>
        </w:rPr>
        <w:t>农业农村</w:t>
      </w:r>
      <w:r>
        <w:rPr>
          <w:rFonts w:hint="eastAsia" w:ascii="仿宋" w:hAnsi="仿宋" w:eastAsia="仿宋"/>
          <w:sz w:val="32"/>
          <w:szCs w:val="32"/>
        </w:rPr>
        <w:t>（款）</w:t>
      </w:r>
      <w:r>
        <w:rPr>
          <w:rFonts w:hint="eastAsia" w:ascii="仿宋" w:hAnsi="仿宋" w:eastAsia="仿宋"/>
          <w:sz w:val="32"/>
          <w:szCs w:val="32"/>
          <w:lang w:val="en-US" w:eastAsia="zh-CN"/>
        </w:rPr>
        <w:t>其他农业农村支出</w:t>
      </w:r>
      <w:r>
        <w:rPr>
          <w:rFonts w:hint="eastAsia" w:ascii="仿宋" w:hAnsi="仿宋" w:eastAsia="仿宋"/>
          <w:sz w:val="32"/>
          <w:szCs w:val="32"/>
        </w:rPr>
        <w:t>（项）:支出决算为</w:t>
      </w:r>
      <w:r>
        <w:rPr>
          <w:rFonts w:hint="eastAsia" w:ascii="仿宋" w:hAnsi="仿宋" w:eastAsia="仿宋"/>
          <w:sz w:val="32"/>
          <w:szCs w:val="32"/>
          <w:lang w:val="en-US" w:eastAsia="zh-CN"/>
        </w:rPr>
        <w:t>809.13</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15</w:t>
      </w:r>
      <w:r>
        <w:rPr>
          <w:rFonts w:hint="eastAsia" w:ascii="仿宋" w:hAnsi="仿宋" w:eastAsia="仿宋"/>
          <w:sz w:val="32"/>
          <w:szCs w:val="32"/>
        </w:rPr>
        <w:t>.</w:t>
      </w:r>
      <w:r>
        <w:rPr>
          <w:rFonts w:hint="eastAsia" w:ascii="仿宋" w:hAnsi="仿宋" w:eastAsia="仿宋"/>
          <w:sz w:val="32"/>
          <w:szCs w:val="32"/>
          <w:lang w:val="en-US" w:eastAsia="zh-CN"/>
        </w:rPr>
        <w:t>农林水支出</w:t>
      </w:r>
      <w:r>
        <w:rPr>
          <w:rFonts w:hint="eastAsia" w:ascii="仿宋" w:hAnsi="仿宋" w:eastAsia="仿宋"/>
          <w:sz w:val="32"/>
          <w:szCs w:val="32"/>
        </w:rPr>
        <w:t>（类）</w:t>
      </w:r>
      <w:r>
        <w:rPr>
          <w:rFonts w:hint="eastAsia" w:ascii="仿宋" w:hAnsi="仿宋" w:eastAsia="仿宋"/>
          <w:sz w:val="32"/>
          <w:szCs w:val="32"/>
          <w:lang w:val="en-US" w:eastAsia="zh-CN"/>
        </w:rPr>
        <w:t>水利</w:t>
      </w:r>
      <w:r>
        <w:rPr>
          <w:rFonts w:hint="eastAsia" w:ascii="仿宋" w:hAnsi="仿宋" w:eastAsia="仿宋"/>
          <w:sz w:val="32"/>
          <w:szCs w:val="32"/>
        </w:rPr>
        <w:t>（款）</w:t>
      </w:r>
      <w:r>
        <w:rPr>
          <w:rFonts w:hint="eastAsia" w:ascii="仿宋" w:hAnsi="仿宋" w:eastAsia="仿宋"/>
          <w:sz w:val="32"/>
          <w:szCs w:val="32"/>
          <w:lang w:val="en-US" w:eastAsia="zh-CN"/>
        </w:rPr>
        <w:t>行政运行</w:t>
      </w:r>
      <w:r>
        <w:rPr>
          <w:rFonts w:hint="eastAsia" w:ascii="仿宋" w:hAnsi="仿宋" w:eastAsia="仿宋"/>
          <w:sz w:val="32"/>
          <w:szCs w:val="32"/>
        </w:rPr>
        <w:t>（项）:支出决算为</w:t>
      </w:r>
      <w:r>
        <w:rPr>
          <w:rFonts w:hint="eastAsia" w:ascii="仿宋" w:hAnsi="仿宋" w:eastAsia="仿宋"/>
          <w:sz w:val="32"/>
          <w:szCs w:val="32"/>
          <w:lang w:val="en-US" w:eastAsia="zh-CN"/>
        </w:rPr>
        <w:t>373.75</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16</w:t>
      </w:r>
      <w:r>
        <w:rPr>
          <w:rFonts w:hint="eastAsia" w:ascii="仿宋" w:hAnsi="仿宋" w:eastAsia="仿宋"/>
          <w:sz w:val="32"/>
          <w:szCs w:val="32"/>
        </w:rPr>
        <w:t>.</w:t>
      </w:r>
      <w:r>
        <w:rPr>
          <w:rFonts w:hint="eastAsia" w:ascii="仿宋" w:hAnsi="仿宋" w:eastAsia="仿宋"/>
          <w:sz w:val="32"/>
          <w:szCs w:val="32"/>
          <w:lang w:val="en-US" w:eastAsia="zh-CN"/>
        </w:rPr>
        <w:t>农林水支出</w:t>
      </w:r>
      <w:r>
        <w:rPr>
          <w:rFonts w:hint="eastAsia" w:ascii="仿宋" w:hAnsi="仿宋" w:eastAsia="仿宋"/>
          <w:sz w:val="32"/>
          <w:szCs w:val="32"/>
        </w:rPr>
        <w:t>（类）</w:t>
      </w:r>
      <w:r>
        <w:rPr>
          <w:rFonts w:hint="eastAsia" w:ascii="仿宋" w:hAnsi="仿宋" w:eastAsia="仿宋"/>
          <w:sz w:val="32"/>
          <w:szCs w:val="32"/>
          <w:lang w:val="en-US" w:eastAsia="zh-CN"/>
        </w:rPr>
        <w:t>水利</w:t>
      </w:r>
      <w:r>
        <w:rPr>
          <w:rFonts w:hint="eastAsia" w:ascii="仿宋" w:hAnsi="仿宋" w:eastAsia="仿宋"/>
          <w:sz w:val="32"/>
          <w:szCs w:val="32"/>
        </w:rPr>
        <w:t>（款）</w:t>
      </w:r>
      <w:r>
        <w:rPr>
          <w:rFonts w:hint="eastAsia" w:ascii="仿宋" w:hAnsi="仿宋" w:eastAsia="仿宋"/>
          <w:sz w:val="32"/>
          <w:szCs w:val="32"/>
          <w:lang w:val="en-US" w:eastAsia="zh-CN"/>
        </w:rPr>
        <w:t>机关服务</w:t>
      </w:r>
      <w:r>
        <w:rPr>
          <w:rFonts w:hint="eastAsia" w:ascii="仿宋" w:hAnsi="仿宋" w:eastAsia="仿宋"/>
          <w:sz w:val="32"/>
          <w:szCs w:val="32"/>
        </w:rPr>
        <w:t>（项）:支出决算为</w:t>
      </w:r>
      <w:r>
        <w:rPr>
          <w:rFonts w:hint="eastAsia" w:ascii="仿宋" w:hAnsi="仿宋" w:eastAsia="仿宋"/>
          <w:sz w:val="32"/>
          <w:szCs w:val="32"/>
          <w:lang w:val="en-US" w:eastAsia="zh-CN"/>
        </w:rPr>
        <w:t>117.85</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17</w:t>
      </w:r>
      <w:r>
        <w:rPr>
          <w:rFonts w:hint="eastAsia" w:ascii="仿宋" w:hAnsi="仿宋" w:eastAsia="仿宋"/>
          <w:sz w:val="32"/>
          <w:szCs w:val="32"/>
        </w:rPr>
        <w:t>.</w:t>
      </w:r>
      <w:r>
        <w:rPr>
          <w:rFonts w:hint="eastAsia" w:ascii="仿宋" w:hAnsi="仿宋" w:eastAsia="仿宋"/>
          <w:sz w:val="32"/>
          <w:szCs w:val="32"/>
          <w:lang w:val="en-US" w:eastAsia="zh-CN"/>
        </w:rPr>
        <w:t>农林水支出</w:t>
      </w:r>
      <w:r>
        <w:rPr>
          <w:rFonts w:hint="eastAsia" w:ascii="仿宋" w:hAnsi="仿宋" w:eastAsia="仿宋"/>
          <w:sz w:val="32"/>
          <w:szCs w:val="32"/>
        </w:rPr>
        <w:t>（类）</w:t>
      </w:r>
      <w:r>
        <w:rPr>
          <w:rFonts w:hint="eastAsia" w:ascii="仿宋" w:hAnsi="仿宋" w:eastAsia="仿宋"/>
          <w:sz w:val="32"/>
          <w:szCs w:val="32"/>
          <w:lang w:val="en-US" w:eastAsia="zh-CN"/>
        </w:rPr>
        <w:t>水利</w:t>
      </w:r>
      <w:r>
        <w:rPr>
          <w:rFonts w:hint="eastAsia" w:ascii="仿宋" w:hAnsi="仿宋" w:eastAsia="仿宋"/>
          <w:sz w:val="32"/>
          <w:szCs w:val="32"/>
        </w:rPr>
        <w:t>（款）</w:t>
      </w:r>
      <w:r>
        <w:rPr>
          <w:rFonts w:hint="eastAsia" w:ascii="仿宋" w:hAnsi="仿宋" w:eastAsia="仿宋"/>
          <w:sz w:val="32"/>
          <w:szCs w:val="32"/>
          <w:lang w:val="en-US" w:eastAsia="zh-CN"/>
        </w:rPr>
        <w:t>水利工程建设</w:t>
      </w:r>
      <w:r>
        <w:rPr>
          <w:rFonts w:hint="eastAsia" w:ascii="仿宋" w:hAnsi="仿宋" w:eastAsia="仿宋"/>
          <w:sz w:val="32"/>
          <w:szCs w:val="32"/>
        </w:rPr>
        <w:t>（项）:支出决算为</w:t>
      </w:r>
      <w:r>
        <w:rPr>
          <w:rFonts w:hint="eastAsia" w:ascii="仿宋" w:hAnsi="仿宋" w:eastAsia="仿宋"/>
          <w:sz w:val="32"/>
          <w:szCs w:val="32"/>
          <w:lang w:val="en-US" w:eastAsia="zh-CN"/>
        </w:rPr>
        <w:t>2407.11</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18</w:t>
      </w:r>
      <w:r>
        <w:rPr>
          <w:rFonts w:hint="eastAsia" w:ascii="仿宋" w:hAnsi="仿宋" w:eastAsia="仿宋"/>
          <w:sz w:val="32"/>
          <w:szCs w:val="32"/>
        </w:rPr>
        <w:t>.</w:t>
      </w:r>
      <w:r>
        <w:rPr>
          <w:rFonts w:hint="eastAsia" w:ascii="仿宋" w:hAnsi="仿宋" w:eastAsia="仿宋"/>
          <w:sz w:val="32"/>
          <w:szCs w:val="32"/>
          <w:lang w:val="en-US" w:eastAsia="zh-CN"/>
        </w:rPr>
        <w:t>农林水支出</w:t>
      </w:r>
      <w:r>
        <w:rPr>
          <w:rFonts w:hint="eastAsia" w:ascii="仿宋" w:hAnsi="仿宋" w:eastAsia="仿宋"/>
          <w:sz w:val="32"/>
          <w:szCs w:val="32"/>
        </w:rPr>
        <w:t>（类）</w:t>
      </w:r>
      <w:r>
        <w:rPr>
          <w:rFonts w:hint="eastAsia" w:ascii="仿宋" w:hAnsi="仿宋" w:eastAsia="仿宋"/>
          <w:sz w:val="32"/>
          <w:szCs w:val="32"/>
          <w:lang w:val="en-US" w:eastAsia="zh-CN"/>
        </w:rPr>
        <w:t>水利</w:t>
      </w:r>
      <w:r>
        <w:rPr>
          <w:rFonts w:hint="eastAsia" w:ascii="仿宋" w:hAnsi="仿宋" w:eastAsia="仿宋"/>
          <w:sz w:val="32"/>
          <w:szCs w:val="32"/>
        </w:rPr>
        <w:t>（款）</w:t>
      </w:r>
      <w:r>
        <w:rPr>
          <w:rFonts w:hint="eastAsia" w:ascii="仿宋" w:hAnsi="仿宋" w:eastAsia="仿宋"/>
          <w:sz w:val="32"/>
          <w:szCs w:val="32"/>
          <w:lang w:val="en-US" w:eastAsia="zh-CN"/>
        </w:rPr>
        <w:t>水利工程建设</w:t>
      </w:r>
      <w:r>
        <w:rPr>
          <w:rFonts w:hint="eastAsia" w:ascii="仿宋" w:hAnsi="仿宋" w:eastAsia="仿宋"/>
          <w:sz w:val="32"/>
          <w:szCs w:val="32"/>
        </w:rPr>
        <w:t>（项）:支出决算为</w:t>
      </w:r>
      <w:r>
        <w:rPr>
          <w:rFonts w:hint="eastAsia" w:ascii="仿宋" w:hAnsi="仿宋" w:eastAsia="仿宋"/>
          <w:sz w:val="32"/>
          <w:szCs w:val="32"/>
          <w:lang w:val="en-US" w:eastAsia="zh-CN"/>
        </w:rPr>
        <w:t>2407.11</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19</w:t>
      </w:r>
      <w:r>
        <w:rPr>
          <w:rFonts w:hint="eastAsia" w:ascii="仿宋" w:hAnsi="仿宋" w:eastAsia="仿宋"/>
          <w:sz w:val="32"/>
          <w:szCs w:val="32"/>
        </w:rPr>
        <w:t>.</w:t>
      </w:r>
      <w:r>
        <w:rPr>
          <w:rFonts w:hint="eastAsia" w:ascii="仿宋" w:hAnsi="仿宋" w:eastAsia="仿宋"/>
          <w:sz w:val="32"/>
          <w:szCs w:val="32"/>
          <w:lang w:val="en-US" w:eastAsia="zh-CN"/>
        </w:rPr>
        <w:t>农林水支出</w:t>
      </w:r>
      <w:r>
        <w:rPr>
          <w:rFonts w:hint="eastAsia" w:ascii="仿宋" w:hAnsi="仿宋" w:eastAsia="仿宋"/>
          <w:sz w:val="32"/>
          <w:szCs w:val="32"/>
        </w:rPr>
        <w:t>（类）</w:t>
      </w:r>
      <w:r>
        <w:rPr>
          <w:rFonts w:hint="eastAsia" w:ascii="仿宋" w:hAnsi="仿宋" w:eastAsia="仿宋"/>
          <w:sz w:val="32"/>
          <w:szCs w:val="32"/>
          <w:lang w:val="en-US" w:eastAsia="zh-CN"/>
        </w:rPr>
        <w:t>水利</w:t>
      </w:r>
      <w:r>
        <w:rPr>
          <w:rFonts w:hint="eastAsia" w:ascii="仿宋" w:hAnsi="仿宋" w:eastAsia="仿宋"/>
          <w:sz w:val="32"/>
          <w:szCs w:val="32"/>
        </w:rPr>
        <w:t>（款）</w:t>
      </w:r>
      <w:r>
        <w:rPr>
          <w:rFonts w:hint="eastAsia" w:ascii="仿宋" w:hAnsi="仿宋" w:eastAsia="仿宋"/>
          <w:sz w:val="32"/>
          <w:szCs w:val="32"/>
          <w:lang w:val="en-US" w:eastAsia="zh-CN"/>
        </w:rPr>
        <w:t>水利工程运行与维护</w:t>
      </w:r>
      <w:r>
        <w:rPr>
          <w:rFonts w:hint="eastAsia" w:ascii="仿宋" w:hAnsi="仿宋" w:eastAsia="仿宋"/>
          <w:sz w:val="32"/>
          <w:szCs w:val="32"/>
        </w:rPr>
        <w:t>（项）:支出决算为</w:t>
      </w:r>
      <w:r>
        <w:rPr>
          <w:rFonts w:hint="eastAsia" w:ascii="仿宋" w:hAnsi="仿宋" w:eastAsia="仿宋"/>
          <w:sz w:val="32"/>
          <w:szCs w:val="32"/>
          <w:lang w:val="en-US" w:eastAsia="zh-CN"/>
        </w:rPr>
        <w:t>89.83</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20</w:t>
      </w:r>
      <w:r>
        <w:rPr>
          <w:rFonts w:hint="eastAsia" w:ascii="仿宋" w:hAnsi="仿宋" w:eastAsia="仿宋"/>
          <w:sz w:val="32"/>
          <w:szCs w:val="32"/>
        </w:rPr>
        <w:t>.</w:t>
      </w:r>
      <w:r>
        <w:rPr>
          <w:rFonts w:hint="eastAsia" w:ascii="仿宋" w:hAnsi="仿宋" w:eastAsia="仿宋"/>
          <w:sz w:val="32"/>
          <w:szCs w:val="32"/>
          <w:lang w:val="en-US" w:eastAsia="zh-CN"/>
        </w:rPr>
        <w:t>农林水支出</w:t>
      </w:r>
      <w:r>
        <w:rPr>
          <w:rFonts w:hint="eastAsia" w:ascii="仿宋" w:hAnsi="仿宋" w:eastAsia="仿宋"/>
          <w:sz w:val="32"/>
          <w:szCs w:val="32"/>
        </w:rPr>
        <w:t>（类）</w:t>
      </w:r>
      <w:r>
        <w:rPr>
          <w:rFonts w:hint="eastAsia" w:ascii="仿宋" w:hAnsi="仿宋" w:eastAsia="仿宋"/>
          <w:sz w:val="32"/>
          <w:szCs w:val="32"/>
          <w:lang w:val="en-US" w:eastAsia="zh-CN"/>
        </w:rPr>
        <w:t>水利</w:t>
      </w:r>
      <w:r>
        <w:rPr>
          <w:rFonts w:hint="eastAsia" w:ascii="仿宋" w:hAnsi="仿宋" w:eastAsia="仿宋"/>
          <w:sz w:val="32"/>
          <w:szCs w:val="32"/>
        </w:rPr>
        <w:t>（款）</w:t>
      </w:r>
      <w:r>
        <w:rPr>
          <w:rFonts w:hint="eastAsia" w:ascii="仿宋" w:hAnsi="仿宋" w:eastAsia="仿宋"/>
          <w:sz w:val="32"/>
          <w:szCs w:val="32"/>
          <w:lang w:val="en-US" w:eastAsia="zh-CN"/>
        </w:rPr>
        <w:t>水利前期工作</w:t>
      </w:r>
      <w:r>
        <w:rPr>
          <w:rFonts w:hint="eastAsia" w:ascii="仿宋" w:hAnsi="仿宋" w:eastAsia="仿宋"/>
          <w:sz w:val="32"/>
          <w:szCs w:val="32"/>
        </w:rPr>
        <w:t>（项）:支出决算为</w:t>
      </w:r>
      <w:r>
        <w:rPr>
          <w:rFonts w:hint="eastAsia" w:ascii="仿宋" w:hAnsi="仿宋" w:eastAsia="仿宋"/>
          <w:sz w:val="32"/>
          <w:szCs w:val="32"/>
          <w:lang w:val="en-US" w:eastAsia="zh-CN"/>
        </w:rPr>
        <w:t>30.8</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21</w:t>
      </w:r>
      <w:r>
        <w:rPr>
          <w:rFonts w:hint="eastAsia" w:ascii="仿宋" w:hAnsi="仿宋" w:eastAsia="仿宋"/>
          <w:sz w:val="32"/>
          <w:szCs w:val="32"/>
        </w:rPr>
        <w:t>.</w:t>
      </w:r>
      <w:r>
        <w:rPr>
          <w:rFonts w:hint="eastAsia" w:ascii="仿宋" w:hAnsi="仿宋" w:eastAsia="仿宋"/>
          <w:sz w:val="32"/>
          <w:szCs w:val="32"/>
          <w:lang w:val="en-US" w:eastAsia="zh-CN"/>
        </w:rPr>
        <w:t>农林水支出</w:t>
      </w:r>
      <w:r>
        <w:rPr>
          <w:rFonts w:hint="eastAsia" w:ascii="仿宋" w:hAnsi="仿宋" w:eastAsia="仿宋"/>
          <w:sz w:val="32"/>
          <w:szCs w:val="32"/>
        </w:rPr>
        <w:t>（类）</w:t>
      </w:r>
      <w:r>
        <w:rPr>
          <w:rFonts w:hint="eastAsia" w:ascii="仿宋" w:hAnsi="仿宋" w:eastAsia="仿宋"/>
          <w:sz w:val="32"/>
          <w:szCs w:val="32"/>
          <w:lang w:val="en-US" w:eastAsia="zh-CN"/>
        </w:rPr>
        <w:t>水利</w:t>
      </w:r>
      <w:r>
        <w:rPr>
          <w:rFonts w:hint="eastAsia" w:ascii="仿宋" w:hAnsi="仿宋" w:eastAsia="仿宋"/>
          <w:sz w:val="32"/>
          <w:szCs w:val="32"/>
        </w:rPr>
        <w:t>（款）</w:t>
      </w:r>
      <w:r>
        <w:rPr>
          <w:rFonts w:hint="eastAsia" w:ascii="仿宋" w:hAnsi="仿宋" w:eastAsia="仿宋"/>
          <w:sz w:val="32"/>
          <w:szCs w:val="32"/>
          <w:lang w:val="en-US" w:eastAsia="zh-CN"/>
        </w:rPr>
        <w:t>水土保持</w:t>
      </w:r>
      <w:r>
        <w:rPr>
          <w:rFonts w:hint="eastAsia" w:ascii="仿宋" w:hAnsi="仿宋" w:eastAsia="仿宋"/>
          <w:sz w:val="32"/>
          <w:szCs w:val="32"/>
        </w:rPr>
        <w:t>（项）:支出决算为</w:t>
      </w:r>
      <w:r>
        <w:rPr>
          <w:rFonts w:hint="eastAsia" w:ascii="仿宋" w:hAnsi="仿宋" w:eastAsia="仿宋"/>
          <w:sz w:val="32"/>
          <w:szCs w:val="32"/>
          <w:lang w:val="en-US" w:eastAsia="zh-CN"/>
        </w:rPr>
        <w:t>918.38</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22</w:t>
      </w:r>
      <w:r>
        <w:rPr>
          <w:rFonts w:hint="eastAsia" w:ascii="仿宋" w:hAnsi="仿宋" w:eastAsia="仿宋"/>
          <w:sz w:val="32"/>
          <w:szCs w:val="32"/>
        </w:rPr>
        <w:t>.</w:t>
      </w:r>
      <w:r>
        <w:rPr>
          <w:rFonts w:hint="eastAsia" w:ascii="仿宋" w:hAnsi="仿宋" w:eastAsia="仿宋"/>
          <w:sz w:val="32"/>
          <w:szCs w:val="32"/>
          <w:lang w:val="en-US" w:eastAsia="zh-CN"/>
        </w:rPr>
        <w:t>农林水支出</w:t>
      </w:r>
      <w:r>
        <w:rPr>
          <w:rFonts w:hint="eastAsia" w:ascii="仿宋" w:hAnsi="仿宋" w:eastAsia="仿宋"/>
          <w:sz w:val="32"/>
          <w:szCs w:val="32"/>
        </w:rPr>
        <w:t>（类）</w:t>
      </w:r>
      <w:r>
        <w:rPr>
          <w:rFonts w:hint="eastAsia" w:ascii="仿宋" w:hAnsi="仿宋" w:eastAsia="仿宋"/>
          <w:sz w:val="32"/>
          <w:szCs w:val="32"/>
          <w:lang w:val="en-US" w:eastAsia="zh-CN"/>
        </w:rPr>
        <w:t>水利</w:t>
      </w:r>
      <w:r>
        <w:rPr>
          <w:rFonts w:hint="eastAsia" w:ascii="仿宋" w:hAnsi="仿宋" w:eastAsia="仿宋"/>
          <w:sz w:val="32"/>
          <w:szCs w:val="32"/>
        </w:rPr>
        <w:t>（款）</w:t>
      </w:r>
      <w:r>
        <w:rPr>
          <w:rFonts w:hint="eastAsia" w:ascii="仿宋" w:hAnsi="仿宋" w:eastAsia="仿宋"/>
          <w:sz w:val="32"/>
          <w:szCs w:val="32"/>
          <w:lang w:val="en-US" w:eastAsia="zh-CN"/>
        </w:rPr>
        <w:t>农村水利</w:t>
      </w:r>
      <w:r>
        <w:rPr>
          <w:rFonts w:hint="eastAsia" w:ascii="仿宋" w:hAnsi="仿宋" w:eastAsia="仿宋"/>
          <w:sz w:val="32"/>
          <w:szCs w:val="32"/>
        </w:rPr>
        <w:t>（项）:支出决算为</w:t>
      </w:r>
      <w:r>
        <w:rPr>
          <w:rFonts w:hint="eastAsia" w:ascii="仿宋" w:hAnsi="仿宋" w:eastAsia="仿宋"/>
          <w:sz w:val="32"/>
          <w:szCs w:val="32"/>
          <w:lang w:val="en-US" w:eastAsia="zh-CN"/>
        </w:rPr>
        <w:t>23.78</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23</w:t>
      </w:r>
      <w:r>
        <w:rPr>
          <w:rFonts w:hint="eastAsia" w:ascii="仿宋" w:hAnsi="仿宋" w:eastAsia="仿宋"/>
          <w:sz w:val="32"/>
          <w:szCs w:val="32"/>
        </w:rPr>
        <w:t>.</w:t>
      </w:r>
      <w:r>
        <w:rPr>
          <w:rFonts w:hint="eastAsia" w:ascii="仿宋" w:hAnsi="仿宋" w:eastAsia="仿宋"/>
          <w:sz w:val="32"/>
          <w:szCs w:val="32"/>
          <w:lang w:val="en-US" w:eastAsia="zh-CN"/>
        </w:rPr>
        <w:t>农林水支出</w:t>
      </w:r>
      <w:r>
        <w:rPr>
          <w:rFonts w:hint="eastAsia" w:ascii="仿宋" w:hAnsi="仿宋" w:eastAsia="仿宋"/>
          <w:sz w:val="32"/>
          <w:szCs w:val="32"/>
        </w:rPr>
        <w:t>（类）</w:t>
      </w:r>
      <w:r>
        <w:rPr>
          <w:rFonts w:hint="eastAsia" w:ascii="仿宋" w:hAnsi="仿宋" w:eastAsia="仿宋"/>
          <w:sz w:val="32"/>
          <w:szCs w:val="32"/>
          <w:lang w:val="en-US" w:eastAsia="zh-CN"/>
        </w:rPr>
        <w:t>水利</w:t>
      </w:r>
      <w:r>
        <w:rPr>
          <w:rFonts w:hint="eastAsia" w:ascii="仿宋" w:hAnsi="仿宋" w:eastAsia="仿宋"/>
          <w:sz w:val="32"/>
          <w:szCs w:val="32"/>
        </w:rPr>
        <w:t>（款）</w:t>
      </w:r>
      <w:r>
        <w:rPr>
          <w:rFonts w:hint="eastAsia" w:ascii="仿宋" w:hAnsi="仿宋" w:eastAsia="仿宋"/>
          <w:sz w:val="32"/>
          <w:szCs w:val="32"/>
          <w:lang w:val="en-US" w:eastAsia="zh-CN"/>
        </w:rPr>
        <w:t>大中型水库移民后期扶持专项支出</w:t>
      </w:r>
      <w:r>
        <w:rPr>
          <w:rFonts w:hint="eastAsia" w:ascii="仿宋" w:hAnsi="仿宋" w:eastAsia="仿宋"/>
          <w:sz w:val="32"/>
          <w:szCs w:val="32"/>
        </w:rPr>
        <w:t>（项）:支出决算为</w:t>
      </w:r>
      <w:r>
        <w:rPr>
          <w:rFonts w:hint="eastAsia" w:ascii="仿宋" w:hAnsi="仿宋" w:eastAsia="仿宋"/>
          <w:sz w:val="32"/>
          <w:szCs w:val="32"/>
          <w:lang w:val="en-US" w:eastAsia="zh-CN"/>
        </w:rPr>
        <w:t>1728.1</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24</w:t>
      </w:r>
      <w:r>
        <w:rPr>
          <w:rFonts w:hint="eastAsia" w:ascii="仿宋" w:hAnsi="仿宋" w:eastAsia="仿宋"/>
          <w:sz w:val="32"/>
          <w:szCs w:val="32"/>
        </w:rPr>
        <w:t>.</w:t>
      </w:r>
      <w:r>
        <w:rPr>
          <w:rFonts w:hint="eastAsia" w:ascii="仿宋" w:hAnsi="仿宋" w:eastAsia="仿宋"/>
          <w:sz w:val="32"/>
          <w:szCs w:val="32"/>
          <w:lang w:val="en-US" w:eastAsia="zh-CN"/>
        </w:rPr>
        <w:t>农林水支出</w:t>
      </w:r>
      <w:r>
        <w:rPr>
          <w:rFonts w:hint="eastAsia" w:ascii="仿宋" w:hAnsi="仿宋" w:eastAsia="仿宋"/>
          <w:sz w:val="32"/>
          <w:szCs w:val="32"/>
        </w:rPr>
        <w:t>（类）</w:t>
      </w:r>
      <w:r>
        <w:rPr>
          <w:rFonts w:hint="eastAsia" w:ascii="仿宋" w:hAnsi="仿宋" w:eastAsia="仿宋"/>
          <w:sz w:val="32"/>
          <w:szCs w:val="32"/>
          <w:lang w:val="en-US" w:eastAsia="zh-CN"/>
        </w:rPr>
        <w:t>水利</w:t>
      </w:r>
      <w:r>
        <w:rPr>
          <w:rFonts w:hint="eastAsia" w:ascii="仿宋" w:hAnsi="仿宋" w:eastAsia="仿宋"/>
          <w:sz w:val="32"/>
          <w:szCs w:val="32"/>
        </w:rPr>
        <w:t>（款）</w:t>
      </w:r>
      <w:r>
        <w:rPr>
          <w:rFonts w:hint="eastAsia" w:ascii="仿宋" w:hAnsi="仿宋" w:eastAsia="仿宋"/>
          <w:sz w:val="32"/>
          <w:szCs w:val="32"/>
          <w:lang w:val="en-US" w:eastAsia="zh-CN"/>
        </w:rPr>
        <w:t>水利征地及移民支出</w:t>
      </w:r>
      <w:r>
        <w:rPr>
          <w:rFonts w:hint="eastAsia" w:ascii="仿宋" w:hAnsi="仿宋" w:eastAsia="仿宋"/>
          <w:sz w:val="32"/>
          <w:szCs w:val="32"/>
        </w:rPr>
        <w:t>（项）:支出决算为</w:t>
      </w:r>
      <w:r>
        <w:rPr>
          <w:rFonts w:hint="eastAsia" w:ascii="仿宋" w:hAnsi="仿宋" w:eastAsia="仿宋"/>
          <w:sz w:val="32"/>
          <w:szCs w:val="32"/>
          <w:lang w:val="en-US" w:eastAsia="zh-CN"/>
        </w:rPr>
        <w:t>31.02</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25</w:t>
      </w:r>
      <w:r>
        <w:rPr>
          <w:rFonts w:hint="eastAsia" w:ascii="仿宋" w:hAnsi="仿宋" w:eastAsia="仿宋"/>
          <w:sz w:val="32"/>
          <w:szCs w:val="32"/>
        </w:rPr>
        <w:t>.</w:t>
      </w:r>
      <w:r>
        <w:rPr>
          <w:rFonts w:hint="eastAsia" w:ascii="仿宋" w:hAnsi="仿宋" w:eastAsia="仿宋"/>
          <w:sz w:val="32"/>
          <w:szCs w:val="32"/>
          <w:lang w:val="en-US" w:eastAsia="zh-CN"/>
        </w:rPr>
        <w:t>农林水支出</w:t>
      </w:r>
      <w:r>
        <w:rPr>
          <w:rFonts w:hint="eastAsia" w:ascii="仿宋" w:hAnsi="仿宋" w:eastAsia="仿宋"/>
          <w:sz w:val="32"/>
          <w:szCs w:val="32"/>
        </w:rPr>
        <w:t>（类）</w:t>
      </w:r>
      <w:r>
        <w:rPr>
          <w:rFonts w:hint="eastAsia" w:ascii="仿宋" w:hAnsi="仿宋" w:eastAsia="仿宋"/>
          <w:sz w:val="32"/>
          <w:szCs w:val="32"/>
          <w:lang w:val="en-US" w:eastAsia="zh-CN"/>
        </w:rPr>
        <w:t>水利</w:t>
      </w:r>
      <w:r>
        <w:rPr>
          <w:rFonts w:hint="eastAsia" w:ascii="仿宋" w:hAnsi="仿宋" w:eastAsia="仿宋"/>
          <w:sz w:val="32"/>
          <w:szCs w:val="32"/>
        </w:rPr>
        <w:t>（款）</w:t>
      </w:r>
      <w:r>
        <w:rPr>
          <w:rFonts w:hint="eastAsia" w:ascii="仿宋" w:hAnsi="仿宋" w:eastAsia="仿宋"/>
          <w:sz w:val="32"/>
          <w:szCs w:val="32"/>
          <w:lang w:val="en-US" w:eastAsia="zh-CN"/>
        </w:rPr>
        <w:t>村镇供水</w:t>
      </w:r>
      <w:r>
        <w:rPr>
          <w:rFonts w:hint="eastAsia" w:ascii="仿宋" w:hAnsi="仿宋" w:eastAsia="仿宋"/>
          <w:sz w:val="32"/>
          <w:szCs w:val="32"/>
        </w:rPr>
        <w:t>（项）:支出决算为</w:t>
      </w:r>
      <w:r>
        <w:rPr>
          <w:rFonts w:hint="eastAsia" w:ascii="仿宋" w:hAnsi="仿宋" w:eastAsia="仿宋"/>
          <w:sz w:val="32"/>
          <w:szCs w:val="32"/>
          <w:lang w:val="en-US" w:eastAsia="zh-CN"/>
        </w:rPr>
        <w:t>245</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26</w:t>
      </w:r>
      <w:r>
        <w:rPr>
          <w:rFonts w:hint="eastAsia" w:ascii="仿宋" w:hAnsi="仿宋" w:eastAsia="仿宋"/>
          <w:sz w:val="32"/>
          <w:szCs w:val="32"/>
        </w:rPr>
        <w:t>.</w:t>
      </w:r>
      <w:r>
        <w:rPr>
          <w:rFonts w:hint="eastAsia" w:ascii="仿宋" w:hAnsi="仿宋" w:eastAsia="仿宋"/>
          <w:sz w:val="32"/>
          <w:szCs w:val="32"/>
          <w:lang w:val="en-US" w:eastAsia="zh-CN"/>
        </w:rPr>
        <w:t>农林水支出</w:t>
      </w:r>
      <w:r>
        <w:rPr>
          <w:rFonts w:hint="eastAsia" w:ascii="仿宋" w:hAnsi="仿宋" w:eastAsia="仿宋"/>
          <w:sz w:val="32"/>
          <w:szCs w:val="32"/>
        </w:rPr>
        <w:t>（类）</w:t>
      </w:r>
      <w:r>
        <w:rPr>
          <w:rFonts w:hint="eastAsia" w:ascii="仿宋" w:hAnsi="仿宋" w:eastAsia="仿宋"/>
          <w:sz w:val="32"/>
          <w:szCs w:val="32"/>
          <w:lang w:val="en-US" w:eastAsia="zh-CN"/>
        </w:rPr>
        <w:t>水利</w:t>
      </w:r>
      <w:r>
        <w:rPr>
          <w:rFonts w:hint="eastAsia" w:ascii="仿宋" w:hAnsi="仿宋" w:eastAsia="仿宋"/>
          <w:sz w:val="32"/>
          <w:szCs w:val="32"/>
        </w:rPr>
        <w:t>（款）</w:t>
      </w:r>
      <w:r>
        <w:rPr>
          <w:rFonts w:hint="eastAsia" w:ascii="仿宋" w:hAnsi="仿宋" w:eastAsia="仿宋"/>
          <w:sz w:val="32"/>
          <w:szCs w:val="32"/>
          <w:lang w:val="en-US" w:eastAsia="zh-CN"/>
        </w:rPr>
        <w:t>其他水利支出</w:t>
      </w:r>
      <w:r>
        <w:rPr>
          <w:rFonts w:hint="eastAsia" w:ascii="仿宋" w:hAnsi="仿宋" w:eastAsia="仿宋"/>
          <w:sz w:val="32"/>
          <w:szCs w:val="32"/>
        </w:rPr>
        <w:t>（项）:支出决算为</w:t>
      </w:r>
      <w:r>
        <w:rPr>
          <w:rFonts w:hint="eastAsia" w:ascii="仿宋" w:hAnsi="仿宋" w:eastAsia="仿宋"/>
          <w:sz w:val="32"/>
          <w:szCs w:val="32"/>
          <w:lang w:val="en-US" w:eastAsia="zh-CN"/>
        </w:rPr>
        <w:t>8752.05</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27</w:t>
      </w:r>
      <w:r>
        <w:rPr>
          <w:rFonts w:hint="eastAsia" w:ascii="仿宋" w:hAnsi="仿宋" w:eastAsia="仿宋"/>
          <w:sz w:val="32"/>
          <w:szCs w:val="32"/>
        </w:rPr>
        <w:t>.</w:t>
      </w:r>
      <w:r>
        <w:rPr>
          <w:rFonts w:hint="eastAsia" w:ascii="仿宋" w:hAnsi="仿宋" w:eastAsia="仿宋"/>
          <w:sz w:val="32"/>
          <w:szCs w:val="32"/>
          <w:lang w:val="en-US" w:eastAsia="zh-CN"/>
        </w:rPr>
        <w:t>农林水支出</w:t>
      </w:r>
      <w:r>
        <w:rPr>
          <w:rFonts w:hint="eastAsia" w:ascii="仿宋" w:hAnsi="仿宋" w:eastAsia="仿宋"/>
          <w:sz w:val="32"/>
          <w:szCs w:val="32"/>
        </w:rPr>
        <w:t>（类）</w:t>
      </w:r>
      <w:r>
        <w:rPr>
          <w:rFonts w:hint="eastAsia" w:ascii="仿宋" w:hAnsi="仿宋" w:eastAsia="仿宋"/>
          <w:sz w:val="32"/>
          <w:szCs w:val="32"/>
          <w:lang w:val="en-US" w:eastAsia="zh-CN"/>
        </w:rPr>
        <w:t>巩固脱贫攻坚成果衔接乡村振兴</w:t>
      </w:r>
      <w:r>
        <w:rPr>
          <w:rFonts w:hint="eastAsia" w:ascii="仿宋" w:hAnsi="仿宋" w:eastAsia="仿宋"/>
          <w:sz w:val="32"/>
          <w:szCs w:val="32"/>
        </w:rPr>
        <w:t>（款）</w:t>
      </w:r>
      <w:r>
        <w:rPr>
          <w:rFonts w:hint="eastAsia" w:ascii="仿宋" w:hAnsi="仿宋" w:eastAsia="仿宋"/>
          <w:sz w:val="32"/>
          <w:szCs w:val="32"/>
          <w:lang w:val="en-US" w:eastAsia="zh-CN"/>
        </w:rPr>
        <w:t>农村基础设施建设</w:t>
      </w:r>
      <w:r>
        <w:rPr>
          <w:rFonts w:hint="eastAsia" w:ascii="仿宋" w:hAnsi="仿宋" w:eastAsia="仿宋"/>
          <w:sz w:val="32"/>
          <w:szCs w:val="32"/>
        </w:rPr>
        <w:t>（项）:支出决算为</w:t>
      </w:r>
      <w:r>
        <w:rPr>
          <w:rFonts w:hint="eastAsia" w:ascii="仿宋" w:hAnsi="仿宋" w:eastAsia="仿宋"/>
          <w:sz w:val="32"/>
          <w:szCs w:val="32"/>
          <w:lang w:val="en-US" w:eastAsia="zh-CN"/>
        </w:rPr>
        <w:t>65.64</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28</w:t>
      </w:r>
      <w:r>
        <w:rPr>
          <w:rFonts w:hint="eastAsia" w:ascii="仿宋" w:hAnsi="仿宋" w:eastAsia="仿宋"/>
          <w:sz w:val="32"/>
          <w:szCs w:val="32"/>
        </w:rPr>
        <w:t>.</w:t>
      </w:r>
      <w:r>
        <w:rPr>
          <w:rFonts w:hint="eastAsia" w:ascii="仿宋" w:hAnsi="仿宋" w:eastAsia="仿宋"/>
          <w:sz w:val="32"/>
          <w:szCs w:val="32"/>
          <w:lang w:val="en-US" w:eastAsia="zh-CN"/>
        </w:rPr>
        <w:t>农林水支出</w:t>
      </w:r>
      <w:r>
        <w:rPr>
          <w:rFonts w:hint="eastAsia" w:ascii="仿宋" w:hAnsi="仿宋" w:eastAsia="仿宋"/>
          <w:sz w:val="32"/>
          <w:szCs w:val="32"/>
        </w:rPr>
        <w:t>（类）</w:t>
      </w:r>
      <w:r>
        <w:rPr>
          <w:rFonts w:hint="eastAsia" w:ascii="仿宋" w:hAnsi="仿宋" w:eastAsia="仿宋"/>
          <w:sz w:val="32"/>
          <w:szCs w:val="32"/>
          <w:lang w:val="en-US" w:eastAsia="zh-CN"/>
        </w:rPr>
        <w:t>巩固脱贫攻坚成果衔接乡村振兴</w:t>
      </w:r>
      <w:r>
        <w:rPr>
          <w:rFonts w:hint="eastAsia" w:ascii="仿宋" w:hAnsi="仿宋" w:eastAsia="仿宋"/>
          <w:sz w:val="32"/>
          <w:szCs w:val="32"/>
        </w:rPr>
        <w:t>（款）</w:t>
      </w:r>
      <w:r>
        <w:rPr>
          <w:rFonts w:hint="eastAsia" w:ascii="仿宋" w:hAnsi="仿宋" w:eastAsia="仿宋"/>
          <w:sz w:val="32"/>
          <w:szCs w:val="32"/>
          <w:lang w:val="en-US" w:eastAsia="zh-CN"/>
        </w:rPr>
        <w:t>其他巩固脱贫攻坚成果衔接乡村振兴</w:t>
      </w:r>
      <w:r>
        <w:rPr>
          <w:rFonts w:hint="eastAsia" w:ascii="仿宋" w:hAnsi="仿宋" w:eastAsia="仿宋"/>
          <w:sz w:val="32"/>
          <w:szCs w:val="32"/>
        </w:rPr>
        <w:t>（项）:支出决算为</w:t>
      </w:r>
      <w:r>
        <w:rPr>
          <w:rFonts w:hint="eastAsia" w:ascii="仿宋" w:hAnsi="仿宋" w:eastAsia="仿宋"/>
          <w:sz w:val="32"/>
          <w:szCs w:val="32"/>
          <w:lang w:val="en-US" w:eastAsia="zh-CN"/>
        </w:rPr>
        <w:t>34</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29</w:t>
      </w:r>
      <w:r>
        <w:rPr>
          <w:rFonts w:hint="eastAsia" w:ascii="仿宋" w:hAnsi="仿宋" w:eastAsia="仿宋"/>
          <w:sz w:val="32"/>
          <w:szCs w:val="32"/>
        </w:rPr>
        <w:t>.</w:t>
      </w:r>
      <w:r>
        <w:rPr>
          <w:rFonts w:hint="eastAsia" w:ascii="仿宋" w:hAnsi="仿宋" w:eastAsia="仿宋"/>
          <w:sz w:val="32"/>
          <w:szCs w:val="32"/>
          <w:lang w:val="en-US" w:eastAsia="zh-CN"/>
        </w:rPr>
        <w:t>农林水支出</w:t>
      </w:r>
      <w:r>
        <w:rPr>
          <w:rFonts w:hint="eastAsia" w:ascii="仿宋" w:hAnsi="仿宋" w:eastAsia="仿宋"/>
          <w:sz w:val="32"/>
          <w:szCs w:val="32"/>
        </w:rPr>
        <w:t>（类）</w:t>
      </w:r>
      <w:r>
        <w:rPr>
          <w:rFonts w:hint="eastAsia" w:ascii="仿宋" w:hAnsi="仿宋" w:eastAsia="仿宋"/>
          <w:sz w:val="32"/>
          <w:szCs w:val="32"/>
          <w:lang w:val="en-US" w:eastAsia="zh-CN"/>
        </w:rPr>
        <w:t>其他农林水支出</w:t>
      </w:r>
      <w:r>
        <w:rPr>
          <w:rFonts w:hint="eastAsia" w:ascii="仿宋" w:hAnsi="仿宋" w:eastAsia="仿宋"/>
          <w:sz w:val="32"/>
          <w:szCs w:val="32"/>
        </w:rPr>
        <w:t>（款）</w:t>
      </w:r>
      <w:r>
        <w:rPr>
          <w:rFonts w:hint="eastAsia" w:ascii="仿宋" w:hAnsi="仿宋" w:eastAsia="仿宋"/>
          <w:sz w:val="32"/>
          <w:szCs w:val="32"/>
          <w:lang w:val="en-US" w:eastAsia="zh-CN"/>
        </w:rPr>
        <w:t>其他农林水支出</w:t>
      </w:r>
      <w:r>
        <w:rPr>
          <w:rFonts w:hint="eastAsia" w:ascii="仿宋" w:hAnsi="仿宋" w:eastAsia="仿宋"/>
          <w:sz w:val="32"/>
          <w:szCs w:val="32"/>
        </w:rPr>
        <w:t>（项）:支出决算为</w:t>
      </w:r>
      <w:r>
        <w:rPr>
          <w:rFonts w:hint="eastAsia" w:ascii="仿宋" w:hAnsi="仿宋" w:eastAsia="仿宋"/>
          <w:sz w:val="32"/>
          <w:szCs w:val="32"/>
          <w:lang w:val="en-US" w:eastAsia="zh-CN"/>
        </w:rPr>
        <w:t>2980.48</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30</w:t>
      </w:r>
      <w:r>
        <w:rPr>
          <w:rFonts w:hint="eastAsia" w:ascii="仿宋" w:hAnsi="仿宋" w:eastAsia="仿宋"/>
          <w:sz w:val="32"/>
          <w:szCs w:val="32"/>
        </w:rPr>
        <w:t>.</w:t>
      </w:r>
      <w:r>
        <w:rPr>
          <w:rFonts w:hint="eastAsia" w:ascii="仿宋" w:hAnsi="仿宋" w:eastAsia="仿宋"/>
          <w:sz w:val="32"/>
          <w:szCs w:val="32"/>
          <w:lang w:val="en-US" w:eastAsia="zh-CN"/>
        </w:rPr>
        <w:t>住房保障支出</w:t>
      </w:r>
      <w:r>
        <w:rPr>
          <w:rFonts w:hint="eastAsia" w:ascii="仿宋" w:hAnsi="仿宋" w:eastAsia="仿宋"/>
          <w:sz w:val="32"/>
          <w:szCs w:val="32"/>
        </w:rPr>
        <w:t>（类）</w:t>
      </w:r>
      <w:r>
        <w:rPr>
          <w:rFonts w:hint="eastAsia" w:ascii="仿宋" w:hAnsi="仿宋" w:eastAsia="仿宋"/>
          <w:sz w:val="32"/>
          <w:szCs w:val="32"/>
          <w:lang w:val="en-US" w:eastAsia="zh-CN"/>
        </w:rPr>
        <w:t>住房改革支出</w:t>
      </w:r>
      <w:r>
        <w:rPr>
          <w:rFonts w:hint="eastAsia" w:ascii="仿宋" w:hAnsi="仿宋" w:eastAsia="仿宋"/>
          <w:sz w:val="32"/>
          <w:szCs w:val="32"/>
        </w:rPr>
        <w:t>（款）</w:t>
      </w:r>
      <w:r>
        <w:rPr>
          <w:rFonts w:hint="eastAsia" w:ascii="仿宋" w:hAnsi="仿宋" w:eastAsia="仿宋"/>
          <w:sz w:val="32"/>
          <w:szCs w:val="32"/>
          <w:lang w:val="en-US" w:eastAsia="zh-CN"/>
        </w:rPr>
        <w:t>住房公积金</w:t>
      </w:r>
      <w:r>
        <w:rPr>
          <w:rFonts w:hint="eastAsia" w:ascii="仿宋" w:hAnsi="仿宋" w:eastAsia="仿宋"/>
          <w:sz w:val="32"/>
          <w:szCs w:val="32"/>
        </w:rPr>
        <w:t>（项）:支出决算为</w:t>
      </w:r>
      <w:r>
        <w:rPr>
          <w:rFonts w:hint="eastAsia" w:ascii="仿宋" w:hAnsi="仿宋" w:eastAsia="仿宋"/>
          <w:sz w:val="32"/>
          <w:szCs w:val="32"/>
          <w:lang w:val="en-US" w:eastAsia="zh-CN"/>
        </w:rPr>
        <w:t>23.42</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31</w:t>
      </w:r>
      <w:r>
        <w:rPr>
          <w:rFonts w:hint="eastAsia" w:ascii="仿宋" w:hAnsi="仿宋" w:eastAsia="仿宋"/>
          <w:sz w:val="32"/>
          <w:szCs w:val="32"/>
        </w:rPr>
        <w:t>.</w:t>
      </w:r>
      <w:r>
        <w:rPr>
          <w:rFonts w:hint="eastAsia" w:ascii="仿宋" w:hAnsi="仿宋" w:eastAsia="仿宋"/>
          <w:sz w:val="32"/>
          <w:szCs w:val="32"/>
          <w:lang w:val="en-US" w:eastAsia="zh-CN"/>
        </w:rPr>
        <w:t>其他支出</w:t>
      </w:r>
      <w:r>
        <w:rPr>
          <w:rFonts w:hint="eastAsia" w:ascii="仿宋" w:hAnsi="仿宋" w:eastAsia="仿宋"/>
          <w:sz w:val="32"/>
          <w:szCs w:val="32"/>
        </w:rPr>
        <w:t>（类）</w:t>
      </w:r>
      <w:r>
        <w:rPr>
          <w:rFonts w:hint="eastAsia" w:ascii="仿宋" w:hAnsi="仿宋" w:eastAsia="仿宋"/>
          <w:sz w:val="32"/>
          <w:szCs w:val="32"/>
          <w:lang w:val="en-US" w:eastAsia="zh-CN"/>
        </w:rPr>
        <w:t>其他支出</w:t>
      </w:r>
      <w:r>
        <w:rPr>
          <w:rFonts w:hint="eastAsia" w:ascii="仿宋" w:hAnsi="仿宋" w:eastAsia="仿宋"/>
          <w:sz w:val="32"/>
          <w:szCs w:val="32"/>
        </w:rPr>
        <w:t>（款）</w:t>
      </w:r>
      <w:r>
        <w:rPr>
          <w:rFonts w:hint="eastAsia" w:ascii="仿宋" w:hAnsi="仿宋" w:eastAsia="仿宋"/>
          <w:sz w:val="32"/>
          <w:szCs w:val="32"/>
          <w:lang w:val="en-US" w:eastAsia="zh-CN"/>
        </w:rPr>
        <w:t>其他支出</w:t>
      </w:r>
      <w:r>
        <w:rPr>
          <w:rFonts w:hint="eastAsia" w:ascii="仿宋" w:hAnsi="仿宋" w:eastAsia="仿宋"/>
          <w:sz w:val="32"/>
          <w:szCs w:val="32"/>
        </w:rPr>
        <w:t>（项）:支出决算为</w:t>
      </w:r>
      <w:r>
        <w:rPr>
          <w:rFonts w:hint="eastAsia" w:ascii="仿宋" w:hAnsi="仿宋" w:eastAsia="仿宋"/>
          <w:sz w:val="32"/>
          <w:szCs w:val="32"/>
          <w:lang w:val="en-US" w:eastAsia="zh-CN"/>
        </w:rPr>
        <w:t>766</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hint="eastAsia" w:ascii="仿宋" w:hAnsi="仿宋" w:eastAsia="仿宋"/>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1-1表和财决08表，仅罗列本单位涉及的全部功能分类科目，至项级。上述“预算”口径为全年预算数。增减变动原因为决算数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和全年预算数</w:t>
      </w:r>
      <w:r>
        <w:rPr>
          <w:rFonts w:ascii="仿宋" w:hAnsi="仿宋" w:eastAsia="仿宋"/>
          <w:b/>
          <w:sz w:val="32"/>
          <w:szCs w:val="32"/>
        </w:rPr>
        <w:t>&lt;</w:t>
      </w:r>
      <w:r>
        <w:rPr>
          <w:rFonts w:hint="eastAsia" w:ascii="仿宋" w:hAnsi="仿宋" w:eastAsia="仿宋"/>
          <w:b/>
          <w:sz w:val="32"/>
          <w:szCs w:val="32"/>
        </w:rPr>
        <w:t>项级</w:t>
      </w:r>
      <w:r>
        <w:rPr>
          <w:rFonts w:ascii="仿宋" w:hAnsi="仿宋" w:eastAsia="仿宋"/>
          <w:b/>
          <w:sz w:val="32"/>
          <w:szCs w:val="32"/>
        </w:rPr>
        <w:t>&gt;</w:t>
      </w:r>
      <w:r>
        <w:rPr>
          <w:rFonts w:hint="eastAsia" w:ascii="仿宋" w:hAnsi="仿宋" w:eastAsia="仿宋"/>
          <w:b/>
          <w:sz w:val="32"/>
          <w:szCs w:val="32"/>
        </w:rPr>
        <w:t>比较，与预算数持平可以不写原因。）</w:t>
      </w:r>
    </w:p>
    <w:p>
      <w:pPr>
        <w:tabs>
          <w:tab w:val="right" w:pos="8306"/>
        </w:tabs>
        <w:spacing w:line="600" w:lineRule="exact"/>
        <w:ind w:firstLine="640"/>
        <w:outlineLvl w:val="1"/>
        <w:rPr>
          <w:rStyle w:val="29"/>
        </w:rPr>
      </w:pPr>
      <w:bookmarkStart w:id="42" w:name="_Toc15377214"/>
      <w:bookmarkStart w:id="43"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42"/>
      <w:bookmarkEnd w:id="43"/>
      <w:r>
        <w:rPr>
          <w:rStyle w:val="29"/>
          <w:rFonts w:ascii="黑体" w:hAnsi="黑体" w:eastAsia="黑体"/>
          <w:b w:val="0"/>
        </w:rPr>
        <w:tab/>
      </w:r>
    </w:p>
    <w:p>
      <w:pPr>
        <w:spacing w:line="600" w:lineRule="exact"/>
        <w:ind w:firstLine="645"/>
        <w:rPr>
          <w:rFonts w:ascii="仿宋" w:hAnsi="仿宋" w:eastAsia="仿宋"/>
          <w:sz w:val="32"/>
          <w:szCs w:val="32"/>
        </w:rPr>
      </w:pPr>
      <w:r>
        <w:rPr>
          <w:rFonts w:hint="eastAsia" w:ascii="仿宋" w:hAnsi="仿宋" w:eastAsia="仿宋"/>
          <w:sz w:val="32"/>
          <w:szCs w:val="32"/>
        </w:rPr>
        <w:t>2023年度一般公共预算财政拨款基本支出</w:t>
      </w:r>
      <w:r>
        <w:rPr>
          <w:rFonts w:hint="eastAsia" w:ascii="仿宋" w:hAnsi="仿宋" w:eastAsia="仿宋"/>
          <w:b/>
          <w:sz w:val="32"/>
          <w:szCs w:val="32"/>
          <w:lang w:val="en-US" w:eastAsia="zh-CN"/>
        </w:rPr>
        <w:t>812.98</w:t>
      </w:r>
      <w:r>
        <w:rPr>
          <w:rFonts w:hint="eastAsia" w:ascii="仿宋" w:hAnsi="仿宋" w:eastAsia="仿宋"/>
          <w:sz w:val="32"/>
          <w:szCs w:val="32"/>
        </w:rPr>
        <w:t>万元，其中：</w:t>
      </w:r>
    </w:p>
    <w:p>
      <w:pPr>
        <w:spacing w:line="600" w:lineRule="exact"/>
        <w:ind w:firstLine="645"/>
        <w:rPr>
          <w:rFonts w:ascii="仿宋" w:hAnsi="仿宋" w:eastAsia="仿宋"/>
          <w:b/>
          <w:sz w:val="32"/>
          <w:szCs w:val="32"/>
        </w:rPr>
      </w:pPr>
      <w:r>
        <w:rPr>
          <w:rFonts w:hint="eastAsia" w:ascii="仿宋" w:hAnsi="仿宋" w:eastAsia="仿宋"/>
          <w:sz w:val="32"/>
          <w:szCs w:val="32"/>
        </w:rPr>
        <w:t>人员经费</w:t>
      </w:r>
      <w:r>
        <w:rPr>
          <w:rFonts w:hint="eastAsia" w:ascii="仿宋" w:hAnsi="仿宋" w:eastAsia="仿宋"/>
          <w:b/>
          <w:sz w:val="32"/>
          <w:szCs w:val="32"/>
          <w:lang w:val="en-US" w:eastAsia="zh-CN"/>
        </w:rPr>
        <w:t>560.82</w:t>
      </w:r>
      <w:r>
        <w:rPr>
          <w:rFonts w:hint="eastAsia" w:ascii="仿宋" w:hAnsi="仿宋" w:eastAsia="仿宋"/>
          <w:sz w:val="32"/>
          <w:szCs w:val="32"/>
        </w:rPr>
        <w:t>万元，主要包括：基本工资</w:t>
      </w:r>
      <w:r>
        <w:rPr>
          <w:rFonts w:hint="eastAsia" w:ascii="仿宋" w:hAnsi="仿宋" w:eastAsia="仿宋"/>
          <w:sz w:val="32"/>
          <w:szCs w:val="32"/>
          <w:lang w:val="en-US" w:eastAsia="zh-CN"/>
        </w:rPr>
        <w:t>111.1万元</w:t>
      </w:r>
      <w:r>
        <w:rPr>
          <w:rFonts w:hint="eastAsia" w:ascii="仿宋" w:hAnsi="仿宋" w:eastAsia="仿宋"/>
          <w:sz w:val="32"/>
          <w:szCs w:val="32"/>
        </w:rPr>
        <w:t>、津贴补贴</w:t>
      </w:r>
      <w:r>
        <w:rPr>
          <w:rFonts w:hint="eastAsia" w:ascii="仿宋" w:hAnsi="仿宋" w:eastAsia="仿宋"/>
          <w:sz w:val="32"/>
          <w:szCs w:val="32"/>
          <w:lang w:val="en-US" w:eastAsia="zh-CN"/>
        </w:rPr>
        <w:t>58.86万元</w:t>
      </w:r>
      <w:r>
        <w:rPr>
          <w:rFonts w:hint="eastAsia" w:ascii="仿宋" w:hAnsi="仿宋" w:eastAsia="仿宋"/>
          <w:sz w:val="32"/>
          <w:szCs w:val="32"/>
        </w:rPr>
        <w:t>、奖金</w:t>
      </w:r>
      <w:r>
        <w:rPr>
          <w:rFonts w:hint="eastAsia" w:ascii="仿宋" w:hAnsi="仿宋" w:eastAsia="仿宋"/>
          <w:sz w:val="32"/>
          <w:szCs w:val="32"/>
          <w:lang w:val="en-US" w:eastAsia="zh-CN"/>
        </w:rPr>
        <w:t>106.24万元</w:t>
      </w:r>
      <w:r>
        <w:rPr>
          <w:rFonts w:hint="eastAsia" w:ascii="仿宋" w:hAnsi="仿宋" w:eastAsia="仿宋"/>
          <w:sz w:val="32"/>
          <w:szCs w:val="32"/>
        </w:rPr>
        <w:t>、绩效工资</w:t>
      </w:r>
      <w:r>
        <w:rPr>
          <w:rFonts w:hint="eastAsia" w:ascii="仿宋" w:hAnsi="仿宋" w:eastAsia="仿宋"/>
          <w:sz w:val="32"/>
          <w:szCs w:val="32"/>
          <w:lang w:val="en-US" w:eastAsia="zh-CN"/>
        </w:rPr>
        <w:t>26.49万元</w:t>
      </w:r>
      <w:r>
        <w:rPr>
          <w:rFonts w:hint="eastAsia" w:ascii="仿宋" w:hAnsi="仿宋" w:eastAsia="仿宋"/>
          <w:sz w:val="32"/>
          <w:szCs w:val="32"/>
        </w:rPr>
        <w:t>、机关事业单位基本养老保险缴费</w:t>
      </w:r>
      <w:r>
        <w:rPr>
          <w:rFonts w:hint="eastAsia" w:ascii="仿宋" w:hAnsi="仿宋" w:eastAsia="仿宋"/>
          <w:sz w:val="32"/>
          <w:szCs w:val="32"/>
          <w:lang w:val="en-US" w:eastAsia="zh-CN"/>
        </w:rPr>
        <w:t>45.45万元</w:t>
      </w:r>
      <w:r>
        <w:rPr>
          <w:rFonts w:hint="eastAsia" w:ascii="仿宋" w:hAnsi="仿宋" w:eastAsia="仿宋"/>
          <w:sz w:val="32"/>
          <w:szCs w:val="32"/>
        </w:rPr>
        <w:t>、职业年金缴费</w:t>
      </w:r>
      <w:r>
        <w:rPr>
          <w:rFonts w:hint="eastAsia" w:ascii="仿宋" w:hAnsi="仿宋" w:eastAsia="仿宋"/>
          <w:sz w:val="32"/>
          <w:szCs w:val="32"/>
          <w:lang w:val="en-US" w:eastAsia="zh-CN"/>
        </w:rPr>
        <w:t>21.68万元</w:t>
      </w:r>
      <w:r>
        <w:rPr>
          <w:rFonts w:hint="eastAsia" w:ascii="仿宋" w:hAnsi="仿宋" w:eastAsia="仿宋"/>
          <w:sz w:val="32"/>
          <w:szCs w:val="32"/>
        </w:rPr>
        <w:t>、其他社会保障缴费</w:t>
      </w:r>
      <w:r>
        <w:rPr>
          <w:rFonts w:hint="eastAsia" w:ascii="仿宋" w:hAnsi="仿宋" w:eastAsia="仿宋"/>
          <w:sz w:val="32"/>
          <w:szCs w:val="32"/>
          <w:lang w:val="en-US" w:eastAsia="zh-CN"/>
        </w:rPr>
        <w:t>0.75万元</w:t>
      </w:r>
      <w:r>
        <w:rPr>
          <w:rFonts w:hint="eastAsia" w:ascii="仿宋" w:hAnsi="仿宋" w:eastAsia="仿宋"/>
          <w:sz w:val="32"/>
          <w:szCs w:val="32"/>
        </w:rPr>
        <w:t>、其他工资福利支出</w:t>
      </w:r>
      <w:r>
        <w:rPr>
          <w:rFonts w:hint="eastAsia" w:ascii="仿宋" w:hAnsi="仿宋" w:eastAsia="仿宋"/>
          <w:sz w:val="32"/>
          <w:szCs w:val="32"/>
          <w:lang w:val="en-US" w:eastAsia="zh-CN"/>
        </w:rPr>
        <w:t>38.95万元</w:t>
      </w:r>
      <w:r>
        <w:rPr>
          <w:rFonts w:hint="eastAsia" w:ascii="仿宋" w:hAnsi="仿宋" w:eastAsia="仿宋"/>
          <w:sz w:val="32"/>
          <w:szCs w:val="32"/>
        </w:rPr>
        <w:t>、抚恤金</w:t>
      </w:r>
      <w:r>
        <w:rPr>
          <w:rFonts w:hint="eastAsia" w:ascii="仿宋" w:hAnsi="仿宋" w:eastAsia="仿宋"/>
          <w:sz w:val="32"/>
          <w:szCs w:val="32"/>
          <w:lang w:val="en-US" w:eastAsia="zh-CN"/>
        </w:rPr>
        <w:t>33.3万元</w:t>
      </w:r>
      <w:r>
        <w:rPr>
          <w:rFonts w:hint="eastAsia" w:ascii="仿宋" w:hAnsi="仿宋" w:eastAsia="仿宋"/>
          <w:sz w:val="32"/>
          <w:szCs w:val="32"/>
        </w:rPr>
        <w:t>、生活补助</w:t>
      </w:r>
      <w:r>
        <w:rPr>
          <w:rFonts w:hint="eastAsia" w:ascii="仿宋" w:hAnsi="仿宋" w:eastAsia="仿宋"/>
          <w:sz w:val="32"/>
          <w:szCs w:val="32"/>
          <w:lang w:val="en-US" w:eastAsia="zh-CN"/>
        </w:rPr>
        <w:t>66.7万元</w:t>
      </w:r>
      <w:r>
        <w:rPr>
          <w:rFonts w:hint="eastAsia" w:ascii="仿宋" w:hAnsi="仿宋" w:eastAsia="仿宋"/>
          <w:sz w:val="32"/>
          <w:szCs w:val="32"/>
        </w:rPr>
        <w:t>、</w:t>
      </w:r>
      <w:r>
        <w:rPr>
          <w:rFonts w:hint="eastAsia" w:ascii="仿宋" w:hAnsi="仿宋" w:eastAsia="仿宋"/>
          <w:sz w:val="32"/>
          <w:szCs w:val="32"/>
          <w:lang w:val="en-US" w:eastAsia="zh-CN"/>
        </w:rPr>
        <w:t>奖励金0.03万元、</w:t>
      </w:r>
      <w:r>
        <w:rPr>
          <w:rFonts w:hint="eastAsia" w:ascii="仿宋" w:hAnsi="仿宋" w:eastAsia="仿宋"/>
          <w:color w:val="000000"/>
          <w:sz w:val="32"/>
          <w:szCs w:val="32"/>
          <w:lang w:val="en-US" w:eastAsia="zh-CN"/>
        </w:rPr>
        <w:t>职工基本医疗保险缴费17.31万元、公务员医疗补助缴费10.55万元、</w:t>
      </w:r>
      <w:r>
        <w:rPr>
          <w:rFonts w:hint="eastAsia" w:ascii="仿宋" w:hAnsi="仿宋" w:eastAsia="仿宋"/>
          <w:color w:val="auto"/>
          <w:sz w:val="32"/>
          <w:szCs w:val="32"/>
          <w:highlight w:val="none"/>
        </w:rPr>
        <w:t>住房公积金</w:t>
      </w:r>
      <w:r>
        <w:rPr>
          <w:rFonts w:hint="eastAsia" w:ascii="仿宋" w:hAnsi="仿宋" w:eastAsia="仿宋"/>
          <w:color w:val="auto"/>
          <w:sz w:val="32"/>
          <w:szCs w:val="32"/>
          <w:highlight w:val="none"/>
          <w:lang w:val="en-US" w:eastAsia="zh-CN"/>
        </w:rPr>
        <w:t>23.42万元</w:t>
      </w:r>
      <w:r>
        <w:rPr>
          <w:rFonts w:hint="eastAsia" w:ascii="仿宋" w:hAnsi="仿宋" w:eastAsia="仿宋"/>
          <w:color w:val="auto"/>
          <w:sz w:val="32"/>
          <w:szCs w:val="32"/>
          <w:highlight w:val="none"/>
        </w:rPr>
        <w:t>。</w:t>
      </w:r>
      <w:r>
        <w:rPr>
          <w:rFonts w:ascii="仿宋" w:hAnsi="仿宋" w:eastAsia="仿宋"/>
          <w:color w:val="auto"/>
          <w:sz w:val="32"/>
          <w:szCs w:val="32"/>
          <w:highlight w:val="none"/>
        </w:rPr>
        <w:br w:type="textWrapping"/>
      </w:r>
      <w:r>
        <w:rPr>
          <w:rFonts w:hint="eastAsia" w:ascii="仿宋" w:hAnsi="仿宋" w:eastAsia="仿宋"/>
          <w:sz w:val="32"/>
          <w:szCs w:val="32"/>
        </w:rPr>
        <w:t>　　公用经费</w:t>
      </w:r>
      <w:r>
        <w:rPr>
          <w:rFonts w:hint="eastAsia" w:ascii="仿宋" w:hAnsi="仿宋" w:eastAsia="仿宋"/>
          <w:b/>
          <w:sz w:val="32"/>
          <w:szCs w:val="32"/>
          <w:lang w:val="en-US" w:eastAsia="zh-CN"/>
        </w:rPr>
        <w:t>252.16</w:t>
      </w:r>
      <w:r>
        <w:rPr>
          <w:rFonts w:hint="eastAsia" w:ascii="仿宋" w:hAnsi="仿宋" w:eastAsia="仿宋"/>
          <w:sz w:val="32"/>
          <w:szCs w:val="32"/>
        </w:rPr>
        <w:t>万元，主要包括：办公费</w:t>
      </w:r>
      <w:r>
        <w:rPr>
          <w:rFonts w:hint="eastAsia" w:ascii="仿宋" w:hAnsi="仿宋" w:eastAsia="仿宋"/>
          <w:sz w:val="32"/>
          <w:szCs w:val="32"/>
          <w:lang w:val="en-US" w:eastAsia="zh-CN"/>
        </w:rPr>
        <w:t>8.8万元</w:t>
      </w:r>
      <w:r>
        <w:rPr>
          <w:rFonts w:hint="eastAsia" w:ascii="仿宋" w:hAnsi="仿宋" w:eastAsia="仿宋"/>
          <w:sz w:val="32"/>
          <w:szCs w:val="32"/>
        </w:rPr>
        <w:t>、印刷费</w:t>
      </w:r>
      <w:r>
        <w:rPr>
          <w:rFonts w:hint="eastAsia" w:ascii="仿宋" w:hAnsi="仿宋" w:eastAsia="仿宋"/>
          <w:sz w:val="32"/>
          <w:szCs w:val="32"/>
          <w:lang w:val="en-US" w:eastAsia="zh-CN"/>
        </w:rPr>
        <w:t>1.33万元</w:t>
      </w:r>
      <w:r>
        <w:rPr>
          <w:rFonts w:hint="eastAsia" w:ascii="仿宋" w:hAnsi="仿宋" w:eastAsia="仿宋"/>
          <w:sz w:val="32"/>
          <w:szCs w:val="32"/>
        </w:rPr>
        <w:t>、水费</w:t>
      </w:r>
      <w:r>
        <w:rPr>
          <w:rFonts w:hint="eastAsia" w:ascii="仿宋" w:hAnsi="仿宋" w:eastAsia="仿宋"/>
          <w:sz w:val="32"/>
          <w:szCs w:val="32"/>
          <w:lang w:val="en-US" w:eastAsia="zh-CN"/>
        </w:rPr>
        <w:t>1.25万元</w:t>
      </w:r>
      <w:r>
        <w:rPr>
          <w:rFonts w:hint="eastAsia" w:ascii="仿宋" w:hAnsi="仿宋" w:eastAsia="仿宋"/>
          <w:sz w:val="32"/>
          <w:szCs w:val="32"/>
        </w:rPr>
        <w:t>、电费</w:t>
      </w:r>
      <w:r>
        <w:rPr>
          <w:rFonts w:hint="eastAsia" w:ascii="仿宋" w:hAnsi="仿宋" w:eastAsia="仿宋"/>
          <w:sz w:val="32"/>
          <w:szCs w:val="32"/>
          <w:lang w:val="en-US" w:eastAsia="zh-CN"/>
        </w:rPr>
        <w:t>6.65万元</w:t>
      </w:r>
      <w:r>
        <w:rPr>
          <w:rFonts w:hint="eastAsia" w:ascii="仿宋" w:hAnsi="仿宋" w:eastAsia="仿宋"/>
          <w:sz w:val="32"/>
          <w:szCs w:val="32"/>
        </w:rPr>
        <w:t>、邮电费</w:t>
      </w:r>
      <w:r>
        <w:rPr>
          <w:rFonts w:hint="eastAsia" w:ascii="仿宋" w:hAnsi="仿宋" w:eastAsia="仿宋"/>
          <w:sz w:val="32"/>
          <w:szCs w:val="32"/>
          <w:lang w:val="en-US" w:eastAsia="zh-CN"/>
        </w:rPr>
        <w:t>3.72万元</w:t>
      </w:r>
      <w:r>
        <w:rPr>
          <w:rFonts w:hint="eastAsia" w:ascii="仿宋" w:hAnsi="仿宋" w:eastAsia="仿宋"/>
          <w:sz w:val="32"/>
          <w:szCs w:val="32"/>
        </w:rPr>
        <w:t>、差旅费</w:t>
      </w:r>
      <w:r>
        <w:rPr>
          <w:rFonts w:hint="eastAsia" w:ascii="仿宋" w:hAnsi="仿宋" w:eastAsia="仿宋"/>
          <w:sz w:val="32"/>
          <w:szCs w:val="32"/>
          <w:lang w:val="en-US" w:eastAsia="zh-CN"/>
        </w:rPr>
        <w:t>52.54万元</w:t>
      </w:r>
      <w:r>
        <w:rPr>
          <w:rFonts w:hint="eastAsia" w:ascii="仿宋" w:hAnsi="仿宋" w:eastAsia="仿宋"/>
          <w:sz w:val="32"/>
          <w:szCs w:val="32"/>
        </w:rPr>
        <w:t>、维修（护）费</w:t>
      </w:r>
      <w:r>
        <w:rPr>
          <w:rFonts w:hint="eastAsia" w:ascii="仿宋" w:hAnsi="仿宋" w:eastAsia="仿宋"/>
          <w:sz w:val="32"/>
          <w:szCs w:val="32"/>
          <w:lang w:val="en-US" w:eastAsia="zh-CN"/>
        </w:rPr>
        <w:t>44.05万元</w:t>
      </w:r>
      <w:r>
        <w:rPr>
          <w:rFonts w:hint="eastAsia" w:ascii="仿宋" w:hAnsi="仿宋" w:eastAsia="仿宋"/>
          <w:sz w:val="32"/>
          <w:szCs w:val="32"/>
        </w:rPr>
        <w:t>、会议费</w:t>
      </w:r>
      <w:r>
        <w:rPr>
          <w:rFonts w:hint="eastAsia" w:ascii="仿宋" w:hAnsi="仿宋" w:eastAsia="仿宋"/>
          <w:sz w:val="32"/>
          <w:szCs w:val="32"/>
          <w:lang w:val="en-US" w:eastAsia="zh-CN"/>
        </w:rPr>
        <w:t>1.21万元</w:t>
      </w:r>
      <w:r>
        <w:rPr>
          <w:rFonts w:hint="eastAsia" w:ascii="仿宋" w:hAnsi="仿宋" w:eastAsia="仿宋"/>
          <w:sz w:val="32"/>
          <w:szCs w:val="32"/>
        </w:rPr>
        <w:t>、培训费</w:t>
      </w:r>
      <w:r>
        <w:rPr>
          <w:rFonts w:hint="eastAsia" w:ascii="仿宋" w:hAnsi="仿宋" w:eastAsia="仿宋"/>
          <w:sz w:val="32"/>
          <w:szCs w:val="32"/>
          <w:lang w:val="en-US" w:eastAsia="zh-CN"/>
        </w:rPr>
        <w:t>1.14万元</w:t>
      </w:r>
      <w:r>
        <w:rPr>
          <w:rFonts w:hint="eastAsia" w:ascii="仿宋" w:hAnsi="仿宋" w:eastAsia="仿宋"/>
          <w:sz w:val="32"/>
          <w:szCs w:val="32"/>
        </w:rPr>
        <w:t>、公务接待费</w:t>
      </w:r>
      <w:r>
        <w:rPr>
          <w:rFonts w:hint="eastAsia" w:ascii="仿宋" w:hAnsi="仿宋" w:eastAsia="仿宋"/>
          <w:sz w:val="32"/>
          <w:szCs w:val="32"/>
          <w:lang w:val="en-US" w:eastAsia="zh-CN"/>
        </w:rPr>
        <w:t>4.24万元</w:t>
      </w:r>
      <w:r>
        <w:rPr>
          <w:rFonts w:hint="eastAsia" w:ascii="仿宋" w:hAnsi="仿宋" w:eastAsia="仿宋"/>
          <w:sz w:val="32"/>
          <w:szCs w:val="32"/>
        </w:rPr>
        <w:t>、劳务费</w:t>
      </w:r>
      <w:r>
        <w:rPr>
          <w:rFonts w:hint="eastAsia" w:ascii="仿宋" w:hAnsi="仿宋" w:eastAsia="仿宋"/>
          <w:sz w:val="32"/>
          <w:szCs w:val="32"/>
          <w:lang w:val="en-US" w:eastAsia="zh-CN"/>
        </w:rPr>
        <w:t>0.78万元</w:t>
      </w:r>
      <w:r>
        <w:rPr>
          <w:rFonts w:hint="eastAsia" w:ascii="仿宋" w:hAnsi="仿宋" w:eastAsia="仿宋"/>
          <w:sz w:val="32"/>
          <w:szCs w:val="32"/>
        </w:rPr>
        <w:t>、工会经费</w:t>
      </w:r>
      <w:r>
        <w:rPr>
          <w:rFonts w:hint="eastAsia" w:ascii="仿宋" w:hAnsi="仿宋" w:eastAsia="仿宋"/>
          <w:sz w:val="32"/>
          <w:szCs w:val="32"/>
          <w:lang w:val="en-US" w:eastAsia="zh-CN"/>
        </w:rPr>
        <w:t>18.85万元</w:t>
      </w:r>
      <w:r>
        <w:rPr>
          <w:rFonts w:hint="eastAsia" w:ascii="仿宋" w:hAnsi="仿宋" w:eastAsia="仿宋"/>
          <w:sz w:val="32"/>
          <w:szCs w:val="32"/>
        </w:rPr>
        <w:t>、福利费</w:t>
      </w:r>
      <w:r>
        <w:rPr>
          <w:rFonts w:hint="eastAsia" w:ascii="仿宋" w:hAnsi="仿宋" w:eastAsia="仿宋"/>
          <w:sz w:val="32"/>
          <w:szCs w:val="32"/>
          <w:lang w:val="en-US" w:eastAsia="zh-CN"/>
        </w:rPr>
        <w:t xml:space="preserve">26.51万元 </w:t>
      </w:r>
      <w:r>
        <w:rPr>
          <w:rFonts w:hint="eastAsia" w:ascii="仿宋" w:hAnsi="仿宋" w:eastAsia="仿宋"/>
          <w:sz w:val="32"/>
          <w:szCs w:val="32"/>
        </w:rPr>
        <w:t>、其他交通费</w:t>
      </w:r>
      <w:r>
        <w:rPr>
          <w:rFonts w:hint="eastAsia" w:ascii="仿宋" w:hAnsi="仿宋" w:eastAsia="仿宋"/>
          <w:sz w:val="32"/>
          <w:szCs w:val="32"/>
          <w:lang w:val="en-US" w:eastAsia="zh-CN"/>
        </w:rPr>
        <w:t>18.88万元</w:t>
      </w:r>
      <w:r>
        <w:rPr>
          <w:rFonts w:hint="eastAsia" w:ascii="仿宋" w:hAnsi="仿宋" w:eastAsia="仿宋"/>
          <w:sz w:val="32"/>
          <w:szCs w:val="32"/>
        </w:rPr>
        <w:t>、其他商品和服务支出</w:t>
      </w:r>
      <w:r>
        <w:rPr>
          <w:rFonts w:hint="eastAsia" w:ascii="仿宋" w:hAnsi="仿宋" w:eastAsia="仿宋"/>
          <w:sz w:val="32"/>
          <w:szCs w:val="32"/>
          <w:lang w:val="en-US" w:eastAsia="zh-CN"/>
        </w:rPr>
        <w:t>57.95万元</w:t>
      </w:r>
      <w:r>
        <w:rPr>
          <w:rFonts w:hint="eastAsia" w:ascii="仿宋" w:hAnsi="仿宋" w:eastAsia="仿宋"/>
          <w:sz w:val="32"/>
          <w:szCs w:val="32"/>
        </w:rPr>
        <w:t>、办公设备购置</w:t>
      </w:r>
      <w:r>
        <w:rPr>
          <w:rFonts w:hint="eastAsia" w:ascii="仿宋" w:hAnsi="仿宋" w:eastAsia="仿宋"/>
          <w:sz w:val="32"/>
          <w:szCs w:val="32"/>
          <w:lang w:val="en-US" w:eastAsia="zh-CN"/>
        </w:rPr>
        <w:t>4.25万元</w:t>
      </w:r>
      <w:r>
        <w:rPr>
          <w:rFonts w:hint="eastAsia" w:ascii="仿宋" w:hAnsi="仿宋" w:eastAsia="仿宋"/>
          <w:sz w:val="32"/>
          <w:szCs w:val="32"/>
        </w:rPr>
        <w:t>。</w:t>
      </w:r>
    </w:p>
    <w:p>
      <w:pPr>
        <w:spacing w:line="600" w:lineRule="exact"/>
        <w:ind w:firstLine="640"/>
        <w:outlineLvl w:val="1"/>
        <w:rPr>
          <w:rStyle w:val="29"/>
          <w:rFonts w:ascii="黑体" w:hAnsi="黑体" w:eastAsia="黑体"/>
          <w:b w:val="0"/>
        </w:rPr>
      </w:pPr>
      <w:bookmarkStart w:id="44" w:name="_Toc15396609"/>
      <w:bookmarkStart w:id="45" w:name="_Toc15377215"/>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44"/>
      <w:bookmarkEnd w:id="45"/>
    </w:p>
    <w:p>
      <w:pPr>
        <w:spacing w:line="600" w:lineRule="exact"/>
        <w:ind w:firstLine="640"/>
        <w:outlineLvl w:val="2"/>
        <w:rPr>
          <w:rFonts w:ascii="仿宋" w:hAnsi="仿宋" w:eastAsia="仿宋"/>
          <w:b/>
          <w:sz w:val="32"/>
          <w:szCs w:val="32"/>
        </w:rPr>
      </w:pPr>
      <w:bookmarkStart w:id="46" w:name="_Toc15377216"/>
      <w:r>
        <w:rPr>
          <w:rFonts w:hint="eastAsia" w:ascii="仿宋" w:hAnsi="仿宋" w:eastAsia="仿宋"/>
          <w:b/>
          <w:sz w:val="32"/>
          <w:szCs w:val="32"/>
        </w:rPr>
        <w:t>（一）“三公”经费财政拨款支出决算总体情况说明</w:t>
      </w:r>
      <w:bookmarkEnd w:id="46"/>
    </w:p>
    <w:p>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2023年度“三公”经费财政拨款支出决算为</w:t>
      </w:r>
      <w:r>
        <w:rPr>
          <w:rFonts w:hint="eastAsia" w:ascii="仿宋" w:hAnsi="仿宋" w:eastAsia="仿宋"/>
          <w:b/>
          <w:sz w:val="32"/>
          <w:szCs w:val="32"/>
          <w:lang w:val="en-US" w:eastAsia="zh-CN"/>
        </w:rPr>
        <w:t>4.24</w:t>
      </w:r>
      <w:r>
        <w:rPr>
          <w:rFonts w:hint="eastAsia" w:ascii="仿宋" w:hAnsi="仿宋" w:eastAsia="仿宋"/>
          <w:sz w:val="32"/>
          <w:szCs w:val="32"/>
        </w:rPr>
        <w:t>万元，完成预算</w:t>
      </w:r>
      <w:r>
        <w:rPr>
          <w:rFonts w:ascii="仿宋" w:hAnsi="仿宋" w:eastAsia="仿宋"/>
          <w:b/>
          <w:sz w:val="32"/>
          <w:szCs w:val="32"/>
        </w:rPr>
        <w:t>100</w:t>
      </w:r>
      <w:r>
        <w:rPr>
          <w:rFonts w:ascii="仿宋" w:hAnsi="仿宋" w:eastAsia="仿宋"/>
          <w:sz w:val="32"/>
          <w:szCs w:val="32"/>
        </w:rPr>
        <w:t>%</w:t>
      </w:r>
      <w:r>
        <w:rPr>
          <w:rFonts w:hint="eastAsia" w:ascii="仿宋" w:hAnsi="仿宋" w:eastAsia="仿宋"/>
          <w:sz w:val="32"/>
          <w:szCs w:val="32"/>
        </w:rPr>
        <w:t>，较上年度增加</w:t>
      </w:r>
      <w:r>
        <w:rPr>
          <w:rFonts w:hint="eastAsia" w:ascii="仿宋" w:hAnsi="仿宋" w:eastAsia="仿宋"/>
          <w:sz w:val="32"/>
          <w:szCs w:val="32"/>
          <w:lang w:val="en-US" w:eastAsia="zh-CN"/>
        </w:rPr>
        <w:t>0.9</w:t>
      </w:r>
      <w:r>
        <w:rPr>
          <w:rFonts w:hint="eastAsia" w:ascii="仿宋" w:hAnsi="仿宋" w:eastAsia="仿宋"/>
          <w:sz w:val="32"/>
          <w:szCs w:val="32"/>
        </w:rPr>
        <w:t>万元，增长</w:t>
      </w:r>
      <w:r>
        <w:rPr>
          <w:rFonts w:hint="eastAsia" w:ascii="仿宋" w:hAnsi="仿宋" w:eastAsia="仿宋"/>
          <w:sz w:val="32"/>
          <w:szCs w:val="32"/>
          <w:lang w:val="en-US" w:eastAsia="zh-CN"/>
        </w:rPr>
        <w:t>26</w:t>
      </w:r>
      <w:r>
        <w:rPr>
          <w:rFonts w:hint="eastAsia" w:ascii="仿宋" w:hAnsi="仿宋" w:eastAsia="仿宋"/>
          <w:sz w:val="32"/>
          <w:szCs w:val="32"/>
        </w:rPr>
        <w:t>%。</w:t>
      </w:r>
    </w:p>
    <w:p>
      <w:pPr>
        <w:spacing w:line="600" w:lineRule="exact"/>
        <w:ind w:firstLine="640"/>
        <w:rPr>
          <w:rFonts w:ascii="仿宋" w:hAnsi="仿宋" w:eastAsia="仿宋"/>
          <w:b/>
          <w:sz w:val="32"/>
          <w:szCs w:val="32"/>
        </w:rPr>
      </w:pPr>
      <w:r>
        <w:rPr>
          <w:rFonts w:hint="eastAsia" w:ascii="仿宋" w:hAnsi="仿宋" w:eastAsia="仿宋"/>
          <w:b/>
          <w:sz w:val="32"/>
          <w:szCs w:val="32"/>
        </w:rPr>
        <w:t>注：上述“预算”口径为全年预算数，包括一般公共预算和政府性基金预算财政拨款支出决算情况。）</w:t>
      </w:r>
    </w:p>
    <w:p>
      <w:pPr>
        <w:spacing w:line="600" w:lineRule="exact"/>
        <w:ind w:firstLine="640"/>
        <w:outlineLvl w:val="2"/>
        <w:rPr>
          <w:rFonts w:ascii="仿宋" w:hAnsi="仿宋" w:eastAsia="仿宋"/>
          <w:b/>
          <w:sz w:val="32"/>
          <w:szCs w:val="32"/>
        </w:rPr>
      </w:pPr>
      <w:bookmarkStart w:id="47" w:name="_Toc15377217"/>
      <w:r>
        <w:rPr>
          <w:rFonts w:hint="eastAsia" w:ascii="仿宋" w:hAnsi="仿宋" w:eastAsia="仿宋"/>
          <w:b/>
          <w:sz w:val="32"/>
          <w:szCs w:val="32"/>
        </w:rPr>
        <w:t>（二）“三公”经费财政拨款支出决算具体情况说明</w:t>
      </w:r>
      <w:bookmarkEnd w:id="47"/>
    </w:p>
    <w:p>
      <w:pPr>
        <w:spacing w:line="600" w:lineRule="exact"/>
        <w:ind w:firstLine="640"/>
        <w:rPr>
          <w:rFonts w:hint="eastAsia" w:ascii="仿宋" w:hAnsi="仿宋" w:eastAsia="仿宋"/>
          <w:sz w:val="32"/>
          <w:szCs w:val="32"/>
        </w:rPr>
      </w:pPr>
      <w:r>
        <w:rPr>
          <w:rFonts w:hint="eastAsia" w:ascii="仿宋" w:hAnsi="仿宋" w:eastAsia="仿宋"/>
          <w:sz w:val="32"/>
          <w:szCs w:val="32"/>
        </w:rPr>
        <w:t>2023年度“三公”经费财政拨款支出决算中，因公出国（境）费支出决算0万元，占0%；公务用车购置及运行维护费支出决算0万元，占0%；公务接待费支出决算</w:t>
      </w:r>
      <w:r>
        <w:rPr>
          <w:rFonts w:hint="eastAsia" w:ascii="仿宋" w:hAnsi="仿宋" w:eastAsia="仿宋"/>
          <w:sz w:val="32"/>
          <w:szCs w:val="32"/>
          <w:lang w:val="en-US" w:eastAsia="zh-CN"/>
        </w:rPr>
        <w:t>4.24</w:t>
      </w:r>
      <w:r>
        <w:rPr>
          <w:rFonts w:hint="eastAsia" w:ascii="仿宋" w:hAnsi="仿宋" w:eastAsia="仿宋"/>
          <w:sz w:val="32"/>
          <w:szCs w:val="32"/>
        </w:rPr>
        <w:t>万元，占100%。具体情况如下：</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（图7：“三公”经费财政拨款支出结构）（饼状图）</w:t>
      </w:r>
    </w:p>
    <w:p>
      <w:pPr>
        <w:rPr>
          <w:rFonts w:hint="eastAsia" w:eastAsia="仿宋"/>
          <w:lang w:eastAsia="zh-CN"/>
        </w:rPr>
      </w:pPr>
      <w:r>
        <w:rPr>
          <w:rFonts w:hint="eastAsia" w:eastAsia="仿宋"/>
          <w:lang w:eastAsia="zh-CN"/>
        </w:rPr>
        <w:drawing>
          <wp:inline distT="0" distB="0" distL="114300" distR="114300">
            <wp:extent cx="5256530" cy="2988310"/>
            <wp:effectExtent l="5080" t="4445" r="15240" b="1714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firstLineChars="200"/>
        <w:rPr>
          <w:rFonts w:hint="eastAsia" w:ascii="仿宋" w:hAnsi="仿宋" w:eastAsia="仿宋"/>
          <w:sz w:val="32"/>
          <w:szCs w:val="32"/>
        </w:rPr>
      </w:pPr>
      <w:bookmarkStart w:id="48" w:name="_Toc15377218"/>
      <w:bookmarkStart w:id="49" w:name="_Toc15396610"/>
      <w:r>
        <w:rPr>
          <w:rFonts w:hint="eastAsia" w:ascii="仿宋" w:hAnsi="仿宋" w:eastAsia="仿宋"/>
          <w:sz w:val="32"/>
          <w:szCs w:val="32"/>
        </w:rPr>
        <w:t>1.因公出国（境）经费支出0万元。</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2.公务用车购置及运行维护费支出0万元。</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公务用车运行维护费支出0万元。</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3.公务接待费支出</w:t>
      </w:r>
      <w:r>
        <w:rPr>
          <w:rFonts w:hint="eastAsia" w:ascii="仿宋" w:hAnsi="仿宋" w:eastAsia="仿宋"/>
          <w:sz w:val="32"/>
          <w:szCs w:val="32"/>
          <w:lang w:val="en-US" w:eastAsia="zh-CN"/>
        </w:rPr>
        <w:t>4.24</w:t>
      </w:r>
      <w:r>
        <w:rPr>
          <w:rFonts w:hint="eastAsia" w:ascii="仿宋" w:hAnsi="仿宋" w:eastAsia="仿宋"/>
          <w:sz w:val="32"/>
          <w:szCs w:val="32"/>
        </w:rPr>
        <w:t>万元，完成预算100%。公务接待费支出决算比2022年度增加</w:t>
      </w:r>
      <w:r>
        <w:rPr>
          <w:rFonts w:hint="eastAsia" w:ascii="仿宋" w:hAnsi="仿宋" w:eastAsia="仿宋"/>
          <w:sz w:val="32"/>
          <w:szCs w:val="32"/>
          <w:lang w:val="en-US" w:eastAsia="zh-CN"/>
        </w:rPr>
        <w:t>0.9</w:t>
      </w:r>
      <w:r>
        <w:rPr>
          <w:rFonts w:hint="eastAsia" w:ascii="仿宋" w:hAnsi="仿宋" w:eastAsia="仿宋"/>
          <w:sz w:val="32"/>
          <w:szCs w:val="32"/>
        </w:rPr>
        <w:t>万元，增长</w:t>
      </w:r>
      <w:r>
        <w:rPr>
          <w:rFonts w:hint="eastAsia" w:ascii="仿宋" w:hAnsi="仿宋" w:eastAsia="仿宋"/>
          <w:sz w:val="32"/>
          <w:szCs w:val="32"/>
          <w:lang w:val="en-US" w:eastAsia="zh-CN"/>
        </w:rPr>
        <w:t>26</w:t>
      </w:r>
      <w:r>
        <w:rPr>
          <w:rFonts w:hint="eastAsia" w:ascii="仿宋" w:hAnsi="仿宋" w:eastAsia="仿宋"/>
          <w:sz w:val="32"/>
          <w:szCs w:val="32"/>
        </w:rPr>
        <w:t>%。主要原因是</w:t>
      </w:r>
      <w:r>
        <w:rPr>
          <w:rFonts w:hint="eastAsia" w:ascii="仿宋" w:hAnsi="仿宋" w:eastAsia="仿宋"/>
          <w:sz w:val="32"/>
          <w:szCs w:val="32"/>
          <w:lang w:val="en-US" w:eastAsia="zh-CN"/>
        </w:rPr>
        <w:t>2023年省市的防灾减灾安全检查较多，还接受了为期一个月的省水利厅对大中型水库后期扶持实施情况的稽察</w:t>
      </w:r>
      <w:r>
        <w:rPr>
          <w:rFonts w:hint="eastAsia" w:ascii="仿宋" w:hAnsi="仿宋" w:eastAsia="仿宋"/>
          <w:sz w:val="32"/>
          <w:szCs w:val="32"/>
        </w:rPr>
        <w:t>。其中：</w:t>
      </w:r>
    </w:p>
    <w:p>
      <w:pPr>
        <w:spacing w:line="600" w:lineRule="exact"/>
        <w:ind w:firstLine="640" w:firstLineChars="200"/>
        <w:rPr>
          <w:rFonts w:ascii="仿宋_GB2312" w:eastAsia="仿宋_GB2312"/>
          <w:sz w:val="32"/>
          <w:szCs w:val="32"/>
          <w:highlight w:val="yellow"/>
        </w:rPr>
      </w:pPr>
      <w:r>
        <w:rPr>
          <w:rFonts w:hint="eastAsia" w:ascii="仿宋" w:hAnsi="仿宋" w:eastAsia="仿宋"/>
          <w:sz w:val="32"/>
          <w:szCs w:val="32"/>
        </w:rPr>
        <w:t>国内公务接待支出</w:t>
      </w:r>
      <w:r>
        <w:rPr>
          <w:rFonts w:hint="eastAsia" w:ascii="仿宋" w:hAnsi="仿宋" w:eastAsia="仿宋"/>
          <w:sz w:val="32"/>
          <w:szCs w:val="32"/>
          <w:lang w:val="en-US" w:eastAsia="zh-CN"/>
        </w:rPr>
        <w:t>4.24</w:t>
      </w:r>
      <w:r>
        <w:rPr>
          <w:rFonts w:hint="eastAsia" w:ascii="仿宋" w:hAnsi="仿宋" w:eastAsia="仿宋"/>
          <w:sz w:val="32"/>
          <w:szCs w:val="32"/>
        </w:rPr>
        <w:t>万元，主要用</w:t>
      </w:r>
      <w:r>
        <w:rPr>
          <w:rFonts w:hint="eastAsia" w:ascii="仿宋_GB2312" w:eastAsia="仿宋_GB2312"/>
          <w:color w:val="auto"/>
          <w:sz w:val="32"/>
          <w:szCs w:val="32"/>
          <w:highlight w:val="none"/>
        </w:rPr>
        <w:t>于执行公务、开展业务活动开支的交通费、住宿费、用餐费等。国内公务接待</w:t>
      </w:r>
      <w:r>
        <w:rPr>
          <w:rFonts w:hint="eastAsia" w:ascii="仿宋_GB2312" w:eastAsia="仿宋_GB2312"/>
          <w:color w:val="auto"/>
          <w:sz w:val="32"/>
          <w:szCs w:val="32"/>
          <w:highlight w:val="none"/>
          <w:lang w:val="en-US" w:eastAsia="zh-CN"/>
        </w:rPr>
        <w:t>55</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385</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4.24</w:t>
      </w:r>
      <w:r>
        <w:rPr>
          <w:rFonts w:hint="eastAsia" w:ascii="仿宋_GB2312" w:eastAsia="仿宋_GB2312"/>
          <w:color w:val="auto"/>
          <w:sz w:val="32"/>
          <w:szCs w:val="32"/>
          <w:highlight w:val="none"/>
        </w:rPr>
        <w:t>万元，具体内容包括</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省防汛减灾安全检查1.54万元、水利在建工程检查0.5万元、水利部稽察“乌木水库整治项目”回头看0.3万元、小水电防灾减灾安全检查0.6万元、水利部移民稽察1.3万元</w:t>
      </w:r>
      <w:r>
        <w:rPr>
          <w:rFonts w:hint="eastAsia" w:ascii="仿宋_GB2312" w:eastAsia="仿宋_GB2312"/>
          <w:color w:val="auto"/>
          <w:sz w:val="32"/>
          <w:szCs w:val="32"/>
          <w:highlight w:val="none"/>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外事接待支出0万元。</w:t>
      </w:r>
    </w:p>
    <w:p>
      <w:pPr>
        <w:spacing w:line="600" w:lineRule="exact"/>
        <w:ind w:firstLine="640"/>
        <w:outlineLvl w:val="1"/>
        <w:rPr>
          <w:rStyle w:val="29"/>
          <w:rFonts w:ascii="黑体" w:hAnsi="黑体" w:eastAsia="黑体"/>
        </w:rPr>
      </w:pPr>
      <w:r>
        <w:rPr>
          <w:rFonts w:hint="eastAsia" w:ascii="黑体" w:eastAsia="黑体"/>
          <w:sz w:val="32"/>
          <w:szCs w:val="32"/>
        </w:rPr>
        <w:t>八、</w:t>
      </w:r>
      <w:r>
        <w:rPr>
          <w:rStyle w:val="29"/>
          <w:rFonts w:hint="eastAsia" w:ascii="黑体" w:hAnsi="黑体" w:eastAsia="黑体"/>
          <w:b w:val="0"/>
        </w:rPr>
        <w:t>政府性基金预算支出决算情况说明</w:t>
      </w:r>
      <w:bookmarkEnd w:id="48"/>
      <w:bookmarkEnd w:id="49"/>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w:t>
      </w:r>
      <w:r>
        <w:rPr>
          <w:rFonts w:hint="eastAsia" w:ascii="仿宋" w:hAnsi="仿宋" w:eastAsia="仿宋"/>
          <w:b/>
          <w:sz w:val="32"/>
          <w:szCs w:val="32"/>
          <w:lang w:val="en-US" w:eastAsia="zh-CN"/>
        </w:rPr>
        <w:t>7529.73</w:t>
      </w:r>
      <w:r>
        <w:rPr>
          <w:rFonts w:hint="eastAsia" w:ascii="仿宋_GB2312" w:eastAsia="仿宋_GB2312"/>
          <w:sz w:val="32"/>
          <w:szCs w:val="32"/>
        </w:rPr>
        <w:t>万元。</w:t>
      </w:r>
      <w:r>
        <w:rPr>
          <w:rFonts w:hint="eastAsia" w:ascii="仿宋_GB2312" w:eastAsia="仿宋_GB2312"/>
          <w:sz w:val="32"/>
          <w:szCs w:val="32"/>
          <w:lang w:val="en-US" w:eastAsia="zh-CN"/>
        </w:rPr>
        <w:t>主要用于项目支出，具体内容包括：中央大中型水库移民补助、中央大中型水库移民后期扶持基础设施建设、农业生产和水利救灾项目、小型水库养护项目、省级大中型水库移民后期扶持基础设施建设、中央大中型水库移民后期扶持三峡后续工作。</w:t>
      </w:r>
    </w:p>
    <w:p>
      <w:pPr>
        <w:numPr>
          <w:ilvl w:val="0"/>
          <w:numId w:val="3"/>
        </w:numPr>
        <w:spacing w:line="600" w:lineRule="exact"/>
        <w:ind w:firstLine="640"/>
        <w:outlineLvl w:val="1"/>
        <w:rPr>
          <w:rStyle w:val="29"/>
          <w:rFonts w:ascii="黑体" w:hAnsi="黑体" w:eastAsia="黑体"/>
          <w:b w:val="0"/>
        </w:rPr>
      </w:pPr>
      <w:bookmarkStart w:id="50" w:name="_Toc15377219"/>
      <w:bookmarkStart w:id="51" w:name="_Toc15396611"/>
      <w:r>
        <w:rPr>
          <w:rStyle w:val="29"/>
          <w:rFonts w:hint="eastAsia" w:ascii="黑体" w:hAnsi="黑体" w:eastAsia="黑体"/>
          <w:b w:val="0"/>
        </w:rPr>
        <w:t>国有资本经营预算支出决算情况说明</w:t>
      </w:r>
      <w:bookmarkEnd w:id="50"/>
      <w:bookmarkEnd w:id="51"/>
    </w:p>
    <w:p>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rFonts w:ascii="仿宋" w:hAnsi="仿宋" w:eastAsia="仿宋"/>
          <w:b/>
          <w:sz w:val="32"/>
          <w:szCs w:val="32"/>
        </w:rPr>
        <w:t>0</w:t>
      </w:r>
      <w:r>
        <w:rPr>
          <w:rFonts w:hint="eastAsia" w:ascii="仿宋_GB2312" w:eastAsia="仿宋_GB2312"/>
          <w:sz w:val="32"/>
          <w:szCs w:val="32"/>
        </w:rPr>
        <w:t>万元。</w:t>
      </w:r>
    </w:p>
    <w:p>
      <w:pPr>
        <w:numPr>
          <w:ilvl w:val="0"/>
          <w:numId w:val="3"/>
        </w:numPr>
        <w:spacing w:line="600" w:lineRule="exact"/>
        <w:ind w:firstLine="640"/>
        <w:outlineLvl w:val="1"/>
        <w:rPr>
          <w:rStyle w:val="29"/>
          <w:rFonts w:ascii="黑体" w:hAnsi="黑体" w:eastAsia="黑体"/>
          <w:b w:val="0"/>
        </w:rPr>
      </w:pPr>
      <w:bookmarkStart w:id="52" w:name="_Toc15377221"/>
      <w:bookmarkStart w:id="53" w:name="_Toc15396612"/>
      <w:r>
        <w:rPr>
          <w:rStyle w:val="29"/>
          <w:rFonts w:hint="eastAsia" w:ascii="黑体" w:hAnsi="黑体" w:eastAsia="黑体"/>
          <w:b w:val="0"/>
        </w:rPr>
        <w:t>其他重要事项的情况说明</w:t>
      </w:r>
      <w:bookmarkEnd w:id="52"/>
      <w:bookmarkEnd w:id="53"/>
    </w:p>
    <w:p>
      <w:pPr>
        <w:spacing w:line="600" w:lineRule="exact"/>
        <w:ind w:firstLine="643" w:firstLineChars="200"/>
        <w:outlineLvl w:val="2"/>
        <w:rPr>
          <w:rFonts w:ascii="仿宋" w:hAnsi="仿宋" w:eastAsia="仿宋"/>
          <w:sz w:val="32"/>
          <w:szCs w:val="32"/>
        </w:rPr>
      </w:pPr>
      <w:bookmarkStart w:id="54" w:name="_Toc15377222"/>
      <w:r>
        <w:rPr>
          <w:rFonts w:hint="eastAsia" w:ascii="仿宋" w:hAnsi="仿宋" w:eastAsia="仿宋"/>
          <w:b/>
          <w:sz w:val="32"/>
          <w:szCs w:val="32"/>
        </w:rPr>
        <w:t>（一）机关运行经费支出情况</w:t>
      </w:r>
      <w:bookmarkEnd w:id="54"/>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w:t>
      </w:r>
      <w:r>
        <w:rPr>
          <w:rFonts w:hint="eastAsia" w:ascii="仿宋" w:hAnsi="仿宋" w:eastAsia="仿宋"/>
          <w:sz w:val="32"/>
          <w:szCs w:val="32"/>
          <w:lang w:val="en-US" w:eastAsia="zh-CN"/>
        </w:rPr>
        <w:t>大竹县水务局</w:t>
      </w:r>
      <w:r>
        <w:rPr>
          <w:rFonts w:hint="eastAsia" w:ascii="仿宋" w:hAnsi="仿宋" w:eastAsia="仿宋"/>
          <w:sz w:val="32"/>
          <w:szCs w:val="32"/>
        </w:rPr>
        <w:t>机关运行经费支出</w:t>
      </w:r>
      <w:r>
        <w:rPr>
          <w:rFonts w:hint="eastAsia" w:ascii="仿宋" w:hAnsi="仿宋" w:eastAsia="仿宋"/>
          <w:sz w:val="32"/>
          <w:szCs w:val="32"/>
          <w:lang w:val="en-US" w:eastAsia="zh-CN"/>
        </w:rPr>
        <w:t xml:space="preserve">252.16   </w:t>
      </w:r>
      <w:r>
        <w:rPr>
          <w:rFonts w:hint="eastAsia" w:ascii="仿宋" w:hAnsi="仿宋" w:eastAsia="仿宋"/>
          <w:sz w:val="32"/>
          <w:szCs w:val="32"/>
        </w:rPr>
        <w:t>万元，比2022年度减少</w:t>
      </w:r>
      <w:r>
        <w:rPr>
          <w:rFonts w:hint="eastAsia" w:ascii="仿宋" w:hAnsi="仿宋" w:eastAsia="仿宋"/>
          <w:sz w:val="32"/>
          <w:szCs w:val="32"/>
          <w:lang w:val="en-US" w:eastAsia="zh-CN"/>
        </w:rPr>
        <w:t>53.55</w:t>
      </w:r>
      <w:r>
        <w:rPr>
          <w:rFonts w:hint="eastAsia" w:ascii="仿宋" w:hAnsi="仿宋" w:eastAsia="仿宋"/>
          <w:sz w:val="32"/>
          <w:szCs w:val="32"/>
        </w:rPr>
        <w:t>万元，下降</w:t>
      </w:r>
      <w:r>
        <w:rPr>
          <w:rFonts w:hint="eastAsia" w:ascii="仿宋" w:hAnsi="仿宋" w:eastAsia="仿宋"/>
          <w:sz w:val="32"/>
          <w:szCs w:val="32"/>
          <w:lang w:val="en-US" w:eastAsia="zh-CN"/>
        </w:rPr>
        <w:t>17</w:t>
      </w:r>
      <w:r>
        <w:rPr>
          <w:rFonts w:hint="eastAsia" w:ascii="仿宋" w:hAnsi="仿宋" w:eastAsia="仿宋"/>
          <w:sz w:val="32"/>
          <w:szCs w:val="32"/>
        </w:rPr>
        <w:t>%（。主要原因是</w:t>
      </w:r>
      <w:r>
        <w:rPr>
          <w:rFonts w:hint="eastAsia" w:ascii="仿宋" w:hAnsi="仿宋" w:eastAsia="仿宋"/>
          <w:sz w:val="32"/>
          <w:szCs w:val="32"/>
          <w:lang w:val="en-US" w:eastAsia="zh-CN"/>
        </w:rPr>
        <w:t>我单位2023年邮电费和其他商品和服务支出较2022年下降较多，2023年没有税金及附加费用</w:t>
      </w:r>
      <w:r>
        <w:rPr>
          <w:rFonts w:hint="eastAsia" w:ascii="仿宋" w:hAnsi="仿宋" w:eastAsia="仿宋"/>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5" w:name="_Toc15377223"/>
      <w:r>
        <w:rPr>
          <w:rFonts w:hint="eastAsia" w:ascii="仿宋" w:hAnsi="仿宋" w:eastAsia="仿宋"/>
          <w:b/>
          <w:sz w:val="32"/>
          <w:szCs w:val="32"/>
        </w:rPr>
        <w:t>（二）政府采购支出情况</w:t>
      </w:r>
      <w:bookmarkEnd w:id="55"/>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2023年度，</w:t>
      </w:r>
      <w:r>
        <w:rPr>
          <w:rFonts w:hint="eastAsia" w:ascii="仿宋" w:hAnsi="仿宋" w:eastAsia="仿宋"/>
          <w:sz w:val="32"/>
          <w:szCs w:val="32"/>
          <w:lang w:val="en-US" w:eastAsia="zh-CN"/>
        </w:rPr>
        <w:t>大竹县水务局</w:t>
      </w:r>
      <w:r>
        <w:rPr>
          <w:rFonts w:hint="eastAsia" w:ascii="仿宋" w:hAnsi="仿宋" w:eastAsia="仿宋"/>
          <w:sz w:val="32"/>
          <w:szCs w:val="32"/>
        </w:rPr>
        <w:t>政府采购支出总额0万元。</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56" w:name="_Toc15377224"/>
      <w:r>
        <w:rPr>
          <w:rFonts w:hint="eastAsia" w:ascii="仿宋" w:hAnsi="仿宋" w:eastAsia="仿宋"/>
          <w:b/>
          <w:sz w:val="32"/>
          <w:szCs w:val="32"/>
        </w:rPr>
        <w:t>（三）国有资产占有使用情况</w:t>
      </w:r>
      <w:bookmarkEnd w:id="56"/>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截至2023年12月31日，</w:t>
      </w:r>
      <w:r>
        <w:rPr>
          <w:rFonts w:hint="eastAsia" w:ascii="仿宋" w:hAnsi="仿宋" w:eastAsia="仿宋"/>
          <w:sz w:val="32"/>
          <w:szCs w:val="32"/>
          <w:lang w:val="en-US" w:eastAsia="zh-CN"/>
        </w:rPr>
        <w:t>大竹县水务局</w:t>
      </w:r>
      <w:r>
        <w:rPr>
          <w:rFonts w:hint="eastAsia" w:ascii="仿宋" w:hAnsi="仿宋" w:eastAsia="仿宋"/>
          <w:sz w:val="32"/>
          <w:szCs w:val="32"/>
        </w:rPr>
        <w:t>共有车辆</w:t>
      </w:r>
      <w:r>
        <w:rPr>
          <w:rFonts w:hint="eastAsia" w:ascii="仿宋" w:hAnsi="仿宋" w:eastAsia="仿宋"/>
          <w:sz w:val="32"/>
          <w:szCs w:val="32"/>
          <w:lang w:val="en-US" w:eastAsia="zh-CN"/>
        </w:rPr>
        <w:t>0</w:t>
      </w:r>
      <w:r>
        <w:rPr>
          <w:rFonts w:hint="eastAsia" w:ascii="仿宋" w:hAnsi="仿宋" w:eastAsia="仿宋"/>
          <w:sz w:val="32"/>
          <w:szCs w:val="32"/>
        </w:rPr>
        <w:t>辆</w:t>
      </w:r>
      <w:r>
        <w:rPr>
          <w:rFonts w:hint="eastAsia" w:ascii="仿宋" w:hAnsi="仿宋" w:eastAsia="仿宋"/>
          <w:sz w:val="32"/>
          <w:szCs w:val="32"/>
          <w:lang w:eastAsia="zh-CN"/>
        </w:rPr>
        <w:t>。</w:t>
      </w:r>
    </w:p>
    <w:p>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表，按单位决算报表填报数据罗列车辆情况。）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根据预算绩效管理要求，本单位在2023年度预算编制阶段，组织对</w:t>
      </w:r>
      <w:r>
        <w:rPr>
          <w:rFonts w:hint="eastAsia" w:ascii="仿宋_GB2312" w:eastAsia="仿宋_GB2312"/>
          <w:sz w:val="32"/>
          <w:szCs w:val="32"/>
          <w:lang w:val="en-US" w:eastAsia="zh-CN"/>
        </w:rPr>
        <w:t>0</w:t>
      </w:r>
      <w:r>
        <w:rPr>
          <w:rFonts w:hint="eastAsia" w:ascii="仿宋_GB2312" w:eastAsia="仿宋_GB2312"/>
          <w:sz w:val="32"/>
          <w:szCs w:val="32"/>
        </w:rPr>
        <w:t>个项目开展了预算事前绩效评估，对</w:t>
      </w:r>
      <w:r>
        <w:rPr>
          <w:rFonts w:hint="eastAsia" w:ascii="仿宋_GB2312" w:eastAsia="仿宋_GB2312"/>
          <w:sz w:val="32"/>
          <w:szCs w:val="32"/>
          <w:lang w:val="en-US" w:eastAsia="zh-CN"/>
        </w:rPr>
        <w:t>50</w:t>
      </w:r>
      <w:r>
        <w:rPr>
          <w:rFonts w:hint="eastAsia" w:ascii="仿宋_GB2312" w:eastAsia="仿宋_GB2312"/>
          <w:sz w:val="32"/>
          <w:szCs w:val="32"/>
        </w:rPr>
        <w:t>个项目编制了绩效目标，预算执行过程中，选取</w:t>
      </w:r>
      <w:r>
        <w:rPr>
          <w:rFonts w:hint="eastAsia" w:ascii="仿宋_GB2312" w:eastAsia="仿宋_GB2312"/>
          <w:sz w:val="32"/>
          <w:szCs w:val="32"/>
          <w:lang w:val="en-US" w:eastAsia="zh-CN"/>
        </w:rPr>
        <w:t>50</w:t>
      </w:r>
      <w:r>
        <w:rPr>
          <w:rFonts w:hint="eastAsia" w:ascii="仿宋_GB2312" w:eastAsia="仿宋_GB2312"/>
          <w:sz w:val="32"/>
          <w:szCs w:val="32"/>
        </w:rPr>
        <w:t>个项目开展绩效监控，组织对</w:t>
      </w:r>
      <w:r>
        <w:rPr>
          <w:rFonts w:hint="eastAsia" w:ascii="仿宋_GB2312" w:eastAsia="仿宋_GB2312"/>
          <w:sz w:val="32"/>
          <w:szCs w:val="32"/>
          <w:lang w:val="en-US" w:eastAsia="zh-CN"/>
        </w:rPr>
        <w:t>50</w:t>
      </w:r>
      <w:r>
        <w:rPr>
          <w:rFonts w:hint="eastAsia" w:ascii="仿宋_GB2312" w:eastAsia="仿宋_GB2312"/>
          <w:sz w:val="32"/>
          <w:szCs w:val="32"/>
        </w:rPr>
        <w:t>个项目开展绩效自评，绩效自评表详见第四部分附件。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numPr>
          <w:ilvl w:val="0"/>
          <w:numId w:val="4"/>
        </w:numPr>
        <w:spacing w:line="600" w:lineRule="exact"/>
        <w:ind w:firstLine="660" w:firstLineChars="150"/>
        <w:jc w:val="center"/>
        <w:outlineLvl w:val="0"/>
        <w:rPr>
          <w:rStyle w:val="28"/>
          <w:rFonts w:ascii="黑体" w:hAnsi="黑体" w:eastAsia="黑体"/>
          <w:b w:val="0"/>
        </w:rPr>
      </w:pPr>
      <w:bookmarkStart w:id="57" w:name="_Toc15396613"/>
      <w:bookmarkStart w:id="58" w:name="_Toc15377225"/>
      <w:r>
        <w:rPr>
          <w:rFonts w:hint="eastAsia" w:ascii="黑体" w:hAnsi="黑体" w:eastAsia="黑体"/>
          <w:sz w:val="44"/>
          <w:szCs w:val="44"/>
        </w:rPr>
        <w:t>名</w:t>
      </w:r>
      <w:r>
        <w:rPr>
          <w:rStyle w:val="28"/>
          <w:rFonts w:hint="eastAsia" w:ascii="黑体" w:hAnsi="黑体" w:eastAsia="黑体"/>
          <w:b w:val="0"/>
        </w:rPr>
        <w:t>词解释</w:t>
      </w:r>
      <w:bookmarkEnd w:id="57"/>
      <w:bookmarkEnd w:id="58"/>
    </w:p>
    <w:p>
      <w:pPr>
        <w:spacing w:line="600" w:lineRule="exact"/>
        <w:jc w:val="left"/>
        <w:rPr>
          <w:rFonts w:ascii="宋体"/>
          <w:b/>
          <w:sz w:val="44"/>
          <w:szCs w:val="44"/>
        </w:rPr>
      </w:pP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1.财政拨款收入：指单位从同级财政部门取得的财政预算资金。</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2.事业收入：指事业单位开展专业业务活动及辅助活动取得的收入。</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eastAsia="仿宋_GB2312"/>
          <w:sz w:val="32"/>
          <w:szCs w:val="32"/>
        </w:rPr>
        <w:t>经营收入：指事业单位在专业业务活动及其辅助活动</w:t>
      </w:r>
      <w:r>
        <w:rPr>
          <w:rFonts w:hint="eastAsia" w:ascii="仿宋_GB2312" w:hAnsi="仿宋_GB2312" w:eastAsia="仿宋_GB2312" w:cs="仿宋_GB2312"/>
          <w:sz w:val="32"/>
          <w:szCs w:val="32"/>
        </w:rPr>
        <w:t>之外开展非独立核算经营活动取得的收入。</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.其他收入：指单位取得的除上述收入以外的各项收入。 </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.年初结转和结余：指以前年度尚未完成、结转到本年按有关规定继续使用的资金。 </w:t>
      </w:r>
    </w:p>
    <w:p>
      <w:pPr>
        <w:spacing w:line="600" w:lineRule="exact"/>
        <w:ind w:firstLine="640"/>
        <w:rPr>
          <w:rFonts w:hint="eastAsia" w:ascii="仿宋_GB2312" w:hAnsi="仿宋_GB2312" w:eastAsia="仿宋_GB2312" w:cs="仿宋_GB2312"/>
          <w:sz w:val="32"/>
          <w:szCs w:val="32"/>
        </w:rPr>
      </w:pP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、年末结转和结余：指单位按有关规定结转到下年或以后年度继续使用的资金。</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w:t>
      </w:r>
      <w:r>
        <w:rPr>
          <w:rFonts w:hint="eastAsia" w:ascii="仿宋_GB2312" w:eastAsia="仿宋_GB2312"/>
          <w:color w:val="000000"/>
          <w:sz w:val="32"/>
          <w:szCs w:val="32"/>
          <w:lang w:eastAsia="zh-CN"/>
        </w:rPr>
        <w:t>社会保障和就业支出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208)</w:t>
      </w:r>
      <w:r>
        <w:rPr>
          <w:rFonts w:hint="eastAsia" w:ascii="仿宋_GB2312" w:eastAsia="仿宋_GB2312"/>
          <w:color w:val="000000"/>
          <w:sz w:val="32"/>
          <w:szCs w:val="32"/>
          <w:lang w:eastAsia="zh-CN"/>
        </w:rPr>
        <w:t>行政事业单位离退休</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05</w:t>
      </w:r>
      <w:r>
        <w:rPr>
          <w:rFonts w:hint="eastAsia" w:ascii="仿宋_GB2312" w:eastAsia="仿宋_GB2312"/>
          <w:color w:val="000000"/>
          <w:sz w:val="32"/>
          <w:szCs w:val="32"/>
        </w:rPr>
        <w:t>）</w:t>
      </w:r>
      <w:r>
        <w:rPr>
          <w:rFonts w:hint="eastAsia" w:ascii="仿宋_GB2312" w:eastAsia="仿宋_GB2312"/>
          <w:color w:val="000000"/>
          <w:sz w:val="32"/>
          <w:szCs w:val="32"/>
          <w:lang w:eastAsia="zh-CN"/>
        </w:rPr>
        <w:t>归口管理和行政单位离退休</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反映未实行归口管理的行政单位</w:t>
      </w:r>
      <w:r>
        <w:rPr>
          <w:rFonts w:hint="eastAsia" w:ascii="仿宋_GB2312" w:eastAsia="仿宋_GB2312"/>
          <w:color w:val="000000"/>
          <w:sz w:val="32"/>
          <w:szCs w:val="32"/>
          <w:lang w:val="en-US" w:eastAsia="zh-CN"/>
        </w:rPr>
        <w:t>(包括实行公务员管理的事业单位)开支的离退休支出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w:t>
      </w:r>
      <w:r>
        <w:rPr>
          <w:rFonts w:hint="eastAsia" w:ascii="仿宋_GB2312" w:eastAsia="仿宋_GB2312"/>
          <w:color w:val="000000"/>
          <w:sz w:val="32"/>
          <w:szCs w:val="32"/>
          <w:lang w:eastAsia="zh-CN"/>
        </w:rPr>
        <w:t>社会保障和就业支出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208)</w:t>
      </w:r>
      <w:r>
        <w:rPr>
          <w:rFonts w:hint="eastAsia" w:ascii="仿宋_GB2312" w:eastAsia="仿宋_GB2312"/>
          <w:color w:val="000000"/>
          <w:sz w:val="32"/>
          <w:szCs w:val="32"/>
          <w:lang w:eastAsia="zh-CN"/>
        </w:rPr>
        <w:t>行政事业单位离退休</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05</w:t>
      </w:r>
      <w:r>
        <w:rPr>
          <w:rFonts w:hint="eastAsia" w:ascii="仿宋_GB2312" w:eastAsia="仿宋_GB2312"/>
          <w:color w:val="000000"/>
          <w:sz w:val="32"/>
          <w:szCs w:val="32"/>
        </w:rPr>
        <w:t>）</w:t>
      </w:r>
      <w:r>
        <w:rPr>
          <w:rFonts w:hint="eastAsia" w:ascii="仿宋_GB2312" w:eastAsia="仿宋_GB2312"/>
          <w:color w:val="000000"/>
          <w:sz w:val="32"/>
          <w:szCs w:val="32"/>
          <w:lang w:eastAsia="zh-CN"/>
        </w:rPr>
        <w:t>机关事业单位基本养老保险缴费支出</w:t>
      </w:r>
      <w:r>
        <w:rPr>
          <w:rFonts w:hint="eastAsia" w:ascii="仿宋_GB2312" w:eastAsia="仿宋_GB2312"/>
          <w:color w:val="000000"/>
          <w:sz w:val="32"/>
          <w:szCs w:val="32"/>
          <w:lang w:val="en-US" w:eastAsia="zh-CN"/>
        </w:rPr>
        <w:t>(05):反映机关事业单位实施养老保险制度由单位缴纳的基本养老保险费支出。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w:t>
      </w:r>
      <w:r>
        <w:rPr>
          <w:rFonts w:hint="eastAsia" w:ascii="仿宋_GB2312" w:eastAsia="仿宋_GB2312"/>
          <w:color w:val="000000"/>
          <w:sz w:val="32"/>
          <w:szCs w:val="32"/>
          <w:lang w:eastAsia="zh-CN"/>
        </w:rPr>
        <w:t>社会保障和就业支出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208</w:t>
      </w:r>
      <w:r>
        <w:rPr>
          <w:rFonts w:hint="eastAsia" w:ascii="仿宋_GB2312" w:eastAsia="仿宋_GB2312"/>
          <w:color w:val="000000"/>
          <w:sz w:val="32"/>
          <w:szCs w:val="32"/>
          <w:lang w:eastAsia="zh-CN"/>
        </w:rPr>
        <w:t>）退役安置</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09</w:t>
      </w:r>
      <w:r>
        <w:rPr>
          <w:rFonts w:hint="eastAsia" w:ascii="仿宋_GB2312" w:eastAsia="仿宋_GB2312"/>
          <w:color w:val="000000"/>
          <w:sz w:val="32"/>
          <w:szCs w:val="32"/>
        </w:rPr>
        <w:t>）</w:t>
      </w:r>
      <w:r>
        <w:rPr>
          <w:rFonts w:hint="eastAsia" w:ascii="仿宋_GB2312" w:eastAsia="仿宋_GB2312"/>
          <w:color w:val="000000"/>
          <w:sz w:val="32"/>
          <w:szCs w:val="32"/>
          <w:lang w:eastAsia="zh-CN"/>
        </w:rPr>
        <w:t>其他退役安置支出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99</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反映除上述项目以外其他用于退役安置方面的支出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w:t>
      </w:r>
      <w:r>
        <w:rPr>
          <w:rFonts w:hint="eastAsia" w:ascii="仿宋_GB2312" w:eastAsia="仿宋_GB2312"/>
          <w:color w:val="000000"/>
          <w:sz w:val="32"/>
          <w:szCs w:val="32"/>
          <w:lang w:eastAsia="zh-CN"/>
        </w:rPr>
        <w:t>城乡社区支出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212</w:t>
      </w:r>
      <w:r>
        <w:rPr>
          <w:rFonts w:hint="eastAsia" w:ascii="仿宋_GB2312" w:eastAsia="仿宋_GB2312"/>
          <w:color w:val="000000"/>
          <w:sz w:val="32"/>
          <w:szCs w:val="32"/>
          <w:lang w:eastAsia="zh-CN"/>
        </w:rPr>
        <w:t>）城乡社区环境卫生</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05</w:t>
      </w:r>
      <w:r>
        <w:rPr>
          <w:rFonts w:hint="eastAsia" w:ascii="仿宋_GB2312" w:eastAsia="仿宋_GB2312"/>
          <w:color w:val="000000"/>
          <w:sz w:val="32"/>
          <w:szCs w:val="32"/>
        </w:rPr>
        <w:t>）</w:t>
      </w:r>
      <w:r>
        <w:rPr>
          <w:rFonts w:hint="eastAsia" w:ascii="仿宋_GB2312" w:eastAsia="仿宋_GB2312"/>
          <w:color w:val="000000"/>
          <w:sz w:val="32"/>
          <w:szCs w:val="32"/>
          <w:lang w:eastAsia="zh-CN"/>
        </w:rPr>
        <w:t>城乡社区环境卫</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反映城乡社区道路清扫、垃圾清运与处理、公厕建设与维护、园林绿化等方面的支出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.农林水（</w:t>
      </w:r>
      <w:r>
        <w:rPr>
          <w:rFonts w:hint="eastAsia" w:ascii="仿宋_GB2312" w:eastAsia="仿宋_GB2312"/>
          <w:color w:val="000000"/>
          <w:sz w:val="32"/>
          <w:szCs w:val="32"/>
          <w:lang w:val="en-US" w:eastAsia="zh-CN"/>
        </w:rPr>
        <w:t>213</w:t>
      </w:r>
      <w:r>
        <w:rPr>
          <w:rFonts w:hint="eastAsia" w:ascii="仿宋_GB2312" w:eastAsia="仿宋_GB2312"/>
          <w:color w:val="000000"/>
          <w:sz w:val="32"/>
          <w:szCs w:val="32"/>
          <w:lang w:eastAsia="zh-CN"/>
        </w:rPr>
        <w:t>）农业</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lang w:eastAsia="zh-CN"/>
        </w:rPr>
        <w:t>）其他农业支出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99</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反映除上述项目以外其他用于农业方面的支出</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12</w:t>
      </w:r>
      <w:r>
        <w:rPr>
          <w:rFonts w:hint="eastAsia" w:ascii="仿宋_GB2312" w:eastAsia="仿宋_GB2312"/>
          <w:color w:val="000000"/>
          <w:sz w:val="32"/>
          <w:szCs w:val="32"/>
        </w:rPr>
        <w:t>.农林水（</w:t>
      </w:r>
      <w:r>
        <w:rPr>
          <w:rFonts w:hint="eastAsia" w:ascii="仿宋_GB2312" w:eastAsia="仿宋_GB2312"/>
          <w:color w:val="000000"/>
          <w:sz w:val="32"/>
          <w:szCs w:val="32"/>
          <w:lang w:val="en-US" w:eastAsia="zh-CN"/>
        </w:rPr>
        <w:t>213</w:t>
      </w:r>
      <w:r>
        <w:rPr>
          <w:rFonts w:hint="eastAsia" w:ascii="仿宋_GB2312" w:eastAsia="仿宋_GB2312"/>
          <w:color w:val="000000"/>
          <w:sz w:val="32"/>
          <w:szCs w:val="32"/>
        </w:rPr>
        <w:t>）</w:t>
      </w:r>
      <w:r>
        <w:rPr>
          <w:rFonts w:hint="eastAsia" w:ascii="仿宋_GB2312" w:eastAsia="仿宋_GB2312"/>
          <w:color w:val="000000"/>
          <w:sz w:val="32"/>
          <w:szCs w:val="32"/>
          <w:lang w:eastAsia="zh-CN"/>
        </w:rPr>
        <w:t>水利</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03</w:t>
      </w:r>
      <w:r>
        <w:rPr>
          <w:rFonts w:hint="eastAsia" w:ascii="仿宋_GB2312" w:eastAsia="仿宋_GB2312"/>
          <w:color w:val="000000"/>
          <w:sz w:val="32"/>
          <w:szCs w:val="32"/>
        </w:rPr>
        <w:t>）</w:t>
      </w:r>
      <w:r>
        <w:rPr>
          <w:rFonts w:hint="eastAsia" w:ascii="仿宋_GB2312" w:eastAsia="仿宋_GB2312"/>
          <w:color w:val="000000"/>
          <w:sz w:val="32"/>
          <w:szCs w:val="32"/>
          <w:lang w:eastAsia="zh-CN"/>
        </w:rPr>
        <w:t>行政运行</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反映行政单位（包括实行公务员管理的事业单位）的基本支出</w:t>
      </w:r>
      <w:r>
        <w:rPr>
          <w:rFonts w:hint="eastAsia" w:ascii="仿宋_GB2312" w:eastAsia="仿宋_GB2312"/>
          <w:color w:val="000000"/>
          <w:sz w:val="32"/>
          <w:szCs w:val="32"/>
        </w:rPr>
        <w:t>。</w:t>
      </w:r>
    </w:p>
    <w:p>
      <w:pPr>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13农林水（213）水利（03）水利执法监督（09）：反映水利系统纳入预算管理的事业单位开展水利执法监督活动的支出。</w:t>
      </w:r>
    </w:p>
    <w:p>
      <w:pPr>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14.农林水（213）水利（03）水质监测（12）：反映水利系统纳入预算管理的水质监测事业单位的支出。</w:t>
      </w:r>
    </w:p>
    <w:p>
      <w:pPr>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15.农林水（213）水利（03）防汛（14）：反映防汛业务支出。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16</w:t>
      </w:r>
      <w:r>
        <w:rPr>
          <w:rFonts w:hint="eastAsia" w:ascii="仿宋_GB2312" w:eastAsia="仿宋_GB2312"/>
          <w:color w:val="000000"/>
          <w:sz w:val="32"/>
          <w:szCs w:val="32"/>
        </w:rPr>
        <w:t>.农林水（</w:t>
      </w:r>
      <w:r>
        <w:rPr>
          <w:rFonts w:hint="eastAsia" w:ascii="仿宋_GB2312" w:eastAsia="仿宋_GB2312"/>
          <w:color w:val="000000"/>
          <w:sz w:val="32"/>
          <w:szCs w:val="32"/>
          <w:lang w:val="en-US" w:eastAsia="zh-CN"/>
        </w:rPr>
        <w:t>213</w:t>
      </w:r>
      <w:r>
        <w:rPr>
          <w:rFonts w:hint="eastAsia" w:ascii="仿宋_GB2312" w:eastAsia="仿宋_GB2312"/>
          <w:color w:val="000000"/>
          <w:sz w:val="32"/>
          <w:szCs w:val="32"/>
        </w:rPr>
        <w:t>）</w:t>
      </w:r>
      <w:r>
        <w:rPr>
          <w:rFonts w:hint="eastAsia" w:ascii="仿宋_GB2312" w:eastAsia="仿宋_GB2312"/>
          <w:color w:val="000000"/>
          <w:sz w:val="32"/>
          <w:szCs w:val="32"/>
          <w:lang w:eastAsia="zh-CN"/>
        </w:rPr>
        <w:t>水利</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03</w:t>
      </w:r>
      <w:r>
        <w:rPr>
          <w:rFonts w:hint="eastAsia" w:ascii="仿宋_GB2312" w:eastAsia="仿宋_GB2312"/>
          <w:color w:val="000000"/>
          <w:sz w:val="32"/>
          <w:szCs w:val="32"/>
        </w:rPr>
        <w:t>）</w:t>
      </w:r>
      <w:r>
        <w:rPr>
          <w:rFonts w:hint="eastAsia" w:ascii="仿宋_GB2312" w:eastAsia="仿宋_GB2312"/>
          <w:color w:val="000000"/>
          <w:sz w:val="32"/>
          <w:szCs w:val="32"/>
          <w:lang w:eastAsia="zh-CN"/>
        </w:rPr>
        <w:t>农村人畜饮水</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35</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反映用于农村人畜饮水工程建设等方面的支出。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17</w:t>
      </w:r>
      <w:r>
        <w:rPr>
          <w:rFonts w:hint="eastAsia" w:ascii="仿宋_GB2312" w:eastAsia="仿宋_GB2312"/>
          <w:color w:val="000000"/>
          <w:sz w:val="32"/>
          <w:szCs w:val="32"/>
        </w:rPr>
        <w:t>.农林水（</w:t>
      </w:r>
      <w:r>
        <w:rPr>
          <w:rFonts w:hint="eastAsia" w:ascii="仿宋_GB2312" w:eastAsia="仿宋_GB2312"/>
          <w:color w:val="000000"/>
          <w:sz w:val="32"/>
          <w:szCs w:val="32"/>
          <w:lang w:val="en-US" w:eastAsia="zh-CN"/>
        </w:rPr>
        <w:t>213</w:t>
      </w:r>
      <w:r>
        <w:rPr>
          <w:rFonts w:hint="eastAsia" w:ascii="仿宋_GB2312" w:eastAsia="仿宋_GB2312"/>
          <w:color w:val="000000"/>
          <w:sz w:val="32"/>
          <w:szCs w:val="32"/>
        </w:rPr>
        <w:t>）</w:t>
      </w:r>
      <w:r>
        <w:rPr>
          <w:rFonts w:hint="eastAsia" w:ascii="仿宋_GB2312" w:eastAsia="仿宋_GB2312"/>
          <w:color w:val="000000"/>
          <w:sz w:val="32"/>
          <w:szCs w:val="32"/>
          <w:lang w:eastAsia="zh-CN"/>
        </w:rPr>
        <w:t>水利</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03</w:t>
      </w:r>
      <w:r>
        <w:rPr>
          <w:rFonts w:hint="eastAsia" w:ascii="仿宋_GB2312" w:eastAsia="仿宋_GB2312"/>
          <w:color w:val="000000"/>
          <w:sz w:val="32"/>
          <w:szCs w:val="32"/>
        </w:rPr>
        <w:t>）</w:t>
      </w:r>
      <w:r>
        <w:rPr>
          <w:rFonts w:hint="eastAsia" w:ascii="仿宋_GB2312" w:eastAsia="仿宋_GB2312"/>
          <w:color w:val="000000"/>
          <w:sz w:val="32"/>
          <w:szCs w:val="32"/>
          <w:lang w:eastAsia="zh-CN"/>
        </w:rPr>
        <w:t>其他水利支出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99</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反映除上述项目以外其他用于水利方面的支出</w:t>
      </w:r>
      <w:r>
        <w:rPr>
          <w:rFonts w:hint="eastAsia" w:ascii="仿宋_GB2312" w:eastAsia="仿宋_GB2312"/>
          <w:color w:val="000000"/>
          <w:sz w:val="32"/>
          <w:szCs w:val="32"/>
        </w:rPr>
        <w:t>。</w:t>
      </w:r>
    </w:p>
    <w:p>
      <w:pPr>
        <w:ind w:firstLine="640" w:firstLineChars="20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18.农林水（213）扶贫（05）其他扶贫支出（99）：反映阶乘上述项目以外其他用于扶贫方面的支出。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19</w:t>
      </w:r>
      <w:r>
        <w:rPr>
          <w:rFonts w:hint="eastAsia" w:ascii="仿宋_GB2312" w:eastAsia="仿宋_GB2312"/>
          <w:color w:val="000000"/>
          <w:sz w:val="32"/>
          <w:szCs w:val="32"/>
        </w:rPr>
        <w:t>.</w:t>
      </w:r>
      <w:r>
        <w:rPr>
          <w:rFonts w:hint="eastAsia" w:ascii="仿宋_GB2312" w:eastAsia="仿宋_GB2312"/>
          <w:color w:val="000000"/>
          <w:sz w:val="32"/>
          <w:szCs w:val="32"/>
          <w:lang w:eastAsia="zh-CN"/>
        </w:rPr>
        <w:t>住房保障支出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221</w:t>
      </w:r>
      <w:r>
        <w:rPr>
          <w:rFonts w:hint="eastAsia" w:ascii="仿宋_GB2312" w:eastAsia="仿宋_GB2312"/>
          <w:color w:val="000000"/>
          <w:sz w:val="32"/>
          <w:szCs w:val="32"/>
        </w:rPr>
        <w:t>）</w:t>
      </w:r>
      <w:r>
        <w:rPr>
          <w:rFonts w:hint="eastAsia" w:ascii="仿宋_GB2312" w:eastAsia="仿宋_GB2312"/>
          <w:color w:val="000000"/>
          <w:sz w:val="32"/>
          <w:szCs w:val="32"/>
          <w:lang w:eastAsia="zh-CN"/>
        </w:rPr>
        <w:t>住房改革支出</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02</w:t>
      </w:r>
      <w:r>
        <w:rPr>
          <w:rFonts w:hint="eastAsia" w:ascii="仿宋_GB2312" w:eastAsia="仿宋_GB2312"/>
          <w:color w:val="000000"/>
          <w:sz w:val="32"/>
          <w:szCs w:val="32"/>
        </w:rPr>
        <w:t>）</w:t>
      </w:r>
      <w:r>
        <w:rPr>
          <w:rFonts w:hint="eastAsia" w:ascii="仿宋_GB2312" w:eastAsia="仿宋_GB2312"/>
          <w:color w:val="000000"/>
          <w:sz w:val="32"/>
          <w:szCs w:val="32"/>
          <w:lang w:eastAsia="zh-CN"/>
        </w:rPr>
        <w:t>住房公积金</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01</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反</w:t>
      </w:r>
      <w:r>
        <w:rPr>
          <w:rFonts w:hint="eastAsia" w:ascii="仿宋_GB2312" w:eastAsia="仿宋_GB2312"/>
          <w:color w:val="000000"/>
          <w:sz w:val="32"/>
          <w:szCs w:val="32"/>
          <w:lang w:val="en-US" w:eastAsia="zh-CN"/>
        </w:rPr>
        <w:t>映行政事业单位按人力资源和社会保障部、财政部规定的基本工资和津贴补贴以及规定比例为职工缴纳的住房公积金</w:t>
      </w:r>
      <w:r>
        <w:rPr>
          <w:rFonts w:hint="eastAsia" w:ascii="仿宋_GB2312" w:eastAsia="仿宋_GB2312"/>
          <w:color w:val="000000"/>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基本支出：指为保障机构正常运转、完成日常工作任务而发生的人员支出和公用支出。</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 xml:space="preserve">.项目支出：指在基本支出之外为完成特定行政任务和事业发展目标所发生的支出。 </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.经营支出：指事业单位在专业业务活动及其辅助活动之外开展非独立核算经营活动发生的支出。</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开支的各类公务接待（含外宾接待）支出。</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640"/>
        <w:rPr>
          <w:rFonts w:ascii="仿宋" w:hAnsi="仿宋" w:eastAsia="仿宋"/>
          <w:b/>
          <w:sz w:val="32"/>
          <w:szCs w:val="32"/>
        </w:rPr>
      </w:pPr>
      <w:r>
        <w:rPr>
          <w:rFonts w:hint="eastAsia" w:ascii="仿宋" w:hAnsi="仿宋" w:eastAsia="仿宋"/>
          <w:b/>
          <w:sz w:val="32"/>
          <w:szCs w:val="32"/>
        </w:rPr>
        <w:t>（解释本单位决算报表中涉及的全部功能分类科目至项级，不涉及的科目请自行删除。请参照《2023年政府收支分类科目》增减内容。）</w:t>
      </w:r>
    </w:p>
    <w:p>
      <w:pPr>
        <w:spacing w:line="600" w:lineRule="exact"/>
        <w:jc w:val="center"/>
        <w:outlineLvl w:val="0"/>
        <w:rPr>
          <w:rStyle w:val="28"/>
          <w:rFonts w:ascii="黑体" w:hAnsi="黑体" w:eastAsia="黑体"/>
          <w:b w:val="0"/>
        </w:rPr>
      </w:pPr>
      <w:bookmarkStart w:id="59" w:name="_Toc15377226"/>
      <w:r>
        <w:rPr>
          <w:rFonts w:ascii="宋体"/>
          <w:b/>
          <w:sz w:val="44"/>
          <w:szCs w:val="44"/>
        </w:rPr>
        <w:br w:type="page"/>
      </w:r>
      <w:bookmarkStart w:id="60" w:name="_Toc15396614"/>
      <w:r>
        <w:rPr>
          <w:rFonts w:hint="eastAsia" w:ascii="黑体" w:hAnsi="黑体" w:eastAsia="黑体"/>
          <w:sz w:val="44"/>
          <w:szCs w:val="44"/>
        </w:rPr>
        <w:t>第</w:t>
      </w:r>
      <w:r>
        <w:rPr>
          <w:rStyle w:val="28"/>
          <w:rFonts w:hint="eastAsia" w:ascii="黑体" w:hAnsi="黑体" w:eastAsia="黑体"/>
          <w:b w:val="0"/>
        </w:rPr>
        <w:t>四部分 附件</w:t>
      </w:r>
      <w:bookmarkEnd w:id="60"/>
    </w:p>
    <w:p>
      <w:pPr>
        <w:spacing w:line="572" w:lineRule="exact"/>
        <w:jc w:val="left"/>
        <w:outlineLvl w:val="0"/>
        <w:rPr>
          <w:rFonts w:ascii="仿宋_GB2312" w:hAnsi="仿宋_GB2312" w:eastAsia="仿宋_GB2312" w:cs="仿宋_GB2312"/>
          <w:sz w:val="32"/>
          <w:szCs w:val="32"/>
        </w:rPr>
      </w:pPr>
    </w:p>
    <w:p>
      <w:pPr>
        <w:spacing w:line="600" w:lineRule="exact"/>
        <w:jc w:val="center"/>
        <w:outlineLvl w:val="0"/>
        <w:rPr>
          <w:rFonts w:ascii="黑体" w:hAnsi="黑体" w:eastAsia="黑体"/>
          <w:color w:val="FF0000"/>
          <w:sz w:val="44"/>
          <w:szCs w:val="44"/>
        </w:rPr>
      </w:pPr>
      <w:bookmarkStart w:id="61" w:name="_Toc15396618"/>
      <w:r>
        <w:rPr>
          <w:rFonts w:hint="eastAsia"/>
          <w:sz w:val="32"/>
          <w:szCs w:val="32"/>
        </w:rPr>
        <w:t>部门预算项目支出绩效自评表（2023年度）</w:t>
      </w:r>
    </w:p>
    <w:p>
      <w:pPr>
        <w:pStyle w:val="2"/>
        <w:spacing w:line="560" w:lineRule="exact"/>
        <w:ind w:left="0" w:leftChars="0" w:firstLine="640"/>
        <w:rPr>
          <w:sz w:val="32"/>
        </w:rPr>
      </w:pPr>
    </w:p>
    <w:p>
      <w:pPr>
        <w:pStyle w:val="2"/>
        <w:spacing w:line="560" w:lineRule="exact"/>
        <w:ind w:left="0" w:leftChars="0" w:firstLine="640"/>
        <w:rPr>
          <w:rFonts w:hAnsi="Calibri" w:eastAsia="仿宋_GB2312" w:cs="仿宋"/>
          <w:sz w:val="32"/>
          <w:lang w:val="zh-CN"/>
        </w:rPr>
      </w:pPr>
      <w:r>
        <w:rPr>
          <w:rFonts w:hint="eastAsia" w:hAnsi="Calibri" w:eastAsia="仿宋_GB2312" w:cs="仿宋"/>
          <w:sz w:val="32"/>
        </w:rPr>
        <w:t>（备注：按照绩效自评工作安排，各单位可在预算管理一体化系统—综合报表查询—预算绩效报表模块中下载本单位“部门预算项目支出绩效自评表（2023年度）”，该表格应作为附件予以公开。）</w:t>
      </w:r>
    </w:p>
    <w:p>
      <w:pPr>
        <w:pStyle w:val="8"/>
        <w:spacing w:before="93"/>
        <w:rPr>
          <w:rFonts w:hAnsi="Calibri" w:cs="仿宋"/>
          <w:sz w:val="32"/>
          <w:szCs w:val="32"/>
        </w:rPr>
      </w:pPr>
    </w:p>
    <w:tbl>
      <w:tblPr>
        <w:tblW w:w="141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84"/>
        <w:gridCol w:w="1983"/>
        <w:gridCol w:w="1729"/>
        <w:gridCol w:w="2213"/>
        <w:gridCol w:w="525"/>
        <w:gridCol w:w="1631"/>
        <w:gridCol w:w="756"/>
        <w:gridCol w:w="1083"/>
        <w:gridCol w:w="510"/>
        <w:gridCol w:w="450"/>
        <w:gridCol w:w="2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780" w:type="dxa"/>
            <w:gridSpan w:val="4"/>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C0C0C0"/>
                <w:sz w:val="20"/>
                <w:szCs w:val="20"/>
                <w:u w:val="none"/>
              </w:rPr>
            </w:pPr>
            <w:r>
              <w:rPr>
                <w:rFonts w:ascii="宋体" w:hAnsi="宋体" w:eastAsia="宋体" w:cs="宋体"/>
                <w:i w:val="0"/>
                <w:iCs w:val="0"/>
                <w:color w:val="C0C0C0"/>
                <w:kern w:val="0"/>
                <w:sz w:val="20"/>
                <w:szCs w:val="20"/>
                <w:u w:val="none"/>
                <w:bdr w:val="none" w:color="auto" w:sz="0" w:space="0"/>
                <w:lang w:val="en-US" w:eastAsia="zh-CN" w:bidi="ar"/>
              </w:rPr>
              <w:t>报表编号：510000_0013zp</w:t>
            </w:r>
          </w:p>
        </w:tc>
        <w:tc>
          <w:tcPr>
            <w:tcW w:w="525"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3300" w:type="dxa"/>
            <w:gridSpan w:val="3"/>
            <w:tcBorders>
              <w:top w:val="nil"/>
              <w:left w:val="nil"/>
              <w:bottom w:val="nil"/>
              <w:right w:val="nil"/>
            </w:tcBorders>
            <w:shd w:val="clear"/>
            <w:vAlign w:val="center"/>
          </w:tcPr>
          <w:p>
            <w:pPr>
              <w:rPr>
                <w:rFonts w:hint="eastAsia" w:ascii="宋体" w:hAnsi="宋体" w:eastAsia="宋体" w:cs="宋体"/>
                <w:i w:val="0"/>
                <w:iCs w:val="0"/>
                <w:color w:val="000000"/>
                <w:sz w:val="20"/>
                <w:szCs w:val="20"/>
                <w:u w:val="none"/>
              </w:rPr>
            </w:pPr>
          </w:p>
        </w:tc>
        <w:tc>
          <w:tcPr>
            <w:tcW w:w="510"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450"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2550"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51172421R000000063128-县级单位在编在职人员经费（行政）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94.06</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94.06</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83.39</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88.66%</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94.06</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94.06</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83.39</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88.66%</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51172421R000000067493-其他人员经费（大竹）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7.96</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7.96</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51172421R000000067497-遗属人员经费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3.78</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3.78</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2.84</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75.00%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3.78</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3.78</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2.84</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75.00%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51172421R000000068087-基本养老保险（行政）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33.99</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33.99</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7.55</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22.22%</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33.99</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33.99</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7.55</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22.22%</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51172421R000000068089-基本医疗保险（含生育保险）（行政）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11.30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11.30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5.39</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47.76%</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11.30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11.30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5.39</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47.76%</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51172421R000000068092-公务员医疗补助（行政）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10.96</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10.96</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10.96</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10.96</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10.96</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10.96</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51172421R000000068095-住房公积金（行政）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25.49</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25.49</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25.49</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25.49</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25.49</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25.49</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51172421R000000068124-县级单位在编在职人员经费（事业）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70.10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70.10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53.27</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75.99%</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70.10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70.10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53.27</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75.99%</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51172421R000000068126-基本养老保险（事业）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16.01</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16.01</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8.75</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54.67%</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16.01</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16.01</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8.75</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54.67%</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51172421R000000068127-基本医疗保险（含生育保险）（事业）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5.88</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5.88</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1.47</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5.88</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5.88</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1.47</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51172421R000000068130-住房公积金（事业）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12.01</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12.01</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12.01</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12.01</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12.01</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12.01</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51172421Y000000067515-县级单位定额公用经费（行政）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提高预算编制质量，严格执行预算，保障单位日常运转。</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20.91</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87.11%</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20.91</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87.11%</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科目调整次数</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预算编制准确率（计算方法为：∣（执行数-预算数）/预算数∣）</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“三公经费”控制率[计算方法为：（三公经费实际支出数/预算安排数]×100%）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运转保障率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51172421Y000000067517-县级单位定额公用经费（事业）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提高预算编制质量，严格执行预算，保障单位日常运转。</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13.20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13.20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9.39</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71.17%</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13.20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13.20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9.39</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71.17%</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科目调整次数</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预算编制准确率（计算方法为：∣（执行数-预算数）/预算数∣）</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“三公经费”控制率[计算方法为：（三公经费实际支出数/预算安排数]×100%）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运转保障率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51172421Y000000067526-非定额公用经费（大竹）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24.65</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24.65</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24.15</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97.99%</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24.65</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24.65</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24.15</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97.99%</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51172421Y000000067533-党建经费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提高预算编制质量，严格执行预算，保障单位日常运转。</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5.43</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5.43</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4.31</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79.43%</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5.43</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5.43</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4.31</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79.43%</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科目调整次数</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预算编制准确率（计算方法为：∣（执行数-预算数）/预算数∣）</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“三公经费”控制率[计算方法为：（三公经费实际支出数/预算安排数]×100%）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运转保障率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51172421Y000000067539-公务交通补贴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提高预算编制质量，严格执行预算，保障单位日常运转。</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14.70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14.70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11.38</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77.39%</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14.70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14.70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11.38</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77.39%</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科目调整次数</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预算编制准确率（计算方法为：∣（执行数-预算数）/预算数∣）</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“三公经费”控制率[计算方法为：（三公经费实际支出数/预算安排数]×100%）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运转保障率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51172422T000005504697-山洪灾害系统经费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对自动监测系统、预警平台、群测群防体系进行检查，发现问题及时上报处理，促进基层防汛抗旱减灾能力不断提升。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9.19</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91.88%</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9.19</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91.88%</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汛期对149个山洪灾害点都要进行检查一次</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149</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处</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2024年12月底前完成</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月</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促进基层防汛抗旱减灾能力不断提升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优</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95%以上的满意度</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51172422T000005505648-预警系统维护费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保证全县45座小型水库的预警系统正常运行， 确保数据及时、准确、图像清晰</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45座小型水库</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45</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座（处）</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2024年12月底完成</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月</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提高防灾减灾能力，发挥水库应有的效益</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优</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51172422T000005507297-小型水库巡查管护项目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对全县85座小型水库配备巡管员，做好小型水库的日常管护工作，保证其正常运行，发挥应有的经济效益和社会效益。</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58.80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58.80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58.80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58.80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58.80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58.80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全县85座小型水库</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85</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座</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2024年12月底完成</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月</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保证水库的正常运转，发挥其经济效益和社会效益</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51172422T000005507514-水文站维护费用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保证全县4个水文站设备的正常运，进行水情测报，收集水情信息。</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9.95</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99.52%</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9.95</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99.52%</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4个水文站正常运转</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处</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准确地进行水情测报，收集水情信息</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2024年12月底完成</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月</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生态效益指标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为水生态、水环境、水安全的有效管理提供可靠的分析和监控</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95%以上的满意度</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51172422T000005663434-大竹县2021年大中型水库移民后扶期扶持资金移民补助四季度直发直补（存量）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380.00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380.00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380.00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380.00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380.00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380.00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51172422T000005673760-2019年水利发展资金项目监理费（存量）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929.93</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929.90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929.93</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929.90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51172422T000005677798-大竹县2018年第二批移民后扶自建项目月华镇余家村（存量）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51172422T000005681116-大竹县2017年移民后扶自建项目石河镇二郎村（存量）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51172422T000005683037-大竹县九龙等6座水库除险加固工程设计费（存量）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24.54</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24.54</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51172422T000005688184-龙潭水库健康评价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51172422T000005691168-土地滩水库供水隧洞出口水应急抢险工程（存量）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52.77</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52.77</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52.77</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52.77</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52.77</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52.77</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51172422T000005691777-2020年生产水利发展资金20万元（存量）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427.00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427.00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427.00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427.00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51172422T000005695081-2015年新出险小型病险水库除险加固专项资金（存量）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74.56</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74.09</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99.37%</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74.56</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74.09</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99.37%</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51172422T000005695349-2014年农村饮水安全工程中央基建投资预算（存量）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6.78</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6.77</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99.90%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6.78</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6.77</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99.90%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51172422T000005695591-2011年农村饮水安全中央预算内资金（存量）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19.04</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18.97</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99.64%</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19.04</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18.97</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99.64%</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51172422T000005695752-大竹县观音镇铜钵河防洪治理项目工程（存量）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51172422T000005696097-2019年小型水源整治工程（存量）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591.30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519.20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87.81%</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591.30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519.20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87.81%</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51172422T000005696175-2013年农村饮水安全工程中央基建投资预算资金（存量）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51172422T000005696344-2017年农村饮水安全中央预算内基建投资（存量）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6.09</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6.09</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6.09</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6.09</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51172422T000005696776-2018年农村饮水安全省级资金（存量）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51172422T000005696931-2019年农村饮水安全中央预算内基建投资（存量）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21.40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21.40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21.40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21.40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51172422T000005697567-2020年灾后恢复重建（存量）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51172422T000005702470-2013年省级农村安全饮水项目（存量））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65.00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65.00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65.00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65.00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51172422T000005723356-2021年大中型水库移民后扶补助（第四季度）（存量））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39.00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174.00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174.00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39.00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174.00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174.00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51172422T000005796329-大竹县2020年中央大中型水库移民后扶项目（存量）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51172422T000006156907-小型病险水库整治遗留问题工作经费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51172422T000006685705-中央大中型水库移民后期扶持基础设施建设和经济发展项目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383.37</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43.74</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11.41%</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383.37</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43.74</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11.41%</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51172422T000006982402-2022年中央和省级水利发展资金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51172422T000007319658-2022年河流健康评价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51172422T000007338714-大竹县2022年中央大中型水库移民后期扶持基础设施建设和经济发展项目（第二批）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18.49</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18.33</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99.16%</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18.49</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18.33</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99.16%</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51172422T000007352243-大竹县乌木滩水库枢纽除险加固项目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94.63</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94.63</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94.63</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94.63</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94.63</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94.63</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51172423R000007610789-工伤保险（事业）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0.11</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0.11</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0.11</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0.11</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51172423R000007611081-工伤保险（行政）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0.24</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0.24</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0.20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82.24%</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0.24</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0.24</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0.20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82.24%</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51172423T000009141605-大竹县2023年中央大中型水库移民后期扶持移民补助项目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51172423T000009785151-大竹县2023年大中型水库移民后期扶持三峡后续项目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1,909.00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1,909.00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52.38%</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1,909.00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1,909.00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52.38%</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51172423Y000008697909-饮水入竹指挥部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保证引水入竹指挥部日常工作的正常开展</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2024年12底完成</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月</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让竹城人民早日吃上州河水</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优</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引水入竹指挥部日常工作的正常运转</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51172423Y000008697919-防汛工作经费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落实好防汛物资，汛期坚持24小时监测、预警、组织转移，确保人民生命财产的安全。</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52.69</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49.38</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93.73%</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52.69</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49.38</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93.73%</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坚持24小时监测、预警、组织转移</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24</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小时/天</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2024年12月底完成</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月</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保证全县人民生命财产安全</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95%以上的满意度</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51172424R000010291706-基础绩效奖（事业）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28.96</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28.96</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19.26</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66.52%</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28.96</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28.96</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19.26</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66.52%</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51172424R000010292019-基础绩效奖（行政）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60.81</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60.81</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39.43</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64.84%</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60.81</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60.81</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39.43</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64.84%</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51172424R000010322491-职工大额医疗费用补助（事业）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0.23</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0.23</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0.23</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0.23</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51172424R000010964152-公务员规范津贴补贴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54.10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54.10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30.35</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56.11%</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54.10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54.10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30.35</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56.11%</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51172424R000010965223-其他津贴补贴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4.47</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4.47</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1.19</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26.54%</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4.47</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4.47</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1.19</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26.54%</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51172424R000010966808-退休退职人员经费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0.06</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0.06</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0.04</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66.67%</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0.06</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0.06</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0.04</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66.67%</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51172424R000010967554-退休人员生活补助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严格执行相关政策，保障工资及时、足额发放或社保及时、足额缴纳，预算编制科学合理，减少结余资金。</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54.06</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54.06</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37.88</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70.07%</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54.06</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54.06</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37.88</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70.07%</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发放（缴纳）覆盖率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足额保障率（参保率）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51172424R000011200320-绩效考核奖（行政）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17.71</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17.71</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17.71</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17.71</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51172424T000009977493-大竹县2023年河湖健康评价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51172424T000011212210-东柳河杨家段防洪治理工程永久性占地表苗补偿费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对东柳河杨家段防洪治理工程永久性占地进行青苗补偿</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12月底前完成</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生态效益指标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可持续发展</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优质</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群众满意度达95%以上</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补偿费用</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35980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元</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51172424T000011212315-东柳河清河段防洪治理工程永久性占地青苗补偿费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对东柳河清河段防洪治理工程永久性占地的青苗补偿费</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6.93</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6.93</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6.93</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6.93</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12月底前完成</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生态效益指标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可持续发展</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优质</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群众满意度达95%以上</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补偿费用</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69258</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元</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51172424T000011212417-小型水库运行养护项目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大竹县共有85座小型水库，对其中10座主体工程维修养护、观测设施维修养护、库区水面清洁、闸门维修养护、启闭机维修、附属设施维修养护、白蚁治理、水库动态系统升级和新建等日常维修养护。</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49.00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49.00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49.00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49.00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49.00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49.00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完成水库维修养护座数</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座（处）</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工程质量合格率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2024年年底前完成</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天</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保护下游农田</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亩</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生态效益指标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正常蓄水、满足人民生产生活需要</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万吨</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水库主体工程维修养护、观测设施维修</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4.9</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万元/个</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51172424T000011354023-大竹县朝阳乡山洪沟治理项目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968.25</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767.00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79.22%</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968.25</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767.00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79.22%</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51172424T000011354072-大竹县清水镇山洪沟治理项目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969.88</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540.00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55.68%</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969.88</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540.00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55.68%</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51172424T000011354084-大竹县张家沟流域乌木镇山洪沟治理项目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996.70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17.06%</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996.70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17.06%</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51172424T000011354109-大竹县观音镇双溪段山洪沟治理项目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969.82</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51.56%</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969.82</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51.56%</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51172424T000011354121-大竹县柳城河月华镇川心村段山洪沟治理项目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996.50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455.00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45.66%</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996.50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455.00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45.66%</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51172424T000011354173-大竹县中华镇山洪沟治理项目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996.70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50.17%</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996.70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50.17%</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51172424T000011354192-大竹县大河寺河沟石桥铺镇指挥村、天桥村段山洪沟治理项目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969.94</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25.77%</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969.94</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25.77%</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51172424T000011354206-大竹县庙坝镇山洪沟治理项目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971.26</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273.00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28.11%</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971.26</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273.00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28.11%</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51172424T000011354210-大竹县吉新河石子镇吉星村段山洪沟治理项目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996.00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11.04%</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996.00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11.04%</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51172424T000011354216-大竹县同心桥水库除险加固工程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6,400.00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1,070.00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16.72%</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6,400.00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1,070.00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16.72%</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51172424T000011354225-大竹县乌木滩水库灌区2023-2025年续建配套与节水改造项目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15,910.00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4,173.00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26.23%</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15,910.00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4,173.00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26.23%</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51172424T000011354230-大竹县小型灌区项目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5,335.91</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1,810.00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33.92%</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5,335.91</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1,810.00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33.92%</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51172424T000011505339-2024年大竹县中央和省级水利发展资金项目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农村饮水工程维修养护292万元，维修养护实施98处，覆盖服务人口22.68万人；小型水库设施维修养护413万元，维修养护小型水库85座；白蚁等害堤动物防治91万元，检查85座小型水库害堤动物共2.88千米；山洪灾害防治非工程措施17万元，用于开展山洪灾害防治非工程措施建设（含群防群测）；山洪灾害防治设施维修养护28万元，用于开展山洪灾害防治设施维修养护；水土流失治理700万，规划综合治理水土流失面积20平方公里。</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1,496.00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2,833.00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2,833.00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1,496.00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2,833.00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2,833.00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水土流失治理面积20平方公里</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平方公里</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农村饮水安全工程维修养护98处</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98</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处</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小型水库设施维修养护85座</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85</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座</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白蚁等害堤动物防治2.88千米</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2.88</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千米</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质量是否合格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完成时限2024年底</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是否提高群众生活质量</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是</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是否有利于社会发展</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是</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可持续发展指标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是否有利于可持续发展</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是</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满意度指标达95%以上</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是否控制在预算内</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是</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51172424T000011512174-大竹县2024年中央大中型水库移民后期扶持移民补助项目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1,329.40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863.27</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64.94%</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1,329.40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863.27</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64.94%</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51172424T000011512493-大竹县2024年中央大中型水库移民后期扶持专项支出项目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本工程位于大竹县境内，大竹县2024年中央大中型水库移民后期扶持专项支出项目对象是大竹县226个移民村。使用范围为水利设施建设维修、村社道路硬化以及产业发展等。</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1,346.00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1,346.00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1,346.00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1,346.00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1,346.00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1,346.00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建设水利设施</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28</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处</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硬化村内道路</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公里</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使移民村群众收入增加</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元/户</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促进移民村和谐稳定</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95</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17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经济成本指标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建设水利设施成本</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12.5</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万元/个</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硬化道路成本</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万元/公里</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51172424T000011513107-大竹县2024年国家生大水利工程建设基金（三峡后续工作）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87.00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87.00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51172424T000011741364-河长制经费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完成全县遥感图斑问题复核，河流健康评价，公示牌维护及水系图制作</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完成全县遥感图斑问题复核，河流健康评价，公示牌维护及水系图制作</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项/点位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完成全县遥感图斑问题复核，河流健康评价，公示牌维护及水系图制作</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优良</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时效指标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保障一年内水质达标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天</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提升水环境质量</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优良</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满意度大于90%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定性</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51172424Y000010267396-离退休公用经费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提高预算编制质量，严格执行预算，保障单位日常运转。</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4.27</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4.27</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2.17</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50.76%</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4.27</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4.27</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2.17</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50.76%</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科目调整次数</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预算编制准确率（计算方法为：∣（执行数-预算数）/预算数∣）</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“三公经费”控制率[计算方法为：（三公经费实际支出数/预算安排数]×100%）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运转保障率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51172424Y000010971157-工会经费（行政）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提高预算编制质量，严格执行预算，保障单位日常运转。</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2.89</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1.16</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1.16</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2.89</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1.16</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1.16</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科目调整次数</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预算编制准确率（计算方法为：∣（执行数-预算数）/预算数∣）</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“三公经费”控制率[计算方法为：（三公经费实际支出数/预算安排数]×100%）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运转保障率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51172424Y000010971502-工会经费（事业）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提高预算编制质量，严格执行预算，保障单位日常运转。</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科目调整次数</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预算编制准确率（计算方法为：∣（执行数-预算数）/预算数∣）</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“三公经费”控制率[计算方法为：（三公经费实际支出数/预算安排数]×100%）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运转保障率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51172424Y000010971847-福利费（行政）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提高预算编制质量，严格执行预算，保障单位日常运转。</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8.61</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8.61</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2.90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33.67%</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8.61</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8.61</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2.90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33.67%</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科目调整次数</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预算编制准确率（计算方法为：∣（执行数-预算数）/预算数∣）</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“三公经费”控制率[计算方法为：（三公经费实际支出数/预算安排数]×100%）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运转保障率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51172424Y000010972214-福利费（事业）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提高预算编制质量，严格执行预算，保障单位日常运转。</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2.13</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2.13</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0.21</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9.78%</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2.13</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2.13</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0.21</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9.78%</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科目调整次数</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质量指标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预算编制准确率（计算方法为：∣（执行数-预算数）/预算数∣）</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经济效益指标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“三公经费”控制率[计算方法为：（三公经费实际支出数/预算安排数]×100%）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运转保障率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51172424Y000011906982-工作经费（大竹）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107.09</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34.68</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32.38%</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107.09</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34.68</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32.38%</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51172425T000012241339-大竹县2024年中央大中型水库移民后期扶持专项支出项目（2024年第二批）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759.00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759.00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51172425T000012241525-大竹县2024年中央大中型水库移民后期扶持移民补助项目（2024年第二批）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6.00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51172425T000012241712-大竹县2024年大中型水库库区资金项目（2024年第三批）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2,320.00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8.62%</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2,320.00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8.62%</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51172425T000012243058-大竹县2024年省级水利发展资金(防汛救灾)项目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234.00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234.00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51172425T000012243238-大竹县乡村水务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1,264.00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1,264.00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51172425T000012287771-大竹县2018年农村饮水安全巩固提升工程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16.00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16.00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4" w:hRule="atLeast"/>
        </w:trPr>
        <w:tc>
          <w:tcPr>
            <w:tcW w:w="14115"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bdr w:val="none" w:color="auto" w:sz="0" w:space="0"/>
                <w:lang w:val="en-US" w:eastAsia="zh-CN" w:bidi="ar"/>
              </w:rPr>
              <w:t>部门预算项目支出绩效自评表（2024年度）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51172425T000012396746-大竹县2024年省级水利发展资金项目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4" w:hRule="atLeast"/>
        </w:trPr>
        <w:tc>
          <w:tcPr>
            <w:tcW w:w="274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大竹县水务局部门</w:t>
            </w:r>
          </w:p>
        </w:tc>
        <w:tc>
          <w:tcPr>
            <w:tcW w:w="1095"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实施单位 （盖章）</w:t>
            </w:r>
          </w:p>
        </w:tc>
        <w:tc>
          <w:tcPr>
            <w:tcW w:w="351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大竹县水务局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项目基本情况</w:t>
            </w:r>
          </w:p>
        </w:tc>
        <w:tc>
          <w:tcPr>
            <w:tcW w:w="20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1.项目年度目标完成情况</w:t>
            </w: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项目年度目标</w:t>
            </w: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6765" w:type="dxa"/>
            <w:gridSpan w:val="5"/>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4605"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4"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2.项目实施内容及过程概述</w:t>
            </w:r>
          </w:p>
        </w:tc>
        <w:tc>
          <w:tcPr>
            <w:tcW w:w="11370" w:type="dxa"/>
            <w:gridSpan w:val="9"/>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预算执行情况（10分）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年初预算</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调整后预算数</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预算执行数</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1,237.00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bdr w:val="none" w:color="auto" w:sz="0" w:space="0"/>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1,237.00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9"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0.00%</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255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绩效指标（90分）</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指标性质</w:t>
            </w: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度量单位</w:t>
            </w: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完成值</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权重</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得分</w:t>
            </w: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26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9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0605"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评价结论</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结合自评情况，说明项目自评总分，说明项目实施取得的成效或成果。（200字以内）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存在问题</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结合自评情况，分析存在的问题及原因。（200字以内）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6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改进措施</w:t>
            </w:r>
          </w:p>
        </w:tc>
        <w:tc>
          <w:tcPr>
            <w:tcW w:w="13425"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bdr w:val="none" w:color="auto" w:sz="0" w:space="0"/>
                <w:lang w:val="en-US" w:eastAsia="zh-CN" w:bidi="ar"/>
              </w:rPr>
              <w:t>针对项目自评中发现的问题，提出下一步改进完善的意见及有关政策性建议。（200字以内）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7305"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项目负责人：</w:t>
            </w:r>
          </w:p>
        </w:tc>
        <w:tc>
          <w:tcPr>
            <w:tcW w:w="681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bdr w:val="none" w:color="auto" w:sz="0" w:space="0"/>
                <w:lang w:val="en-US" w:eastAsia="zh-CN" w:bidi="ar"/>
              </w:rPr>
              <w:t>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4115" w:type="dxa"/>
            <w:gridSpan w:val="11"/>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1、报表说明:该报表查询项目信息、绩效目标信息、预算及执行情况，用于预算单位查询导出开展项目自评。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4115" w:type="dxa"/>
            <w:gridSpan w:val="11"/>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2、取数口径：部门项目绩效目标表信息，包括年初预算、追加预算、结转预算和调整预算的绩效目标（以项目的最终绩效目标为准）。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115" w:type="dxa"/>
            <w:gridSpan w:val="11"/>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适用地区：全省范围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115" w:type="dxa"/>
            <w:gridSpan w:val="11"/>
            <w:tcBorders>
              <w:top w:val="nil"/>
              <w:left w:val="nil"/>
              <w:bottom w:val="nil"/>
              <w:right w:val="nil"/>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适用用户：部门用户、单位用户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05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26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68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2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1095"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51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4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c>
          <w:tcPr>
            <w:tcW w:w="2550" w:type="dxa"/>
            <w:tcBorders>
              <w:top w:val="nil"/>
              <w:left w:val="nil"/>
              <w:bottom w:val="nil"/>
              <w:right w:val="nil"/>
            </w:tcBorders>
            <w:shd w:val="clear"/>
            <w:vAlign w:val="center"/>
          </w:tcPr>
          <w:p>
            <w:pPr>
              <w:rPr>
                <w:rFonts w:hint="eastAsia" w:ascii="宋体" w:hAnsi="宋体" w:eastAsia="宋体" w:cs="宋体"/>
                <w:i w:val="0"/>
                <w:iCs w:val="0"/>
                <w:color w:val="000000"/>
                <w:sz w:val="18"/>
                <w:szCs w:val="18"/>
                <w:u w:val="none"/>
              </w:rPr>
            </w:pPr>
          </w:p>
        </w:tc>
      </w:tr>
    </w:tbl>
    <w:p>
      <w:pPr>
        <w:pStyle w:val="8"/>
        <w:spacing w:before="93"/>
        <w:rPr>
          <w:rFonts w:hAnsi="Calibri" w:cs="仿宋"/>
          <w:sz w:val="32"/>
          <w:szCs w:val="32"/>
        </w:rPr>
      </w:pPr>
    </w:p>
    <w:p>
      <w:pPr>
        <w:spacing w:line="600" w:lineRule="exact"/>
        <w:jc w:val="both"/>
        <w:outlineLvl w:val="0"/>
        <w:rPr>
          <w:rFonts w:ascii="仿宋" w:hAnsi="仿宋" w:eastAsia="仿宋"/>
        </w:rPr>
      </w:pPr>
      <w:r>
        <w:rPr>
          <w:rFonts w:hint="eastAsia" w:ascii="黑体" w:hAnsi="黑体" w:eastAsia="黑体"/>
          <w:sz w:val="44"/>
          <w:szCs w:val="44"/>
        </w:rPr>
        <w:t>第</w:t>
      </w:r>
      <w:r>
        <w:rPr>
          <w:rStyle w:val="28"/>
          <w:rFonts w:hint="eastAsia" w:ascii="黑体" w:hAnsi="黑体" w:eastAsia="黑体"/>
          <w:b w:val="0"/>
        </w:rPr>
        <w:t>五部分 附表</w:t>
      </w:r>
      <w:bookmarkEnd w:id="59"/>
      <w:bookmarkEnd w:id="61"/>
      <w:bookmarkStart w:id="62" w:name="_Toc15396619"/>
    </w:p>
    <w:p>
      <w:pPr>
        <w:pStyle w:val="6"/>
        <w:rPr>
          <w:rFonts w:ascii="仿宋" w:hAnsi="仿宋" w:eastAsia="仿宋"/>
        </w:rPr>
      </w:pPr>
      <w:r>
        <w:rPr>
          <w:rFonts w:hint="eastAsia" w:ascii="仿宋" w:hAnsi="仿宋" w:eastAsia="仿宋"/>
          <w:b w:val="0"/>
        </w:rPr>
        <w:t>收</w:t>
      </w:r>
      <w:r>
        <w:rPr>
          <w:rStyle w:val="29"/>
          <w:rFonts w:hint="eastAsia" w:ascii="仿宋" w:hAnsi="仿宋" w:eastAsia="仿宋"/>
          <w:b w:val="0"/>
          <w:bCs w:val="0"/>
        </w:rPr>
        <w:t>支出决算总表</w:t>
      </w:r>
      <w:bookmarkEnd w:id="62"/>
    </w:p>
    <w:p>
      <w:pPr>
        <w:pStyle w:val="6"/>
        <w:rPr>
          <w:rFonts w:ascii="仿宋" w:hAnsi="仿宋" w:eastAsia="仿宋"/>
        </w:rPr>
      </w:pPr>
      <w:bookmarkStart w:id="63" w:name="_Toc15396620"/>
      <w:r>
        <w:rPr>
          <w:rFonts w:hint="eastAsia" w:ascii="仿宋" w:hAnsi="仿宋" w:eastAsia="仿宋"/>
          <w:b w:val="0"/>
        </w:rPr>
        <w:t>二、收</w:t>
      </w:r>
      <w:r>
        <w:rPr>
          <w:rStyle w:val="29"/>
          <w:rFonts w:hint="eastAsia" w:ascii="仿宋" w:hAnsi="仿宋" w:eastAsia="仿宋"/>
          <w:b w:val="0"/>
          <w:bCs w:val="0"/>
        </w:rPr>
        <w:t>入决算表</w:t>
      </w:r>
      <w:bookmarkEnd w:id="63"/>
    </w:p>
    <w:p>
      <w:pPr>
        <w:pStyle w:val="6"/>
        <w:rPr>
          <w:rFonts w:ascii="仿宋" w:hAnsi="仿宋" w:eastAsia="仿宋"/>
        </w:rPr>
      </w:pPr>
      <w:bookmarkStart w:id="64" w:name="_Toc15396621"/>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64"/>
    </w:p>
    <w:p>
      <w:pPr>
        <w:pStyle w:val="6"/>
        <w:rPr>
          <w:rFonts w:ascii="仿宋" w:hAnsi="仿宋" w:eastAsia="仿宋"/>
          <w:b w:val="0"/>
        </w:rPr>
      </w:pPr>
      <w:bookmarkStart w:id="65" w:name="_Toc15396622"/>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65"/>
    </w:p>
    <w:p>
      <w:pPr>
        <w:pStyle w:val="6"/>
        <w:rPr>
          <w:rStyle w:val="29"/>
          <w:rFonts w:ascii="仿宋" w:hAnsi="仿宋" w:eastAsia="仿宋"/>
          <w:b w:val="0"/>
          <w:bCs w:val="0"/>
        </w:rPr>
      </w:pPr>
      <w:bookmarkStart w:id="66" w:name="_Toc1539662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66"/>
      <w:bookmarkStart w:id="67" w:name="_Toc15396624"/>
    </w:p>
    <w:p>
      <w:pPr>
        <w:pStyle w:val="6"/>
        <w:rPr>
          <w:rFonts w:ascii="仿宋" w:hAnsi="仿宋" w:eastAsia="仿宋"/>
        </w:rPr>
      </w:pPr>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67"/>
    </w:p>
    <w:p>
      <w:pPr>
        <w:pStyle w:val="6"/>
        <w:rPr>
          <w:rFonts w:ascii="仿宋" w:hAnsi="仿宋" w:eastAsia="仿宋"/>
        </w:rPr>
      </w:pPr>
      <w:bookmarkStart w:id="68" w:name="_Toc15396625"/>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68"/>
    </w:p>
    <w:p>
      <w:pPr>
        <w:pStyle w:val="6"/>
        <w:rPr>
          <w:rFonts w:ascii="仿宋" w:hAnsi="仿宋" w:eastAsia="仿宋"/>
        </w:rPr>
      </w:pPr>
      <w:bookmarkStart w:id="69" w:name="_Toc15396626"/>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69"/>
    </w:p>
    <w:p>
      <w:pPr>
        <w:pStyle w:val="6"/>
        <w:rPr>
          <w:rFonts w:ascii="仿宋" w:hAnsi="仿宋" w:eastAsia="仿宋"/>
        </w:rPr>
      </w:pPr>
      <w:bookmarkStart w:id="70" w:name="_Toc15396627"/>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70"/>
    </w:p>
    <w:p>
      <w:pPr>
        <w:pStyle w:val="6"/>
        <w:rPr>
          <w:rFonts w:ascii="仿宋" w:hAnsi="仿宋" w:eastAsia="仿宋"/>
        </w:rPr>
      </w:pPr>
      <w:bookmarkStart w:id="71" w:name="_Toc15396628"/>
      <w:r>
        <w:rPr>
          <w:rStyle w:val="29"/>
          <w:rFonts w:hint="eastAsia" w:ascii="仿宋" w:hAnsi="仿宋" w:eastAsia="仿宋"/>
          <w:b w:val="0"/>
          <w:bCs w:val="0"/>
        </w:rPr>
        <w:t>十、</w:t>
      </w:r>
      <w:bookmarkEnd w:id="71"/>
      <w:r>
        <w:rPr>
          <w:rFonts w:hint="eastAsia" w:ascii="仿宋" w:hAnsi="仿宋" w:eastAsia="仿宋"/>
          <w:b w:val="0"/>
        </w:rPr>
        <w:t>政</w:t>
      </w:r>
      <w:r>
        <w:rPr>
          <w:rStyle w:val="29"/>
          <w:rFonts w:hint="eastAsia" w:ascii="仿宋" w:hAnsi="仿宋" w:eastAsia="仿宋"/>
          <w:b w:val="0"/>
          <w:bCs w:val="0"/>
        </w:rPr>
        <w:t>府性基金预算财政拨款收入支出决算表</w:t>
      </w:r>
    </w:p>
    <w:p>
      <w:pPr>
        <w:pStyle w:val="6"/>
        <w:rPr>
          <w:rFonts w:ascii="仿宋" w:hAnsi="仿宋" w:eastAsia="仿宋"/>
        </w:rPr>
      </w:pPr>
      <w:bookmarkStart w:id="72" w:name="_Toc15396629"/>
      <w:r>
        <w:rPr>
          <w:rStyle w:val="29"/>
          <w:rFonts w:hint="eastAsia" w:ascii="仿宋" w:hAnsi="仿宋" w:eastAsia="仿宋"/>
          <w:b w:val="0"/>
          <w:bCs w:val="0"/>
        </w:rPr>
        <w:t>十一、</w:t>
      </w:r>
      <w:bookmarkEnd w:id="72"/>
      <w:r>
        <w:rPr>
          <w:rFonts w:hint="eastAsia" w:ascii="仿宋" w:hAnsi="仿宋" w:eastAsia="仿宋"/>
          <w:b w:val="0"/>
        </w:rPr>
        <w:t>国</w:t>
      </w:r>
      <w:r>
        <w:rPr>
          <w:rStyle w:val="29"/>
          <w:rFonts w:hint="eastAsia" w:ascii="仿宋" w:hAnsi="仿宋" w:eastAsia="仿宋"/>
          <w:b w:val="0"/>
          <w:bCs w:val="0"/>
        </w:rPr>
        <w:t>有资本经营预算财政拨款收入支出决算表</w:t>
      </w:r>
    </w:p>
    <w:p>
      <w:pPr>
        <w:pStyle w:val="6"/>
        <w:rPr>
          <w:rFonts w:ascii="仿宋" w:hAnsi="仿宋" w:eastAsia="仿宋"/>
        </w:rPr>
      </w:pPr>
      <w:bookmarkStart w:id="73" w:name="_Toc15396630"/>
      <w:r>
        <w:rPr>
          <w:rStyle w:val="29"/>
          <w:rFonts w:hint="eastAsia" w:ascii="仿宋" w:hAnsi="仿宋" w:eastAsia="仿宋"/>
          <w:b w:val="0"/>
          <w:bCs w:val="0"/>
        </w:rPr>
        <w:t>十二、</w:t>
      </w:r>
      <w:bookmarkEnd w:id="73"/>
      <w:r>
        <w:rPr>
          <w:rStyle w:val="29"/>
          <w:rFonts w:hint="eastAsia" w:ascii="仿宋" w:hAnsi="仿宋" w:eastAsia="仿宋"/>
          <w:b w:val="0"/>
          <w:bCs w:val="0"/>
        </w:rPr>
        <w:t>国有资本经营预算财政拨款支出决算表</w:t>
      </w:r>
    </w:p>
    <w:p>
      <w:pPr>
        <w:pStyle w:val="6"/>
        <w:rPr>
          <w:rFonts w:eastAsia="仿宋"/>
        </w:rPr>
      </w:pPr>
      <w:bookmarkStart w:id="74" w:name="_Toc15396631"/>
      <w:r>
        <w:rPr>
          <w:rStyle w:val="29"/>
          <w:rFonts w:hint="eastAsia" w:ascii="仿宋" w:hAnsi="仿宋" w:eastAsia="仿宋"/>
          <w:b w:val="0"/>
          <w:bCs w:val="0"/>
        </w:rPr>
        <w:t>十三、</w:t>
      </w:r>
      <w:bookmarkEnd w:id="74"/>
      <w:r>
        <w:rPr>
          <w:rStyle w:val="29"/>
          <w:rFonts w:hint="eastAsia" w:ascii="仿宋" w:hAnsi="仿宋" w:eastAsia="仿宋"/>
          <w:b w:val="0"/>
          <w:bCs w:val="0"/>
        </w:rPr>
        <w:t>财政拨款“三公”经费支出决算表</w:t>
      </w:r>
    </w:p>
    <w:sectPr>
      <w:footerReference r:id="rId5" w:type="first"/>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11"/>
                                <w:jc w:val="center"/>
                              </w:pPr>
                              <w:r>
                                <w:fldChar w:fldCharType="begin"/>
                              </w:r>
                              <w:r>
                                <w:instrText xml:space="preserve">PAGE   \* MERGEFORMAT</w:instrText>
                              </w:r>
                              <w:r>
                                <w:fldChar w:fldCharType="separate"/>
                              </w:r>
                              <w:r>
                                <w:rPr>
                                  <w:lang w:val="zh-CN"/>
                                </w:rPr>
                                <w:t>15</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sdt>
                    <w:sdtPr>
                      <w:id w:val="-1994781956"/>
                    </w:sdtPr>
                    <w:sdtContent>
                      <w:p>
                        <w:pPr>
                          <w:pStyle w:val="11"/>
                          <w:jc w:val="center"/>
                        </w:pPr>
                        <w:r>
                          <w:fldChar w:fldCharType="begin"/>
                        </w:r>
                        <w:r>
                          <w:instrText xml:space="preserve">PAGE   \* MERGEFORMAT</w:instrText>
                        </w:r>
                        <w:r>
                          <w:fldChar w:fldCharType="separate"/>
                        </w:r>
                        <w:r>
                          <w:rPr>
                            <w:lang w:val="zh-CN"/>
                          </w:rPr>
                          <w:t>15</w:t>
                        </w:r>
                        <w:r>
                          <w:fldChar w:fldCharType="end"/>
                        </w:r>
                      </w:p>
                    </w:sdtContent>
                  </w:sdt>
                  <w:p>
                    <w:pPr>
                      <w:pStyle w:val="2"/>
                    </w:pP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0NDk1YTVhNTU3MTY0ZDYzOGUzYjkxNjg4MjY0MDg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930BC"/>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3B2576"/>
    <w:rsid w:val="02121FCC"/>
    <w:rsid w:val="026B74AB"/>
    <w:rsid w:val="03C31F6C"/>
    <w:rsid w:val="03C36E72"/>
    <w:rsid w:val="03DC2831"/>
    <w:rsid w:val="04A44A2E"/>
    <w:rsid w:val="05C53EDA"/>
    <w:rsid w:val="081B5E94"/>
    <w:rsid w:val="088712AC"/>
    <w:rsid w:val="09024A61"/>
    <w:rsid w:val="09BE4364"/>
    <w:rsid w:val="09F84D27"/>
    <w:rsid w:val="0A2032A3"/>
    <w:rsid w:val="0AD41C78"/>
    <w:rsid w:val="0B8A37D8"/>
    <w:rsid w:val="0BF90786"/>
    <w:rsid w:val="0F5FFB2F"/>
    <w:rsid w:val="0FFFCF60"/>
    <w:rsid w:val="102F5453"/>
    <w:rsid w:val="10B82CA3"/>
    <w:rsid w:val="10C055FF"/>
    <w:rsid w:val="118107EC"/>
    <w:rsid w:val="11DD6519"/>
    <w:rsid w:val="13D65D10"/>
    <w:rsid w:val="14301CC2"/>
    <w:rsid w:val="145A17B3"/>
    <w:rsid w:val="160550C9"/>
    <w:rsid w:val="166F5B2B"/>
    <w:rsid w:val="16BB723D"/>
    <w:rsid w:val="16C3087E"/>
    <w:rsid w:val="17363973"/>
    <w:rsid w:val="17413B52"/>
    <w:rsid w:val="177277D8"/>
    <w:rsid w:val="17E42975"/>
    <w:rsid w:val="18015F3F"/>
    <w:rsid w:val="18BD3D64"/>
    <w:rsid w:val="197E36E8"/>
    <w:rsid w:val="19DA2643"/>
    <w:rsid w:val="1AB64BE3"/>
    <w:rsid w:val="1AC6326B"/>
    <w:rsid w:val="1B8A22F8"/>
    <w:rsid w:val="1BE8440E"/>
    <w:rsid w:val="1D155CEE"/>
    <w:rsid w:val="1D8B7E34"/>
    <w:rsid w:val="1DC53ABB"/>
    <w:rsid w:val="1E6A347E"/>
    <w:rsid w:val="1FDBBF84"/>
    <w:rsid w:val="203C5BB4"/>
    <w:rsid w:val="20F57F95"/>
    <w:rsid w:val="21550DD3"/>
    <w:rsid w:val="239C5888"/>
    <w:rsid w:val="23EF4979"/>
    <w:rsid w:val="240371BF"/>
    <w:rsid w:val="253F56ED"/>
    <w:rsid w:val="25711CC6"/>
    <w:rsid w:val="25C741E6"/>
    <w:rsid w:val="26E22753"/>
    <w:rsid w:val="276F80C0"/>
    <w:rsid w:val="27842671"/>
    <w:rsid w:val="29FD04D3"/>
    <w:rsid w:val="2ABE7A3E"/>
    <w:rsid w:val="2ADC3E72"/>
    <w:rsid w:val="2AFF09B6"/>
    <w:rsid w:val="2B153BA8"/>
    <w:rsid w:val="2B2206BA"/>
    <w:rsid w:val="2B4B242C"/>
    <w:rsid w:val="2CA234A8"/>
    <w:rsid w:val="2D7F2A6A"/>
    <w:rsid w:val="2EFA178C"/>
    <w:rsid w:val="2EFDF86C"/>
    <w:rsid w:val="2F9D17E1"/>
    <w:rsid w:val="2FC52586"/>
    <w:rsid w:val="30B46D73"/>
    <w:rsid w:val="319F7F4E"/>
    <w:rsid w:val="34BD0FE0"/>
    <w:rsid w:val="356A28F1"/>
    <w:rsid w:val="357C035A"/>
    <w:rsid w:val="35ED79AF"/>
    <w:rsid w:val="368E000D"/>
    <w:rsid w:val="37DB01C4"/>
    <w:rsid w:val="383D272C"/>
    <w:rsid w:val="39655A83"/>
    <w:rsid w:val="39AE70AB"/>
    <w:rsid w:val="3A4DCE41"/>
    <w:rsid w:val="3B092DA2"/>
    <w:rsid w:val="3BCB56FA"/>
    <w:rsid w:val="3BD276E1"/>
    <w:rsid w:val="3C0C0783"/>
    <w:rsid w:val="3EAE35B1"/>
    <w:rsid w:val="3EE7C2F4"/>
    <w:rsid w:val="3F371B56"/>
    <w:rsid w:val="3F792ED8"/>
    <w:rsid w:val="3F9F3A96"/>
    <w:rsid w:val="3FECA4B2"/>
    <w:rsid w:val="3FF58C48"/>
    <w:rsid w:val="409B320C"/>
    <w:rsid w:val="410E206B"/>
    <w:rsid w:val="42FF6694"/>
    <w:rsid w:val="45C07FFA"/>
    <w:rsid w:val="48BF60AB"/>
    <w:rsid w:val="493C27E9"/>
    <w:rsid w:val="496F39ED"/>
    <w:rsid w:val="49FF41D3"/>
    <w:rsid w:val="4B2F53DB"/>
    <w:rsid w:val="4BC072D2"/>
    <w:rsid w:val="4BE068DB"/>
    <w:rsid w:val="4BF6002B"/>
    <w:rsid w:val="4BFFC6BE"/>
    <w:rsid w:val="4CAC23C4"/>
    <w:rsid w:val="4ECE2238"/>
    <w:rsid w:val="4F8922EB"/>
    <w:rsid w:val="51A569AE"/>
    <w:rsid w:val="51DB4B86"/>
    <w:rsid w:val="51F64DB0"/>
    <w:rsid w:val="53BB4C44"/>
    <w:rsid w:val="54E136D4"/>
    <w:rsid w:val="55333C3E"/>
    <w:rsid w:val="57BC2999"/>
    <w:rsid w:val="59F042D5"/>
    <w:rsid w:val="5E781EA8"/>
    <w:rsid w:val="5F67802D"/>
    <w:rsid w:val="5F7DC4F2"/>
    <w:rsid w:val="5FB36814"/>
    <w:rsid w:val="5FBB8E56"/>
    <w:rsid w:val="5FFB5535"/>
    <w:rsid w:val="64CA39A1"/>
    <w:rsid w:val="65DC032C"/>
    <w:rsid w:val="669A52F6"/>
    <w:rsid w:val="684F6707"/>
    <w:rsid w:val="69235F38"/>
    <w:rsid w:val="69630ADE"/>
    <w:rsid w:val="69BD5F13"/>
    <w:rsid w:val="69FB0B4B"/>
    <w:rsid w:val="6AA96520"/>
    <w:rsid w:val="6B60535E"/>
    <w:rsid w:val="6B657311"/>
    <w:rsid w:val="6BFFE1FB"/>
    <w:rsid w:val="6C3F31EB"/>
    <w:rsid w:val="6C4A05C8"/>
    <w:rsid w:val="6D3B1A89"/>
    <w:rsid w:val="6DB46AE4"/>
    <w:rsid w:val="6DB7D8A3"/>
    <w:rsid w:val="6DC55EF7"/>
    <w:rsid w:val="6E20298D"/>
    <w:rsid w:val="6EC78701"/>
    <w:rsid w:val="6F7A5481"/>
    <w:rsid w:val="6FFE07A9"/>
    <w:rsid w:val="70CA17B0"/>
    <w:rsid w:val="71BF4EC2"/>
    <w:rsid w:val="722515A8"/>
    <w:rsid w:val="72734D90"/>
    <w:rsid w:val="73E75B71"/>
    <w:rsid w:val="7412278C"/>
    <w:rsid w:val="75DDCDA9"/>
    <w:rsid w:val="75FF44B1"/>
    <w:rsid w:val="77670518"/>
    <w:rsid w:val="777FA627"/>
    <w:rsid w:val="77DF1B5F"/>
    <w:rsid w:val="77EF0DF0"/>
    <w:rsid w:val="77EF2D9D"/>
    <w:rsid w:val="79E7B28D"/>
    <w:rsid w:val="7ACFF0C2"/>
    <w:rsid w:val="7AFB9108"/>
    <w:rsid w:val="7BC9569A"/>
    <w:rsid w:val="7BD5340C"/>
    <w:rsid w:val="7BFB19D2"/>
    <w:rsid w:val="7BFD1750"/>
    <w:rsid w:val="7BFDAA1B"/>
    <w:rsid w:val="7CDF9A82"/>
    <w:rsid w:val="7CFFA1BD"/>
    <w:rsid w:val="7D2E3F7A"/>
    <w:rsid w:val="7D8C4BD1"/>
    <w:rsid w:val="7DE83C1B"/>
    <w:rsid w:val="7DED9490"/>
    <w:rsid w:val="7DFF4872"/>
    <w:rsid w:val="7E1D6AFE"/>
    <w:rsid w:val="7E7487E6"/>
    <w:rsid w:val="7E7C2A54"/>
    <w:rsid w:val="7EEEFD72"/>
    <w:rsid w:val="7F1D517C"/>
    <w:rsid w:val="7F4C1468"/>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qFormat/>
    <w:uiPriority w:val="0"/>
    <w:pPr>
      <w:spacing w:after="120"/>
      <w:ind w:left="200" w:leftChars="200"/>
    </w:pPr>
    <w:rPr>
      <w:rFonts w:ascii="仿宋_GB2312"/>
      <w:szCs w:val="32"/>
    </w:rPr>
  </w:style>
  <w:style w:type="paragraph" w:styleId="4">
    <w:name w:val="Document Map"/>
    <w:basedOn w:val="1"/>
    <w:next w:val="1"/>
    <w:qFormat/>
    <w:uiPriority w:val="0"/>
    <w:rPr>
      <w:rFonts w:ascii="宋体" w:eastAsia="宋体"/>
      <w:sz w:val="18"/>
      <w:szCs w:val="18"/>
    </w:rPr>
  </w:style>
  <w:style w:type="paragraph" w:styleId="8">
    <w:name w:val="Body Text"/>
    <w:basedOn w:val="1"/>
    <w:link w:val="25"/>
    <w:qFormat/>
    <w:uiPriority w:val="99"/>
    <w:pPr>
      <w:spacing w:beforeLines="30"/>
    </w:pPr>
    <w:rPr>
      <w:rFonts w:ascii="仿宋_GB2312" w:eastAsia="仿宋_GB2312"/>
      <w:kern w:val="0"/>
      <w:sz w:val="30"/>
    </w:rPr>
  </w:style>
  <w:style w:type="paragraph" w:styleId="9">
    <w:name w:val="toc 3"/>
    <w:basedOn w:val="1"/>
    <w:next w:val="1"/>
    <w:autoRedefine/>
    <w:unhideWhenUsed/>
    <w:qFormat/>
    <w:uiPriority w:val="39"/>
    <w:pPr>
      <w:tabs>
        <w:tab w:val="right" w:leader="dot" w:pos="8296"/>
      </w:tabs>
      <w:ind w:left="840" w:leftChars="400"/>
    </w:pPr>
  </w:style>
  <w:style w:type="paragraph" w:styleId="10">
    <w:name w:val="Balloon Text"/>
    <w:basedOn w:val="1"/>
    <w:link w:val="31"/>
    <w:autoRedefine/>
    <w:semiHidden/>
    <w:unhideWhenUsed/>
    <w:qFormat/>
    <w:uiPriority w:val="99"/>
    <w:rPr>
      <w:sz w:val="18"/>
      <w:szCs w:val="18"/>
    </w:rPr>
  </w:style>
  <w:style w:type="paragraph" w:styleId="11">
    <w:name w:val="footer"/>
    <w:basedOn w:val="1"/>
    <w:link w:val="23"/>
    <w:autoRedefine/>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autoRedefine/>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字符"/>
    <w:link w:val="12"/>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字符"/>
    <w:link w:val="11"/>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字符"/>
    <w:link w:val="8"/>
    <w:qFormat/>
    <w:locked/>
    <w:uiPriority w:val="99"/>
    <w:rPr>
      <w:rFonts w:ascii="仿宋_GB2312" w:hAnsi="Times New Roman" w:eastAsia="仿宋_GB2312"/>
      <w:sz w:val="24"/>
    </w:rPr>
  </w:style>
  <w:style w:type="paragraph" w:customStyle="1" w:styleId="26">
    <w:name w:val="Default"/>
    <w:autoRedefine/>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6"/>
    <w:link w:val="5"/>
    <w:qFormat/>
    <w:uiPriority w:val="9"/>
    <w:rPr>
      <w:rFonts w:ascii="Times New Roman" w:hAnsi="Times New Roman"/>
      <w:b/>
      <w:bCs/>
      <w:kern w:val="44"/>
      <w:sz w:val="44"/>
      <w:szCs w:val="44"/>
    </w:rPr>
  </w:style>
  <w:style w:type="character" w:customStyle="1" w:styleId="29">
    <w:name w:val="标题 2 字符"/>
    <w:basedOn w:val="16"/>
    <w:link w:val="6"/>
    <w:autoRedefine/>
    <w:qFormat/>
    <w:uiPriority w:val="9"/>
    <w:rPr>
      <w:rFonts w:asciiTheme="majorHAnsi" w:hAnsiTheme="majorHAnsi" w:eastAsiaTheme="majorEastAsia" w:cstheme="majorBidi"/>
      <w:b/>
      <w:bCs/>
      <w:kern w:val="2"/>
      <w:sz w:val="32"/>
      <w:szCs w:val="32"/>
    </w:rPr>
  </w:style>
  <w:style w:type="paragraph" w:customStyle="1" w:styleId="30">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10"/>
    <w:autoRedefine/>
    <w:semiHidden/>
    <w:qFormat/>
    <w:uiPriority w:val="99"/>
    <w:rPr>
      <w:rFonts w:ascii="Times New Roman" w:hAnsi="Times New Roman"/>
      <w:kern w:val="2"/>
      <w:sz w:val="18"/>
      <w:szCs w:val="18"/>
    </w:rPr>
  </w:style>
  <w:style w:type="character" w:customStyle="1" w:styleId="32">
    <w:name w:val="标题 3 字符"/>
    <w:basedOn w:val="16"/>
    <w:link w:val="7"/>
    <w:qFormat/>
    <w:uiPriority w:val="9"/>
    <w:rPr>
      <w:rFonts w:ascii="Times New Roman" w:hAnsi="Times New Roman"/>
      <w:b/>
      <w:bCs/>
      <w:kern w:val="2"/>
      <w:sz w:val="32"/>
      <w:szCs w:val="32"/>
    </w:rPr>
  </w:style>
  <w:style w:type="paragraph" w:customStyle="1" w:styleId="33">
    <w:name w:val="TOC 标题2"/>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27152.5</c:v>
                </c:pt>
                <c:pt idx="1">
                  <c:v>27152.5</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27539.8</c:v>
                </c:pt>
                <c:pt idx="1">
                  <c:v>27539.8</c:v>
                </c:pt>
              </c:numCache>
            </c:numRef>
          </c:val>
        </c:ser>
        <c:ser>
          <c:idx val="2"/>
          <c:order val="2"/>
          <c:tx>
            <c:strRef>
              <c:f>Sheet1!#REF!</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收入</c:v>
                </c:pt>
                <c:pt idx="1">
                  <c:v>支出</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46"/>
        <c:overlap val="-28"/>
        <c:axId val="725475003"/>
        <c:axId val="905508354"/>
      </c:barChart>
      <c:catAx>
        <c:axId val="72547500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05508354"/>
        <c:crosses val="autoZero"/>
        <c:auto val="1"/>
        <c:lblAlgn val="ctr"/>
        <c:lblOffset val="100"/>
        <c:noMultiLvlLbl val="0"/>
      </c:catAx>
      <c:valAx>
        <c:axId val="90550835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547500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tx>
            <c:strRef>
              <c:f>Sheet1!$B$1</c:f>
              <c:strCache>
                <c:ptCount val="1"/>
                <c:pt idx="0">
                  <c:v>收入</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政府性基金财政拨款收入</c:v>
                </c:pt>
              </c:strCache>
            </c:strRef>
          </c:cat>
          <c:val>
            <c:numRef>
              <c:f>Sheet1!$B$2:$B$3</c:f>
              <c:numCache>
                <c:formatCode>General</c:formatCode>
                <c:ptCount val="2"/>
                <c:pt idx="0">
                  <c:v>19622.79</c:v>
                </c:pt>
                <c:pt idx="1">
                  <c:v>7529.72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支出决算结构图</a:t>
            </a:r>
          </a:p>
        </c:rich>
      </c:tx>
      <c:layout>
        <c:manualLayout>
          <c:xMode val="edge"/>
          <c:yMode val="edge"/>
          <c:x val="0.461222517516308"/>
          <c:y val="0.0146621334466638"/>
        </c:manualLayout>
      </c:layout>
      <c:overlay val="0"/>
      <c:spPr>
        <a:noFill/>
        <a:ln>
          <a:noFill/>
        </a:ln>
        <a:effectLst/>
      </c:spPr>
    </c:title>
    <c:autoTitleDeleted val="0"/>
    <c:plotArea>
      <c:layout/>
      <c:pieChart>
        <c:varyColors val="1"/>
        <c:ser>
          <c:idx val="0"/>
          <c:order val="0"/>
          <c:tx>
            <c:strRef>
              <c:f>Sheet1!$B$1</c:f>
              <c:strCache>
                <c:ptCount val="1"/>
                <c:pt idx="0">
                  <c:v>支出</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812.98</c:v>
                </c:pt>
                <c:pt idx="1">
                  <c:v>26339.52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财政拨款收、支决算总计变动情况图</a:t>
            </a:r>
          </a:p>
        </c:rich>
      </c:tx>
      <c:layout/>
      <c:overlay val="0"/>
      <c:spPr>
        <a:noFill/>
        <a:ln>
          <a:noFill/>
        </a:ln>
        <a:effectLst/>
      </c:spPr>
    </c:title>
    <c:autoTitleDeleted val="0"/>
    <c:plotArea>
      <c:layout>
        <c:manualLayout>
          <c:layoutTarget val="inner"/>
          <c:xMode val="edge"/>
          <c:yMode val="edge"/>
          <c:x val="0.0370379318676009"/>
          <c:y val="0.158308542286443"/>
          <c:w val="0.930345494080696"/>
          <c:h val="0.638631534211645"/>
        </c:manualLayout>
      </c:layout>
      <c:barChart>
        <c:barDir val="col"/>
        <c:grouping val="clustered"/>
        <c:varyColors val="0"/>
        <c:ser>
          <c:idx val="0"/>
          <c:order val="0"/>
          <c:tx>
            <c:strRef>
              <c:f>Sheet1!$A$2</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收入</c:v>
                </c:pt>
                <c:pt idx="1">
                  <c:v>支出</c:v>
                </c:pt>
              </c:strCache>
            </c:strRef>
          </c:cat>
          <c:val>
            <c:numRef>
              <c:f>Sheet1!$B$2:$C$2</c:f>
              <c:numCache>
                <c:formatCode>General</c:formatCode>
                <c:ptCount val="2"/>
                <c:pt idx="0">
                  <c:v>27152.5</c:v>
                </c:pt>
                <c:pt idx="1">
                  <c:v>27152.5</c:v>
                </c:pt>
              </c:numCache>
            </c:numRef>
          </c:val>
        </c:ser>
        <c:ser>
          <c:idx val="1"/>
          <c:order val="1"/>
          <c:tx>
            <c:strRef>
              <c:f>Sheet1!$A$3</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收入</c:v>
                </c:pt>
                <c:pt idx="1">
                  <c:v>支出</c:v>
                </c:pt>
              </c:strCache>
            </c:strRef>
          </c:cat>
          <c:val>
            <c:numRef>
              <c:f>Sheet1!$B$3:$C$3</c:f>
              <c:numCache>
                <c:formatCode>General</c:formatCode>
                <c:ptCount val="2"/>
                <c:pt idx="0">
                  <c:v>27539.8</c:v>
                </c:pt>
                <c:pt idx="1">
                  <c:v>27539.8</c:v>
                </c:pt>
              </c:numCache>
            </c:numRef>
          </c:val>
        </c:ser>
        <c:dLbls>
          <c:showLegendKey val="0"/>
          <c:showVal val="1"/>
          <c:showCatName val="0"/>
          <c:showSerName val="0"/>
          <c:showPercent val="0"/>
          <c:showBubbleSize val="0"/>
        </c:dLbls>
        <c:gapWidth val="246"/>
        <c:overlap val="-28"/>
        <c:axId val="934143335"/>
        <c:axId val="196624716"/>
      </c:barChart>
      <c:catAx>
        <c:axId val="93414333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6624716"/>
        <c:crosses val="autoZero"/>
        <c:auto val="1"/>
        <c:lblAlgn val="ctr"/>
        <c:lblOffset val="100"/>
        <c:noMultiLvlLbl val="0"/>
      </c:catAx>
      <c:valAx>
        <c:axId val="196624716"/>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414333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22819.77</c:v>
                </c:pt>
                <c:pt idx="1">
                  <c:v>19622.78</c:v>
                </c:pt>
              </c:numCache>
            </c:numRef>
          </c:val>
        </c:ser>
        <c:dLbls>
          <c:showLegendKey val="0"/>
          <c:showVal val="0"/>
          <c:showCatName val="0"/>
          <c:showSerName val="0"/>
          <c:showPercent val="0"/>
          <c:showBubbleSize val="0"/>
        </c:dLbls>
        <c:gapWidth val="246"/>
        <c:overlap val="-28"/>
        <c:axId val="943528101"/>
        <c:axId val="816311120"/>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delete val="1"/>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94352810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6311120"/>
        <c:crosses val="autoZero"/>
        <c:auto val="1"/>
        <c:lblAlgn val="ctr"/>
        <c:lblOffset val="100"/>
        <c:noMultiLvlLbl val="0"/>
      </c:catAx>
      <c:valAx>
        <c:axId val="816311120"/>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352810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1"/>
              <c:layout>
                <c:manualLayout>
                  <c:x val="-0.0798368261304265"/>
                  <c:y val="0.015768769778107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148093593734778"/>
                  <c:y val="0.0801531584717037"/>
                </c:manualLayout>
              </c:layout>
              <c:dLblPos val="bestFit"/>
              <c:showLegendKey val="0"/>
              <c:showVal val="0"/>
              <c:showCatName val="0"/>
              <c:showSerName val="0"/>
              <c:showPercent val="1"/>
              <c:showBubbleSize val="0"/>
              <c:extLst>
                <c:ext xmlns:c15="http://schemas.microsoft.com/office/drawing/2012/chart" uri="{CE6537A1-D6FC-4f65-9D91-7224C49458BB}">
                  <c15:layout>
                    <c:manualLayout>
                      <c:w val="0.105701860352742"/>
                      <c:h val="0.0913727156821079"/>
                    </c:manualLayout>
                  </c15:layout>
                </c:ext>
              </c:extLst>
            </c:dLbl>
            <c:dLbl>
              <c:idx val="4"/>
              <c:layout>
                <c:manualLayout>
                  <c:x val="-0.150618226079435"/>
                  <c:y val="0.11216520475392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5"/>
              <c:layout>
                <c:manualLayout>
                  <c:x val="0.0832813813060593"/>
                  <c:y val="0.0333886405910197"/>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社会保障和就业支出</c:v>
                </c:pt>
                <c:pt idx="1">
                  <c:v>卫生健康支出</c:v>
                </c:pt>
                <c:pt idx="2">
                  <c:v>节能环保支出</c:v>
                </c:pt>
                <c:pt idx="3">
                  <c:v>农林水支出</c:v>
                </c:pt>
                <c:pt idx="4">
                  <c:v>住房保障支出</c:v>
                </c:pt>
                <c:pt idx="5">
                  <c:v>其他支出</c:v>
                </c:pt>
              </c:strCache>
            </c:strRef>
          </c:cat>
          <c:val>
            <c:numRef>
              <c:f>Sheet1!$B$2:$B$7</c:f>
              <c:numCache>
                <c:formatCode>General</c:formatCode>
                <c:ptCount val="6"/>
                <c:pt idx="0">
                  <c:v>103.6</c:v>
                </c:pt>
                <c:pt idx="1">
                  <c:v>27.86</c:v>
                </c:pt>
                <c:pt idx="2">
                  <c:v>55.89</c:v>
                </c:pt>
                <c:pt idx="3">
                  <c:v>18646.01</c:v>
                </c:pt>
                <c:pt idx="4">
                  <c:v>23.42</c:v>
                </c:pt>
                <c:pt idx="5">
                  <c:v>766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0771120992277089"/>
          <c:y val="0.257733514410744"/>
          <c:w val="0.116194710975895"/>
          <c:h val="0.66696846235098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决算支出数</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公务接待费</c:v>
                </c:pt>
                <c:pt idx="1">
                  <c:v>因公出国（境）</c:v>
                </c:pt>
                <c:pt idx="2">
                  <c:v>公务用车</c:v>
                </c:pt>
              </c:strCache>
            </c:strRef>
          </c:cat>
          <c:val>
            <c:numRef>
              <c:f>Sheet1!$B$2:$B$4</c:f>
              <c:numCache>
                <c:formatCode>General</c:formatCode>
                <c:ptCount val="3"/>
                <c:pt idx="0">
                  <c:v>4.24</c:v>
                </c:pt>
                <c:pt idx="1">
                  <c:v>0</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102</Pages>
  <Words>6112</Words>
  <Characters>6989</Characters>
  <Lines>54</Lines>
  <Paragraphs>15</Paragraphs>
  <TotalTime>1</TotalTime>
  <ScaleCrop>false</ScaleCrop>
  <LinksUpToDate>false</LinksUpToDate>
  <CharactersWithSpaces>7046</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Administrator</cp:lastModifiedBy>
  <cp:lastPrinted>2024-10-24T02:30:00Z</cp:lastPrinted>
  <dcterms:modified xsi:type="dcterms:W3CDTF">2024-10-24T03:45:45Z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7119FCBC50254B0C9488BA92EA54B57E_13</vt:lpwstr>
  </property>
</Properties>
</file>