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eastAsia="方正小标宋简体"/>
          <w:color w:val="000000"/>
          <w:sz w:val="28"/>
          <w:szCs w:val="28"/>
        </w:rPr>
      </w:pPr>
    </w:p>
    <w:p>
      <w:pPr>
        <w:jc w:val="center"/>
        <w:rPr>
          <w:rFonts w:hint="eastAsia" w:ascii="黑体" w:hAnsi="黑体" w:eastAsia="黑体"/>
          <w:b/>
          <w:sz w:val="36"/>
          <w:szCs w:val="36"/>
          <w:lang w:eastAsia="zh-CN"/>
        </w:rPr>
      </w:pPr>
      <w:r>
        <w:rPr>
          <w:rFonts w:hint="eastAsia" w:ascii="黑体" w:hAnsi="黑体" w:eastAsia="黑体"/>
          <w:b/>
          <w:sz w:val="36"/>
          <w:szCs w:val="36"/>
        </w:rPr>
        <w:t>大竹县</w:t>
      </w:r>
      <w:r>
        <w:rPr>
          <w:rFonts w:hint="eastAsia" w:ascii="黑体" w:hAnsi="黑体" w:eastAsia="黑体"/>
          <w:b/>
          <w:sz w:val="36"/>
          <w:szCs w:val="36"/>
          <w:lang w:eastAsia="zh-CN"/>
        </w:rPr>
        <w:t>物流园区管理委员会</w:t>
      </w:r>
    </w:p>
    <w:p>
      <w:pPr>
        <w:jc w:val="center"/>
        <w:rPr>
          <w:rFonts w:hint="eastAsia" w:ascii="黑体" w:hAnsi="黑体" w:eastAsia="黑体"/>
          <w:b/>
          <w:sz w:val="28"/>
          <w:szCs w:val="28"/>
        </w:rPr>
      </w:pPr>
      <w:r>
        <w:rPr>
          <w:rFonts w:hint="eastAsia" w:ascii="黑体" w:hAnsi="黑体" w:eastAsia="黑体"/>
          <w:b/>
          <w:sz w:val="36"/>
          <w:szCs w:val="36"/>
        </w:rPr>
        <w:t>202</w:t>
      </w:r>
      <w:r>
        <w:rPr>
          <w:rFonts w:hint="eastAsia" w:ascii="黑体" w:hAnsi="黑体" w:eastAsia="黑体"/>
          <w:b/>
          <w:sz w:val="36"/>
          <w:szCs w:val="36"/>
          <w:lang w:val="en-US" w:eastAsia="zh-CN"/>
        </w:rPr>
        <w:t>2</w:t>
      </w:r>
      <w:r>
        <w:rPr>
          <w:rFonts w:hint="eastAsia" w:ascii="黑体" w:hAnsi="黑体" w:eastAsia="黑体"/>
          <w:b/>
          <w:sz w:val="36"/>
          <w:szCs w:val="36"/>
        </w:rPr>
        <w:t>年部门预算编制说明</w:t>
      </w:r>
    </w:p>
    <w:p>
      <w:pPr>
        <w:ind w:firstLine="703" w:firstLineChars="250"/>
        <w:jc w:val="center"/>
        <w:rPr>
          <w:rFonts w:hint="eastAsia" w:ascii="黑体" w:hAnsi="黑体" w:eastAsia="黑体"/>
          <w:b/>
          <w:sz w:val="28"/>
          <w:szCs w:val="28"/>
        </w:rPr>
      </w:pPr>
    </w:p>
    <w:p>
      <w:pPr>
        <w:ind w:firstLine="602" w:firstLineChars="200"/>
        <w:rPr>
          <w:rFonts w:hint="eastAsia" w:ascii="仿宋_GB2312" w:eastAsia="仿宋_GB2312"/>
          <w:color w:val="000000"/>
          <w:sz w:val="30"/>
          <w:szCs w:val="30"/>
        </w:rPr>
      </w:pPr>
      <w:r>
        <w:rPr>
          <w:rFonts w:hint="eastAsia" w:ascii="黑体" w:hAnsi="黑体" w:eastAsia="黑体"/>
          <w:b/>
          <w:color w:val="000000"/>
          <w:sz w:val="30"/>
          <w:szCs w:val="30"/>
        </w:rPr>
        <w:t>一、基本职能及主要工作</w:t>
      </w:r>
      <w:r>
        <w:rPr>
          <w:rFonts w:hint="eastAsia" w:ascii="仿宋_GB2312" w:eastAsia="仿宋_GB2312"/>
          <w:b/>
          <w:color w:val="000000"/>
          <w:sz w:val="30"/>
          <w:szCs w:val="30"/>
        </w:rPr>
        <w:br w:type="textWrapping"/>
      </w:r>
      <w:r>
        <w:rPr>
          <w:rFonts w:hint="eastAsia" w:ascii="楷体_GB2312" w:eastAsia="楷体_GB2312"/>
          <w:color w:val="000000"/>
          <w:sz w:val="30"/>
          <w:szCs w:val="30"/>
        </w:rPr>
        <w:t xml:space="preserve">　　（一）职能简介　  </w:t>
      </w:r>
    </w:p>
    <w:p>
      <w:pPr>
        <w:ind w:firstLine="444" w:firstLineChars="148"/>
        <w:rPr>
          <w:rFonts w:hint="eastAsia" w:ascii="仿宋_GB2312" w:eastAsia="仿宋_GB2312"/>
          <w:color w:val="000000"/>
          <w:sz w:val="30"/>
          <w:szCs w:val="30"/>
        </w:rPr>
      </w:pPr>
      <w:r>
        <w:rPr>
          <w:rFonts w:hint="eastAsia" w:ascii="仿宋_GB2312" w:eastAsia="仿宋_GB2312"/>
          <w:color w:val="000000"/>
          <w:sz w:val="30"/>
          <w:szCs w:val="30"/>
        </w:rPr>
        <w:t>大竹县</w:t>
      </w:r>
      <w:r>
        <w:rPr>
          <w:rFonts w:hint="eastAsia" w:ascii="仿宋_GB2312" w:eastAsia="仿宋_GB2312"/>
          <w:color w:val="000000"/>
          <w:sz w:val="30"/>
          <w:szCs w:val="30"/>
          <w:lang w:eastAsia="zh-CN"/>
        </w:rPr>
        <w:t>物流园区管理委员会</w:t>
      </w:r>
      <w:r>
        <w:rPr>
          <w:rFonts w:hint="eastAsia" w:ascii="仿宋_GB2312" w:eastAsia="仿宋_GB2312"/>
          <w:color w:val="000000"/>
          <w:sz w:val="30"/>
          <w:szCs w:val="30"/>
        </w:rPr>
        <w:t>是负责贯彻执行国家相关法律、法规、政策；负责根据全县经济社会发展规划和年度计划，组织编制和修订物流园区的经济发展规划和年度计划，经审查批准后组织实施；负责组织编制物流园区建设规划和控制性详细规划意见，报经批准后具体实施；负责制定并执行物流园区有关行政管理制度；负责物流园区内土地整理开发、基础设施和公共设施建设和管理；负责协调管理有关部门（单位）在物流园区内派出机构或办公点的相关工作；负责对物流园区内企业进行引导监督，保护投资者和企业的合法权益，保护劳动者的合法权益；负责物流园区内党建、党风廉政建设、社会治安综合治理、精神文明建设等社会事务；完成县委、</w:t>
      </w:r>
      <w:r>
        <w:rPr>
          <w:rFonts w:hint="eastAsia" w:ascii="仿宋_GB2312" w:eastAsia="仿宋_GB2312"/>
          <w:color w:val="000000"/>
          <w:sz w:val="30"/>
          <w:szCs w:val="30"/>
          <w:lang w:val="en-US" w:eastAsia="zh-CN"/>
        </w:rPr>
        <w:t>县</w:t>
      </w:r>
      <w:r>
        <w:rPr>
          <w:rFonts w:hint="eastAsia" w:ascii="仿宋_GB2312" w:eastAsia="仿宋_GB2312"/>
          <w:color w:val="000000"/>
          <w:sz w:val="30"/>
          <w:szCs w:val="30"/>
        </w:rPr>
        <w:t>政府交办的其他事项。</w:t>
      </w:r>
    </w:p>
    <w:p>
      <w:pPr>
        <w:ind w:firstLine="600" w:firstLineChars="200"/>
        <w:rPr>
          <w:rFonts w:hint="eastAsia" w:ascii="仿宋_GB2312" w:eastAsia="仿宋_GB2312"/>
          <w:color w:val="000000"/>
          <w:sz w:val="30"/>
          <w:szCs w:val="30"/>
        </w:rPr>
      </w:pPr>
      <w:r>
        <w:rPr>
          <w:rFonts w:hint="eastAsia" w:ascii="楷体_GB2312" w:eastAsia="楷体_GB2312"/>
          <w:color w:val="000000"/>
          <w:sz w:val="30"/>
          <w:szCs w:val="30"/>
        </w:rPr>
        <w:t>（二）202</w:t>
      </w:r>
      <w:r>
        <w:rPr>
          <w:rFonts w:hint="eastAsia" w:ascii="楷体_GB2312" w:eastAsia="楷体_GB2312"/>
          <w:color w:val="000000"/>
          <w:sz w:val="30"/>
          <w:szCs w:val="30"/>
          <w:lang w:val="en-US" w:eastAsia="zh-CN"/>
        </w:rPr>
        <w:t>2</w:t>
      </w:r>
      <w:r>
        <w:rPr>
          <w:rFonts w:hint="eastAsia" w:ascii="楷体_GB2312" w:eastAsia="楷体_GB2312"/>
          <w:color w:val="000000"/>
          <w:sz w:val="30"/>
          <w:szCs w:val="30"/>
        </w:rPr>
        <w:t>年重点工作</w:t>
      </w:r>
    </w:p>
    <w:p>
      <w:pPr>
        <w:ind w:firstLine="444" w:firstLineChars="148"/>
        <w:rPr>
          <w:rFonts w:hint="eastAsia" w:ascii="仿宋_GB2312" w:eastAsia="仿宋_GB2312"/>
          <w:color w:val="000000"/>
          <w:sz w:val="30"/>
          <w:szCs w:val="30"/>
        </w:rPr>
      </w:pPr>
      <w:r>
        <w:rPr>
          <w:rFonts w:hint="eastAsia" w:ascii="仿宋_GB2312" w:eastAsia="仿宋_GB2312"/>
          <w:color w:val="000000"/>
          <w:sz w:val="30"/>
          <w:szCs w:val="30"/>
        </w:rPr>
        <w:t>根据</w:t>
      </w:r>
      <w:bookmarkStart w:id="0" w:name="_GoBack"/>
      <w:bookmarkEnd w:id="0"/>
      <w:r>
        <w:rPr>
          <w:rFonts w:hint="eastAsia" w:ascii="仿宋_GB2312" w:eastAsia="仿宋_GB2312"/>
          <w:color w:val="000000"/>
          <w:sz w:val="30"/>
          <w:szCs w:val="30"/>
        </w:rPr>
        <w:t>县委、县政府关于</w:t>
      </w:r>
      <w:r>
        <w:rPr>
          <w:rFonts w:hint="eastAsia" w:ascii="仿宋_GB2312" w:eastAsia="仿宋_GB2312"/>
          <w:color w:val="000000"/>
          <w:sz w:val="30"/>
          <w:szCs w:val="30"/>
          <w:lang w:eastAsia="zh-CN"/>
        </w:rPr>
        <w:t>2022</w:t>
      </w:r>
      <w:r>
        <w:rPr>
          <w:rFonts w:hint="eastAsia" w:ascii="仿宋_GB2312" w:eastAsia="仿宋_GB2312"/>
          <w:color w:val="000000"/>
          <w:sz w:val="30"/>
          <w:szCs w:val="30"/>
        </w:rPr>
        <w:t>年全县工作的总体部署，大竹县</w:t>
      </w:r>
      <w:r>
        <w:rPr>
          <w:rFonts w:hint="eastAsia" w:ascii="仿宋_GB2312" w:eastAsia="仿宋_GB2312"/>
          <w:color w:val="000000"/>
          <w:sz w:val="30"/>
          <w:szCs w:val="30"/>
          <w:lang w:eastAsia="zh-CN"/>
        </w:rPr>
        <w:t>物流园区管理委员会</w:t>
      </w:r>
      <w:r>
        <w:rPr>
          <w:rFonts w:hint="eastAsia" w:ascii="仿宋_GB2312" w:eastAsia="仿宋_GB2312"/>
          <w:color w:val="000000"/>
          <w:sz w:val="30"/>
          <w:szCs w:val="30"/>
        </w:rPr>
        <w:t>坚持科学发展、加快发展的工作指导思想，认真落实县委、县政府重大决策</w:t>
      </w:r>
      <w:r>
        <w:rPr>
          <w:rFonts w:hint="eastAsia" w:ascii="仿宋_GB2312" w:eastAsia="仿宋_GB2312"/>
          <w:color w:val="000000"/>
          <w:sz w:val="30"/>
          <w:szCs w:val="30"/>
          <w:lang w:eastAsia="zh-CN"/>
        </w:rPr>
        <w:t>。</w:t>
      </w:r>
      <w:r>
        <w:rPr>
          <w:rFonts w:hint="eastAsia" w:ascii="仿宋_GB2312" w:eastAsia="仿宋_GB2312"/>
          <w:color w:val="000000"/>
          <w:sz w:val="30"/>
          <w:szCs w:val="30"/>
        </w:rPr>
        <w:t>继续推进重点项目建设</w:t>
      </w:r>
      <w:r>
        <w:rPr>
          <w:rFonts w:hint="eastAsia" w:ascii="仿宋_GB2312" w:eastAsia="仿宋_GB2312"/>
          <w:color w:val="000000"/>
          <w:sz w:val="30"/>
          <w:szCs w:val="30"/>
          <w:lang w:eastAsia="zh-CN"/>
        </w:rPr>
        <w:t>，</w:t>
      </w:r>
      <w:r>
        <w:rPr>
          <w:rFonts w:hint="eastAsia" w:ascii="仿宋_GB2312" w:eastAsia="仿宋_GB2312"/>
          <w:color w:val="000000"/>
          <w:sz w:val="30"/>
          <w:szCs w:val="30"/>
        </w:rPr>
        <w:t>加快推进商贸物流园区二期项目建设，进一步完善货物集散、商品储存、流通加工、配置、物流信息服务等功能建设</w:t>
      </w:r>
      <w:r>
        <w:rPr>
          <w:rFonts w:hint="eastAsia" w:ascii="仿宋_GB2312" w:eastAsia="仿宋_GB2312"/>
          <w:color w:val="000000"/>
          <w:sz w:val="30"/>
          <w:szCs w:val="30"/>
          <w:lang w:eastAsia="zh-CN"/>
        </w:rPr>
        <w:t>；</w:t>
      </w:r>
      <w:r>
        <w:rPr>
          <w:rFonts w:hint="eastAsia" w:ascii="仿宋_GB2312" w:eastAsia="仿宋_GB2312"/>
          <w:color w:val="000000"/>
          <w:sz w:val="30"/>
          <w:szCs w:val="30"/>
        </w:rPr>
        <w:t>加大物流企业的招商培育</w:t>
      </w:r>
      <w:r>
        <w:rPr>
          <w:rFonts w:hint="eastAsia" w:ascii="仿宋_GB2312" w:eastAsia="仿宋_GB2312"/>
          <w:color w:val="000000"/>
          <w:sz w:val="30"/>
          <w:szCs w:val="30"/>
          <w:lang w:eastAsia="zh-CN"/>
        </w:rPr>
        <w:t>，</w:t>
      </w:r>
      <w:r>
        <w:rPr>
          <w:rFonts w:hint="eastAsia" w:ascii="仿宋_GB2312" w:eastAsia="仿宋_GB2312"/>
          <w:color w:val="000000"/>
          <w:sz w:val="30"/>
          <w:szCs w:val="30"/>
        </w:rPr>
        <w:t>加强对物流企业的培育力度</w:t>
      </w:r>
      <w:r>
        <w:rPr>
          <w:rFonts w:hint="eastAsia" w:ascii="仿宋_GB2312" w:eastAsia="仿宋_GB2312"/>
          <w:color w:val="000000"/>
          <w:sz w:val="30"/>
          <w:szCs w:val="30"/>
          <w:lang w:eastAsia="zh-CN"/>
        </w:rPr>
        <w:t>、</w:t>
      </w:r>
      <w:r>
        <w:rPr>
          <w:rFonts w:hint="eastAsia" w:ascii="仿宋_GB2312" w:eastAsia="仿宋_GB2312"/>
          <w:color w:val="000000"/>
          <w:sz w:val="30"/>
          <w:szCs w:val="30"/>
        </w:rPr>
        <w:t>加强数据统计工作</w:t>
      </w:r>
      <w:r>
        <w:rPr>
          <w:rFonts w:hint="eastAsia" w:ascii="仿宋_GB2312" w:eastAsia="仿宋_GB2312"/>
          <w:color w:val="000000"/>
          <w:sz w:val="30"/>
          <w:szCs w:val="30"/>
          <w:lang w:eastAsia="zh-CN"/>
        </w:rPr>
        <w:t>、</w:t>
      </w:r>
      <w:r>
        <w:rPr>
          <w:rFonts w:hint="eastAsia" w:ascii="仿宋_GB2312" w:eastAsia="仿宋_GB2312"/>
          <w:color w:val="000000"/>
          <w:sz w:val="30"/>
          <w:szCs w:val="30"/>
        </w:rPr>
        <w:t>加强招商引资工作</w:t>
      </w:r>
      <w:r>
        <w:rPr>
          <w:rFonts w:hint="eastAsia" w:ascii="仿宋_GB2312" w:eastAsia="仿宋_GB2312"/>
          <w:color w:val="000000"/>
          <w:sz w:val="30"/>
          <w:szCs w:val="30"/>
          <w:lang w:eastAsia="zh-CN"/>
        </w:rPr>
        <w:t>；</w:t>
      </w:r>
      <w:r>
        <w:rPr>
          <w:rFonts w:hint="eastAsia" w:ascii="仿宋_GB2312" w:eastAsia="仿宋_GB2312"/>
          <w:color w:val="000000"/>
          <w:sz w:val="30"/>
          <w:szCs w:val="30"/>
        </w:rPr>
        <w:t>着力构建城乡物流配送体系</w:t>
      </w:r>
      <w:r>
        <w:rPr>
          <w:rFonts w:hint="eastAsia" w:ascii="仿宋_GB2312" w:eastAsia="仿宋_GB2312"/>
          <w:color w:val="000000"/>
          <w:sz w:val="30"/>
          <w:szCs w:val="30"/>
          <w:lang w:eastAsia="zh-CN"/>
        </w:rPr>
        <w:t>，</w:t>
      </w:r>
      <w:r>
        <w:rPr>
          <w:rFonts w:hint="eastAsia" w:ascii="仿宋_GB2312" w:eastAsia="仿宋_GB2312"/>
          <w:color w:val="000000"/>
          <w:sz w:val="30"/>
          <w:szCs w:val="30"/>
        </w:rPr>
        <w:t>以大竹商贸物流园的物流中心为核心，积极构建城市共同配送和末端物流配送。</w:t>
      </w:r>
    </w:p>
    <w:p>
      <w:pPr>
        <w:ind w:left="596" w:leftChars="284" w:firstLine="1"/>
        <w:rPr>
          <w:rFonts w:hint="eastAsia" w:ascii="仿宋_GB2312" w:eastAsia="仿宋_GB2312"/>
          <w:color w:val="000000"/>
          <w:sz w:val="28"/>
          <w:szCs w:val="28"/>
        </w:rPr>
      </w:pPr>
      <w:r>
        <w:rPr>
          <w:rFonts w:hint="eastAsia" w:ascii="黑体" w:hAnsi="黑体" w:eastAsia="黑体"/>
          <w:b/>
          <w:color w:val="000000"/>
          <w:sz w:val="30"/>
          <w:szCs w:val="30"/>
        </w:rPr>
        <w:t>二、部门预算单位构成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大竹县物流园区管理委员会为公益一类事业单位，财政一级预算。无下设单位。</w:t>
      </w:r>
    </w:p>
    <w:p>
      <w:pPr>
        <w:ind w:firstLine="414" w:firstLineChars="148"/>
        <w:rPr>
          <w:rFonts w:hint="eastAsia" w:ascii="仿宋_GB2312" w:eastAsia="仿宋_GB2312"/>
          <w:sz w:val="30"/>
          <w:szCs w:val="30"/>
        </w:rPr>
      </w:pPr>
      <w:r>
        <w:rPr>
          <w:rFonts w:hint="eastAsia" w:ascii="黑体" w:hAnsi="黑体" w:eastAsia="黑体"/>
          <w:color w:val="000000"/>
          <w:sz w:val="28"/>
          <w:szCs w:val="28"/>
        </w:rPr>
        <w:t xml:space="preserve"> </w:t>
      </w:r>
      <w:r>
        <w:rPr>
          <w:rFonts w:hint="eastAsia" w:ascii="黑体" w:hAnsi="黑体" w:eastAsia="黑体"/>
          <w:b/>
          <w:color w:val="000000"/>
          <w:sz w:val="30"/>
          <w:szCs w:val="30"/>
        </w:rPr>
        <w:t>三、收支预算情况说明</w:t>
      </w:r>
      <w:r>
        <w:rPr>
          <w:rFonts w:hint="eastAsia" w:ascii="仿宋_GB2312" w:eastAsia="仿宋_GB2312"/>
          <w:color w:val="000000"/>
          <w:sz w:val="28"/>
          <w:szCs w:val="28"/>
        </w:rPr>
        <w:br w:type="textWrapping"/>
      </w:r>
      <w:r>
        <w:rPr>
          <w:rFonts w:hint="eastAsia" w:ascii="仿宋_GB2312" w:eastAsia="仿宋_GB2312"/>
          <w:color w:val="000000"/>
          <w:sz w:val="28"/>
          <w:szCs w:val="28"/>
        </w:rPr>
        <w:t>　　</w:t>
      </w:r>
      <w:r>
        <w:rPr>
          <w:rFonts w:hint="eastAsia" w:ascii="仿宋_GB2312" w:eastAsia="仿宋_GB2312"/>
          <w:color w:val="000000"/>
          <w:sz w:val="30"/>
          <w:szCs w:val="30"/>
        </w:rPr>
        <w:t>按照综合预算的原则，大竹县物流园区管理委员会所有收入和支出均纳入部门预算管理。收入包括：一般公共预算拨款收入；支出包括：社会保障和就业支出</w:t>
      </w:r>
      <w:r>
        <w:rPr>
          <w:rFonts w:hint="eastAsia" w:ascii="仿宋_GB2312" w:eastAsia="仿宋_GB2312"/>
          <w:color w:val="000000"/>
          <w:sz w:val="30"/>
          <w:szCs w:val="30"/>
          <w:lang w:eastAsia="zh-CN"/>
        </w:rPr>
        <w:t>、卫生健康支出、商业服务业等支出</w:t>
      </w:r>
      <w:r>
        <w:rPr>
          <w:rFonts w:hint="eastAsia" w:ascii="仿宋_GB2312" w:eastAsia="仿宋_GB2312"/>
          <w:color w:val="000000"/>
          <w:sz w:val="30"/>
          <w:szCs w:val="30"/>
        </w:rPr>
        <w:t>和住房保障支出。202</w:t>
      </w:r>
      <w:r>
        <w:rPr>
          <w:rFonts w:hint="eastAsia" w:ascii="仿宋_GB2312" w:eastAsia="仿宋_GB2312"/>
          <w:color w:val="000000"/>
          <w:sz w:val="30"/>
          <w:szCs w:val="30"/>
          <w:lang w:val="en-US" w:eastAsia="zh-CN"/>
        </w:rPr>
        <w:t>2</w:t>
      </w:r>
      <w:r>
        <w:rPr>
          <w:rFonts w:hint="eastAsia" w:ascii="仿宋_GB2312" w:eastAsia="仿宋_GB2312"/>
          <w:color w:val="000000"/>
          <w:sz w:val="30"/>
          <w:szCs w:val="30"/>
        </w:rPr>
        <w:t>年收支总预算1301967元</w:t>
      </w:r>
      <w:r>
        <w:rPr>
          <w:rFonts w:hint="eastAsia" w:ascii="仿宋_GB2312" w:eastAsia="仿宋_GB2312"/>
          <w:sz w:val="30"/>
          <w:szCs w:val="30"/>
        </w:rPr>
        <w:t>。</w:t>
      </w:r>
    </w:p>
    <w:p>
      <w:pPr>
        <w:ind w:firstLine="446" w:firstLineChars="148"/>
        <w:rPr>
          <w:rFonts w:hint="eastAsia" w:ascii="仿宋_GB2312" w:eastAsia="仿宋_GB2312"/>
          <w:color w:val="000000"/>
          <w:sz w:val="30"/>
          <w:szCs w:val="30"/>
        </w:rPr>
      </w:pPr>
      <w:r>
        <w:rPr>
          <w:rStyle w:val="9"/>
          <w:rFonts w:hint="eastAsia" w:ascii="仿宋_GB2312" w:eastAsia="仿宋_GB2312"/>
          <w:color w:val="000000"/>
          <w:sz w:val="30"/>
          <w:szCs w:val="30"/>
        </w:rPr>
        <w:t>（一）收入预算情况</w:t>
      </w:r>
      <w:r>
        <w:rPr>
          <w:rFonts w:hint="eastAsia" w:ascii="仿宋_GB2312" w:eastAsia="仿宋_GB2312"/>
          <w:sz w:val="30"/>
          <w:szCs w:val="30"/>
        </w:rPr>
        <w:br w:type="textWrapping"/>
      </w:r>
      <w:r>
        <w:rPr>
          <w:rFonts w:hint="eastAsia" w:ascii="仿宋_GB2312" w:eastAsia="仿宋_GB2312"/>
          <w:sz w:val="30"/>
          <w:szCs w:val="30"/>
        </w:rPr>
        <w:t>　　</w:t>
      </w:r>
      <w:r>
        <w:rPr>
          <w:rFonts w:hint="eastAsia" w:ascii="仿宋_GB2312" w:eastAsia="仿宋_GB2312"/>
          <w:color w:val="000000"/>
          <w:sz w:val="30"/>
          <w:szCs w:val="30"/>
        </w:rPr>
        <w:t>大竹县物流园区管理委员会202</w:t>
      </w:r>
      <w:r>
        <w:rPr>
          <w:rFonts w:hint="eastAsia" w:ascii="仿宋_GB2312" w:eastAsia="仿宋_GB2312"/>
          <w:color w:val="000000"/>
          <w:sz w:val="30"/>
          <w:szCs w:val="30"/>
          <w:lang w:val="en-US" w:eastAsia="zh-CN"/>
        </w:rPr>
        <w:t>2</w:t>
      </w:r>
      <w:r>
        <w:rPr>
          <w:rFonts w:hint="eastAsia" w:ascii="仿宋_GB2312" w:eastAsia="仿宋_GB2312"/>
          <w:color w:val="000000"/>
          <w:sz w:val="30"/>
          <w:szCs w:val="30"/>
        </w:rPr>
        <w:t>年收入预算</w:t>
      </w:r>
      <w:r>
        <w:rPr>
          <w:rFonts w:hint="eastAsia" w:ascii="仿宋_GB2312" w:eastAsia="仿宋_GB2312"/>
          <w:color w:val="000000"/>
          <w:sz w:val="30"/>
          <w:szCs w:val="30"/>
          <w:lang w:val="en-US" w:eastAsia="zh-CN"/>
        </w:rPr>
        <w:t>1301967</w:t>
      </w:r>
      <w:r>
        <w:rPr>
          <w:rFonts w:hint="eastAsia" w:ascii="仿宋_GB2312" w:eastAsia="仿宋_GB2312"/>
          <w:color w:val="000000"/>
          <w:sz w:val="30"/>
          <w:szCs w:val="30"/>
        </w:rPr>
        <w:t>元，其中：一般公共预算拨款收入</w:t>
      </w:r>
      <w:r>
        <w:rPr>
          <w:rFonts w:hint="eastAsia" w:ascii="仿宋_GB2312" w:eastAsia="仿宋_GB2312"/>
          <w:color w:val="000000"/>
          <w:sz w:val="30"/>
          <w:szCs w:val="30"/>
          <w:lang w:val="en-US" w:eastAsia="zh-CN"/>
        </w:rPr>
        <w:t>1301967</w:t>
      </w:r>
      <w:r>
        <w:rPr>
          <w:rFonts w:hint="eastAsia" w:ascii="仿宋_GB2312" w:eastAsia="仿宋_GB2312"/>
          <w:color w:val="000000"/>
          <w:sz w:val="30"/>
          <w:szCs w:val="30"/>
        </w:rPr>
        <w:t>元，占</w:t>
      </w:r>
      <w:r>
        <w:rPr>
          <w:rFonts w:hint="eastAsia" w:ascii="仿宋_GB2312" w:eastAsia="仿宋_GB2312"/>
          <w:color w:val="000000"/>
          <w:sz w:val="30"/>
          <w:szCs w:val="30"/>
          <w:lang w:val="en-US" w:eastAsia="zh-CN"/>
        </w:rPr>
        <w:t>100</w:t>
      </w:r>
      <w:r>
        <w:rPr>
          <w:rFonts w:hint="eastAsia" w:ascii="仿宋_GB2312" w:eastAsia="仿宋_GB2312"/>
          <w:color w:val="000000"/>
          <w:sz w:val="30"/>
          <w:szCs w:val="30"/>
        </w:rPr>
        <w:t>%。</w:t>
      </w:r>
      <w:r>
        <w:rPr>
          <w:rFonts w:hint="eastAsia" w:ascii="仿宋_GB2312" w:eastAsia="仿宋_GB2312"/>
          <w:color w:val="000000"/>
          <w:sz w:val="30"/>
          <w:szCs w:val="30"/>
        </w:rPr>
        <w:br w:type="textWrapping"/>
      </w:r>
      <w:r>
        <w:rPr>
          <w:rStyle w:val="9"/>
          <w:rFonts w:hint="eastAsia" w:ascii="仿宋_GB2312" w:eastAsia="仿宋_GB2312"/>
          <w:color w:val="000000"/>
          <w:sz w:val="30"/>
          <w:szCs w:val="30"/>
        </w:rPr>
        <w:t>　 （二）支出预算情况</w:t>
      </w:r>
      <w:r>
        <w:rPr>
          <w:rFonts w:hint="eastAsia" w:ascii="仿宋_GB2312" w:eastAsia="仿宋_GB2312"/>
          <w:sz w:val="30"/>
          <w:szCs w:val="30"/>
        </w:rPr>
        <w:br w:type="textWrapping"/>
      </w:r>
      <w:r>
        <w:rPr>
          <w:rFonts w:hint="eastAsia" w:ascii="仿宋_GB2312" w:eastAsia="仿宋_GB2312"/>
          <w:sz w:val="30"/>
          <w:szCs w:val="30"/>
        </w:rPr>
        <w:t>　　</w:t>
      </w:r>
      <w:r>
        <w:rPr>
          <w:rFonts w:hint="eastAsia" w:ascii="仿宋_GB2312" w:eastAsia="仿宋_GB2312"/>
          <w:color w:val="000000"/>
          <w:sz w:val="30"/>
          <w:szCs w:val="30"/>
        </w:rPr>
        <w:t>大竹县物流园区管理委员会202</w:t>
      </w:r>
      <w:r>
        <w:rPr>
          <w:rFonts w:hint="eastAsia" w:ascii="仿宋_GB2312" w:eastAsia="仿宋_GB2312"/>
          <w:color w:val="000000"/>
          <w:sz w:val="30"/>
          <w:szCs w:val="30"/>
          <w:lang w:val="en-US" w:eastAsia="zh-CN"/>
        </w:rPr>
        <w:t>2</w:t>
      </w:r>
      <w:r>
        <w:rPr>
          <w:rFonts w:hint="eastAsia" w:ascii="仿宋_GB2312" w:eastAsia="仿宋_GB2312"/>
          <w:color w:val="000000"/>
          <w:sz w:val="30"/>
          <w:szCs w:val="30"/>
        </w:rPr>
        <w:t>年支出预算</w:t>
      </w:r>
      <w:r>
        <w:rPr>
          <w:rFonts w:hint="eastAsia" w:ascii="仿宋_GB2312" w:eastAsia="仿宋_GB2312"/>
          <w:color w:val="000000"/>
          <w:sz w:val="30"/>
          <w:szCs w:val="30"/>
          <w:lang w:val="en-US" w:eastAsia="zh-CN"/>
        </w:rPr>
        <w:t>1301967</w:t>
      </w:r>
      <w:r>
        <w:rPr>
          <w:rFonts w:hint="eastAsia" w:ascii="仿宋_GB2312" w:eastAsia="仿宋_GB2312"/>
          <w:color w:val="000000"/>
          <w:sz w:val="30"/>
          <w:szCs w:val="30"/>
        </w:rPr>
        <w:t>元。其中：社会保障和就业支出</w:t>
      </w:r>
      <w:r>
        <w:rPr>
          <w:rFonts w:hint="eastAsia" w:ascii="仿宋_GB2312" w:eastAsia="仿宋_GB2312"/>
          <w:color w:val="000000"/>
          <w:sz w:val="30"/>
          <w:szCs w:val="30"/>
          <w:lang w:val="en-US" w:eastAsia="zh-CN"/>
        </w:rPr>
        <w:t>110093</w:t>
      </w:r>
      <w:r>
        <w:rPr>
          <w:rFonts w:hint="eastAsia" w:ascii="仿宋_GB2312" w:eastAsia="仿宋_GB2312"/>
          <w:color w:val="000000"/>
          <w:sz w:val="30"/>
          <w:szCs w:val="30"/>
        </w:rPr>
        <w:t>元,占</w:t>
      </w:r>
      <w:r>
        <w:rPr>
          <w:rFonts w:hint="eastAsia" w:ascii="仿宋_GB2312" w:eastAsia="仿宋_GB2312"/>
          <w:color w:val="000000"/>
          <w:sz w:val="30"/>
          <w:szCs w:val="30"/>
          <w:lang w:val="en-US" w:eastAsia="zh-CN"/>
        </w:rPr>
        <w:t>8.5</w:t>
      </w:r>
      <w:r>
        <w:rPr>
          <w:rFonts w:hint="eastAsia" w:ascii="仿宋_GB2312" w:eastAsia="仿宋_GB2312"/>
          <w:color w:val="000000"/>
          <w:sz w:val="30"/>
          <w:szCs w:val="30"/>
        </w:rPr>
        <w:t>%；</w:t>
      </w:r>
      <w:r>
        <w:rPr>
          <w:rFonts w:hint="eastAsia" w:ascii="仿宋_GB2312" w:eastAsia="仿宋_GB2312"/>
          <w:color w:val="000000"/>
          <w:sz w:val="30"/>
          <w:szCs w:val="30"/>
          <w:lang w:eastAsia="zh-CN"/>
        </w:rPr>
        <w:t>卫生健康支出</w:t>
      </w:r>
      <w:r>
        <w:rPr>
          <w:rFonts w:hint="eastAsia" w:ascii="仿宋_GB2312" w:eastAsia="仿宋_GB2312"/>
          <w:color w:val="000000"/>
          <w:sz w:val="30"/>
          <w:szCs w:val="30"/>
          <w:lang w:val="en-US" w:eastAsia="zh-CN"/>
        </w:rPr>
        <w:t>50655元，占3.9%；</w:t>
      </w:r>
      <w:r>
        <w:rPr>
          <w:rFonts w:hint="eastAsia" w:ascii="仿宋_GB2312" w:eastAsia="仿宋_GB2312"/>
          <w:color w:val="000000"/>
          <w:sz w:val="30"/>
          <w:szCs w:val="30"/>
        </w:rPr>
        <w:t>商业服务业等支出</w:t>
      </w:r>
      <w:r>
        <w:rPr>
          <w:rFonts w:hint="eastAsia" w:ascii="仿宋_GB2312" w:eastAsia="仿宋_GB2312"/>
          <w:color w:val="000000"/>
          <w:sz w:val="30"/>
          <w:szCs w:val="30"/>
          <w:lang w:val="en-US" w:eastAsia="zh-CN"/>
        </w:rPr>
        <w:t>1035609</w:t>
      </w:r>
      <w:r>
        <w:rPr>
          <w:rFonts w:hint="eastAsia" w:ascii="仿宋_GB2312" w:eastAsia="仿宋_GB2312"/>
          <w:color w:val="000000"/>
          <w:sz w:val="30"/>
          <w:szCs w:val="30"/>
        </w:rPr>
        <w:t>元，占</w:t>
      </w:r>
      <w:r>
        <w:rPr>
          <w:rFonts w:hint="eastAsia" w:ascii="仿宋_GB2312" w:eastAsia="仿宋_GB2312"/>
          <w:color w:val="000000"/>
          <w:sz w:val="30"/>
          <w:szCs w:val="30"/>
          <w:lang w:val="en-US" w:eastAsia="zh-CN"/>
        </w:rPr>
        <w:t>79.5</w:t>
      </w:r>
      <w:r>
        <w:rPr>
          <w:rFonts w:hint="eastAsia" w:ascii="仿宋_GB2312" w:eastAsia="仿宋_GB2312"/>
          <w:color w:val="000000"/>
          <w:sz w:val="30"/>
          <w:szCs w:val="30"/>
        </w:rPr>
        <w:t>%；住房保障支出</w:t>
      </w:r>
      <w:r>
        <w:rPr>
          <w:rFonts w:hint="eastAsia" w:ascii="仿宋_GB2312" w:eastAsia="仿宋_GB2312"/>
          <w:color w:val="000000"/>
          <w:sz w:val="30"/>
          <w:szCs w:val="30"/>
          <w:lang w:val="en-US" w:eastAsia="zh-CN"/>
        </w:rPr>
        <w:t>105610</w:t>
      </w:r>
      <w:r>
        <w:rPr>
          <w:rFonts w:hint="eastAsia" w:ascii="仿宋_GB2312" w:eastAsia="仿宋_GB2312"/>
          <w:color w:val="000000"/>
          <w:sz w:val="30"/>
          <w:szCs w:val="30"/>
        </w:rPr>
        <w:t>元，占</w:t>
      </w:r>
      <w:r>
        <w:rPr>
          <w:rFonts w:hint="eastAsia" w:ascii="仿宋_GB2312" w:eastAsia="仿宋_GB2312"/>
          <w:color w:val="000000"/>
          <w:sz w:val="30"/>
          <w:szCs w:val="30"/>
          <w:lang w:val="en-US" w:eastAsia="zh-CN"/>
        </w:rPr>
        <w:t>8.1</w:t>
      </w:r>
      <w:r>
        <w:rPr>
          <w:rFonts w:hint="eastAsia" w:ascii="仿宋_GB2312" w:eastAsia="仿宋_GB2312"/>
          <w:color w:val="000000"/>
          <w:sz w:val="30"/>
          <w:szCs w:val="30"/>
        </w:rPr>
        <w:t>%</w:t>
      </w:r>
    </w:p>
    <w:p>
      <w:pPr>
        <w:ind w:firstLine="414" w:firstLineChars="148"/>
        <w:rPr>
          <w:rFonts w:hint="eastAsia" w:ascii="黑体" w:hAnsi="黑体" w:eastAsia="黑体"/>
          <w:color w:val="000000"/>
          <w:sz w:val="28"/>
          <w:szCs w:val="28"/>
        </w:rPr>
      </w:pPr>
      <w:r>
        <w:rPr>
          <w:rFonts w:hint="eastAsia" w:ascii="仿宋_GB2312" w:eastAsia="仿宋_GB2312"/>
          <w:color w:val="000000"/>
          <w:sz w:val="28"/>
          <w:szCs w:val="28"/>
        </w:rPr>
        <w:t>　</w:t>
      </w:r>
      <w:r>
        <w:rPr>
          <w:rFonts w:hint="eastAsia" w:ascii="黑体" w:hAnsi="黑体" w:eastAsia="黑体"/>
          <w:b/>
          <w:color w:val="000000"/>
          <w:sz w:val="30"/>
          <w:szCs w:val="30"/>
        </w:rPr>
        <w:t>四、财政拨款收支预算情况说明</w:t>
      </w:r>
    </w:p>
    <w:p>
      <w:pPr>
        <w:ind w:firstLine="560" w:firstLineChars="200"/>
        <w:rPr>
          <w:rFonts w:hint="eastAsia" w:ascii="仿宋_GB2312" w:eastAsia="仿宋_GB2312"/>
          <w:sz w:val="30"/>
          <w:szCs w:val="30"/>
        </w:rPr>
      </w:pPr>
      <w:r>
        <w:rPr>
          <w:rFonts w:hint="eastAsia" w:ascii="仿宋_GB2312" w:eastAsia="仿宋_GB2312"/>
          <w:color w:val="000000"/>
          <w:sz w:val="28"/>
          <w:szCs w:val="28"/>
        </w:rPr>
        <w:t>大</w:t>
      </w:r>
      <w:r>
        <w:rPr>
          <w:rFonts w:hint="eastAsia" w:ascii="仿宋_GB2312" w:eastAsia="仿宋_GB2312"/>
          <w:color w:val="000000"/>
          <w:sz w:val="30"/>
          <w:szCs w:val="30"/>
        </w:rPr>
        <w:t>竹县物流园区管理委员会</w:t>
      </w:r>
      <w:r>
        <w:rPr>
          <w:rFonts w:hint="eastAsia" w:ascii="仿宋_GB2312" w:eastAsia="仿宋_GB2312"/>
          <w:sz w:val="30"/>
          <w:szCs w:val="30"/>
          <w:lang w:eastAsia="zh-CN"/>
        </w:rPr>
        <w:t>2022</w:t>
      </w:r>
      <w:r>
        <w:rPr>
          <w:rFonts w:ascii="仿宋_GB2312" w:eastAsia="仿宋_GB2312"/>
          <w:sz w:val="30"/>
          <w:szCs w:val="30"/>
        </w:rPr>
        <w:t>年财政拨款收支总预算</w:t>
      </w:r>
      <w:r>
        <w:rPr>
          <w:rFonts w:hint="eastAsia" w:ascii="仿宋_GB2312" w:eastAsia="仿宋_GB2312"/>
          <w:color w:val="000000"/>
          <w:sz w:val="30"/>
          <w:szCs w:val="30"/>
          <w:lang w:val="en-US" w:eastAsia="zh-CN"/>
        </w:rPr>
        <w:t>1301967</w:t>
      </w:r>
      <w:r>
        <w:rPr>
          <w:rFonts w:ascii="仿宋_GB2312" w:eastAsia="仿宋_GB2312"/>
          <w:sz w:val="30"/>
          <w:szCs w:val="30"/>
        </w:rPr>
        <w:t>元，比</w:t>
      </w:r>
      <w:r>
        <w:rPr>
          <w:rFonts w:hint="eastAsia" w:ascii="仿宋_GB2312" w:eastAsia="仿宋_GB2312"/>
          <w:sz w:val="30"/>
          <w:szCs w:val="30"/>
          <w:lang w:eastAsia="zh-CN"/>
        </w:rPr>
        <w:t>2021</w:t>
      </w:r>
      <w:r>
        <w:rPr>
          <w:rFonts w:ascii="仿宋_GB2312" w:eastAsia="仿宋_GB2312"/>
          <w:sz w:val="30"/>
          <w:szCs w:val="30"/>
        </w:rPr>
        <w:t>年财政拨款收支总预算</w:t>
      </w:r>
      <w:r>
        <w:rPr>
          <w:rFonts w:hint="eastAsia" w:ascii="仿宋_GB2312" w:eastAsia="仿宋_GB2312"/>
          <w:sz w:val="30"/>
          <w:szCs w:val="30"/>
          <w:lang w:eastAsia="zh-CN"/>
        </w:rPr>
        <w:t>减少</w:t>
      </w:r>
      <w:r>
        <w:rPr>
          <w:rFonts w:hint="eastAsia" w:ascii="仿宋_GB2312" w:eastAsia="仿宋_GB2312"/>
          <w:sz w:val="30"/>
          <w:szCs w:val="30"/>
          <w:lang w:val="en-US" w:eastAsia="zh-CN"/>
        </w:rPr>
        <w:t>468544</w:t>
      </w:r>
      <w:r>
        <w:rPr>
          <w:rFonts w:ascii="仿宋_GB2312" w:eastAsia="仿宋_GB2312"/>
          <w:sz w:val="30"/>
          <w:szCs w:val="30"/>
        </w:rPr>
        <w:t>元，主要原因是</w:t>
      </w:r>
      <w:r>
        <w:rPr>
          <w:rFonts w:hint="eastAsia" w:ascii="仿宋_GB2312" w:eastAsia="仿宋_GB2312"/>
          <w:sz w:val="30"/>
          <w:szCs w:val="30"/>
          <w:lang w:eastAsia="zh-CN"/>
        </w:rPr>
        <w:t>2022</w:t>
      </w:r>
      <w:r>
        <w:rPr>
          <w:rFonts w:ascii="仿宋_GB2312" w:eastAsia="仿宋_GB2312"/>
          <w:sz w:val="30"/>
          <w:szCs w:val="30"/>
        </w:rPr>
        <w:t>年</w:t>
      </w:r>
      <w:r>
        <w:rPr>
          <w:rFonts w:hint="eastAsia" w:ascii="仿宋_GB2312" w:eastAsia="仿宋_GB2312"/>
          <w:sz w:val="30"/>
          <w:szCs w:val="30"/>
          <w:lang w:eastAsia="zh-CN"/>
        </w:rPr>
        <w:t>减少</w:t>
      </w:r>
      <w:r>
        <w:rPr>
          <w:rFonts w:ascii="仿宋_GB2312" w:eastAsia="仿宋_GB2312"/>
          <w:sz w:val="30"/>
          <w:szCs w:val="30"/>
        </w:rPr>
        <w:t>一般公共预算拨款收入</w:t>
      </w:r>
      <w:r>
        <w:rPr>
          <w:rFonts w:hint="eastAsia" w:ascii="仿宋_GB2312" w:eastAsia="仿宋_GB2312"/>
          <w:sz w:val="30"/>
          <w:szCs w:val="30"/>
          <w:lang w:val="en-US" w:eastAsia="zh-CN"/>
        </w:rPr>
        <w:t>468544</w:t>
      </w:r>
      <w:r>
        <w:rPr>
          <w:rFonts w:ascii="仿宋_GB2312" w:eastAsia="仿宋_GB2312"/>
          <w:sz w:val="30"/>
          <w:szCs w:val="30"/>
        </w:rPr>
        <w:t>元。</w:t>
      </w:r>
      <w:r>
        <w:rPr>
          <w:rFonts w:ascii="仿宋_GB2312" w:eastAsia="仿宋_GB2312"/>
          <w:sz w:val="30"/>
          <w:szCs w:val="30"/>
        </w:rPr>
        <w:br w:type="textWrapping"/>
      </w:r>
      <w:r>
        <w:rPr>
          <w:rFonts w:ascii="仿宋_GB2312" w:eastAsia="仿宋_GB2312"/>
          <w:sz w:val="30"/>
          <w:szCs w:val="30"/>
        </w:rPr>
        <w:t>　　收入包括：本年一般公共预算拨款收入</w:t>
      </w:r>
      <w:r>
        <w:rPr>
          <w:rFonts w:hint="eastAsia" w:ascii="仿宋_GB2312" w:eastAsia="仿宋_GB2312"/>
          <w:sz w:val="30"/>
          <w:szCs w:val="30"/>
          <w:lang w:val="en-US" w:eastAsia="zh-CN"/>
        </w:rPr>
        <w:t>1301967</w:t>
      </w:r>
      <w:r>
        <w:rPr>
          <w:rFonts w:ascii="仿宋_GB2312" w:eastAsia="仿宋_GB2312"/>
          <w:sz w:val="30"/>
          <w:szCs w:val="30"/>
        </w:rPr>
        <w:t>元；支出包括：</w:t>
      </w:r>
      <w:r>
        <w:rPr>
          <w:rFonts w:hint="eastAsia" w:ascii="仿宋_GB2312" w:eastAsia="仿宋_GB2312"/>
          <w:color w:val="000000"/>
          <w:sz w:val="30"/>
          <w:szCs w:val="30"/>
        </w:rPr>
        <w:t>社会保障和就业支出</w:t>
      </w:r>
      <w:r>
        <w:rPr>
          <w:rFonts w:hint="eastAsia" w:ascii="仿宋_GB2312" w:eastAsia="仿宋_GB2312"/>
          <w:color w:val="000000"/>
          <w:sz w:val="30"/>
          <w:szCs w:val="30"/>
          <w:lang w:val="en-US" w:eastAsia="zh-CN"/>
        </w:rPr>
        <w:t>110093</w:t>
      </w:r>
      <w:r>
        <w:rPr>
          <w:rFonts w:hint="eastAsia" w:ascii="仿宋_GB2312" w:eastAsia="仿宋_GB2312"/>
          <w:color w:val="000000"/>
          <w:sz w:val="30"/>
          <w:szCs w:val="30"/>
        </w:rPr>
        <w:t>元,</w:t>
      </w:r>
      <w:r>
        <w:rPr>
          <w:rFonts w:hint="eastAsia" w:ascii="仿宋_GB2312" w:eastAsia="仿宋_GB2312"/>
          <w:color w:val="000000"/>
          <w:sz w:val="30"/>
          <w:szCs w:val="30"/>
          <w:lang w:eastAsia="zh-CN"/>
        </w:rPr>
        <w:t>卫生健康支出</w:t>
      </w:r>
      <w:r>
        <w:rPr>
          <w:rFonts w:hint="eastAsia" w:ascii="仿宋_GB2312" w:eastAsia="仿宋_GB2312"/>
          <w:color w:val="000000"/>
          <w:sz w:val="30"/>
          <w:szCs w:val="30"/>
          <w:lang w:val="en-US" w:eastAsia="zh-CN"/>
        </w:rPr>
        <w:t>50655元，</w:t>
      </w:r>
      <w:r>
        <w:rPr>
          <w:rFonts w:hint="eastAsia" w:ascii="仿宋_GB2312" w:eastAsia="仿宋_GB2312"/>
          <w:color w:val="000000"/>
          <w:sz w:val="30"/>
          <w:szCs w:val="30"/>
        </w:rPr>
        <w:t>商业服务业等支出</w:t>
      </w:r>
      <w:r>
        <w:rPr>
          <w:rFonts w:hint="eastAsia" w:ascii="仿宋_GB2312" w:eastAsia="仿宋_GB2312"/>
          <w:color w:val="000000"/>
          <w:sz w:val="30"/>
          <w:szCs w:val="30"/>
          <w:lang w:val="en-US" w:eastAsia="zh-CN"/>
        </w:rPr>
        <w:t>1035609</w:t>
      </w:r>
      <w:r>
        <w:rPr>
          <w:rFonts w:hint="eastAsia" w:ascii="仿宋_GB2312" w:eastAsia="仿宋_GB2312"/>
          <w:color w:val="000000"/>
          <w:sz w:val="30"/>
          <w:szCs w:val="30"/>
        </w:rPr>
        <w:t>元，住房保障支出</w:t>
      </w:r>
      <w:r>
        <w:rPr>
          <w:rFonts w:hint="eastAsia" w:ascii="仿宋_GB2312" w:eastAsia="仿宋_GB2312"/>
          <w:color w:val="000000"/>
          <w:sz w:val="30"/>
          <w:szCs w:val="30"/>
          <w:lang w:val="en-US" w:eastAsia="zh-CN"/>
        </w:rPr>
        <w:t>105610</w:t>
      </w:r>
      <w:r>
        <w:rPr>
          <w:rFonts w:hint="eastAsia" w:ascii="仿宋_GB2312" w:eastAsia="仿宋_GB2312"/>
          <w:color w:val="000000"/>
          <w:sz w:val="30"/>
          <w:szCs w:val="30"/>
        </w:rPr>
        <w:t>元</w:t>
      </w:r>
      <w:r>
        <w:rPr>
          <w:rFonts w:ascii="仿宋_GB2312" w:eastAsia="仿宋_GB2312"/>
          <w:sz w:val="30"/>
          <w:szCs w:val="30"/>
        </w:rPr>
        <w:t>。</w:t>
      </w:r>
    </w:p>
    <w:p>
      <w:pPr>
        <w:ind w:firstLine="602" w:firstLineChars="200"/>
        <w:rPr>
          <w:rFonts w:hint="eastAsia" w:ascii="仿宋_GB2312" w:eastAsia="仿宋_GB2312"/>
          <w:sz w:val="30"/>
          <w:szCs w:val="30"/>
        </w:rPr>
      </w:pPr>
      <w:r>
        <w:rPr>
          <w:rFonts w:hint="eastAsia" w:ascii="黑体" w:hAnsi="黑体" w:eastAsia="黑体"/>
          <w:b/>
          <w:color w:val="000000"/>
          <w:sz w:val="30"/>
          <w:szCs w:val="30"/>
        </w:rPr>
        <w:t>五、一般公共预算当年拨款情况说明</w:t>
      </w:r>
      <w:r>
        <w:rPr>
          <w:rFonts w:hint="eastAsia" w:ascii="黑体" w:hAnsi="黑体" w:eastAsia="黑体"/>
          <w:color w:val="000000"/>
          <w:sz w:val="28"/>
          <w:szCs w:val="28"/>
        </w:rPr>
        <w:br w:type="textWrapping"/>
      </w:r>
      <w:r>
        <w:rPr>
          <w:rStyle w:val="9"/>
          <w:rFonts w:hint="eastAsia" w:ascii="仿宋_GB2312" w:eastAsia="仿宋_GB2312"/>
          <w:color w:val="000000"/>
          <w:sz w:val="30"/>
          <w:szCs w:val="30"/>
        </w:rPr>
        <w:t>　　（一）一般公共预算当年拨款规模变化情况</w:t>
      </w:r>
      <w:r>
        <w:rPr>
          <w:rFonts w:hint="eastAsia" w:ascii="仿宋_GB2312" w:eastAsia="仿宋_GB2312"/>
          <w:sz w:val="30"/>
          <w:szCs w:val="30"/>
        </w:rPr>
        <w:br w:type="textWrapping"/>
      </w:r>
      <w:r>
        <w:rPr>
          <w:rFonts w:hint="eastAsia" w:ascii="仿宋_GB2312" w:eastAsia="仿宋_GB2312"/>
          <w:sz w:val="30"/>
          <w:szCs w:val="30"/>
        </w:rPr>
        <w:t>　　大竹县</w:t>
      </w:r>
      <w:r>
        <w:rPr>
          <w:rFonts w:hint="eastAsia" w:ascii="仿宋_GB2312" w:eastAsia="仿宋_GB2312"/>
          <w:sz w:val="30"/>
          <w:szCs w:val="30"/>
          <w:lang w:eastAsia="zh-CN"/>
        </w:rPr>
        <w:t>物流园区管理委员会2022</w:t>
      </w:r>
      <w:r>
        <w:rPr>
          <w:rFonts w:hint="eastAsia" w:ascii="仿宋_GB2312" w:eastAsia="仿宋_GB2312"/>
          <w:sz w:val="30"/>
          <w:szCs w:val="30"/>
        </w:rPr>
        <w:t>年一般公共预算当年拨款</w:t>
      </w:r>
      <w:r>
        <w:rPr>
          <w:rFonts w:hint="eastAsia" w:ascii="仿宋_GB2312" w:eastAsia="仿宋_GB2312"/>
          <w:sz w:val="30"/>
          <w:szCs w:val="30"/>
          <w:lang w:val="en-US" w:eastAsia="zh-CN"/>
        </w:rPr>
        <w:t>1301967</w:t>
      </w:r>
      <w:r>
        <w:rPr>
          <w:rFonts w:hint="eastAsia" w:ascii="仿宋_GB2312" w:eastAsia="仿宋_GB2312"/>
          <w:sz w:val="30"/>
          <w:szCs w:val="30"/>
        </w:rPr>
        <w:t>元，比</w:t>
      </w:r>
      <w:r>
        <w:rPr>
          <w:rFonts w:hint="eastAsia" w:ascii="仿宋_GB2312" w:eastAsia="仿宋_GB2312"/>
          <w:sz w:val="30"/>
          <w:szCs w:val="30"/>
          <w:lang w:eastAsia="zh-CN"/>
        </w:rPr>
        <w:t>2021</w:t>
      </w:r>
      <w:r>
        <w:rPr>
          <w:rFonts w:hint="eastAsia" w:ascii="仿宋_GB2312" w:eastAsia="仿宋_GB2312"/>
          <w:sz w:val="30"/>
          <w:szCs w:val="30"/>
        </w:rPr>
        <w:t>年预算数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468544</w:t>
      </w:r>
      <w:r>
        <w:rPr>
          <w:rFonts w:hint="eastAsia" w:ascii="仿宋_GB2312" w:eastAsia="仿宋_GB2312"/>
          <w:sz w:val="30"/>
          <w:szCs w:val="30"/>
        </w:rPr>
        <w:t>元。主要包括：</w:t>
      </w:r>
      <w:r>
        <w:rPr>
          <w:rFonts w:hint="eastAsia" w:ascii="仿宋_GB2312" w:eastAsia="仿宋_GB2312"/>
          <w:sz w:val="30"/>
          <w:szCs w:val="30"/>
          <w:lang w:eastAsia="zh-CN"/>
        </w:rPr>
        <w:t>调出人员经费部门项目经费</w:t>
      </w:r>
      <w:r>
        <w:rPr>
          <w:rFonts w:hint="eastAsia" w:ascii="仿宋_GB2312" w:eastAsia="仿宋_GB2312"/>
          <w:sz w:val="30"/>
          <w:szCs w:val="30"/>
        </w:rPr>
        <w:t>等。　　</w:t>
      </w:r>
    </w:p>
    <w:p>
      <w:pPr>
        <w:ind w:firstLine="446" w:firstLineChars="148"/>
        <w:rPr>
          <w:rFonts w:hint="eastAsia" w:ascii="仿宋_GB2312" w:eastAsia="仿宋_GB2312"/>
          <w:sz w:val="30"/>
          <w:szCs w:val="30"/>
        </w:rPr>
      </w:pPr>
      <w:r>
        <w:rPr>
          <w:rStyle w:val="9"/>
          <w:rFonts w:hint="eastAsia" w:ascii="仿宋_GB2312" w:eastAsia="仿宋_GB2312"/>
          <w:color w:val="000000"/>
          <w:sz w:val="30"/>
          <w:szCs w:val="30"/>
        </w:rPr>
        <w:t>（二）一般公共预算当年拨款结构情况</w:t>
      </w:r>
      <w:r>
        <w:rPr>
          <w:rFonts w:hint="eastAsia" w:ascii="仿宋_GB2312" w:eastAsia="仿宋_GB2312"/>
          <w:sz w:val="30"/>
          <w:szCs w:val="30"/>
        </w:rPr>
        <w:br w:type="textWrapping"/>
      </w:r>
      <w:r>
        <w:rPr>
          <w:rFonts w:hint="eastAsia" w:ascii="仿宋_GB2312" w:eastAsia="仿宋_GB2312"/>
          <w:sz w:val="30"/>
          <w:szCs w:val="30"/>
        </w:rPr>
        <w:t>　　  社会保障和就业支出</w:t>
      </w:r>
      <w:r>
        <w:rPr>
          <w:rFonts w:hint="eastAsia" w:ascii="仿宋_GB2312" w:eastAsia="仿宋_GB2312"/>
          <w:sz w:val="30"/>
          <w:szCs w:val="30"/>
          <w:lang w:val="en-US" w:eastAsia="zh-CN"/>
        </w:rPr>
        <w:t>110093</w:t>
      </w:r>
      <w:r>
        <w:rPr>
          <w:rFonts w:hint="eastAsia" w:ascii="仿宋_GB2312" w:eastAsia="仿宋_GB2312"/>
          <w:sz w:val="30"/>
          <w:szCs w:val="30"/>
        </w:rPr>
        <w:t>元,占</w:t>
      </w:r>
      <w:r>
        <w:rPr>
          <w:rFonts w:hint="eastAsia" w:ascii="仿宋_GB2312" w:eastAsia="仿宋_GB2312"/>
          <w:sz w:val="30"/>
          <w:szCs w:val="30"/>
          <w:lang w:val="en-US" w:eastAsia="zh-CN"/>
        </w:rPr>
        <w:t>8.5</w:t>
      </w:r>
      <w:r>
        <w:rPr>
          <w:rFonts w:hint="eastAsia" w:ascii="仿宋_GB2312" w:eastAsia="仿宋_GB2312"/>
          <w:sz w:val="30"/>
          <w:szCs w:val="30"/>
        </w:rPr>
        <w:t>%；</w:t>
      </w:r>
      <w:r>
        <w:rPr>
          <w:rFonts w:hint="eastAsia" w:ascii="仿宋_GB2312" w:eastAsia="仿宋_GB2312"/>
          <w:sz w:val="30"/>
          <w:szCs w:val="30"/>
          <w:lang w:eastAsia="zh-CN"/>
        </w:rPr>
        <w:t>卫生健康支出</w:t>
      </w:r>
      <w:r>
        <w:rPr>
          <w:rFonts w:hint="eastAsia" w:ascii="仿宋_GB2312" w:eastAsia="仿宋_GB2312"/>
          <w:sz w:val="30"/>
          <w:szCs w:val="30"/>
          <w:lang w:val="en-US" w:eastAsia="zh-CN"/>
        </w:rPr>
        <w:t>50655元，占3.9%；</w:t>
      </w:r>
      <w:r>
        <w:rPr>
          <w:rFonts w:hint="eastAsia" w:ascii="仿宋_GB2312" w:eastAsia="仿宋_GB2312"/>
          <w:sz w:val="30"/>
          <w:szCs w:val="30"/>
        </w:rPr>
        <w:t>商业服务业等支出</w:t>
      </w:r>
      <w:r>
        <w:rPr>
          <w:rFonts w:hint="eastAsia" w:ascii="仿宋_GB2312" w:eastAsia="仿宋_GB2312"/>
          <w:sz w:val="30"/>
          <w:szCs w:val="30"/>
          <w:lang w:val="en-US" w:eastAsia="zh-CN"/>
        </w:rPr>
        <w:t>1035609</w:t>
      </w:r>
      <w:r>
        <w:rPr>
          <w:rFonts w:hint="eastAsia" w:ascii="仿宋_GB2312" w:eastAsia="仿宋_GB2312"/>
          <w:sz w:val="30"/>
          <w:szCs w:val="30"/>
        </w:rPr>
        <w:t>元，占</w:t>
      </w:r>
      <w:r>
        <w:rPr>
          <w:rFonts w:hint="eastAsia" w:ascii="仿宋_GB2312" w:eastAsia="仿宋_GB2312"/>
          <w:sz w:val="30"/>
          <w:szCs w:val="30"/>
          <w:lang w:val="en-US" w:eastAsia="zh-CN"/>
        </w:rPr>
        <w:t>79.5</w:t>
      </w:r>
      <w:r>
        <w:rPr>
          <w:rFonts w:hint="eastAsia" w:ascii="仿宋_GB2312" w:eastAsia="仿宋_GB2312"/>
          <w:sz w:val="30"/>
          <w:szCs w:val="30"/>
        </w:rPr>
        <w:t>%；住房保障支出</w:t>
      </w:r>
      <w:r>
        <w:rPr>
          <w:rFonts w:hint="eastAsia" w:ascii="仿宋_GB2312" w:eastAsia="仿宋_GB2312"/>
          <w:sz w:val="30"/>
          <w:szCs w:val="30"/>
          <w:lang w:val="en-US" w:eastAsia="zh-CN"/>
        </w:rPr>
        <w:t>105610</w:t>
      </w:r>
      <w:r>
        <w:rPr>
          <w:rFonts w:hint="eastAsia" w:ascii="仿宋_GB2312" w:eastAsia="仿宋_GB2312"/>
          <w:sz w:val="30"/>
          <w:szCs w:val="30"/>
        </w:rPr>
        <w:t>元，占</w:t>
      </w:r>
      <w:r>
        <w:rPr>
          <w:rFonts w:hint="eastAsia" w:ascii="仿宋_GB2312" w:eastAsia="仿宋_GB2312"/>
          <w:sz w:val="30"/>
          <w:szCs w:val="30"/>
          <w:lang w:val="en-US" w:eastAsia="zh-CN"/>
        </w:rPr>
        <w:t>8.1</w:t>
      </w:r>
      <w:r>
        <w:rPr>
          <w:rFonts w:hint="eastAsia" w:ascii="仿宋_GB2312" w:eastAsia="仿宋_GB2312"/>
          <w:sz w:val="30"/>
          <w:szCs w:val="30"/>
        </w:rPr>
        <w:t>%</w:t>
      </w:r>
      <w:r>
        <w:rPr>
          <w:rFonts w:hint="eastAsia" w:ascii="仿宋_GB2312" w:hAnsi="宋体" w:eastAsia="仿宋_GB2312" w:cs="宋体"/>
          <w:color w:val="000000"/>
          <w:kern w:val="0"/>
          <w:sz w:val="32"/>
          <w:szCs w:val="32"/>
        </w:rPr>
        <w:t>。</w:t>
      </w:r>
    </w:p>
    <w:p>
      <w:pPr>
        <w:tabs>
          <w:tab w:val="left" w:pos="900"/>
        </w:tabs>
        <w:ind w:firstLine="600" w:firstLineChars="200"/>
        <w:rPr>
          <w:rFonts w:hint="eastAsia" w:ascii="仿宋_GB2312" w:eastAsia="仿宋_GB2312"/>
          <w:color w:val="000000"/>
          <w:sz w:val="30"/>
          <w:szCs w:val="30"/>
          <w:lang w:val="en-US" w:eastAsia="zh-CN"/>
        </w:rPr>
      </w:pPr>
      <w:r>
        <w:rPr>
          <w:rFonts w:hint="eastAsia" w:ascii="楷体_GB2312" w:eastAsia="楷体_GB2312"/>
          <w:color w:val="000000"/>
          <w:sz w:val="30"/>
          <w:szCs w:val="30"/>
        </w:rPr>
        <w:t>　　（三）一般公共预算当年拨款具体使用情况</w:t>
      </w:r>
      <w:r>
        <w:rPr>
          <w:rFonts w:hint="eastAsia" w:ascii="仿宋_GB2312" w:eastAsia="仿宋_GB2312"/>
          <w:sz w:val="30"/>
          <w:szCs w:val="30"/>
        </w:rPr>
        <w:br w:type="textWrapping"/>
      </w:r>
      <w:r>
        <w:rPr>
          <w:rFonts w:hint="eastAsia" w:ascii="仿宋_GB2312" w:eastAsia="仿宋_GB2312"/>
          <w:color w:val="000000"/>
          <w:sz w:val="30"/>
          <w:szCs w:val="30"/>
        </w:rPr>
        <w:t>　　　</w:t>
      </w:r>
      <w:r>
        <w:rPr>
          <w:rFonts w:hint="eastAsia" w:ascii="仿宋_GB2312" w:eastAsia="仿宋_GB2312"/>
          <w:b/>
          <w:bCs/>
          <w:color w:val="000000"/>
          <w:sz w:val="30"/>
          <w:szCs w:val="30"/>
        </w:rPr>
        <w:t>1.</w:t>
      </w:r>
      <w:r>
        <w:rPr>
          <w:rStyle w:val="9"/>
          <w:rFonts w:hint="eastAsia" w:ascii="仿宋_GB2312" w:eastAsia="仿宋_GB2312"/>
          <w:color w:val="000000"/>
          <w:sz w:val="30"/>
          <w:szCs w:val="30"/>
        </w:rPr>
        <w:t>社会保障和就业（类）行政事业单位离退休</w:t>
      </w:r>
      <w:r>
        <w:rPr>
          <w:rFonts w:hint="eastAsia" w:ascii="仿宋_GB2312" w:eastAsia="仿宋_GB2312"/>
          <w:b/>
          <w:bCs/>
          <w:color w:val="000000"/>
          <w:sz w:val="30"/>
          <w:szCs w:val="30"/>
        </w:rPr>
        <w:t>（款）机关事业单位基本养老保险缴费支出（项）:</w:t>
      </w:r>
      <w:r>
        <w:rPr>
          <w:rFonts w:hint="eastAsia" w:ascii="仿宋_GB2312" w:eastAsia="仿宋_GB2312"/>
          <w:color w:val="000000"/>
          <w:sz w:val="30"/>
          <w:szCs w:val="30"/>
        </w:rPr>
        <w:t>202</w:t>
      </w:r>
      <w:r>
        <w:rPr>
          <w:rFonts w:hint="eastAsia" w:ascii="仿宋_GB2312" w:eastAsia="仿宋_GB2312"/>
          <w:color w:val="000000"/>
          <w:sz w:val="30"/>
          <w:szCs w:val="30"/>
          <w:lang w:val="en-US" w:eastAsia="zh-CN"/>
        </w:rPr>
        <w:t>2</w:t>
      </w:r>
      <w:r>
        <w:rPr>
          <w:rFonts w:hint="eastAsia" w:ascii="仿宋_GB2312" w:eastAsia="仿宋_GB2312"/>
          <w:color w:val="000000"/>
          <w:sz w:val="30"/>
          <w:szCs w:val="30"/>
        </w:rPr>
        <w:t>年预算数为</w:t>
      </w:r>
      <w:r>
        <w:rPr>
          <w:rFonts w:hint="eastAsia" w:ascii="仿宋_GB2312" w:eastAsia="仿宋_GB2312"/>
          <w:color w:val="000000"/>
          <w:sz w:val="30"/>
          <w:szCs w:val="30"/>
          <w:lang w:val="en-US" w:eastAsia="zh-CN"/>
        </w:rPr>
        <w:t>110093</w:t>
      </w:r>
      <w:r>
        <w:rPr>
          <w:rFonts w:hint="eastAsia" w:ascii="仿宋_GB2312" w:eastAsia="仿宋_GB2312"/>
          <w:color w:val="000000"/>
          <w:sz w:val="30"/>
          <w:szCs w:val="30"/>
        </w:rPr>
        <w:t>元，主要用于：实施养老保险制度后，部门按规定由单位缴纳的基本养老保险费支出。</w:t>
      </w:r>
      <w:r>
        <w:rPr>
          <w:rFonts w:hint="eastAsia" w:ascii="仿宋_GB2312" w:eastAsia="仿宋_GB2312"/>
          <w:color w:val="000000"/>
          <w:sz w:val="30"/>
          <w:szCs w:val="30"/>
          <w:lang w:val="en-US" w:eastAsia="zh-CN"/>
        </w:rPr>
        <w:t xml:space="preserve">        </w:t>
      </w:r>
    </w:p>
    <w:p>
      <w:pPr>
        <w:tabs>
          <w:tab w:val="left" w:pos="900"/>
        </w:tabs>
        <w:ind w:firstLine="600"/>
        <w:rPr>
          <w:rFonts w:hint="eastAsia" w:ascii="仿宋_GB2312" w:eastAsia="仿宋_GB2312"/>
          <w:color w:val="000000"/>
          <w:sz w:val="30"/>
          <w:szCs w:val="30"/>
        </w:rPr>
      </w:pPr>
      <w:r>
        <w:rPr>
          <w:rStyle w:val="9"/>
          <w:rFonts w:hint="eastAsia" w:ascii="仿宋_GB2312" w:eastAsia="仿宋_GB2312"/>
          <w:color w:val="000000"/>
          <w:sz w:val="30"/>
          <w:szCs w:val="30"/>
        </w:rPr>
        <w:t>2.</w:t>
      </w:r>
      <w:r>
        <w:rPr>
          <w:rStyle w:val="9"/>
          <w:rFonts w:hint="eastAsia" w:ascii="仿宋_GB2312" w:eastAsia="仿宋_GB2312"/>
          <w:color w:val="000000"/>
          <w:sz w:val="30"/>
          <w:szCs w:val="30"/>
          <w:lang w:eastAsia="zh-CN"/>
        </w:rPr>
        <w:t>卫生健康支出</w:t>
      </w:r>
      <w:r>
        <w:rPr>
          <w:rStyle w:val="9"/>
          <w:rFonts w:hint="eastAsia" w:ascii="仿宋_GB2312" w:eastAsia="仿宋_GB2312"/>
          <w:color w:val="000000"/>
          <w:sz w:val="30"/>
          <w:szCs w:val="30"/>
        </w:rPr>
        <w:t>（类）</w:t>
      </w:r>
      <w:r>
        <w:rPr>
          <w:rStyle w:val="9"/>
          <w:rFonts w:hint="eastAsia" w:ascii="仿宋_GB2312" w:eastAsia="仿宋_GB2312"/>
          <w:color w:val="000000"/>
          <w:sz w:val="30"/>
          <w:szCs w:val="30"/>
          <w:lang w:eastAsia="zh-CN"/>
        </w:rPr>
        <w:t>行政事业单位医疗</w:t>
      </w:r>
      <w:r>
        <w:rPr>
          <w:rStyle w:val="9"/>
          <w:rFonts w:hint="eastAsia" w:ascii="仿宋_GB2312" w:eastAsia="仿宋_GB2312"/>
          <w:color w:val="000000"/>
          <w:sz w:val="30"/>
          <w:szCs w:val="30"/>
        </w:rPr>
        <w:t>（款）事业单位医疗（项）:</w:t>
      </w:r>
      <w:r>
        <w:rPr>
          <w:rFonts w:hint="eastAsia" w:ascii="仿宋_GB2312" w:eastAsia="仿宋_GB2312"/>
          <w:color w:val="000000"/>
          <w:sz w:val="30"/>
          <w:szCs w:val="30"/>
        </w:rPr>
        <w:t>202</w:t>
      </w:r>
      <w:r>
        <w:rPr>
          <w:rFonts w:hint="eastAsia" w:ascii="仿宋_GB2312" w:eastAsia="仿宋_GB2312"/>
          <w:color w:val="000000"/>
          <w:sz w:val="30"/>
          <w:szCs w:val="30"/>
          <w:lang w:val="en-US" w:eastAsia="zh-CN"/>
        </w:rPr>
        <w:t>2</w:t>
      </w:r>
      <w:r>
        <w:rPr>
          <w:rFonts w:hint="eastAsia" w:ascii="仿宋_GB2312" w:eastAsia="仿宋_GB2312"/>
          <w:color w:val="000000"/>
          <w:sz w:val="30"/>
          <w:szCs w:val="30"/>
        </w:rPr>
        <w:t>年预算数为</w:t>
      </w:r>
      <w:r>
        <w:rPr>
          <w:rFonts w:hint="eastAsia" w:ascii="仿宋_GB2312" w:eastAsia="仿宋_GB2312"/>
          <w:color w:val="000000"/>
          <w:sz w:val="30"/>
          <w:szCs w:val="30"/>
          <w:lang w:val="en-US" w:eastAsia="zh-CN"/>
        </w:rPr>
        <w:t>50655</w:t>
      </w:r>
      <w:r>
        <w:rPr>
          <w:rFonts w:hint="eastAsia" w:ascii="仿宋_GB2312" w:eastAsia="仿宋_GB2312"/>
          <w:color w:val="000000"/>
          <w:sz w:val="30"/>
          <w:szCs w:val="30"/>
        </w:rPr>
        <w:t>元，主要用于：</w:t>
      </w:r>
      <w:r>
        <w:rPr>
          <w:rFonts w:hint="eastAsia" w:ascii="仿宋_GB2312" w:eastAsia="仿宋_GB2312"/>
          <w:color w:val="000000"/>
          <w:sz w:val="30"/>
          <w:szCs w:val="30"/>
          <w:lang w:eastAsia="zh-CN"/>
        </w:rPr>
        <w:t>按规定由单位缴纳的职工基本医疗保险经费</w:t>
      </w:r>
      <w:r>
        <w:rPr>
          <w:rFonts w:hint="eastAsia" w:ascii="仿宋_GB2312" w:eastAsia="仿宋_GB2312"/>
          <w:color w:val="000000"/>
          <w:sz w:val="30"/>
          <w:szCs w:val="30"/>
        </w:rPr>
        <w:t>。</w:t>
      </w:r>
    </w:p>
    <w:p>
      <w:pPr>
        <w:ind w:firstLine="720" w:firstLineChars="240"/>
        <w:rPr>
          <w:rFonts w:hint="eastAsia" w:ascii="仿宋_GB2312" w:eastAsia="仿宋_GB2312"/>
          <w:color w:val="000000"/>
          <w:sz w:val="30"/>
          <w:szCs w:val="30"/>
        </w:rPr>
      </w:pPr>
      <w:r>
        <w:rPr>
          <w:rFonts w:hint="eastAsia" w:ascii="仿宋_GB2312" w:eastAsia="仿宋_GB2312"/>
          <w:color w:val="000000"/>
          <w:sz w:val="30"/>
          <w:szCs w:val="30"/>
        </w:rPr>
        <w:t>　</w:t>
      </w:r>
      <w:r>
        <w:rPr>
          <w:rFonts w:hint="eastAsia" w:ascii="仿宋_GB2312" w:eastAsia="仿宋_GB2312"/>
          <w:color w:val="000000"/>
          <w:sz w:val="30"/>
          <w:szCs w:val="30"/>
          <w:lang w:val="en-US" w:eastAsia="zh-CN"/>
        </w:rPr>
        <w:t xml:space="preserve"> </w:t>
      </w:r>
      <w:r>
        <w:rPr>
          <w:rFonts w:hint="eastAsia" w:ascii="仿宋_GB2312" w:eastAsia="仿宋_GB2312"/>
          <w:color w:val="000000"/>
          <w:sz w:val="30"/>
          <w:szCs w:val="30"/>
        </w:rPr>
        <w:t xml:space="preserve"> </w:t>
      </w:r>
      <w:r>
        <w:rPr>
          <w:rStyle w:val="9"/>
          <w:rFonts w:hint="eastAsia" w:ascii="仿宋_GB2312" w:eastAsia="仿宋_GB2312"/>
          <w:color w:val="000000"/>
          <w:sz w:val="30"/>
          <w:szCs w:val="30"/>
        </w:rPr>
        <w:t>3.</w:t>
      </w:r>
      <w:r>
        <w:rPr>
          <w:rStyle w:val="9"/>
          <w:rFonts w:hint="eastAsia" w:ascii="仿宋_GB2312" w:eastAsia="仿宋_GB2312"/>
          <w:color w:val="000000"/>
          <w:sz w:val="30"/>
          <w:szCs w:val="30"/>
          <w:lang w:eastAsia="zh-CN"/>
        </w:rPr>
        <w:t>商业服务业等支出</w:t>
      </w:r>
      <w:r>
        <w:rPr>
          <w:rStyle w:val="9"/>
          <w:rFonts w:hint="eastAsia" w:ascii="仿宋_GB2312" w:eastAsia="仿宋_GB2312"/>
          <w:color w:val="000000"/>
          <w:sz w:val="30"/>
          <w:szCs w:val="30"/>
        </w:rPr>
        <w:t>（类）</w:t>
      </w:r>
      <w:r>
        <w:rPr>
          <w:rStyle w:val="9"/>
          <w:rFonts w:hint="eastAsia" w:ascii="仿宋_GB2312" w:eastAsia="仿宋_GB2312"/>
          <w:color w:val="000000"/>
          <w:sz w:val="30"/>
          <w:szCs w:val="30"/>
          <w:lang w:eastAsia="zh-CN"/>
        </w:rPr>
        <w:t>商业流通事务</w:t>
      </w:r>
      <w:r>
        <w:rPr>
          <w:rStyle w:val="9"/>
          <w:rFonts w:hint="eastAsia" w:ascii="仿宋_GB2312" w:eastAsia="仿宋_GB2312"/>
          <w:color w:val="000000"/>
          <w:sz w:val="30"/>
          <w:szCs w:val="30"/>
        </w:rPr>
        <w:t>（款）</w:t>
      </w:r>
      <w:r>
        <w:rPr>
          <w:rStyle w:val="9"/>
          <w:rFonts w:hint="eastAsia" w:ascii="仿宋_GB2312" w:eastAsia="仿宋_GB2312"/>
          <w:color w:val="000000"/>
          <w:sz w:val="30"/>
          <w:szCs w:val="30"/>
          <w:lang w:eastAsia="zh-CN"/>
        </w:rPr>
        <w:t>事业运行</w:t>
      </w:r>
      <w:r>
        <w:rPr>
          <w:rStyle w:val="9"/>
          <w:rFonts w:hint="eastAsia" w:ascii="仿宋_GB2312" w:eastAsia="仿宋_GB2312"/>
          <w:color w:val="000000"/>
          <w:sz w:val="30"/>
          <w:szCs w:val="30"/>
        </w:rPr>
        <w:t>（项）:</w:t>
      </w:r>
      <w:r>
        <w:rPr>
          <w:rFonts w:hint="eastAsia" w:ascii="仿宋_GB2312" w:eastAsia="仿宋_GB2312"/>
          <w:color w:val="000000"/>
          <w:sz w:val="30"/>
          <w:szCs w:val="30"/>
        </w:rPr>
        <w:t>202</w:t>
      </w:r>
      <w:r>
        <w:rPr>
          <w:rFonts w:hint="eastAsia" w:ascii="仿宋_GB2312" w:eastAsia="仿宋_GB2312"/>
          <w:color w:val="000000"/>
          <w:sz w:val="30"/>
          <w:szCs w:val="30"/>
          <w:lang w:val="en-US" w:eastAsia="zh-CN"/>
        </w:rPr>
        <w:t>2</w:t>
      </w:r>
      <w:r>
        <w:rPr>
          <w:rFonts w:hint="eastAsia" w:ascii="仿宋_GB2312" w:eastAsia="仿宋_GB2312"/>
          <w:color w:val="000000"/>
          <w:sz w:val="30"/>
          <w:szCs w:val="30"/>
        </w:rPr>
        <w:t>年预算数为</w:t>
      </w:r>
      <w:r>
        <w:rPr>
          <w:rFonts w:hint="eastAsia" w:ascii="仿宋_GB2312" w:eastAsia="仿宋_GB2312"/>
          <w:color w:val="000000"/>
          <w:sz w:val="30"/>
          <w:szCs w:val="30"/>
          <w:lang w:val="en-US" w:eastAsia="zh-CN"/>
        </w:rPr>
        <w:t>1035609</w:t>
      </w:r>
      <w:r>
        <w:rPr>
          <w:rFonts w:hint="eastAsia" w:ascii="仿宋_GB2312" w:eastAsia="仿宋_GB2312"/>
          <w:color w:val="000000"/>
          <w:sz w:val="30"/>
          <w:szCs w:val="30"/>
        </w:rPr>
        <w:t>元，主要用于保障单位正常运转的基本支出，包括基本工资、津贴补贴等人员经费以及办公费、印刷费、水电费等日常公用经费。</w:t>
      </w:r>
      <w:r>
        <w:rPr>
          <w:rFonts w:hint="eastAsia" w:ascii="仿宋_GB2312" w:eastAsia="仿宋_GB2312"/>
          <w:color w:val="000000"/>
          <w:sz w:val="30"/>
          <w:szCs w:val="30"/>
        </w:rPr>
        <w:br w:type="textWrapping"/>
      </w:r>
      <w:r>
        <w:rPr>
          <w:rFonts w:hint="eastAsia" w:ascii="仿宋_GB2312" w:eastAsia="仿宋_GB2312"/>
          <w:color w:val="000000"/>
          <w:sz w:val="28"/>
          <w:szCs w:val="28"/>
        </w:rPr>
        <w:t xml:space="preserve">    </w:t>
      </w:r>
      <w:r>
        <w:rPr>
          <w:rStyle w:val="9"/>
          <w:rFonts w:hint="eastAsia" w:ascii="仿宋_GB2312" w:eastAsia="仿宋_GB2312"/>
          <w:color w:val="000000"/>
          <w:sz w:val="30"/>
          <w:szCs w:val="30"/>
          <w:lang w:val="en-US" w:eastAsia="zh-CN"/>
        </w:rPr>
        <w:t>4</w:t>
      </w:r>
      <w:r>
        <w:rPr>
          <w:rStyle w:val="9"/>
          <w:rFonts w:hint="eastAsia" w:ascii="仿宋_GB2312" w:eastAsia="仿宋_GB2312"/>
          <w:color w:val="000000"/>
          <w:sz w:val="30"/>
          <w:szCs w:val="30"/>
        </w:rPr>
        <w:t>.住房保障（类）住房改革支出（款）住房公积金（项）:</w:t>
      </w:r>
      <w:r>
        <w:rPr>
          <w:rFonts w:hint="eastAsia" w:ascii="仿宋_GB2312" w:eastAsia="仿宋_GB2312"/>
          <w:color w:val="000000"/>
          <w:sz w:val="30"/>
          <w:szCs w:val="30"/>
          <w:lang w:eastAsia="zh-CN"/>
        </w:rPr>
        <w:t>2022</w:t>
      </w:r>
      <w:r>
        <w:rPr>
          <w:rFonts w:hint="eastAsia" w:ascii="仿宋_GB2312" w:eastAsia="仿宋_GB2312"/>
          <w:color w:val="000000"/>
          <w:sz w:val="30"/>
          <w:szCs w:val="30"/>
        </w:rPr>
        <w:t>年预算数为</w:t>
      </w:r>
      <w:r>
        <w:rPr>
          <w:rFonts w:hint="eastAsia" w:ascii="仿宋_GB2312" w:eastAsia="仿宋_GB2312"/>
          <w:color w:val="000000"/>
          <w:sz w:val="30"/>
          <w:szCs w:val="30"/>
          <w:lang w:val="en-US" w:eastAsia="zh-CN"/>
        </w:rPr>
        <w:t>105610</w:t>
      </w:r>
      <w:r>
        <w:rPr>
          <w:rFonts w:hint="eastAsia" w:ascii="仿宋_GB2312" w:eastAsia="仿宋_GB2312"/>
          <w:color w:val="000000"/>
          <w:sz w:val="30"/>
          <w:szCs w:val="30"/>
        </w:rPr>
        <w:t>元，主要用于：部门按人力资源和社会保障部、财政部规定的基本工资和津贴补贴以及规定比例为职工缴纳的住房公积金支出。</w:t>
      </w:r>
      <w:r>
        <w:rPr>
          <w:rFonts w:hint="eastAsia" w:ascii="仿宋_GB2312" w:eastAsia="仿宋_GB2312"/>
          <w:color w:val="000000"/>
          <w:sz w:val="28"/>
          <w:szCs w:val="28"/>
        </w:rPr>
        <w:t xml:space="preserve"> </w:t>
      </w:r>
      <w:r>
        <w:rPr>
          <w:rFonts w:hint="eastAsia" w:ascii="仿宋_GB2312" w:eastAsia="仿宋_GB2312"/>
          <w:color w:val="000000"/>
          <w:sz w:val="28"/>
          <w:szCs w:val="28"/>
        </w:rPr>
        <w:br w:type="textWrapping"/>
      </w:r>
      <w:r>
        <w:rPr>
          <w:rFonts w:hint="eastAsia" w:ascii="仿宋_GB2312" w:eastAsia="仿宋_GB2312"/>
          <w:b/>
          <w:color w:val="000000"/>
          <w:sz w:val="30"/>
          <w:szCs w:val="30"/>
        </w:rPr>
        <w:t>　　</w:t>
      </w:r>
      <w:r>
        <w:rPr>
          <w:rFonts w:hint="eastAsia" w:ascii="黑体" w:hAnsi="黑体" w:eastAsia="黑体"/>
          <w:b/>
          <w:color w:val="000000"/>
          <w:sz w:val="30"/>
          <w:szCs w:val="30"/>
        </w:rPr>
        <w:t>六、一般公共预算基本支出情况说明</w:t>
      </w:r>
      <w:r>
        <w:rPr>
          <w:rFonts w:hint="eastAsia" w:ascii="仿宋_GB2312" w:eastAsia="仿宋_GB2312"/>
          <w:color w:val="000000"/>
          <w:sz w:val="28"/>
          <w:szCs w:val="28"/>
        </w:rPr>
        <w:br w:type="textWrapping"/>
      </w:r>
      <w:r>
        <w:rPr>
          <w:rFonts w:hint="eastAsia" w:ascii="仿宋_GB2312" w:eastAsia="仿宋_GB2312"/>
          <w:color w:val="000000"/>
          <w:sz w:val="28"/>
          <w:szCs w:val="28"/>
        </w:rPr>
        <w:t>　</w:t>
      </w:r>
      <w:r>
        <w:rPr>
          <w:rFonts w:hint="eastAsia" w:ascii="仿宋_GB2312" w:eastAsia="仿宋_GB2312"/>
          <w:color w:val="000000"/>
          <w:sz w:val="30"/>
          <w:szCs w:val="30"/>
        </w:rPr>
        <w:t xml:space="preserve">　 </w:t>
      </w:r>
      <w:r>
        <w:rPr>
          <w:rFonts w:hint="eastAsia" w:ascii="仿宋_GB2312" w:eastAsia="仿宋_GB2312"/>
          <w:color w:val="000000"/>
          <w:sz w:val="30"/>
          <w:szCs w:val="30"/>
          <w:lang w:eastAsia="zh-CN"/>
        </w:rPr>
        <w:t>2022</w:t>
      </w:r>
      <w:r>
        <w:rPr>
          <w:rFonts w:hint="eastAsia" w:ascii="仿宋_GB2312" w:eastAsia="仿宋_GB2312"/>
          <w:color w:val="000000"/>
          <w:sz w:val="30"/>
          <w:szCs w:val="30"/>
        </w:rPr>
        <w:t>年一般公共预算基本支出</w:t>
      </w:r>
      <w:r>
        <w:rPr>
          <w:rFonts w:hint="eastAsia" w:ascii="仿宋_GB2312" w:eastAsia="仿宋_GB2312"/>
          <w:color w:val="000000"/>
          <w:sz w:val="30"/>
          <w:szCs w:val="30"/>
          <w:lang w:val="en-US" w:eastAsia="zh-CN"/>
        </w:rPr>
        <w:t>1301967</w:t>
      </w:r>
      <w:r>
        <w:rPr>
          <w:rFonts w:hint="eastAsia" w:ascii="仿宋_GB2312" w:eastAsia="仿宋_GB2312"/>
          <w:color w:val="000000"/>
          <w:sz w:val="30"/>
          <w:szCs w:val="30"/>
        </w:rPr>
        <w:t>元，其中：</w:t>
      </w:r>
    </w:p>
    <w:p>
      <w:pPr>
        <w:ind w:firstLine="720" w:firstLineChars="240"/>
        <w:rPr>
          <w:rFonts w:hint="eastAsia" w:ascii="仿宋_GB2312" w:eastAsia="仿宋_GB2312"/>
          <w:color w:val="000000"/>
          <w:sz w:val="30"/>
          <w:szCs w:val="30"/>
        </w:rPr>
      </w:pPr>
      <w:r>
        <w:rPr>
          <w:rFonts w:hint="eastAsia" w:ascii="仿宋_GB2312" w:eastAsia="仿宋_GB2312"/>
          <w:color w:val="000000"/>
          <w:sz w:val="30"/>
          <w:szCs w:val="30"/>
        </w:rPr>
        <w:t>人员经费1146738元，主要包括：基本工资、津贴补贴、奖金、社会保险缴费、绩效工资、机关事业单位基本养老保险缴费、职业年金缴费、其他工资福利支出、住房公积金、其他对个人和家庭的补助支出。</w:t>
      </w:r>
    </w:p>
    <w:p>
      <w:pPr>
        <w:ind w:firstLine="720" w:firstLineChars="240"/>
        <w:rPr>
          <w:rFonts w:hint="eastAsia" w:ascii="仿宋_GB2312" w:eastAsia="仿宋_GB2312"/>
          <w:color w:val="000000"/>
          <w:sz w:val="30"/>
          <w:szCs w:val="30"/>
        </w:rPr>
      </w:pPr>
      <w:r>
        <w:rPr>
          <w:rFonts w:hint="eastAsia" w:ascii="仿宋_GB2312" w:eastAsia="仿宋_GB2312"/>
          <w:color w:val="000000"/>
          <w:sz w:val="30"/>
          <w:szCs w:val="30"/>
        </w:rPr>
        <w:t>公用经费155229元，主要包括：办公费、印刷费、手续费、水费、电费、邮电费、差旅费、维修（护）费、会议费、培训费、劳务费、工会经费、福利费、其他交通费、其他商品和服务支出。</w:t>
      </w:r>
    </w:p>
    <w:p>
      <w:pPr>
        <w:ind w:firstLine="570"/>
        <w:rPr>
          <w:rFonts w:hint="eastAsia" w:ascii="黑体" w:hAnsi="黑体" w:eastAsia="黑体"/>
          <w:b/>
          <w:color w:val="000000"/>
          <w:sz w:val="30"/>
          <w:szCs w:val="30"/>
        </w:rPr>
      </w:pPr>
      <w:r>
        <w:rPr>
          <w:rFonts w:hint="eastAsia" w:ascii="黑体" w:hAnsi="黑体" w:eastAsia="黑体"/>
          <w:b/>
          <w:color w:val="000000"/>
          <w:sz w:val="30"/>
          <w:szCs w:val="30"/>
        </w:rPr>
        <w:t>七、“三公”经费财政拨款预算安排情况说明</w:t>
      </w:r>
    </w:p>
    <w:p>
      <w:pPr>
        <w:ind w:firstLine="720" w:firstLineChars="240"/>
        <w:rPr>
          <w:rFonts w:hint="eastAsia" w:ascii="仿宋_GB2312" w:eastAsia="仿宋_GB2312"/>
          <w:color w:val="000000"/>
          <w:sz w:val="30"/>
          <w:szCs w:val="30"/>
        </w:rPr>
      </w:pPr>
      <w:r>
        <w:rPr>
          <w:rFonts w:hint="eastAsia" w:ascii="仿宋_GB2312" w:eastAsia="仿宋_GB2312"/>
          <w:color w:val="000000"/>
          <w:sz w:val="30"/>
          <w:szCs w:val="30"/>
        </w:rPr>
        <w:t>大竹县</w:t>
      </w:r>
      <w:r>
        <w:rPr>
          <w:rFonts w:hint="eastAsia" w:ascii="仿宋_GB2312" w:eastAsia="仿宋_GB2312"/>
          <w:color w:val="000000"/>
          <w:sz w:val="30"/>
          <w:szCs w:val="30"/>
          <w:lang w:eastAsia="zh-CN"/>
        </w:rPr>
        <w:t>物流园区管理委员会2022</w:t>
      </w:r>
      <w:r>
        <w:rPr>
          <w:rFonts w:hint="eastAsia" w:ascii="仿宋_GB2312" w:eastAsia="仿宋_GB2312"/>
          <w:color w:val="000000"/>
          <w:sz w:val="30"/>
          <w:szCs w:val="30"/>
        </w:rPr>
        <w:t>年“三公”经费财政拨款预算数</w:t>
      </w:r>
      <w:r>
        <w:rPr>
          <w:rFonts w:hint="eastAsia" w:ascii="仿宋_GB2312" w:eastAsia="仿宋_GB2312"/>
          <w:color w:val="000000"/>
          <w:sz w:val="30"/>
          <w:szCs w:val="30"/>
          <w:lang w:val="en-US" w:eastAsia="zh-CN"/>
        </w:rPr>
        <w:t>10000</w:t>
      </w:r>
      <w:r>
        <w:rPr>
          <w:rFonts w:hint="eastAsia" w:ascii="仿宋_GB2312" w:eastAsia="仿宋_GB2312"/>
          <w:color w:val="000000"/>
          <w:sz w:val="30"/>
          <w:szCs w:val="30"/>
        </w:rPr>
        <w:t>元，其中：公务接待费</w:t>
      </w:r>
      <w:r>
        <w:rPr>
          <w:rFonts w:hint="eastAsia" w:ascii="仿宋_GB2312" w:eastAsia="仿宋_GB2312"/>
          <w:color w:val="000000"/>
          <w:sz w:val="30"/>
          <w:szCs w:val="30"/>
          <w:lang w:val="en-US" w:eastAsia="zh-CN"/>
        </w:rPr>
        <w:t>10000</w:t>
      </w:r>
      <w:r>
        <w:rPr>
          <w:rFonts w:hint="eastAsia" w:ascii="仿宋_GB2312" w:eastAsia="仿宋_GB2312"/>
          <w:color w:val="000000"/>
          <w:sz w:val="30"/>
          <w:szCs w:val="30"/>
        </w:rPr>
        <w:t>元。</w:t>
      </w:r>
    </w:p>
    <w:p>
      <w:pPr>
        <w:tabs>
          <w:tab w:val="left" w:pos="900"/>
        </w:tabs>
        <w:ind w:firstLine="602" w:firstLineChars="200"/>
        <w:rPr>
          <w:rFonts w:hint="eastAsia" w:ascii="仿宋_GB2312" w:eastAsia="仿宋_GB2312"/>
          <w:b/>
          <w:bCs/>
          <w:color w:val="000000"/>
          <w:sz w:val="30"/>
          <w:szCs w:val="30"/>
        </w:rPr>
      </w:pPr>
      <w:r>
        <w:rPr>
          <w:rFonts w:hint="eastAsia" w:ascii="仿宋_GB2312" w:eastAsia="仿宋_GB2312"/>
          <w:b/>
          <w:bCs/>
          <w:color w:val="000000"/>
          <w:sz w:val="30"/>
          <w:szCs w:val="30"/>
        </w:rPr>
        <w:t>（一）因公出国（境）经费与20</w:t>
      </w:r>
      <w:r>
        <w:rPr>
          <w:rFonts w:hint="eastAsia" w:ascii="仿宋_GB2312" w:eastAsia="仿宋_GB2312"/>
          <w:b/>
          <w:bCs/>
          <w:color w:val="000000"/>
          <w:sz w:val="30"/>
          <w:szCs w:val="30"/>
          <w:lang w:val="en-US" w:eastAsia="zh-CN"/>
        </w:rPr>
        <w:t>2</w:t>
      </w:r>
      <w:r>
        <w:rPr>
          <w:rFonts w:hint="eastAsia" w:ascii="仿宋_GB2312" w:eastAsia="仿宋_GB2312"/>
          <w:b/>
          <w:bCs/>
          <w:color w:val="000000"/>
          <w:sz w:val="30"/>
          <w:szCs w:val="30"/>
          <w:lang w:val="en-US" w:eastAsia="zh-CN"/>
        </w:rPr>
        <w:t>1</w:t>
      </w:r>
      <w:r>
        <w:rPr>
          <w:rFonts w:hint="eastAsia" w:ascii="仿宋_GB2312" w:eastAsia="仿宋_GB2312"/>
          <w:b/>
          <w:bCs/>
          <w:color w:val="000000"/>
          <w:sz w:val="30"/>
          <w:szCs w:val="30"/>
        </w:rPr>
        <w:t>年预算持平。</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lang w:eastAsia="zh-CN"/>
        </w:rPr>
        <w:t>2022</w:t>
      </w:r>
      <w:r>
        <w:rPr>
          <w:rFonts w:hint="eastAsia" w:ascii="仿宋_GB2312" w:eastAsia="仿宋_GB2312"/>
          <w:color w:val="000000"/>
          <w:sz w:val="30"/>
          <w:szCs w:val="30"/>
        </w:rPr>
        <w:t>年我</w:t>
      </w:r>
      <w:r>
        <w:rPr>
          <w:rFonts w:hint="eastAsia" w:ascii="仿宋_GB2312" w:eastAsia="仿宋_GB2312"/>
          <w:color w:val="000000"/>
          <w:sz w:val="30"/>
          <w:szCs w:val="30"/>
          <w:lang w:eastAsia="zh-CN"/>
        </w:rPr>
        <w:t>单位</w:t>
      </w:r>
      <w:r>
        <w:rPr>
          <w:rFonts w:hint="eastAsia" w:ascii="仿宋_GB2312" w:eastAsia="仿宋_GB2312"/>
          <w:color w:val="000000"/>
          <w:sz w:val="30"/>
          <w:szCs w:val="30"/>
        </w:rPr>
        <w:t>未计划安排因公出国（境）人员。</w:t>
      </w:r>
    </w:p>
    <w:p>
      <w:pPr>
        <w:tabs>
          <w:tab w:val="left" w:pos="900"/>
        </w:tabs>
        <w:ind w:firstLine="602" w:firstLineChars="200"/>
        <w:rPr>
          <w:rFonts w:hint="eastAsia" w:ascii="仿宋_GB2312" w:eastAsia="仿宋_GB2312"/>
          <w:b/>
          <w:bCs/>
          <w:color w:val="000000"/>
          <w:sz w:val="30"/>
          <w:szCs w:val="30"/>
        </w:rPr>
      </w:pPr>
      <w:r>
        <w:rPr>
          <w:rFonts w:hint="eastAsia" w:ascii="仿宋_GB2312" w:eastAsia="仿宋_GB2312"/>
          <w:b/>
          <w:bCs/>
          <w:color w:val="000000"/>
          <w:sz w:val="30"/>
          <w:szCs w:val="30"/>
        </w:rPr>
        <w:t>（二）公务接待费较</w:t>
      </w:r>
      <w:r>
        <w:rPr>
          <w:rFonts w:hint="eastAsia" w:ascii="仿宋_GB2312" w:eastAsia="仿宋_GB2312"/>
          <w:b/>
          <w:bCs/>
          <w:color w:val="000000"/>
          <w:sz w:val="30"/>
          <w:szCs w:val="30"/>
          <w:lang w:eastAsia="zh-CN"/>
        </w:rPr>
        <w:t>2021</w:t>
      </w:r>
      <w:r>
        <w:rPr>
          <w:rFonts w:hint="eastAsia" w:ascii="仿宋_GB2312" w:eastAsia="仿宋_GB2312"/>
          <w:b/>
          <w:bCs/>
          <w:color w:val="000000"/>
          <w:sz w:val="30"/>
          <w:szCs w:val="30"/>
        </w:rPr>
        <w:t>年预算下降</w:t>
      </w:r>
      <w:r>
        <w:rPr>
          <w:rFonts w:hint="eastAsia" w:ascii="仿宋_GB2312" w:eastAsia="仿宋_GB2312"/>
          <w:b/>
          <w:bCs/>
          <w:color w:val="000000"/>
          <w:sz w:val="30"/>
          <w:szCs w:val="30"/>
          <w:lang w:val="en-US" w:eastAsia="zh-CN"/>
        </w:rPr>
        <w:t>5</w:t>
      </w:r>
      <w:r>
        <w:rPr>
          <w:rFonts w:hint="eastAsia" w:ascii="仿宋_GB2312" w:eastAsia="仿宋_GB2312"/>
          <w:b/>
          <w:bCs/>
          <w:color w:val="000000"/>
          <w:sz w:val="30"/>
          <w:szCs w:val="30"/>
          <w:lang w:val="en-US" w:eastAsia="zh-CN"/>
        </w:rPr>
        <w:t>0</w:t>
      </w:r>
      <w:r>
        <w:rPr>
          <w:rFonts w:hint="eastAsia" w:ascii="仿宋_GB2312" w:eastAsia="仿宋_GB2312"/>
          <w:b/>
          <w:bCs/>
          <w:color w:val="000000"/>
          <w:sz w:val="30"/>
          <w:szCs w:val="30"/>
        </w:rPr>
        <w:t>%。</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lang w:eastAsia="zh-CN"/>
        </w:rPr>
        <w:t>2022</w:t>
      </w:r>
      <w:r>
        <w:rPr>
          <w:rFonts w:hint="eastAsia" w:ascii="仿宋_GB2312" w:eastAsia="仿宋_GB2312"/>
          <w:color w:val="000000"/>
          <w:sz w:val="30"/>
          <w:szCs w:val="30"/>
        </w:rPr>
        <w:t>年公务接待费公务接待费比</w:t>
      </w:r>
      <w:r>
        <w:rPr>
          <w:rFonts w:hint="eastAsia" w:ascii="仿宋_GB2312" w:eastAsia="仿宋_GB2312"/>
          <w:color w:val="000000"/>
          <w:sz w:val="30"/>
          <w:szCs w:val="30"/>
          <w:lang w:eastAsia="zh-CN"/>
        </w:rPr>
        <w:t>2021</w:t>
      </w:r>
      <w:r>
        <w:rPr>
          <w:rFonts w:hint="eastAsia" w:ascii="仿宋_GB2312" w:eastAsia="仿宋_GB2312"/>
          <w:color w:val="000000"/>
          <w:sz w:val="30"/>
          <w:szCs w:val="30"/>
        </w:rPr>
        <w:t>年预算减少</w:t>
      </w:r>
      <w:r>
        <w:rPr>
          <w:rFonts w:hint="eastAsia" w:ascii="仿宋_GB2312" w:eastAsia="仿宋_GB2312"/>
          <w:color w:val="000000"/>
          <w:sz w:val="30"/>
          <w:szCs w:val="30"/>
          <w:lang w:val="en-US" w:eastAsia="zh-CN"/>
        </w:rPr>
        <w:t>10000</w:t>
      </w:r>
      <w:r>
        <w:rPr>
          <w:rFonts w:hint="eastAsia" w:ascii="仿宋_GB2312" w:eastAsia="仿宋_GB2312"/>
          <w:color w:val="000000"/>
          <w:sz w:val="30"/>
          <w:szCs w:val="30"/>
        </w:rPr>
        <w:t>元。</w:t>
      </w:r>
      <w:r>
        <w:rPr>
          <w:rFonts w:hint="eastAsia" w:ascii="仿宋_GB2312" w:eastAsia="仿宋_GB2312"/>
          <w:color w:val="000000"/>
          <w:sz w:val="30"/>
          <w:szCs w:val="30"/>
          <w:lang w:eastAsia="zh-CN"/>
        </w:rPr>
        <w:t>2022</w:t>
      </w:r>
      <w:r>
        <w:rPr>
          <w:rFonts w:hint="eastAsia" w:ascii="仿宋_GB2312" w:eastAsia="仿宋_GB2312"/>
          <w:color w:val="000000"/>
          <w:sz w:val="30"/>
          <w:szCs w:val="30"/>
        </w:rPr>
        <w:t>年公务接待费计划用于具体开支内容包括：上级专项资金检查、检查指导业务、专题调研、交叉检查等。</w:t>
      </w:r>
    </w:p>
    <w:p>
      <w:pPr>
        <w:tabs>
          <w:tab w:val="left" w:pos="900"/>
        </w:tabs>
        <w:ind w:firstLine="602" w:firstLineChars="200"/>
        <w:rPr>
          <w:rFonts w:hint="eastAsia" w:ascii="仿宋_GB2312" w:eastAsia="仿宋_GB2312"/>
          <w:b/>
          <w:bCs/>
          <w:color w:val="000000"/>
          <w:sz w:val="30"/>
          <w:szCs w:val="30"/>
        </w:rPr>
      </w:pPr>
      <w:r>
        <w:rPr>
          <w:rFonts w:hint="eastAsia" w:ascii="仿宋_GB2312" w:eastAsia="仿宋_GB2312"/>
          <w:b/>
          <w:bCs/>
          <w:color w:val="000000"/>
          <w:sz w:val="30"/>
          <w:szCs w:val="30"/>
        </w:rPr>
        <w:t>（三）公务用车购置及运行维护费与</w:t>
      </w:r>
      <w:r>
        <w:rPr>
          <w:rFonts w:hint="eastAsia" w:ascii="仿宋_GB2312" w:eastAsia="仿宋_GB2312"/>
          <w:b/>
          <w:bCs/>
          <w:color w:val="000000"/>
          <w:sz w:val="30"/>
          <w:szCs w:val="30"/>
          <w:lang w:eastAsia="zh-CN"/>
        </w:rPr>
        <w:t>2021</w:t>
      </w:r>
      <w:r>
        <w:rPr>
          <w:rFonts w:hint="eastAsia" w:ascii="仿宋_GB2312" w:eastAsia="仿宋_GB2312"/>
          <w:b/>
          <w:bCs/>
          <w:color w:val="000000"/>
          <w:sz w:val="30"/>
          <w:szCs w:val="30"/>
        </w:rPr>
        <w:t>年预算持平。</w:t>
      </w:r>
    </w:p>
    <w:p>
      <w:pPr>
        <w:ind w:firstLine="540" w:firstLineChars="180"/>
        <w:rPr>
          <w:rFonts w:hint="eastAsia" w:ascii="仿宋_GB2312" w:eastAsia="仿宋_GB2312"/>
          <w:color w:val="000000"/>
          <w:sz w:val="30"/>
          <w:szCs w:val="30"/>
        </w:rPr>
      </w:pPr>
      <w:r>
        <w:rPr>
          <w:rFonts w:hint="eastAsia" w:ascii="仿宋_GB2312" w:eastAsia="仿宋_GB2312"/>
          <w:color w:val="000000"/>
          <w:sz w:val="30"/>
          <w:szCs w:val="30"/>
        </w:rPr>
        <w:t>我</w:t>
      </w:r>
      <w:r>
        <w:rPr>
          <w:rFonts w:hint="eastAsia" w:ascii="仿宋_GB2312" w:eastAsia="仿宋_GB2312"/>
          <w:color w:val="000000"/>
          <w:sz w:val="30"/>
          <w:szCs w:val="30"/>
          <w:lang w:eastAsia="zh-CN"/>
        </w:rPr>
        <w:t>单位</w:t>
      </w:r>
      <w:r>
        <w:rPr>
          <w:rFonts w:hint="eastAsia" w:ascii="仿宋_GB2312" w:eastAsia="仿宋_GB2312"/>
          <w:color w:val="000000"/>
          <w:sz w:val="30"/>
          <w:szCs w:val="30"/>
        </w:rPr>
        <w:t>现有公务用车0辆，其中：轿车0辆、越野车0辆、多功能乘用车0辆。</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lang w:eastAsia="zh-CN"/>
        </w:rPr>
        <w:t>2022</w:t>
      </w:r>
      <w:r>
        <w:rPr>
          <w:rFonts w:hint="eastAsia" w:ascii="仿宋_GB2312" w:eastAsia="仿宋_GB2312"/>
          <w:color w:val="000000"/>
          <w:sz w:val="30"/>
          <w:szCs w:val="30"/>
        </w:rPr>
        <w:t>年未安排公务用车购置费。</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lang w:eastAsia="zh-CN"/>
        </w:rPr>
        <w:t>2022</w:t>
      </w:r>
      <w:r>
        <w:rPr>
          <w:rFonts w:hint="eastAsia" w:ascii="仿宋_GB2312" w:eastAsia="仿宋_GB2312"/>
          <w:color w:val="000000"/>
          <w:sz w:val="30"/>
          <w:szCs w:val="30"/>
        </w:rPr>
        <w:t>年未安排公务用车运行维护费。</w:t>
      </w:r>
    </w:p>
    <w:p>
      <w:pPr>
        <w:ind w:firstLine="602" w:firstLineChars="200"/>
        <w:rPr>
          <w:rFonts w:hint="eastAsia" w:ascii="黑体" w:hAnsi="黑体" w:eastAsia="黑体"/>
          <w:b/>
          <w:color w:val="000000"/>
          <w:sz w:val="30"/>
          <w:szCs w:val="30"/>
        </w:rPr>
      </w:pPr>
      <w:r>
        <w:rPr>
          <w:rFonts w:hint="eastAsia" w:ascii="黑体" w:hAnsi="黑体" w:eastAsia="黑体"/>
          <w:b/>
          <w:color w:val="000000"/>
          <w:sz w:val="30"/>
          <w:szCs w:val="30"/>
        </w:rPr>
        <w:t>八、政府性基金预算支出情况说明</w:t>
      </w:r>
    </w:p>
    <w:p>
      <w:pPr>
        <w:ind w:left="-2" w:leftChars="-1" w:firstLine="450" w:firstLineChars="150"/>
        <w:rPr>
          <w:rFonts w:hint="eastAsia" w:ascii="仿宋_GB2312" w:eastAsia="仿宋_GB2312"/>
          <w:color w:val="000000"/>
          <w:sz w:val="30"/>
          <w:szCs w:val="30"/>
        </w:rPr>
      </w:pPr>
      <w:r>
        <w:rPr>
          <w:rFonts w:hint="eastAsia" w:ascii="仿宋_GB2312" w:eastAsia="仿宋_GB2312"/>
          <w:color w:val="000000"/>
          <w:sz w:val="30"/>
          <w:szCs w:val="30"/>
        </w:rPr>
        <w:t>大竹县</w:t>
      </w:r>
      <w:r>
        <w:rPr>
          <w:rFonts w:hint="eastAsia" w:ascii="仿宋_GB2312" w:eastAsia="仿宋_GB2312"/>
          <w:color w:val="000000"/>
          <w:sz w:val="30"/>
          <w:szCs w:val="30"/>
          <w:lang w:eastAsia="zh-CN"/>
        </w:rPr>
        <w:t>物流园区管理委员会2022</w:t>
      </w:r>
      <w:r>
        <w:rPr>
          <w:rFonts w:hint="eastAsia" w:ascii="仿宋_GB2312" w:eastAsia="仿宋_GB2312"/>
          <w:color w:val="000000"/>
          <w:sz w:val="30"/>
          <w:szCs w:val="30"/>
        </w:rPr>
        <w:t>年没有使用政府性基金预算拨款安排的支出。</w:t>
      </w:r>
    </w:p>
    <w:p>
      <w:pPr>
        <w:tabs>
          <w:tab w:val="left" w:pos="561"/>
        </w:tabs>
        <w:ind w:firstLine="602" w:firstLineChars="200"/>
        <w:rPr>
          <w:rFonts w:hint="eastAsia" w:ascii="黑体" w:hAnsi="黑体" w:eastAsia="黑体"/>
          <w:b/>
          <w:color w:val="000000"/>
          <w:sz w:val="30"/>
          <w:szCs w:val="30"/>
        </w:rPr>
      </w:pPr>
      <w:r>
        <w:rPr>
          <w:rFonts w:hint="eastAsia" w:ascii="黑体" w:hAnsi="黑体" w:eastAsia="黑体"/>
          <w:b/>
          <w:color w:val="000000"/>
          <w:sz w:val="30"/>
          <w:szCs w:val="30"/>
        </w:rPr>
        <w:t>九、国有资本经营预算支出情况说明</w:t>
      </w:r>
    </w:p>
    <w:p>
      <w:pPr>
        <w:ind w:firstLine="450" w:firstLineChars="150"/>
        <w:rPr>
          <w:rFonts w:hint="eastAsia"/>
        </w:rPr>
      </w:pPr>
      <w:r>
        <w:rPr>
          <w:rFonts w:hint="eastAsia" w:ascii="仿宋_GB2312" w:eastAsia="仿宋_GB2312"/>
          <w:color w:val="000000"/>
          <w:sz w:val="30"/>
          <w:szCs w:val="30"/>
        </w:rPr>
        <w:t>大竹县</w:t>
      </w:r>
      <w:r>
        <w:rPr>
          <w:rFonts w:hint="eastAsia" w:ascii="仿宋_GB2312" w:eastAsia="仿宋_GB2312"/>
          <w:color w:val="000000"/>
          <w:sz w:val="30"/>
          <w:szCs w:val="30"/>
          <w:lang w:eastAsia="zh-CN"/>
        </w:rPr>
        <w:t>物流园区管理委员会</w:t>
      </w:r>
      <w:r>
        <w:rPr>
          <w:rFonts w:hint="eastAsia" w:ascii="仿宋_GB2312" w:eastAsia="仿宋_GB2312"/>
          <w:color w:val="000000"/>
          <w:sz w:val="28"/>
          <w:szCs w:val="28"/>
        </w:rPr>
        <w:t>202</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年没有使用国有资本经营预算拨款安排的支出。</w:t>
      </w:r>
    </w:p>
    <w:p>
      <w:pPr>
        <w:ind w:firstLine="602" w:firstLineChars="200"/>
        <w:rPr>
          <w:rFonts w:hint="eastAsia" w:ascii="黑体" w:hAnsi="黑体" w:eastAsia="黑体"/>
          <w:b/>
          <w:color w:val="000000"/>
          <w:sz w:val="30"/>
          <w:szCs w:val="30"/>
        </w:rPr>
      </w:pPr>
      <w:r>
        <w:rPr>
          <w:rFonts w:hint="eastAsia" w:ascii="黑体" w:hAnsi="黑体" w:eastAsia="黑体"/>
          <w:b/>
          <w:color w:val="000000"/>
          <w:sz w:val="30"/>
          <w:szCs w:val="30"/>
          <w:lang w:eastAsia="zh-CN"/>
        </w:rPr>
        <w:t>十</w:t>
      </w:r>
      <w:r>
        <w:rPr>
          <w:rFonts w:hint="eastAsia" w:ascii="黑体" w:hAnsi="黑体" w:eastAsia="黑体"/>
          <w:b/>
          <w:color w:val="000000"/>
          <w:sz w:val="30"/>
          <w:szCs w:val="30"/>
        </w:rPr>
        <w:t>、其他重要事项的情况说明</w:t>
      </w:r>
    </w:p>
    <w:p>
      <w:pPr>
        <w:tabs>
          <w:tab w:val="left" w:pos="540"/>
        </w:tabs>
        <w:ind w:firstLine="540"/>
        <w:rPr>
          <w:rFonts w:hint="eastAsia" w:ascii="仿宋_GB2312" w:eastAsia="仿宋_GB2312"/>
          <w:b/>
          <w:bCs/>
          <w:color w:val="000000"/>
          <w:sz w:val="30"/>
          <w:szCs w:val="30"/>
          <w:lang w:eastAsia="zh-CN"/>
        </w:rPr>
      </w:pPr>
      <w:r>
        <w:rPr>
          <w:rFonts w:hint="eastAsia" w:ascii="仿宋_GB2312" w:eastAsia="仿宋_GB2312"/>
          <w:b/>
          <w:bCs/>
          <w:color w:val="000000"/>
          <w:sz w:val="30"/>
          <w:szCs w:val="30"/>
        </w:rPr>
        <w:t>（一）机关运行经费</w:t>
      </w:r>
      <w:r>
        <w:rPr>
          <w:rFonts w:ascii="ˎ̥" w:hAnsi="ˎ̥" w:cs="宋体"/>
          <w:b/>
          <w:kern w:val="0"/>
          <w:sz w:val="24"/>
        </w:rPr>
        <w:br w:type="textWrapping"/>
      </w:r>
      <w:r>
        <w:rPr>
          <w:rFonts w:ascii="ˎ̥" w:hAnsi="ˎ̥" w:cs="宋体"/>
          <w:b/>
          <w:kern w:val="0"/>
          <w:sz w:val="24"/>
        </w:rPr>
        <w:t>　</w:t>
      </w:r>
      <w:r>
        <w:rPr>
          <w:rFonts w:hint="eastAsia" w:ascii="仿宋_GB2312" w:eastAsia="仿宋_GB2312"/>
          <w:color w:val="000000"/>
          <w:sz w:val="28"/>
          <w:szCs w:val="28"/>
        </w:rPr>
        <w:t>　</w:t>
      </w:r>
      <w:r>
        <w:rPr>
          <w:rFonts w:hint="eastAsia" w:ascii="仿宋_GB2312" w:eastAsia="仿宋_GB2312"/>
          <w:color w:val="000000"/>
          <w:sz w:val="30"/>
          <w:szCs w:val="30"/>
          <w:lang w:eastAsia="zh-CN"/>
        </w:rPr>
        <w:t>2022</w:t>
      </w:r>
      <w:r>
        <w:rPr>
          <w:rFonts w:hint="eastAsia" w:ascii="仿宋_GB2312" w:eastAsia="仿宋_GB2312"/>
          <w:color w:val="000000"/>
          <w:sz w:val="30"/>
          <w:szCs w:val="30"/>
        </w:rPr>
        <w:t>年，大竹县</w:t>
      </w:r>
      <w:r>
        <w:rPr>
          <w:rFonts w:hint="eastAsia" w:ascii="仿宋_GB2312" w:eastAsia="仿宋_GB2312"/>
          <w:color w:val="000000"/>
          <w:sz w:val="30"/>
          <w:szCs w:val="30"/>
          <w:lang w:eastAsia="zh-CN"/>
        </w:rPr>
        <w:t>物流园区管理委员会无</w:t>
      </w:r>
      <w:r>
        <w:rPr>
          <w:rFonts w:hint="eastAsia" w:ascii="仿宋_GB2312" w:eastAsia="仿宋_GB2312"/>
          <w:color w:val="000000"/>
          <w:sz w:val="30"/>
          <w:szCs w:val="30"/>
        </w:rPr>
        <w:t>机关运行经费</w:t>
      </w:r>
      <w:r>
        <w:rPr>
          <w:rFonts w:hint="eastAsia" w:ascii="仿宋_GB2312" w:eastAsia="仿宋_GB2312"/>
          <w:color w:val="000000"/>
          <w:sz w:val="30"/>
          <w:szCs w:val="30"/>
          <w:lang w:eastAsia="zh-CN"/>
        </w:rPr>
        <w:t>。</w:t>
      </w:r>
      <w:r>
        <w:rPr>
          <w:rFonts w:hint="eastAsia" w:ascii="仿宋_GB2312" w:eastAsia="仿宋_GB2312"/>
          <w:color w:val="000000"/>
          <w:sz w:val="30"/>
          <w:szCs w:val="30"/>
        </w:rPr>
        <w:br w:type="textWrapping"/>
      </w:r>
      <w:r>
        <w:rPr>
          <w:rFonts w:hint="eastAsia" w:ascii="楷体_GB2312" w:eastAsia="楷体_GB2312"/>
          <w:color w:val="000000"/>
          <w:sz w:val="30"/>
          <w:szCs w:val="30"/>
        </w:rPr>
        <w:t>　　</w:t>
      </w:r>
      <w:r>
        <w:rPr>
          <w:rFonts w:hint="eastAsia" w:ascii="仿宋_GB2312" w:eastAsia="仿宋_GB2312"/>
          <w:b/>
          <w:bCs/>
          <w:color w:val="000000"/>
          <w:sz w:val="30"/>
          <w:szCs w:val="30"/>
        </w:rPr>
        <w:t>（二）政府采购情况</w:t>
      </w:r>
      <w:r>
        <w:rPr>
          <w:rFonts w:ascii="ˎ̥" w:hAnsi="ˎ̥" w:cs="宋体"/>
          <w:b/>
          <w:kern w:val="0"/>
          <w:sz w:val="24"/>
        </w:rPr>
        <w:br w:type="textWrapping"/>
      </w:r>
      <w:r>
        <w:rPr>
          <w:rFonts w:hint="eastAsia" w:ascii="ˎ̥" w:hAnsi="ˎ̥" w:cs="宋体"/>
          <w:b/>
          <w:kern w:val="0"/>
          <w:sz w:val="24"/>
        </w:rPr>
        <w:t xml:space="preserve">    </w:t>
      </w:r>
      <w:r>
        <w:rPr>
          <w:rFonts w:hint="eastAsia" w:ascii="ˎ̥" w:hAnsi="ˎ̥" w:cs="宋体"/>
          <w:b/>
          <w:kern w:val="0"/>
          <w:sz w:val="30"/>
          <w:szCs w:val="30"/>
        </w:rPr>
        <w:t xml:space="preserve"> </w:t>
      </w:r>
      <w:r>
        <w:rPr>
          <w:rFonts w:hint="eastAsia" w:ascii="仿宋_GB2312" w:eastAsia="仿宋_GB2312"/>
          <w:color w:val="000000"/>
          <w:sz w:val="30"/>
          <w:szCs w:val="30"/>
          <w:lang w:eastAsia="zh-CN"/>
        </w:rPr>
        <w:t>2022年，大竹县物流园区管理委员会未安排政府采购。</w:t>
      </w:r>
    </w:p>
    <w:p>
      <w:pPr>
        <w:tabs>
          <w:tab w:val="left" w:pos="540"/>
        </w:tabs>
        <w:ind w:firstLine="540"/>
        <w:rPr>
          <w:rFonts w:hint="eastAsia" w:ascii="仿宋_GB2312" w:eastAsia="仿宋_GB2312"/>
          <w:color w:val="000000"/>
          <w:sz w:val="30"/>
          <w:szCs w:val="30"/>
        </w:rPr>
      </w:pPr>
      <w:r>
        <w:rPr>
          <w:rFonts w:hint="eastAsia" w:ascii="仿宋_GB2312" w:eastAsia="仿宋_GB2312"/>
          <w:b/>
          <w:bCs/>
          <w:color w:val="000000"/>
          <w:sz w:val="30"/>
          <w:szCs w:val="30"/>
        </w:rPr>
        <w:t>（三）国有资产占有使用情况</w:t>
      </w:r>
      <w:r>
        <w:rPr>
          <w:rFonts w:ascii="仿宋_GB2312" w:eastAsia="仿宋_GB2312"/>
          <w:color w:val="000000"/>
          <w:sz w:val="28"/>
          <w:szCs w:val="28"/>
        </w:rPr>
        <w:br w:type="textWrapping"/>
      </w:r>
      <w:r>
        <w:rPr>
          <w:rFonts w:ascii="仿宋_GB2312" w:eastAsia="仿宋_GB2312"/>
          <w:color w:val="000000"/>
          <w:sz w:val="28"/>
          <w:szCs w:val="28"/>
        </w:rPr>
        <w:t>　</w:t>
      </w:r>
      <w:r>
        <w:rPr>
          <w:rFonts w:ascii="仿宋_GB2312" w:eastAsia="仿宋_GB2312"/>
          <w:color w:val="000000"/>
          <w:sz w:val="30"/>
          <w:szCs w:val="30"/>
        </w:rPr>
        <w:t>　</w:t>
      </w:r>
      <w:r>
        <w:rPr>
          <w:rFonts w:hint="eastAsia" w:ascii="仿宋_GB2312" w:eastAsia="仿宋_GB2312"/>
          <w:color w:val="000000"/>
          <w:sz w:val="30"/>
          <w:szCs w:val="30"/>
          <w:lang w:eastAsia="zh-CN"/>
        </w:rPr>
        <w:t>截至202</w:t>
      </w:r>
      <w:r>
        <w:rPr>
          <w:rFonts w:hint="eastAsia" w:ascii="仿宋_GB2312" w:eastAsia="仿宋_GB2312"/>
          <w:color w:val="000000"/>
          <w:sz w:val="30"/>
          <w:szCs w:val="30"/>
          <w:lang w:val="en-US" w:eastAsia="zh-CN"/>
        </w:rPr>
        <w:t>2</w:t>
      </w:r>
      <w:r>
        <w:rPr>
          <w:rFonts w:hint="eastAsia" w:ascii="仿宋_GB2312" w:eastAsia="仿宋_GB2312"/>
          <w:color w:val="000000"/>
          <w:sz w:val="30"/>
          <w:szCs w:val="30"/>
          <w:lang w:eastAsia="zh-CN"/>
        </w:rPr>
        <w:t>年底，大竹县物流园区管理委员无公务用车以及单位价值200万元以上的大型设备</w:t>
      </w:r>
      <w:r>
        <w:rPr>
          <w:rFonts w:hint="eastAsia" w:ascii="仿宋_GB2312" w:eastAsia="仿宋_GB2312"/>
          <w:color w:val="000000"/>
          <w:sz w:val="30"/>
          <w:szCs w:val="30"/>
        </w:rPr>
        <w:t>。</w:t>
      </w:r>
    </w:p>
    <w:p>
      <w:pPr>
        <w:tabs>
          <w:tab w:val="left" w:pos="540"/>
        </w:tabs>
        <w:ind w:firstLine="540"/>
        <w:rPr>
          <w:rFonts w:hint="eastAsia" w:ascii="仿宋_GB2312" w:eastAsia="仿宋_GB2312"/>
          <w:color w:val="000000"/>
          <w:sz w:val="30"/>
          <w:szCs w:val="30"/>
          <w:lang w:eastAsia="zh-CN"/>
        </w:rPr>
      </w:pPr>
      <w:r>
        <w:rPr>
          <w:rFonts w:hint="eastAsia" w:ascii="仿宋_GB2312" w:eastAsia="仿宋_GB2312"/>
          <w:color w:val="000000"/>
          <w:sz w:val="30"/>
          <w:szCs w:val="30"/>
          <w:lang w:eastAsia="zh-CN"/>
        </w:rPr>
        <w:t>2022年部门预算未安排购置车辆及单位价值 200 万元以上大型设备。</w:t>
      </w:r>
    </w:p>
    <w:p>
      <w:pPr>
        <w:tabs>
          <w:tab w:val="left" w:pos="540"/>
        </w:tabs>
        <w:ind w:firstLine="602" w:firstLineChars="200"/>
        <w:rPr>
          <w:rFonts w:hint="eastAsia" w:ascii="黑体" w:hAnsi="黑体" w:eastAsia="黑体"/>
          <w:b/>
          <w:color w:val="000000"/>
          <w:sz w:val="30"/>
          <w:szCs w:val="30"/>
        </w:rPr>
      </w:pPr>
      <w:r>
        <w:rPr>
          <w:rFonts w:ascii="黑体" w:hAnsi="黑体" w:eastAsia="黑体"/>
          <w:b/>
          <w:color w:val="000000"/>
          <w:sz w:val="30"/>
          <w:szCs w:val="30"/>
        </w:rPr>
        <w:t>十</w:t>
      </w:r>
      <w:r>
        <w:rPr>
          <w:rFonts w:hint="eastAsia" w:ascii="黑体" w:hAnsi="黑体" w:eastAsia="黑体"/>
          <w:b/>
          <w:color w:val="000000"/>
          <w:sz w:val="30"/>
          <w:szCs w:val="30"/>
          <w:lang w:eastAsia="zh-CN"/>
        </w:rPr>
        <w:t>一</w:t>
      </w:r>
      <w:r>
        <w:rPr>
          <w:rFonts w:ascii="黑体" w:hAnsi="黑体" w:eastAsia="黑体"/>
          <w:b/>
          <w:color w:val="000000"/>
          <w:sz w:val="30"/>
          <w:szCs w:val="30"/>
        </w:rPr>
        <w:t>、名词解释</w:t>
      </w:r>
    </w:p>
    <w:p>
      <w:pPr>
        <w:widowControl/>
        <w:ind w:firstLine="640" w:firstLineChars="200"/>
        <w:jc w:val="left"/>
        <w:rPr>
          <w:rFonts w:ascii="仿宋_GB2312" w:eastAsia="仿宋_GB2312"/>
          <w:color w:val="000000"/>
          <w:sz w:val="30"/>
          <w:szCs w:val="30"/>
        </w:rPr>
      </w:pPr>
      <w:r>
        <w:rPr>
          <w:rFonts w:hint="eastAsia" w:ascii="仿宋_GB2312" w:hAnsi="宋体" w:eastAsia="仿宋_GB2312" w:cs="宋体"/>
          <w:color w:val="000000"/>
          <w:kern w:val="0"/>
          <w:sz w:val="32"/>
          <w:szCs w:val="32"/>
        </w:rPr>
        <w:t>1.一般公共预算拨款收入：指县级财政当年拨付的资金。</w:t>
      </w:r>
    </w:p>
    <w:p>
      <w:pPr>
        <w:widowControl/>
        <w:ind w:firstLine="640" w:firstLineChars="200"/>
        <w:jc w:val="left"/>
        <w:rPr>
          <w:rFonts w:ascii="仿宋_GB2312" w:eastAsia="仿宋_GB2312"/>
          <w:color w:val="000000"/>
          <w:sz w:val="30"/>
          <w:szCs w:val="30"/>
        </w:rPr>
      </w:pPr>
      <w:r>
        <w:rPr>
          <w:rFonts w:hint="eastAsia" w:ascii="仿宋_GB2312" w:hAnsi="宋体" w:eastAsia="仿宋_GB2312" w:cs="宋体"/>
          <w:color w:val="000000"/>
          <w:kern w:val="0"/>
          <w:sz w:val="32"/>
          <w:szCs w:val="32"/>
        </w:rPr>
        <w:t>2.上年结转：指以前年度尚未完成，结转到本年仍按原规定用途继续使用的资金。</w:t>
      </w:r>
      <w:r>
        <w:rPr>
          <w:rFonts w:ascii="仿宋_GB2312" w:eastAsia="仿宋_GB2312"/>
          <w:color w:val="000000"/>
          <w:sz w:val="30"/>
          <w:szCs w:val="30"/>
        </w:rPr>
        <w:br w:type="textWrapping"/>
      </w:r>
      <w:r>
        <w:rPr>
          <w:rFonts w:hint="eastAsia" w:ascii="仿宋_GB2312" w:eastAsia="仿宋_GB2312"/>
          <w:color w:val="000000"/>
          <w:sz w:val="30"/>
          <w:szCs w:val="30"/>
        </w:rPr>
        <w:t xml:space="preserve">    3.</w:t>
      </w:r>
      <w:r>
        <w:rPr>
          <w:rFonts w:ascii="仿宋_GB2312" w:eastAsia="仿宋_GB2312"/>
          <w:color w:val="000000"/>
          <w:sz w:val="30"/>
          <w:szCs w:val="30"/>
        </w:rPr>
        <w:t>一般公共服务支出：反映政府提供一般公共服务的支出</w:t>
      </w:r>
      <w:r>
        <w:rPr>
          <w:rFonts w:hint="eastAsia" w:ascii="仿宋_GB2312" w:eastAsia="仿宋_GB2312"/>
          <w:color w:val="000000"/>
          <w:sz w:val="30"/>
          <w:szCs w:val="30"/>
        </w:rPr>
        <w:t>。</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4</w:t>
      </w:r>
      <w:r>
        <w:rPr>
          <w:rFonts w:ascii="仿宋_GB2312" w:eastAsia="仿宋_GB2312"/>
          <w:color w:val="000000"/>
          <w:sz w:val="30"/>
          <w:szCs w:val="30"/>
        </w:rPr>
        <w:t>.社会保障和就业支出：反映政府在社会保障与就业方面的支出。</w:t>
      </w:r>
      <w:r>
        <w:rPr>
          <w:rFonts w:ascii="仿宋_GB2312" w:eastAsia="仿宋_GB2312"/>
          <w:color w:val="000000"/>
          <w:sz w:val="30"/>
          <w:szCs w:val="30"/>
        </w:rPr>
        <w:br w:type="textWrapping"/>
      </w:r>
      <w:r>
        <w:rPr>
          <w:rFonts w:hint="eastAsia" w:ascii="仿宋_GB2312" w:eastAsia="仿宋_GB2312"/>
          <w:color w:val="000000"/>
          <w:sz w:val="30"/>
          <w:szCs w:val="30"/>
        </w:rPr>
        <w:t xml:space="preserve">    5</w:t>
      </w:r>
      <w:r>
        <w:rPr>
          <w:rFonts w:ascii="仿宋_GB2312" w:eastAsia="仿宋_GB2312"/>
          <w:color w:val="000000"/>
          <w:sz w:val="30"/>
          <w:szCs w:val="30"/>
        </w:rPr>
        <w:t>.住房保障支出：集中反映政府用于住房方面的支出。</w:t>
      </w:r>
    </w:p>
    <w:p>
      <w:pPr>
        <w:widowControl/>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6</w:t>
      </w:r>
      <w:r>
        <w:rPr>
          <w:rFonts w:ascii="仿宋_GB2312" w:eastAsia="仿宋_GB2312"/>
          <w:color w:val="000000"/>
          <w:sz w:val="30"/>
          <w:szCs w:val="30"/>
        </w:rPr>
        <w:t>.“三公”经费：纳入</w:t>
      </w:r>
      <w:r>
        <w:rPr>
          <w:rFonts w:hint="eastAsia" w:ascii="仿宋_GB2312" w:eastAsia="仿宋_GB2312"/>
          <w:color w:val="000000"/>
          <w:sz w:val="30"/>
          <w:szCs w:val="30"/>
        </w:rPr>
        <w:t>县</w:t>
      </w:r>
      <w:r>
        <w:rPr>
          <w:rFonts w:ascii="仿宋_GB2312" w:eastAsia="仿宋_GB2312"/>
          <w:color w:val="000000"/>
          <w:sz w:val="30"/>
          <w:szCs w:val="30"/>
        </w:rPr>
        <w:t>级财政预决算管理的“三公”经费，是指部门用财政拨款安排的因公出国（境）费、公务用车购置及运行费和公务接待费。其中，因公出国（境）费反映单位因公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_GB2312" w:eastAsia="仿宋_GB2312"/>
          <w:color w:val="000000"/>
          <w:sz w:val="30"/>
          <w:szCs w:val="30"/>
        </w:rPr>
        <w:br w:type="textWrapping"/>
      </w:r>
      <w:r>
        <w:rPr>
          <w:rFonts w:ascii="仿宋_GB2312" w:eastAsia="仿宋_GB2312"/>
          <w:color w:val="000000"/>
          <w:sz w:val="30"/>
          <w:szCs w:val="30"/>
        </w:rPr>
        <w:t>　　</w:t>
      </w:r>
      <w:r>
        <w:rPr>
          <w:rFonts w:hint="eastAsia" w:ascii="仿宋_GB2312" w:eastAsia="仿宋_GB2312"/>
          <w:color w:val="000000"/>
          <w:sz w:val="30"/>
          <w:szCs w:val="30"/>
        </w:rPr>
        <w:t>7</w:t>
      </w:r>
      <w:r>
        <w:rPr>
          <w:rFonts w:ascii="仿宋_GB2312" w:eastAsia="仿宋_GB2312"/>
          <w:color w:val="000000"/>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ind w:firstLine="600" w:firstLineChars="200"/>
        <w:jc w:val="left"/>
        <w:rPr>
          <w:rFonts w:ascii="仿宋_GB2312" w:eastAsia="仿宋_GB2312"/>
          <w:color w:val="000000"/>
          <w:sz w:val="30"/>
          <w:szCs w:val="30"/>
        </w:rPr>
      </w:pPr>
      <w:r>
        <w:rPr>
          <w:rFonts w:hint="eastAsia" w:ascii="仿宋_GB2312" w:eastAsia="仿宋_GB2312"/>
          <w:color w:val="000000"/>
          <w:sz w:val="30"/>
          <w:szCs w:val="30"/>
        </w:rPr>
        <w:t xml:space="preserve">8.基本支出：指为保证机构正常运转，完成日常工作任务而发生的人员支出和公用支出。 </w:t>
      </w:r>
    </w:p>
    <w:p>
      <w:pPr>
        <w:widowControl/>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9.项目支出：指在基本支出之外为完成特定行政任务和事业发展目标所发生的支出。</w:t>
      </w:r>
    </w:p>
    <w:p>
      <w:pPr>
        <w:widowControl/>
        <w:ind w:firstLine="600" w:firstLineChars="200"/>
        <w:jc w:val="left"/>
        <w:rPr>
          <w:rFonts w:hint="eastAsia" w:ascii="仿宋_GB2312" w:eastAsia="仿宋_GB2312"/>
          <w:color w:val="000000"/>
          <w:sz w:val="30"/>
          <w:szCs w:val="30"/>
        </w:rPr>
      </w:pPr>
      <w:r>
        <w:rPr>
          <w:rFonts w:hint="eastAsia" w:ascii="仿宋_GB2312" w:eastAsia="仿宋_GB2312"/>
          <w:color w:val="000000"/>
          <w:sz w:val="30"/>
          <w:szCs w:val="30"/>
        </w:rPr>
        <w:t>附件：表1.部门收支总表</w:t>
      </w:r>
      <w:r>
        <w:rPr>
          <w:rFonts w:hint="eastAsia" w:ascii="仿宋_GB2312" w:eastAsia="仿宋_GB2312"/>
          <w:color w:val="000000"/>
          <w:sz w:val="30"/>
          <w:szCs w:val="30"/>
        </w:rPr>
        <w:br w:type="textWrapping"/>
      </w:r>
      <w:r>
        <w:rPr>
          <w:rFonts w:hint="eastAsia" w:ascii="仿宋_GB2312" w:eastAsia="仿宋_GB2312"/>
          <w:color w:val="000000"/>
          <w:sz w:val="30"/>
          <w:szCs w:val="30"/>
        </w:rPr>
        <w:t>　　　　　表1-1.部门收入总表</w:t>
      </w:r>
      <w:r>
        <w:rPr>
          <w:rFonts w:hint="eastAsia" w:ascii="仿宋_GB2312" w:eastAsia="仿宋_GB2312"/>
          <w:color w:val="000000"/>
          <w:sz w:val="30"/>
          <w:szCs w:val="30"/>
        </w:rPr>
        <w:br w:type="textWrapping"/>
      </w:r>
      <w:r>
        <w:rPr>
          <w:rFonts w:hint="eastAsia" w:ascii="仿宋_GB2312" w:eastAsia="仿宋_GB2312"/>
          <w:color w:val="000000"/>
          <w:sz w:val="30"/>
          <w:szCs w:val="30"/>
        </w:rPr>
        <w:t>　　　　　表1-2.部门支出总表</w:t>
      </w:r>
      <w:r>
        <w:rPr>
          <w:rFonts w:hint="eastAsia" w:ascii="仿宋_GB2312" w:eastAsia="仿宋_GB2312"/>
          <w:color w:val="000000"/>
          <w:sz w:val="30"/>
          <w:szCs w:val="30"/>
        </w:rPr>
        <w:br w:type="textWrapping"/>
      </w:r>
      <w:r>
        <w:rPr>
          <w:rFonts w:hint="eastAsia" w:ascii="仿宋_GB2312" w:eastAsia="仿宋_GB2312"/>
          <w:color w:val="000000"/>
          <w:sz w:val="30"/>
          <w:szCs w:val="30"/>
        </w:rPr>
        <w:t>　　　　　表2.财政拨款收支预算总表</w:t>
      </w:r>
    </w:p>
    <w:p>
      <w:pPr>
        <w:ind w:firstLine="1464" w:firstLineChars="488"/>
        <w:rPr>
          <w:rFonts w:hint="eastAsia" w:ascii="仿宋_GB2312" w:eastAsia="仿宋_GB2312"/>
          <w:color w:val="000000"/>
          <w:sz w:val="30"/>
          <w:szCs w:val="30"/>
        </w:rPr>
      </w:pPr>
      <w:r>
        <w:rPr>
          <w:rFonts w:hint="eastAsia" w:ascii="仿宋_GB2312" w:eastAsia="仿宋_GB2312"/>
          <w:color w:val="000000"/>
          <w:sz w:val="30"/>
          <w:szCs w:val="30"/>
        </w:rPr>
        <w:t>表2-1.财政拨款支出预算表（</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经济分类科目）</w:t>
      </w:r>
    </w:p>
    <w:p>
      <w:pPr>
        <w:ind w:firstLine="1503" w:firstLineChars="501"/>
        <w:rPr>
          <w:rFonts w:hint="eastAsia" w:ascii="仿宋_GB2312" w:eastAsia="仿宋_GB2312"/>
          <w:color w:val="000000"/>
          <w:sz w:val="30"/>
          <w:szCs w:val="30"/>
        </w:rPr>
      </w:pPr>
      <w:r>
        <w:rPr>
          <w:rFonts w:hint="eastAsia" w:ascii="仿宋_GB2312" w:eastAsia="仿宋_GB2312"/>
          <w:color w:val="000000"/>
          <w:sz w:val="30"/>
          <w:szCs w:val="30"/>
        </w:rPr>
        <w:t>表3.一般公共预算支出预算表</w:t>
      </w:r>
      <w:r>
        <w:rPr>
          <w:rFonts w:hint="eastAsia" w:ascii="仿宋_GB2312" w:eastAsia="仿宋_GB2312"/>
          <w:color w:val="000000"/>
          <w:sz w:val="30"/>
          <w:szCs w:val="30"/>
        </w:rPr>
        <w:br w:type="textWrapping"/>
      </w:r>
      <w:r>
        <w:rPr>
          <w:rFonts w:hint="eastAsia" w:ascii="仿宋_GB2312" w:eastAsia="仿宋_GB2312"/>
          <w:color w:val="000000"/>
          <w:sz w:val="30"/>
          <w:szCs w:val="30"/>
        </w:rPr>
        <w:t>　　　　　表3-1.一般公共预算基本支出预算表</w:t>
      </w:r>
      <w:r>
        <w:rPr>
          <w:rFonts w:hint="eastAsia" w:ascii="仿宋_GB2312" w:eastAsia="仿宋_GB2312"/>
          <w:color w:val="000000"/>
          <w:sz w:val="30"/>
          <w:szCs w:val="30"/>
        </w:rPr>
        <w:br w:type="textWrapping"/>
      </w:r>
      <w:r>
        <w:rPr>
          <w:rFonts w:hint="eastAsia" w:ascii="仿宋_GB2312" w:eastAsia="仿宋_GB2312"/>
          <w:color w:val="000000"/>
          <w:sz w:val="30"/>
          <w:szCs w:val="30"/>
        </w:rPr>
        <w:t>　　　　　表3-2.一般公共预算项目支出预算表</w:t>
      </w:r>
      <w:r>
        <w:rPr>
          <w:rFonts w:hint="eastAsia" w:ascii="仿宋_GB2312" w:eastAsia="仿宋_GB2312"/>
          <w:color w:val="000000"/>
          <w:sz w:val="30"/>
          <w:szCs w:val="30"/>
        </w:rPr>
        <w:br w:type="textWrapping"/>
      </w:r>
      <w:r>
        <w:rPr>
          <w:rFonts w:hint="eastAsia" w:ascii="仿宋_GB2312" w:eastAsia="仿宋_GB2312"/>
          <w:color w:val="000000"/>
          <w:sz w:val="30"/>
          <w:szCs w:val="30"/>
        </w:rPr>
        <w:t>　　　　　表3-3.一般公共预算“三公”经费支出预算表</w:t>
      </w:r>
      <w:r>
        <w:rPr>
          <w:rFonts w:hint="eastAsia" w:ascii="仿宋_GB2312" w:eastAsia="仿宋_GB2312"/>
          <w:color w:val="000000"/>
          <w:sz w:val="30"/>
          <w:szCs w:val="30"/>
        </w:rPr>
        <w:br w:type="textWrapping"/>
      </w:r>
      <w:r>
        <w:rPr>
          <w:rFonts w:hint="eastAsia" w:ascii="仿宋_GB2312" w:eastAsia="仿宋_GB2312"/>
          <w:color w:val="000000"/>
          <w:sz w:val="30"/>
          <w:szCs w:val="30"/>
        </w:rPr>
        <w:t>　　　　　表4.政府性基金支出预算表</w:t>
      </w:r>
      <w:r>
        <w:rPr>
          <w:rFonts w:hint="eastAsia" w:ascii="仿宋_GB2312" w:eastAsia="仿宋_GB2312"/>
          <w:color w:val="000000"/>
          <w:sz w:val="30"/>
          <w:szCs w:val="30"/>
        </w:rPr>
        <w:br w:type="textWrapping"/>
      </w:r>
      <w:r>
        <w:rPr>
          <w:rFonts w:hint="eastAsia" w:ascii="仿宋_GB2312" w:eastAsia="仿宋_GB2312"/>
          <w:color w:val="000000"/>
          <w:sz w:val="30"/>
          <w:szCs w:val="30"/>
        </w:rPr>
        <w:t>　　　　　表4-1.政府性基金预算“三公”经费支出预算表</w:t>
      </w:r>
      <w:r>
        <w:rPr>
          <w:rFonts w:hint="eastAsia" w:ascii="仿宋_GB2312" w:eastAsia="仿宋_GB2312"/>
          <w:color w:val="000000"/>
          <w:sz w:val="30"/>
          <w:szCs w:val="30"/>
        </w:rPr>
        <w:br w:type="textWrapping"/>
      </w:r>
      <w:r>
        <w:rPr>
          <w:rFonts w:hint="eastAsia" w:ascii="仿宋_GB2312" w:eastAsia="仿宋_GB2312"/>
          <w:color w:val="000000"/>
          <w:sz w:val="30"/>
          <w:szCs w:val="30"/>
          <w:lang w:val="en-US" w:eastAsia="zh-CN"/>
        </w:rPr>
        <w:t xml:space="preserve">          </w:t>
      </w:r>
      <w:r>
        <w:rPr>
          <w:rFonts w:hint="eastAsia" w:ascii="仿宋_GB2312" w:eastAsia="仿宋_GB2312"/>
          <w:color w:val="000000"/>
          <w:sz w:val="30"/>
          <w:szCs w:val="30"/>
        </w:rPr>
        <w:t>表5.国有资本经营预算支出预算表</w:t>
      </w:r>
    </w:p>
    <w:p>
      <w:pPr>
        <w:ind w:firstLine="1503" w:firstLineChars="501"/>
        <w:rPr>
          <w:rFonts w:hint="eastAsia" w:ascii="仿宋_GB2312" w:eastAsia="仿宋_GB2312"/>
          <w:color w:val="000000"/>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separate"/>
    </w:r>
    <w:r>
      <w:rPr>
        <w:rStyle w:val="10"/>
        <w:lang/>
      </w:rPr>
      <w:t>6</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NDhiODlkZmMyMjI1YWFlYTAwNDFmOGNiM2U2NmMifQ=="/>
  </w:docVars>
  <w:rsids>
    <w:rsidRoot w:val="00B82266"/>
    <w:rsid w:val="00063030"/>
    <w:rsid w:val="0012029A"/>
    <w:rsid w:val="001411ED"/>
    <w:rsid w:val="00162D39"/>
    <w:rsid w:val="00190280"/>
    <w:rsid w:val="001B422E"/>
    <w:rsid w:val="001F5386"/>
    <w:rsid w:val="00226E20"/>
    <w:rsid w:val="00260997"/>
    <w:rsid w:val="002629E0"/>
    <w:rsid w:val="002645BA"/>
    <w:rsid w:val="00266B7B"/>
    <w:rsid w:val="002770DA"/>
    <w:rsid w:val="00293DAE"/>
    <w:rsid w:val="002B01D5"/>
    <w:rsid w:val="002C6AE0"/>
    <w:rsid w:val="002D6A76"/>
    <w:rsid w:val="002F159E"/>
    <w:rsid w:val="003423BD"/>
    <w:rsid w:val="00367D28"/>
    <w:rsid w:val="0037588E"/>
    <w:rsid w:val="00381719"/>
    <w:rsid w:val="003946A3"/>
    <w:rsid w:val="003B6DF5"/>
    <w:rsid w:val="004073F6"/>
    <w:rsid w:val="0044526A"/>
    <w:rsid w:val="00453A89"/>
    <w:rsid w:val="004559C9"/>
    <w:rsid w:val="0046792D"/>
    <w:rsid w:val="00482142"/>
    <w:rsid w:val="0048562A"/>
    <w:rsid w:val="004877B5"/>
    <w:rsid w:val="004B0052"/>
    <w:rsid w:val="004B19F2"/>
    <w:rsid w:val="004C3DE5"/>
    <w:rsid w:val="004E5234"/>
    <w:rsid w:val="005000F9"/>
    <w:rsid w:val="00545510"/>
    <w:rsid w:val="0055701E"/>
    <w:rsid w:val="005672B2"/>
    <w:rsid w:val="00574B57"/>
    <w:rsid w:val="00582C52"/>
    <w:rsid w:val="005D2D48"/>
    <w:rsid w:val="005F005A"/>
    <w:rsid w:val="006034EA"/>
    <w:rsid w:val="00604402"/>
    <w:rsid w:val="00604FF0"/>
    <w:rsid w:val="00605D50"/>
    <w:rsid w:val="006074F0"/>
    <w:rsid w:val="00631511"/>
    <w:rsid w:val="006450A9"/>
    <w:rsid w:val="00652102"/>
    <w:rsid w:val="00666C83"/>
    <w:rsid w:val="00690E18"/>
    <w:rsid w:val="00700365"/>
    <w:rsid w:val="00763664"/>
    <w:rsid w:val="007960A3"/>
    <w:rsid w:val="007A094B"/>
    <w:rsid w:val="007D5CD3"/>
    <w:rsid w:val="007E1F22"/>
    <w:rsid w:val="007E390F"/>
    <w:rsid w:val="007E6AE7"/>
    <w:rsid w:val="007F3088"/>
    <w:rsid w:val="0080617F"/>
    <w:rsid w:val="0081079D"/>
    <w:rsid w:val="00840B50"/>
    <w:rsid w:val="00842126"/>
    <w:rsid w:val="00846F62"/>
    <w:rsid w:val="00863516"/>
    <w:rsid w:val="00897045"/>
    <w:rsid w:val="008A6209"/>
    <w:rsid w:val="00900CA2"/>
    <w:rsid w:val="00901D0B"/>
    <w:rsid w:val="009026D7"/>
    <w:rsid w:val="009331BC"/>
    <w:rsid w:val="0094035C"/>
    <w:rsid w:val="009565EA"/>
    <w:rsid w:val="009734C0"/>
    <w:rsid w:val="009C21B9"/>
    <w:rsid w:val="009D12E5"/>
    <w:rsid w:val="009F0C8A"/>
    <w:rsid w:val="00A005BF"/>
    <w:rsid w:val="00A21C38"/>
    <w:rsid w:val="00A323D4"/>
    <w:rsid w:val="00A91A0C"/>
    <w:rsid w:val="00AC183D"/>
    <w:rsid w:val="00AC5952"/>
    <w:rsid w:val="00AE42BE"/>
    <w:rsid w:val="00B2114F"/>
    <w:rsid w:val="00B2507C"/>
    <w:rsid w:val="00B56D56"/>
    <w:rsid w:val="00B72572"/>
    <w:rsid w:val="00B801B5"/>
    <w:rsid w:val="00B82266"/>
    <w:rsid w:val="00B855CB"/>
    <w:rsid w:val="00B96FDF"/>
    <w:rsid w:val="00B978D0"/>
    <w:rsid w:val="00BE1F58"/>
    <w:rsid w:val="00BE3575"/>
    <w:rsid w:val="00C00B2D"/>
    <w:rsid w:val="00C027E8"/>
    <w:rsid w:val="00C22EBE"/>
    <w:rsid w:val="00C439CC"/>
    <w:rsid w:val="00C657AB"/>
    <w:rsid w:val="00CA2640"/>
    <w:rsid w:val="00D80855"/>
    <w:rsid w:val="00D902F2"/>
    <w:rsid w:val="00DA3F98"/>
    <w:rsid w:val="00DA45A8"/>
    <w:rsid w:val="00DC088E"/>
    <w:rsid w:val="00DC6695"/>
    <w:rsid w:val="00DF1CF4"/>
    <w:rsid w:val="00E61308"/>
    <w:rsid w:val="00E6201B"/>
    <w:rsid w:val="00E70721"/>
    <w:rsid w:val="00E844FC"/>
    <w:rsid w:val="00EA74DA"/>
    <w:rsid w:val="00EE7101"/>
    <w:rsid w:val="00F17EBC"/>
    <w:rsid w:val="00F26BAF"/>
    <w:rsid w:val="00F53003"/>
    <w:rsid w:val="00F97DA3"/>
    <w:rsid w:val="05D255B1"/>
    <w:rsid w:val="06140D9B"/>
    <w:rsid w:val="0690034A"/>
    <w:rsid w:val="076810FA"/>
    <w:rsid w:val="08262B09"/>
    <w:rsid w:val="08FE7A50"/>
    <w:rsid w:val="0A277830"/>
    <w:rsid w:val="0CB855ED"/>
    <w:rsid w:val="0D511F69"/>
    <w:rsid w:val="0D593F37"/>
    <w:rsid w:val="0DFA2055"/>
    <w:rsid w:val="0E9E4315"/>
    <w:rsid w:val="10986E44"/>
    <w:rsid w:val="13430FAA"/>
    <w:rsid w:val="1350290A"/>
    <w:rsid w:val="139879B8"/>
    <w:rsid w:val="17124B68"/>
    <w:rsid w:val="18AE676B"/>
    <w:rsid w:val="1A9F36F0"/>
    <w:rsid w:val="1C4465D6"/>
    <w:rsid w:val="1E3A115C"/>
    <w:rsid w:val="1FA07890"/>
    <w:rsid w:val="1FFE4CB4"/>
    <w:rsid w:val="20100F96"/>
    <w:rsid w:val="21535544"/>
    <w:rsid w:val="21713CD5"/>
    <w:rsid w:val="21CB0DBE"/>
    <w:rsid w:val="22166F8D"/>
    <w:rsid w:val="22322BA7"/>
    <w:rsid w:val="237C2400"/>
    <w:rsid w:val="25F765CA"/>
    <w:rsid w:val="26241BA3"/>
    <w:rsid w:val="293C1B7C"/>
    <w:rsid w:val="2A496A6F"/>
    <w:rsid w:val="2B784AC9"/>
    <w:rsid w:val="2CE70F3F"/>
    <w:rsid w:val="2D07566E"/>
    <w:rsid w:val="2E552632"/>
    <w:rsid w:val="2FCC1679"/>
    <w:rsid w:val="2FED7630"/>
    <w:rsid w:val="305637DC"/>
    <w:rsid w:val="305D3167"/>
    <w:rsid w:val="310B2793"/>
    <w:rsid w:val="31BA066C"/>
    <w:rsid w:val="344460D0"/>
    <w:rsid w:val="367125BA"/>
    <w:rsid w:val="370A6758"/>
    <w:rsid w:val="381101B8"/>
    <w:rsid w:val="381571B9"/>
    <w:rsid w:val="381E1989"/>
    <w:rsid w:val="38B4795E"/>
    <w:rsid w:val="38C83D53"/>
    <w:rsid w:val="395A27A5"/>
    <w:rsid w:val="39C21F5F"/>
    <w:rsid w:val="3B91744F"/>
    <w:rsid w:val="3D5750AD"/>
    <w:rsid w:val="3E4D6F1C"/>
    <w:rsid w:val="3FEF6937"/>
    <w:rsid w:val="40A13E6D"/>
    <w:rsid w:val="41486D67"/>
    <w:rsid w:val="41A67DC1"/>
    <w:rsid w:val="41DB418C"/>
    <w:rsid w:val="41E119FE"/>
    <w:rsid w:val="44657D94"/>
    <w:rsid w:val="448623F7"/>
    <w:rsid w:val="46DA4FE0"/>
    <w:rsid w:val="496F25B4"/>
    <w:rsid w:val="4987059F"/>
    <w:rsid w:val="4B7764DD"/>
    <w:rsid w:val="4BBE5C40"/>
    <w:rsid w:val="4CE24DD6"/>
    <w:rsid w:val="4D8759B7"/>
    <w:rsid w:val="4DD1206B"/>
    <w:rsid w:val="4DF34673"/>
    <w:rsid w:val="50622B36"/>
    <w:rsid w:val="51522223"/>
    <w:rsid w:val="51FE4FB8"/>
    <w:rsid w:val="53404825"/>
    <w:rsid w:val="549B3257"/>
    <w:rsid w:val="55042704"/>
    <w:rsid w:val="558D1604"/>
    <w:rsid w:val="55BC7137"/>
    <w:rsid w:val="56540BC7"/>
    <w:rsid w:val="567404AF"/>
    <w:rsid w:val="56E92C22"/>
    <w:rsid w:val="584731F6"/>
    <w:rsid w:val="599D2616"/>
    <w:rsid w:val="5A1C0F0B"/>
    <w:rsid w:val="5B3B333C"/>
    <w:rsid w:val="5B723B52"/>
    <w:rsid w:val="5CD624E4"/>
    <w:rsid w:val="5D7A4B5E"/>
    <w:rsid w:val="5E2614D5"/>
    <w:rsid w:val="5E5C519A"/>
    <w:rsid w:val="5E8811AC"/>
    <w:rsid w:val="5E9D0791"/>
    <w:rsid w:val="5FE42A12"/>
    <w:rsid w:val="606A61B3"/>
    <w:rsid w:val="62683585"/>
    <w:rsid w:val="648F520E"/>
    <w:rsid w:val="667C086E"/>
    <w:rsid w:val="673559CC"/>
    <w:rsid w:val="681D7575"/>
    <w:rsid w:val="69083BFF"/>
    <w:rsid w:val="6AAF4B97"/>
    <w:rsid w:val="6BD73D55"/>
    <w:rsid w:val="6C577B45"/>
    <w:rsid w:val="6FED5084"/>
    <w:rsid w:val="71237936"/>
    <w:rsid w:val="729C6EB8"/>
    <w:rsid w:val="7346675A"/>
    <w:rsid w:val="74846437"/>
    <w:rsid w:val="76922B99"/>
    <w:rsid w:val="76B8012E"/>
    <w:rsid w:val="77102222"/>
    <w:rsid w:val="7A7639B1"/>
    <w:rsid w:val="7BAA76AA"/>
    <w:rsid w:val="7BCD309A"/>
    <w:rsid w:val="7C551B8B"/>
    <w:rsid w:val="7CBB4FFF"/>
    <w:rsid w:val="7D3F04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customStyle="1" w:styleId="2">
    <w:name w:val="图表目录1"/>
    <w:basedOn w:val="3"/>
    <w:next w:val="3"/>
    <w:uiPriority w:val="99"/>
    <w:pPr>
      <w:ind w:left="200" w:leftChars="200" w:hanging="200" w:hangingChars="200"/>
    </w:pPr>
  </w:style>
  <w:style w:type="paragraph" w:customStyle="1" w:styleId="3">
    <w:name w:val="Normal New"/>
    <w:uiPriority w:val="99"/>
    <w:pPr>
      <w:widowControl w:val="0"/>
      <w:jc w:val="both"/>
    </w:pPr>
    <w:rPr>
      <w:rFonts w:ascii="Calibri" w:hAnsi="Calibri" w:eastAsia="宋体" w:cs="Calibri"/>
      <w:kern w:val="2"/>
      <w:sz w:val="21"/>
      <w:szCs w:val="21"/>
      <w:lang w:val="en-US" w:eastAsia="zh-CN" w:bidi="ar-SA"/>
    </w:rPr>
  </w:style>
  <w:style w:type="paragraph" w:styleId="4">
    <w:name w:val="Body Text"/>
    <w:basedOn w:val="1"/>
    <w:uiPriority w:val="0"/>
    <w:pPr>
      <w:widowControl/>
      <w:spacing w:before="100" w:beforeAutospacing="1" w:after="100" w:afterAutospacing="1"/>
      <w:jc w:val="left"/>
    </w:pPr>
    <w:rPr>
      <w:rFonts w:ascii="宋体" w:hAnsi="宋体" w:cs="宋体"/>
      <w:kern w:val="0"/>
      <w:sz w:val="24"/>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b/>
      <w:bCs/>
    </w:rPr>
  </w:style>
  <w:style w:type="character" w:styleId="10">
    <w:name w:val="page number"/>
    <w:basedOn w:val="8"/>
    <w:uiPriority w:val="0"/>
  </w:style>
  <w:style w:type="character" w:customStyle="1" w:styleId="11">
    <w:name w:val=" Char Char"/>
    <w:link w:val="5"/>
    <w:uiPriority w:val="0"/>
    <w:rPr>
      <w:kern w:val="2"/>
      <w:sz w:val="18"/>
      <w:szCs w:val="18"/>
    </w:rPr>
  </w:style>
  <w:style w:type="character" w:customStyle="1" w:styleId="12">
    <w:name w:val=" Char Char1"/>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2993</Words>
  <Characters>3334</Characters>
  <Lines>23</Lines>
  <Paragraphs>6</Paragraphs>
  <TotalTime>3</TotalTime>
  <ScaleCrop>false</ScaleCrop>
  <LinksUpToDate>false</LinksUpToDate>
  <CharactersWithSpaces>3461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2020-04-07T08:47:00Z</dcterms:created>
  <dc:creator>微软用户</dc:creator>
  <cp:lastModifiedBy>指甲花</cp:lastModifiedBy>
  <cp:lastPrinted>2018-02-11T03:57:00Z</cp:lastPrinted>
  <dcterms:modified xsi:type="dcterms:W3CDTF">2022-10-13T03:14:57Z</dcterms:modified>
  <dc:title>关于         （单位）2014年部门预算编制的说明</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8AE4DB76FEF34568AF2A414553CDA1F9</vt:lpwstr>
  </property>
</Properties>
</file>