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E8728">
      <w:pPr>
        <w:spacing w:line="600" w:lineRule="exact"/>
        <w:jc w:val="left"/>
        <w:outlineLvl w:val="0"/>
        <w:rPr>
          <w:rFonts w:ascii="方正小标宋简体" w:hAnsi="宋体" w:eastAsia="方正小标宋简体"/>
          <w:color w:val="auto"/>
          <w:sz w:val="21"/>
          <w:szCs w:val="21"/>
          <w:highlight w:val="none"/>
        </w:rPr>
      </w:pPr>
      <w:bookmarkStart w:id="0" w:name="_Toc15306267"/>
    </w:p>
    <w:p w14:paraId="46D5AAD2">
      <w:pPr>
        <w:spacing w:line="600" w:lineRule="exact"/>
        <w:jc w:val="center"/>
        <w:outlineLvl w:val="0"/>
        <w:rPr>
          <w:rFonts w:ascii="方正小标宋简体" w:hAnsi="宋体" w:eastAsia="方正小标宋简体"/>
          <w:color w:val="auto"/>
          <w:sz w:val="72"/>
          <w:szCs w:val="72"/>
          <w:highlight w:val="none"/>
        </w:rPr>
      </w:pPr>
    </w:p>
    <w:p w14:paraId="5F45EF6F">
      <w:pPr>
        <w:spacing w:line="600" w:lineRule="exact"/>
        <w:jc w:val="center"/>
        <w:outlineLvl w:val="0"/>
        <w:rPr>
          <w:rFonts w:ascii="方正小标宋简体" w:hAnsi="宋体" w:eastAsia="方正小标宋简体"/>
          <w:color w:val="auto"/>
          <w:sz w:val="72"/>
          <w:szCs w:val="72"/>
          <w:highlight w:val="none"/>
        </w:rPr>
      </w:pPr>
    </w:p>
    <w:p w14:paraId="0DBD8AC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77425"/>
      <w:bookmarkStart w:id="3" w:name="_Toc15396475"/>
      <w:bookmarkStart w:id="4" w:name="_Toc15377193"/>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14:paraId="760710AC">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476"/>
      <w:bookmarkStart w:id="7" w:name="_Toc15378442"/>
      <w:bookmarkStart w:id="8" w:name="_Toc15396598"/>
      <w:bookmarkStart w:id="9" w:name="_Toc15377426"/>
      <w:bookmarkStart w:id="10" w:name="_Toc15377194"/>
      <w:r>
        <w:rPr>
          <w:rFonts w:hint="eastAsia" w:ascii="方正小标宋简体" w:hAnsi="方正小标宋简体" w:eastAsia="方正小标宋简体" w:cs="方正小标宋简体"/>
          <w:color w:val="auto"/>
          <w:sz w:val="72"/>
          <w:szCs w:val="72"/>
          <w:highlight w:val="none"/>
          <w:lang w:eastAsia="zh-CN"/>
        </w:rPr>
        <w:t>大竹县</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综合行政执法局</w:t>
      </w:r>
    </w:p>
    <w:p w14:paraId="1490FCB6">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186F88E9">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6A713C21">
      <w:pPr>
        <w:widowControl/>
        <w:jc w:val="center"/>
        <w:rPr>
          <w:rFonts w:ascii="黑体" w:hAnsi="黑体" w:eastAsia="黑体" w:cstheme="minorBidi"/>
          <w:color w:val="auto"/>
          <w:sz w:val="28"/>
          <w:szCs w:val="28"/>
          <w:highlight w:val="none"/>
        </w:rPr>
      </w:pPr>
    </w:p>
    <w:p w14:paraId="23E7C74E">
      <w:pPr>
        <w:pStyle w:val="10"/>
        <w:rPr>
          <w:color w:val="auto"/>
          <w:highlight w:val="none"/>
        </w:rPr>
      </w:pPr>
      <w:r>
        <w:rPr>
          <w:rFonts w:hint="eastAsia"/>
          <w:color w:val="auto"/>
          <w:highlight w:val="none"/>
        </w:rPr>
        <w:t>时间：</w:t>
      </w:r>
      <w:r>
        <w:rPr>
          <w:rFonts w:hint="default" w:ascii="Times New Roman" w:hAnsi="Times New Roman" w:cs="Times New Roman"/>
          <w:color w:val="auto"/>
          <w:highlight w:val="none"/>
        </w:rPr>
        <w:t>20</w:t>
      </w:r>
      <w:r>
        <w:rPr>
          <w:rFonts w:hint="default" w:ascii="Times New Roman" w:hAnsi="Times New Roman" w:cs="Times New Roman"/>
          <w:color w:val="auto"/>
          <w:highlight w:val="none"/>
          <w:lang w:val="en-US" w:eastAsia="zh-CN"/>
        </w:rPr>
        <w:t>24</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月</w:t>
      </w:r>
      <w:r>
        <w:rPr>
          <w:rFonts w:hint="default" w:ascii="Times New Roman" w:hAnsi="Times New Roman" w:cs="Times New Roman"/>
          <w:color w:val="auto"/>
          <w:highlight w:val="none"/>
          <w:lang w:val="en-US" w:eastAsia="zh-CN"/>
        </w:rPr>
        <w:t xml:space="preserve">22 </w:t>
      </w:r>
      <w:r>
        <w:rPr>
          <w:rFonts w:hint="default" w:ascii="Times New Roman" w:hAnsi="Times New Roman" w:cs="Times New Roman"/>
          <w:color w:val="auto"/>
          <w:highlight w:val="none"/>
        </w:rPr>
        <w:t>日</w:t>
      </w:r>
    </w:p>
    <w:p w14:paraId="6B1BE2A4">
      <w:pPr>
        <w:rPr>
          <w:color w:val="auto"/>
          <w:highlight w:val="none"/>
        </w:rPr>
      </w:pPr>
    </w:p>
    <w:p w14:paraId="08AE5A65">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val="en-US" w:eastAsia="zh-CN"/>
        </w:rPr>
        <w:t>...........................................4</w:t>
      </w:r>
    </w:p>
    <w:p w14:paraId="555D4E6F">
      <w:pPr>
        <w:pStyle w:val="12"/>
        <w:adjustRightInd w:val="0"/>
        <w:snapToGrid w:val="0"/>
        <w:spacing w:line="440" w:lineRule="exact"/>
        <w:jc w:val="left"/>
        <w:rPr>
          <w:rFonts w:hint="default"/>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.........................................................................................4</w:t>
      </w:r>
    </w:p>
    <w:p w14:paraId="370E4C4F">
      <w:pPr>
        <w:pStyle w:val="12"/>
        <w:numPr>
          <w:ilvl w:val="0"/>
          <w:numId w:val="1"/>
        </w:numPr>
        <w:adjustRightInd w:val="0"/>
        <w:snapToGrid w:val="0"/>
        <w:spacing w:line="440" w:lineRule="exact"/>
        <w:jc w:val="left"/>
        <w:rPr>
          <w:rFonts w:hint="eastAsia"/>
          <w:color w:val="auto"/>
          <w:sz w:val="24"/>
          <w:highlight w:val="none"/>
          <w:lang w:eastAsia="zh-CN"/>
        </w:rPr>
      </w:pPr>
      <w:r>
        <w:rPr>
          <w:rFonts w:hint="eastAsia"/>
          <w:color w:val="auto"/>
          <w:sz w:val="24"/>
          <w:highlight w:val="none"/>
          <w:lang w:eastAsia="zh-CN"/>
        </w:rPr>
        <w:t>机构设置</w:t>
      </w:r>
      <w:r>
        <w:rPr>
          <w:rFonts w:hint="eastAsia"/>
          <w:color w:val="auto"/>
          <w:sz w:val="24"/>
          <w:highlight w:val="none"/>
          <w:lang w:val="en-US" w:eastAsia="zh-CN"/>
        </w:rPr>
        <w:t>..........................................................................................4</w:t>
      </w:r>
    </w:p>
    <w:p w14:paraId="49961688">
      <w:pPr>
        <w:pStyle w:val="10"/>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w:t>
      </w:r>
      <w:r>
        <w:rPr>
          <w:rFonts w:hint="default" w:ascii="Times New Roman" w:hAnsi="Times New Roman" w:cs="Times New Roman"/>
          <w:color w:val="auto"/>
          <w:sz w:val="24"/>
          <w:highlight w:val="none"/>
          <w:lang w:val="en-US" w:eastAsia="zh-CN"/>
        </w:rPr>
        <w:t>2023年度</w:t>
      </w:r>
      <w:r>
        <w:rPr>
          <w:rFonts w:hint="default" w:ascii="Times New Roman" w:hAnsi="Times New Roman" w:cs="Times New Roman"/>
          <w:color w:val="auto"/>
          <w:sz w:val="24"/>
          <w:highlight w:val="none"/>
          <w:lang w:eastAsia="zh-CN"/>
        </w:rPr>
        <w:t>单位</w:t>
      </w:r>
      <w:r>
        <w:rPr>
          <w:rFonts w:hint="default" w:ascii="Times New Roman" w:hAnsi="Times New Roman" w:cs="Times New Roman"/>
          <w:color w:val="auto"/>
          <w:sz w:val="24"/>
          <w:highlight w:val="none"/>
        </w:rPr>
        <w:t>决算情况说明</w:t>
      </w:r>
      <w:r>
        <w:rPr>
          <w:rFonts w:hint="eastAsia"/>
          <w:color w:val="auto"/>
          <w:sz w:val="24"/>
          <w:highlight w:val="none"/>
          <w:lang w:val="en-US" w:eastAsia="zh-CN"/>
        </w:rPr>
        <w:t>...........................5</w:t>
      </w:r>
    </w:p>
    <w:p w14:paraId="21342453">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..........................................................5</w:t>
      </w:r>
    </w:p>
    <w:p w14:paraId="3388B7D4">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..........................................................................5</w:t>
      </w:r>
    </w:p>
    <w:p w14:paraId="5B19B023">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...........................................................................6</w:t>
      </w:r>
    </w:p>
    <w:p w14:paraId="4B5BEFE8">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...........................................7</w:t>
      </w:r>
    </w:p>
    <w:p w14:paraId="50A78EB4">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...................................7</w:t>
      </w:r>
    </w:p>
    <w:p w14:paraId="2866D4B9">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..........................10</w:t>
      </w:r>
    </w:p>
    <w:p w14:paraId="3680CAAB">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..................................10</w:t>
      </w:r>
    </w:p>
    <w:p w14:paraId="08FB87E6">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..............................................12</w:t>
      </w:r>
    </w:p>
    <w:p w14:paraId="460E6BDE">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..........................................12</w:t>
      </w:r>
    </w:p>
    <w:p w14:paraId="1F70C693">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...............................................................13</w:t>
      </w:r>
    </w:p>
    <w:p w14:paraId="32DBBE53">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............................................15</w:t>
      </w:r>
    </w:p>
    <w:p w14:paraId="0C0E29C2">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................................................18</w:t>
      </w:r>
    </w:p>
    <w:p w14:paraId="023AA043">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................................................19</w:t>
      </w:r>
    </w:p>
    <w:p w14:paraId="6B5A83BB">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32E80CDC">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678EEBC9">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3D894624">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340C679E">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75E95F7E">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5EBB62BD">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12ECDC73">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110F9094">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0FCAFACD">
      <w:pPr>
        <w:pStyle w:val="12"/>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0BF7CB1C">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656DBF22">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411E93D1">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396A6F3C">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14:paraId="35344676">
      <w:pPr>
        <w:pStyle w:val="2"/>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14:paraId="6BA07ED9">
      <w:pPr>
        <w:widowControl/>
        <w:jc w:val="left"/>
        <w:rPr>
          <w:rFonts w:ascii="黑体" w:eastAsia="黑体"/>
          <w:color w:val="auto"/>
          <w:sz w:val="32"/>
          <w:szCs w:val="32"/>
          <w:highlight w:val="none"/>
        </w:rPr>
      </w:pPr>
    </w:p>
    <w:p w14:paraId="45087D4F">
      <w:pPr>
        <w:pStyle w:val="3"/>
        <w:pageBreakBefore w:val="0"/>
        <w:widowControl w:val="0"/>
        <w:numPr>
          <w:ilvl w:val="0"/>
          <w:numId w:val="2"/>
        </w:numPr>
        <w:kinsoku/>
        <w:wordWrap/>
        <w:overflowPunct/>
        <w:topLinePunct w:val="0"/>
        <w:autoSpaceDE/>
        <w:autoSpaceDN/>
        <w:bidi w:val="0"/>
        <w:adjustRightInd/>
        <w:snapToGrid/>
        <w:spacing w:line="600" w:lineRule="exact"/>
        <w:textAlignment w:val="auto"/>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lang w:eastAsia="zh-CN"/>
        </w:rPr>
        <w:t>主要职责</w:t>
      </w:r>
    </w:p>
    <w:p w14:paraId="79C6E5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 w:hAnsi="仿宋" w:eastAsia="仿宋"/>
          <w:sz w:val="32"/>
          <w:szCs w:val="32"/>
        </w:rPr>
        <w:t>大竹县</w:t>
      </w:r>
      <w:r>
        <w:rPr>
          <w:rFonts w:hint="eastAsia" w:ascii="仿宋" w:hAnsi="仿宋" w:eastAsia="仿宋"/>
          <w:sz w:val="32"/>
          <w:szCs w:val="32"/>
          <w:lang w:eastAsia="zh-CN"/>
        </w:rPr>
        <w:t>综合</w:t>
      </w:r>
      <w:r>
        <w:rPr>
          <w:rFonts w:hint="eastAsia" w:ascii="仿宋" w:hAnsi="仿宋" w:eastAsia="仿宋"/>
          <w:sz w:val="32"/>
          <w:szCs w:val="32"/>
        </w:rPr>
        <w:t>行政执法局</w:t>
      </w:r>
      <w:r>
        <w:rPr>
          <w:rFonts w:hint="eastAsia" w:ascii="仿宋_GB2312" w:eastAsia="仿宋_GB2312"/>
          <w:sz w:val="32"/>
          <w:szCs w:val="32"/>
        </w:rPr>
        <w:t>主要行使城市市容环境卫生管理职能；行使市容环境卫生、市政管理、园林绿化方面法律法规规定的行政处罚权；行使环境保护、市场监督管理、公安交通管理、水务管理方面法律法规规章规定的部分行政处罚权。</w:t>
      </w:r>
    </w:p>
    <w:p w14:paraId="000E56D4">
      <w:pPr>
        <w:pStyle w:val="3"/>
        <w:pageBreakBefore w:val="0"/>
        <w:widowControl w:val="0"/>
        <w:numPr>
          <w:ilvl w:val="0"/>
          <w:numId w:val="2"/>
        </w:numPr>
        <w:kinsoku/>
        <w:wordWrap/>
        <w:overflowPunct/>
        <w:topLinePunct w:val="0"/>
        <w:autoSpaceDE/>
        <w:autoSpaceDN/>
        <w:bidi w:val="0"/>
        <w:adjustRightInd/>
        <w:snapToGrid/>
        <w:spacing w:line="600" w:lineRule="exact"/>
        <w:textAlignment w:val="auto"/>
        <w:rPr>
          <w:rStyle w:val="26"/>
          <w:rFonts w:hint="eastAsia" w:ascii="黑体" w:hAnsi="黑体" w:eastAsia="黑体"/>
          <w:b w:val="0"/>
          <w:bCs w:val="0"/>
          <w:color w:val="auto"/>
          <w:highlight w:val="none"/>
          <w:lang w:val="en-US" w:eastAsia="zh-CN"/>
        </w:rPr>
      </w:pPr>
      <w:r>
        <w:rPr>
          <w:rStyle w:val="26"/>
          <w:rFonts w:hint="eastAsia" w:ascii="黑体" w:hAnsi="黑体" w:eastAsia="黑体"/>
          <w:b w:val="0"/>
          <w:bCs w:val="0"/>
          <w:color w:val="auto"/>
          <w:highlight w:val="none"/>
          <w:lang w:val="en-US" w:eastAsia="zh-CN"/>
        </w:rPr>
        <w:t>机构设置</w:t>
      </w:r>
    </w:p>
    <w:bookmarkEnd w:id="14"/>
    <w:bookmarkEnd w:id="15"/>
    <w:p w14:paraId="7B46EE36">
      <w:pPr>
        <w:pageBreakBefore w:val="0"/>
        <w:widowControl w:val="0"/>
        <w:kinsoku/>
        <w:wordWrap/>
        <w:overflowPunct/>
        <w:topLinePunct w:val="0"/>
        <w:autoSpaceDE/>
        <w:autoSpaceDN/>
        <w:bidi w:val="0"/>
        <w:adjustRightInd/>
        <w:snapToGrid/>
        <w:spacing w:line="600" w:lineRule="exact"/>
        <w:ind w:firstLine="800" w:firstLineChars="25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大竹县</w:t>
      </w:r>
      <w:r>
        <w:rPr>
          <w:rFonts w:hint="default" w:ascii="Times New Roman" w:hAnsi="Times New Roman" w:eastAsia="仿宋" w:cs="Times New Roman"/>
          <w:sz w:val="32"/>
          <w:szCs w:val="32"/>
          <w:lang w:eastAsia="zh-CN"/>
        </w:rPr>
        <w:t>综合</w:t>
      </w:r>
      <w:r>
        <w:rPr>
          <w:rFonts w:hint="default" w:ascii="Times New Roman" w:hAnsi="Times New Roman" w:eastAsia="仿宋" w:cs="Times New Roman"/>
          <w:sz w:val="32"/>
          <w:szCs w:val="32"/>
        </w:rPr>
        <w:t>行政执法局下属二级单位</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个，其中行政单位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个，参照公务员法管理的事业单位</w:t>
      </w: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sz w:val="32"/>
          <w:szCs w:val="32"/>
        </w:rPr>
        <w:t>个，其他事业单位</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个。</w:t>
      </w:r>
    </w:p>
    <w:p w14:paraId="432226CA">
      <w:pPr>
        <w:pageBreakBefore w:val="0"/>
        <w:widowControl w:val="0"/>
        <w:kinsoku/>
        <w:wordWrap/>
        <w:overflowPunct/>
        <w:topLinePunct w:val="0"/>
        <w:autoSpaceDE/>
        <w:autoSpaceDN/>
        <w:bidi w:val="0"/>
        <w:adjustRightInd/>
        <w:snapToGrid/>
        <w:spacing w:line="600" w:lineRule="exact"/>
        <w:ind w:firstLine="800" w:firstLineChars="250"/>
        <w:textAlignment w:val="auto"/>
        <w:rPr>
          <w:rFonts w:ascii="仿宋" w:hAnsi="仿宋" w:eastAsia="仿宋"/>
          <w:color w:val="auto"/>
          <w:kern w:val="0"/>
          <w:sz w:val="32"/>
          <w:szCs w:val="32"/>
          <w:highlight w:val="none"/>
        </w:rPr>
      </w:pPr>
      <w:r>
        <w:rPr>
          <w:rFonts w:hint="default" w:ascii="Times New Roman" w:hAnsi="Times New Roman" w:eastAsia="仿宋" w:cs="Times New Roman"/>
          <w:color w:val="000000"/>
          <w:sz w:val="32"/>
          <w:szCs w:val="32"/>
        </w:rPr>
        <w:t>纳入</w:t>
      </w:r>
      <w:r>
        <w:rPr>
          <w:rFonts w:hint="default" w:ascii="Times New Roman" w:hAnsi="Times New Roman" w:eastAsia="仿宋" w:cs="Times New Roman"/>
          <w:sz w:val="32"/>
          <w:szCs w:val="32"/>
        </w:rPr>
        <w:t>大竹县</w:t>
      </w:r>
      <w:r>
        <w:rPr>
          <w:rFonts w:hint="default" w:ascii="Times New Roman" w:hAnsi="Times New Roman" w:eastAsia="仿宋" w:cs="Times New Roman"/>
          <w:sz w:val="32"/>
          <w:szCs w:val="32"/>
          <w:lang w:eastAsia="zh-CN"/>
        </w:rPr>
        <w:t>综合</w:t>
      </w:r>
      <w:r>
        <w:rPr>
          <w:rFonts w:hint="default" w:ascii="Times New Roman" w:hAnsi="Times New Roman" w:eastAsia="仿宋" w:cs="Times New Roman"/>
          <w:sz w:val="32"/>
          <w:szCs w:val="32"/>
        </w:rPr>
        <w:t>行政执法局</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年度部门决算编制范围的</w:t>
      </w:r>
      <w:r>
        <w:rPr>
          <w:rFonts w:hint="default" w:ascii="Times New Roman" w:hAnsi="Times New Roman" w:eastAsia="仿宋" w:cs="Times New Roman"/>
          <w:color w:val="000000"/>
          <w:sz w:val="32"/>
          <w:szCs w:val="32"/>
          <w:lang w:eastAsia="zh-CN"/>
        </w:rPr>
        <w:t>二级</w:t>
      </w:r>
      <w:r>
        <w:rPr>
          <w:rFonts w:hint="default" w:ascii="Times New Roman" w:hAnsi="Times New Roman" w:eastAsia="仿宋" w:cs="Times New Roman"/>
          <w:color w:val="000000"/>
          <w:sz w:val="32"/>
          <w:szCs w:val="32"/>
        </w:rPr>
        <w:t>预算单位包括：</w:t>
      </w:r>
      <w:r>
        <w:rPr>
          <w:rFonts w:hint="default" w:ascii="Times New Roman" w:hAnsi="Times New Roman" w:eastAsia="仿宋" w:cs="Times New Roman"/>
          <w:color w:val="000000"/>
          <w:sz w:val="32"/>
          <w:szCs w:val="32"/>
          <w:lang w:eastAsia="zh-CN"/>
        </w:rPr>
        <w:t>大竹县双马垃圾处理有限责任公司。</w:t>
      </w:r>
      <w:r>
        <w:rPr>
          <w:rFonts w:ascii="仿宋" w:hAnsi="仿宋" w:eastAsia="仿宋"/>
          <w:color w:val="auto"/>
          <w:sz w:val="32"/>
          <w:szCs w:val="32"/>
          <w:highlight w:val="none"/>
        </w:rPr>
        <w:br w:type="page"/>
      </w:r>
    </w:p>
    <w:p w14:paraId="543D7196">
      <w:pPr>
        <w:pStyle w:val="2"/>
        <w:ind w:right="440"/>
        <w:jc w:val="center"/>
        <w:rPr>
          <w:rStyle w:val="25"/>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default" w:ascii="Times New Roman" w:hAnsi="Times New Roman" w:eastAsia="黑体" w:cs="Times New Roman"/>
          <w:b w:val="0"/>
          <w:bCs/>
          <w:color w:val="auto"/>
          <w:highlight w:val="none"/>
          <w:lang w:val="en-US" w:eastAsia="zh-CN"/>
        </w:rPr>
        <w:t>2023</w:t>
      </w:r>
      <w:r>
        <w:rPr>
          <w:rFonts w:hint="eastAsia" w:ascii="黑体" w:hAnsi="黑体" w:eastAsia="黑体"/>
          <w:b w:val="0"/>
          <w:bCs/>
          <w:color w:val="auto"/>
          <w:highlight w:val="none"/>
          <w:lang w:val="en-US" w:eastAsia="zh-CN"/>
        </w:rPr>
        <w:t>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14:paraId="4E84A21D">
      <w:pPr>
        <w:rPr>
          <w:color w:val="auto"/>
          <w:highlight w:val="none"/>
        </w:rPr>
      </w:pPr>
    </w:p>
    <w:p w14:paraId="6D0145AA">
      <w:pPr>
        <w:pStyle w:val="24"/>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outlineLvl w:val="1"/>
        <w:rPr>
          <w:rStyle w:val="26"/>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14:paraId="0F01B9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 w:cs="Times New Roman"/>
          <w:color w:val="auto"/>
          <w:sz w:val="32"/>
          <w:szCs w:val="32"/>
          <w:highlight w:val="none"/>
          <w:lang w:eastAsia="zh-CN"/>
        </w:rPr>
        <w:t>分别为</w:t>
      </w:r>
      <w:r>
        <w:rPr>
          <w:rFonts w:hint="default" w:ascii="Times New Roman" w:hAnsi="Times New Roman" w:eastAsia="仿宋" w:cs="Times New Roman"/>
          <w:color w:val="auto"/>
          <w:sz w:val="32"/>
          <w:szCs w:val="32"/>
          <w:highlight w:val="none"/>
          <w:lang w:val="en-US" w:eastAsia="zh-CN"/>
        </w:rPr>
        <w:t>2837.08</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2923.77万元</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年相比，收、支总计各增加</w:t>
      </w:r>
      <w:r>
        <w:rPr>
          <w:rFonts w:hint="default" w:ascii="Times New Roman" w:hAnsi="Times New Roman" w:eastAsia="仿宋" w:cs="Times New Roman"/>
          <w:color w:val="auto"/>
          <w:sz w:val="32"/>
          <w:szCs w:val="32"/>
          <w:highlight w:val="none"/>
          <w:lang w:val="en-US" w:eastAsia="zh-CN"/>
        </w:rPr>
        <w:t>1108.14</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1351.39万元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减少</w:t>
      </w:r>
      <w:r>
        <w:rPr>
          <w:rFonts w:hint="default" w:ascii="Times New Roman" w:hAnsi="Times New Roman" w:eastAsia="仿宋" w:cs="Times New Roman"/>
          <w:color w:val="auto"/>
          <w:sz w:val="32"/>
          <w:szCs w:val="32"/>
          <w:highlight w:val="none"/>
          <w:lang w:val="en-US" w:eastAsia="zh-CN"/>
        </w:rPr>
        <w:t>28.08</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31.61%</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项目收入支出大幅减少。</w:t>
      </w:r>
    </w:p>
    <w:p w14:paraId="0992F4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default" w:ascii="Times New Roman" w:hAnsi="Times New Roman" w:eastAsia="仿宋" w:cs="Times New Roman"/>
          <w:color w:val="auto"/>
          <w:sz w:val="32"/>
          <w:szCs w:val="32"/>
          <w:highlight w:val="none"/>
        </w:rPr>
        <w:t>1</w:t>
      </w:r>
      <w:r>
        <w:rPr>
          <w:rFonts w:hint="eastAsia" w:ascii="仿宋" w:hAnsi="仿宋" w:eastAsia="仿宋"/>
          <w:color w:val="auto"/>
          <w:sz w:val="32"/>
          <w:szCs w:val="32"/>
          <w:highlight w:val="none"/>
        </w:rPr>
        <w:t>：收、支决算总计变动情况图）（柱状图）</w:t>
      </w:r>
    </w:p>
    <w:p w14:paraId="617B7CF9">
      <w:pPr>
        <w:pStyle w:val="11"/>
        <w:rPr>
          <w:rFonts w:ascii="仿宋_GB2312" w:eastAsia="仿宋_GB2312"/>
          <w:color w:val="auto"/>
          <w:sz w:val="32"/>
          <w:szCs w:val="32"/>
          <w:highlight w:val="none"/>
        </w:rPr>
      </w:pPr>
      <w:r>
        <w:drawing>
          <wp:inline distT="0" distB="0" distL="114300" distR="114300">
            <wp:extent cx="4572000" cy="2809875"/>
            <wp:effectExtent l="4445" t="4445" r="1460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477B08D">
      <w:pPr>
        <w:pStyle w:val="24"/>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outlineLvl w:val="1"/>
        <w:rPr>
          <w:rStyle w:val="2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14:paraId="7BBA1B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年本年收入合计</w:t>
      </w:r>
      <w:r>
        <w:rPr>
          <w:rFonts w:hint="default" w:ascii="Times New Roman" w:hAnsi="Times New Roman" w:eastAsia="仿宋" w:cs="Times New Roman"/>
          <w:color w:val="auto"/>
          <w:sz w:val="32"/>
          <w:szCs w:val="32"/>
          <w:highlight w:val="none"/>
          <w:lang w:val="en-US" w:eastAsia="zh-CN"/>
        </w:rPr>
        <w:t>2837.08</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 w:cs="Times New Roman"/>
          <w:color w:val="auto"/>
          <w:sz w:val="32"/>
          <w:szCs w:val="32"/>
          <w:highlight w:val="none"/>
          <w:lang w:val="en-US" w:eastAsia="zh-CN"/>
        </w:rPr>
        <w:t>1822.86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64.25</w:t>
      </w:r>
      <w:r>
        <w:rPr>
          <w:rFonts w:hint="default" w:ascii="Times New Roman" w:hAnsi="Times New Roman" w:eastAsia="仿宋" w:cs="Times New Roman"/>
          <w:color w:val="auto"/>
          <w:sz w:val="32"/>
          <w:szCs w:val="32"/>
          <w:highlight w:val="none"/>
        </w:rPr>
        <w:t>%；政府性基金预算财政拨款收入</w:t>
      </w:r>
      <w:r>
        <w:rPr>
          <w:rFonts w:hint="default" w:ascii="Times New Roman" w:hAnsi="Times New Roman" w:eastAsia="仿宋" w:cs="Times New Roman"/>
          <w:color w:val="auto"/>
          <w:sz w:val="32"/>
          <w:szCs w:val="32"/>
          <w:highlight w:val="none"/>
          <w:lang w:val="en-US" w:eastAsia="zh-CN"/>
        </w:rPr>
        <w:t>1014.22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35.75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国有资本经营预算财政拨款收入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%；上级补助收入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%；事业收入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%；附属单位上缴收入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%；其他收入</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p>
    <w:p w14:paraId="43BDA0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hint="default" w:ascii="Times New Roman" w:hAnsi="Times New Roman" w:eastAsia="仿宋" w:cs="Times New Roman"/>
          <w:color w:val="auto"/>
          <w:sz w:val="32"/>
          <w:szCs w:val="32"/>
          <w:highlight w:val="none"/>
        </w:rPr>
        <w:t>2</w:t>
      </w:r>
      <w:r>
        <w:rPr>
          <w:rFonts w:hint="eastAsia" w:ascii="仿宋" w:hAnsi="仿宋" w:eastAsia="仿宋"/>
          <w:color w:val="auto"/>
          <w:sz w:val="32"/>
          <w:szCs w:val="32"/>
          <w:highlight w:val="none"/>
        </w:rPr>
        <w:t>：收入决算结构图）（饼状图）</w:t>
      </w:r>
    </w:p>
    <w:p w14:paraId="7A63CBAD">
      <w:pPr>
        <w:pStyle w:val="11"/>
        <w:rPr>
          <w:rFonts w:ascii="仿宋_GB2312" w:eastAsia="仿宋_GB2312"/>
          <w:color w:val="auto"/>
          <w:sz w:val="32"/>
          <w:szCs w:val="32"/>
          <w:highlight w:val="none"/>
        </w:rPr>
      </w:pPr>
      <w:r>
        <w:drawing>
          <wp:inline distT="0" distB="0" distL="114300" distR="114300">
            <wp:extent cx="4826000" cy="2828925"/>
            <wp:effectExtent l="4445" t="4445" r="8255" b="5080"/>
            <wp:docPr id="1" name="图表 4" descr="7b0a202020202263686172745265734964223a202232303437353936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320BAC">
      <w:pPr>
        <w:pStyle w:val="11"/>
      </w:pPr>
    </w:p>
    <w:p w14:paraId="461A019F">
      <w:pPr>
        <w:pStyle w:val="24"/>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14:paraId="30E26E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 w:cs="Times New Roman"/>
          <w:color w:val="auto"/>
          <w:sz w:val="32"/>
          <w:szCs w:val="32"/>
          <w:highlight w:val="none"/>
          <w:shd w:val="pct10" w:color="auto" w:fill="FFFFFF"/>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年本年支出合计</w:t>
      </w:r>
      <w:r>
        <w:rPr>
          <w:rFonts w:hint="default" w:ascii="Times New Roman" w:hAnsi="Times New Roman" w:eastAsia="仿宋" w:cs="Times New Roman"/>
          <w:color w:val="auto"/>
          <w:sz w:val="32"/>
          <w:szCs w:val="32"/>
          <w:highlight w:val="none"/>
          <w:lang w:val="en-US" w:eastAsia="zh-CN"/>
        </w:rPr>
        <w:t>2923.77</w:t>
      </w:r>
      <w:r>
        <w:rPr>
          <w:rFonts w:hint="default" w:ascii="Times New Roman" w:hAnsi="Times New Roman" w:eastAsia="仿宋" w:cs="Times New Roman"/>
          <w:color w:val="auto"/>
          <w:sz w:val="32"/>
          <w:szCs w:val="32"/>
          <w:highlight w:val="none"/>
        </w:rPr>
        <w:t>万元，其中：基本支出</w:t>
      </w:r>
      <w:r>
        <w:rPr>
          <w:rFonts w:hint="default" w:ascii="Times New Roman" w:hAnsi="Times New Roman" w:eastAsia="仿宋" w:cs="Times New Roman"/>
          <w:color w:val="auto"/>
          <w:sz w:val="32"/>
          <w:szCs w:val="32"/>
          <w:highlight w:val="none"/>
          <w:lang w:val="en-US" w:eastAsia="zh-CN"/>
        </w:rPr>
        <w:t>1808.15</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61.84</w:t>
      </w:r>
      <w:r>
        <w:rPr>
          <w:rFonts w:hint="default" w:ascii="Times New Roman" w:hAnsi="Times New Roman" w:eastAsia="仿宋" w:cs="Times New Roman"/>
          <w:color w:val="auto"/>
          <w:sz w:val="32"/>
          <w:szCs w:val="32"/>
          <w:highlight w:val="none"/>
        </w:rPr>
        <w:t>%；项目支出</w:t>
      </w:r>
      <w:r>
        <w:rPr>
          <w:rFonts w:hint="default" w:ascii="Times New Roman" w:hAnsi="Times New Roman" w:eastAsia="仿宋" w:cs="Times New Roman"/>
          <w:color w:val="auto"/>
          <w:sz w:val="32"/>
          <w:szCs w:val="32"/>
          <w:highlight w:val="none"/>
          <w:lang w:val="en-US" w:eastAsia="zh-CN"/>
        </w:rPr>
        <w:t>1115.62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37.16</w:t>
      </w:r>
      <w:r>
        <w:rPr>
          <w:rFonts w:hint="default" w:ascii="Times New Roman" w:hAnsi="Times New Roman" w:eastAsia="仿宋" w:cs="Times New Roman"/>
          <w:color w:val="auto"/>
          <w:sz w:val="32"/>
          <w:szCs w:val="32"/>
          <w:highlight w:val="none"/>
        </w:rPr>
        <w:t>%；上缴上级支出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%；经营支出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%；对附属单位补助支出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p>
    <w:p w14:paraId="2E9B0E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default" w:ascii="Times New Roman" w:hAnsi="Times New Roman" w:eastAsia="仿宋" w:cs="Times New Roman"/>
          <w:color w:val="auto"/>
          <w:sz w:val="32"/>
          <w:szCs w:val="32"/>
          <w:highlight w:val="none"/>
        </w:rPr>
        <w:t>图3：</w:t>
      </w:r>
      <w:r>
        <w:rPr>
          <w:rFonts w:hint="eastAsia" w:ascii="仿宋" w:hAnsi="仿宋" w:eastAsia="仿宋"/>
          <w:color w:val="auto"/>
          <w:sz w:val="32"/>
          <w:szCs w:val="32"/>
          <w:highlight w:val="none"/>
        </w:rPr>
        <w:t>支出决算结构图）（饼状图）</w:t>
      </w:r>
    </w:p>
    <w:p w14:paraId="059F09E2">
      <w:pPr>
        <w:pStyle w:val="11"/>
        <w:rPr>
          <w:rStyle w:val="26"/>
          <w:rFonts w:ascii="黑体" w:hAnsi="黑体" w:eastAsia="黑体"/>
          <w:b w:val="0"/>
          <w:color w:val="auto"/>
          <w:highlight w:val="none"/>
        </w:rPr>
      </w:pPr>
      <w:bookmarkStart w:id="24" w:name="_Toc15396606"/>
      <w:bookmarkStart w:id="25" w:name="_Toc15377208"/>
      <w:r>
        <w:drawing>
          <wp:inline distT="0" distB="0" distL="114300" distR="114300">
            <wp:extent cx="4724400" cy="2742565"/>
            <wp:effectExtent l="4445" t="4445" r="14605" b="1524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4DC3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6"/>
          <w:rFonts w:ascii="黑体" w:hAnsi="黑体" w:eastAsia="黑体"/>
          <w:b w:val="0"/>
          <w:color w:val="auto"/>
          <w:highlight w:val="none"/>
        </w:rPr>
      </w:pPr>
      <w:r>
        <w:rPr>
          <w:rFonts w:hint="eastAsia" w:ascii="黑体" w:hAnsi="黑体" w:eastAsia="黑体"/>
          <w:color w:val="auto"/>
          <w:sz w:val="32"/>
          <w:szCs w:val="32"/>
          <w:highlight w:val="none"/>
          <w:lang w:eastAsia="zh-CN"/>
        </w:rPr>
        <w:t>四、</w:t>
      </w:r>
      <w:r>
        <w:rPr>
          <w:rFonts w:hint="eastAsia" w:ascii="黑体" w:hAnsi="黑体" w:eastAsia="黑体"/>
          <w:color w:val="auto"/>
          <w:sz w:val="32"/>
          <w:szCs w:val="32"/>
          <w:highlight w:val="none"/>
        </w:rPr>
        <w:t>财</w:t>
      </w:r>
      <w:r>
        <w:rPr>
          <w:rStyle w:val="26"/>
          <w:rFonts w:hint="eastAsia" w:ascii="黑体" w:hAnsi="黑体" w:eastAsia="黑体"/>
          <w:b w:val="0"/>
          <w:color w:val="auto"/>
          <w:highlight w:val="none"/>
        </w:rPr>
        <w:t>政拨款收入支出决算总体情况说明</w:t>
      </w:r>
      <w:bookmarkEnd w:id="24"/>
      <w:bookmarkEnd w:id="25"/>
    </w:p>
    <w:p w14:paraId="16025A8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年财政拨款收、支总计</w:t>
      </w:r>
      <w:r>
        <w:rPr>
          <w:rFonts w:hint="default" w:ascii="Times New Roman" w:hAnsi="Times New Roman" w:eastAsia="仿宋" w:cs="Times New Roman"/>
          <w:color w:val="auto"/>
          <w:sz w:val="32"/>
          <w:szCs w:val="32"/>
          <w:highlight w:val="none"/>
          <w:lang w:eastAsia="zh-CN"/>
        </w:rPr>
        <w:t>分别为</w:t>
      </w:r>
      <w:r>
        <w:rPr>
          <w:rFonts w:hint="default" w:ascii="Times New Roman" w:hAnsi="Times New Roman" w:eastAsia="仿宋" w:cs="Times New Roman"/>
          <w:color w:val="auto"/>
          <w:sz w:val="32"/>
          <w:szCs w:val="32"/>
          <w:highlight w:val="none"/>
          <w:lang w:val="en-US" w:eastAsia="zh-CN"/>
        </w:rPr>
        <w:t>2837.08</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2923.77万元</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年相比，财政拨款收、支总计各</w:t>
      </w:r>
      <w:r>
        <w:rPr>
          <w:rFonts w:hint="default" w:ascii="Times New Roman" w:hAnsi="Times New Roman" w:eastAsia="仿宋" w:cs="Times New Roman"/>
          <w:color w:val="auto"/>
          <w:sz w:val="32"/>
          <w:szCs w:val="32"/>
          <w:highlight w:val="none"/>
          <w:lang w:eastAsia="zh-CN"/>
        </w:rPr>
        <w:t>减少</w:t>
      </w:r>
      <w:r>
        <w:rPr>
          <w:rFonts w:hint="default" w:ascii="Times New Roman" w:hAnsi="Times New Roman" w:eastAsia="仿宋" w:cs="Times New Roman"/>
          <w:color w:val="auto"/>
          <w:sz w:val="32"/>
          <w:szCs w:val="32"/>
          <w:highlight w:val="none"/>
          <w:lang w:val="en-US" w:eastAsia="zh-CN"/>
        </w:rPr>
        <w:t>1108.14</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1351.39万元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减少</w:t>
      </w:r>
      <w:r>
        <w:rPr>
          <w:rFonts w:hint="default" w:ascii="Times New Roman" w:hAnsi="Times New Roman" w:eastAsia="仿宋" w:cs="Times New Roman"/>
          <w:color w:val="auto"/>
          <w:sz w:val="32"/>
          <w:szCs w:val="32"/>
          <w:highlight w:val="none"/>
          <w:lang w:val="en-US" w:eastAsia="zh-CN"/>
        </w:rPr>
        <w:t>28.08</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31.61%。</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项目收入支出大幅减少。</w:t>
      </w:r>
    </w:p>
    <w:p w14:paraId="4107DA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w:t>
      </w:r>
      <w:r>
        <w:rPr>
          <w:rFonts w:hint="default" w:ascii="Times New Roman" w:hAnsi="Times New Roman" w:eastAsia="仿宋" w:cs="Times New Roman"/>
          <w:color w:val="auto"/>
          <w:sz w:val="32"/>
          <w:szCs w:val="32"/>
          <w:highlight w:val="none"/>
        </w:rPr>
        <w:t>4：</w:t>
      </w:r>
      <w:r>
        <w:rPr>
          <w:rFonts w:hint="eastAsia" w:ascii="仿宋" w:hAnsi="仿宋" w:eastAsia="仿宋"/>
          <w:color w:val="auto"/>
          <w:sz w:val="32"/>
          <w:szCs w:val="32"/>
          <w:highlight w:val="none"/>
        </w:rPr>
        <w:t>财政拨款收、支决算总计变动情况）（柱状图）</w:t>
      </w:r>
      <w:bookmarkStart w:id="26" w:name="_Toc15377209"/>
      <w:bookmarkStart w:id="27" w:name="_Toc15396607"/>
    </w:p>
    <w:p w14:paraId="517F575E">
      <w:pPr>
        <w:spacing w:line="600" w:lineRule="exact"/>
        <w:outlineLvl w:val="1"/>
        <w:rPr>
          <w:rFonts w:hint="eastAsia" w:ascii="黑体" w:hAnsi="黑体" w:eastAsia="黑体"/>
          <w:color w:val="auto"/>
          <w:sz w:val="32"/>
          <w:szCs w:val="32"/>
          <w:highlight w:val="none"/>
        </w:rPr>
      </w:pPr>
    </w:p>
    <w:p w14:paraId="64FA4B50">
      <w:pPr>
        <w:spacing w:line="600" w:lineRule="exact"/>
        <w:outlineLvl w:val="1"/>
        <w:rPr>
          <w:rFonts w:hint="eastAsia" w:ascii="黑体" w:hAnsi="黑体" w:eastAsia="黑体"/>
          <w:color w:val="auto"/>
          <w:sz w:val="32"/>
          <w:szCs w:val="32"/>
          <w:highlight w:val="none"/>
        </w:rPr>
      </w:pPr>
    </w:p>
    <w:p w14:paraId="56A6D8ED">
      <w:pPr>
        <w:spacing w:line="600" w:lineRule="exact"/>
        <w:outlineLvl w:val="1"/>
        <w:rPr>
          <w:rFonts w:hint="eastAsia" w:ascii="黑体" w:hAnsi="黑体" w:eastAsia="黑体"/>
          <w:color w:val="auto"/>
          <w:sz w:val="32"/>
          <w:szCs w:val="32"/>
          <w:highlight w:val="none"/>
        </w:rPr>
      </w:pPr>
    </w:p>
    <w:p w14:paraId="70198FAB">
      <w:pPr>
        <w:spacing w:line="600" w:lineRule="exact"/>
        <w:outlineLvl w:val="1"/>
        <w:rPr>
          <w:rFonts w:hint="eastAsia" w:ascii="黑体" w:hAnsi="黑体" w:eastAsia="黑体"/>
          <w:color w:val="auto"/>
          <w:sz w:val="32"/>
          <w:szCs w:val="32"/>
          <w:highlight w:val="none"/>
        </w:rPr>
      </w:pPr>
    </w:p>
    <w:p w14:paraId="2A138FF0">
      <w:pPr>
        <w:spacing w:line="600" w:lineRule="exact"/>
        <w:outlineLvl w:val="1"/>
        <w:rPr>
          <w:rFonts w:hint="eastAsia" w:ascii="黑体" w:hAnsi="黑体" w:eastAsia="黑体"/>
          <w:color w:val="auto"/>
          <w:sz w:val="32"/>
          <w:szCs w:val="32"/>
          <w:highlight w:val="none"/>
        </w:rPr>
      </w:pPr>
    </w:p>
    <w:p w14:paraId="4ECF44D6">
      <w:pPr>
        <w:spacing w:line="600" w:lineRule="exact"/>
        <w:outlineLvl w:val="1"/>
        <w:rPr>
          <w:rFonts w:hint="eastAsia" w:ascii="黑体" w:hAnsi="黑体" w:eastAsia="黑体"/>
          <w:color w:val="auto"/>
          <w:sz w:val="32"/>
          <w:szCs w:val="32"/>
          <w:highlight w:val="none"/>
        </w:rPr>
      </w:pPr>
    </w:p>
    <w:p w14:paraId="50D4AD23">
      <w:pPr>
        <w:spacing w:line="600" w:lineRule="exact"/>
        <w:outlineLvl w:val="1"/>
        <w:rPr>
          <w:rFonts w:hint="eastAsia" w:ascii="黑体" w:hAnsi="黑体" w:eastAsia="黑体"/>
          <w:color w:val="auto"/>
          <w:sz w:val="32"/>
          <w:szCs w:val="32"/>
          <w:highlight w:val="none"/>
        </w:rPr>
      </w:pPr>
    </w:p>
    <w:p w14:paraId="46BF134C">
      <w:pPr>
        <w:spacing w:line="600" w:lineRule="exact"/>
        <w:outlineLvl w:val="1"/>
        <w:rPr>
          <w:rFonts w:hint="eastAsia" w:ascii="黑体" w:hAnsi="黑体" w:eastAsia="黑体"/>
          <w:color w:val="auto"/>
          <w:sz w:val="32"/>
          <w:szCs w:val="32"/>
          <w:highlight w:val="none"/>
        </w:rPr>
      </w:pPr>
      <w:r>
        <w:drawing>
          <wp:anchor distT="0" distB="0" distL="114300" distR="114300" simplePos="0" relativeHeight="251659264" behindDoc="0" locked="0" layoutInCell="1" allowOverlap="1">
            <wp:simplePos x="0" y="0"/>
            <wp:positionH relativeFrom="column">
              <wp:posOffset>4445</wp:posOffset>
            </wp:positionH>
            <wp:positionV relativeFrom="paragraph">
              <wp:posOffset>-2510155</wp:posOffset>
            </wp:positionV>
            <wp:extent cx="4572000" cy="2809875"/>
            <wp:effectExtent l="4445" t="4445" r="14605" b="5080"/>
            <wp:wrapSquare wrapText="bothSides"/>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780FFA8">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Style w:val="26"/>
          <w:rFonts w:hint="default" w:ascii="Times New Roman" w:hAnsi="Times New Roman" w:eastAsia="黑体" w:cs="Times New Roman"/>
          <w:b w:val="0"/>
          <w:color w:val="auto"/>
          <w:highlight w:val="none"/>
        </w:rPr>
      </w:pPr>
      <w:r>
        <w:rPr>
          <w:rFonts w:hint="eastAsia" w:ascii="黑体" w:hAnsi="黑体" w:eastAsia="黑体"/>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6"/>
          <w:rFonts w:hint="default" w:ascii="Times New Roman" w:hAnsi="Times New Roman" w:eastAsia="黑体" w:cs="Times New Roman"/>
          <w:b w:val="0"/>
          <w:color w:val="auto"/>
          <w:highlight w:val="none"/>
        </w:rPr>
        <w:t>般公共预算财政拨款支出决算情况说明</w:t>
      </w:r>
      <w:bookmarkEnd w:id="26"/>
      <w:bookmarkEnd w:id="27"/>
    </w:p>
    <w:p w14:paraId="2578E74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28" w:name="_Toc15377210"/>
      <w:r>
        <w:rPr>
          <w:rFonts w:hint="default" w:ascii="Times New Roman" w:hAnsi="Times New Roman" w:eastAsia="仿宋" w:cs="Times New Roman"/>
          <w:b/>
          <w:color w:val="auto"/>
          <w:sz w:val="32"/>
          <w:szCs w:val="32"/>
          <w:highlight w:val="none"/>
        </w:rPr>
        <w:t>（一）一般公共预算财政拨款支出决算总体情况</w:t>
      </w:r>
      <w:bookmarkEnd w:id="28"/>
    </w:p>
    <w:p w14:paraId="7AB2A4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1909.55</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65.31</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年相比，一般公共预算财政拨款</w:t>
      </w:r>
      <w:r>
        <w:rPr>
          <w:rFonts w:hint="default" w:ascii="Times New Roman" w:hAnsi="Times New Roman" w:eastAsia="仿宋" w:cs="Times New Roman"/>
          <w:color w:val="auto"/>
          <w:sz w:val="32"/>
          <w:szCs w:val="32"/>
          <w:highlight w:val="none"/>
          <w:lang w:eastAsia="zh-CN"/>
        </w:rPr>
        <w:t>支出减少</w:t>
      </w:r>
      <w:r>
        <w:rPr>
          <w:rFonts w:hint="default" w:ascii="Times New Roman" w:hAnsi="Times New Roman" w:eastAsia="仿宋" w:cs="Times New Roman"/>
          <w:color w:val="auto"/>
          <w:sz w:val="32"/>
          <w:szCs w:val="32"/>
          <w:highlight w:val="none"/>
          <w:lang w:val="en-US" w:eastAsia="zh-CN"/>
        </w:rPr>
        <w:t>359.04</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减少</w:t>
      </w:r>
      <w:r>
        <w:rPr>
          <w:rFonts w:hint="default" w:ascii="Times New Roman" w:hAnsi="Times New Roman" w:eastAsia="仿宋" w:cs="Times New Roman"/>
          <w:color w:val="auto"/>
          <w:sz w:val="32"/>
          <w:szCs w:val="32"/>
          <w:highlight w:val="none"/>
          <w:lang w:val="en-US" w:eastAsia="zh-CN"/>
        </w:rPr>
        <w:t>1.58</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减少灾害防治和节能环保支出</w:t>
      </w:r>
      <w:r>
        <w:rPr>
          <w:rFonts w:hint="default" w:ascii="Times New Roman" w:hAnsi="Times New Roman" w:eastAsia="仿宋" w:cs="Times New Roman"/>
          <w:color w:val="auto"/>
          <w:sz w:val="32"/>
          <w:szCs w:val="32"/>
          <w:highlight w:val="none"/>
          <w:lang w:val="en-US" w:eastAsia="zh-CN"/>
        </w:rPr>
        <w:t>156万元，城乡社区支出减少145万元。</w:t>
      </w:r>
    </w:p>
    <w:p w14:paraId="47839A9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sz w:val="32"/>
          <w:szCs w:val="32"/>
          <w:highlight w:val="none"/>
        </w:rPr>
      </w:pPr>
    </w:p>
    <w:p w14:paraId="105E699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sz w:val="32"/>
          <w:szCs w:val="32"/>
          <w:highlight w:val="none"/>
        </w:rPr>
      </w:pPr>
    </w:p>
    <w:p w14:paraId="4A6829E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（图5：一般公共预算财政拨款支出决算变动情况（柱状图）</w:t>
      </w:r>
    </w:p>
    <w:p w14:paraId="6FC02FD8">
      <w:pPr>
        <w:jc w:val="left"/>
      </w:pPr>
      <w:r>
        <w:drawing>
          <wp:inline distT="0" distB="0" distL="114300" distR="114300">
            <wp:extent cx="4572000" cy="2495550"/>
            <wp:effectExtent l="4445" t="4445" r="14605" b="14605"/>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C4977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29" w:name="_Toc15377211"/>
      <w:r>
        <w:rPr>
          <w:rFonts w:hint="default" w:ascii="Times New Roman" w:hAnsi="Times New Roman" w:eastAsia="仿宋" w:cs="Times New Roman"/>
          <w:b/>
          <w:color w:val="auto"/>
          <w:sz w:val="32"/>
          <w:szCs w:val="32"/>
          <w:highlight w:val="none"/>
        </w:rPr>
        <w:t>（二）一般公共预算财政拨款支出决算结构情况</w:t>
      </w:r>
      <w:bookmarkEnd w:id="29"/>
    </w:p>
    <w:p w14:paraId="7F5FA0C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1909.56</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b/>
          <w:color w:val="auto"/>
          <w:sz w:val="32"/>
          <w:szCs w:val="32"/>
          <w:highlight w:val="none"/>
        </w:rPr>
        <w:t>一般公共服务</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 w:cs="Times New Roman"/>
          <w:color w:val="auto"/>
          <w:sz w:val="32"/>
          <w:szCs w:val="32"/>
          <w:highlight w:val="none"/>
          <w:lang w:val="en-US" w:eastAsia="zh-CN"/>
        </w:rPr>
        <w:t>12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0.63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lang w:eastAsia="zh-CN"/>
        </w:rPr>
        <w:t>城乡社区</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val="en-US" w:eastAsia="zh-CN"/>
        </w:rPr>
        <w:t>768.46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92.61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 w:cs="Times New Roman"/>
          <w:color w:val="auto"/>
          <w:sz w:val="32"/>
          <w:szCs w:val="32"/>
          <w:highlight w:val="none"/>
          <w:lang w:val="en-US" w:eastAsia="zh-CN"/>
        </w:rPr>
        <w:t>3.69</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0.19</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default" w:ascii="Times New Roman" w:hAnsi="Times New Roman" w:eastAsia="仿宋" w:cs="Times New Roman"/>
          <w:color w:val="auto"/>
          <w:sz w:val="32"/>
          <w:szCs w:val="32"/>
          <w:highlight w:val="none"/>
          <w:lang w:val="en-US" w:eastAsia="zh-CN"/>
        </w:rPr>
        <w:t>47.90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2.51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default" w:ascii="Times New Roman" w:hAnsi="Times New Roman" w:eastAsia="仿宋" w:cs="Times New Roman"/>
          <w:color w:val="auto"/>
          <w:sz w:val="32"/>
          <w:szCs w:val="32"/>
          <w:highlight w:val="none"/>
          <w:lang w:val="en-US" w:eastAsia="zh-CN"/>
        </w:rPr>
        <w:t>77.50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4.06</w:t>
      </w:r>
      <w:r>
        <w:rPr>
          <w:rFonts w:hint="default" w:ascii="Times New Roman" w:hAnsi="Times New Roman" w:eastAsia="仿宋" w:cs="Times New Roman"/>
          <w:color w:val="auto"/>
          <w:sz w:val="32"/>
          <w:szCs w:val="32"/>
          <w:highlight w:val="none"/>
        </w:rPr>
        <w:t>%。</w:t>
      </w:r>
    </w:p>
    <w:p w14:paraId="1CEC069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（图6：一般公共预算财政拨款支出决算结构）（饼状图）</w:t>
      </w:r>
    </w:p>
    <w:p w14:paraId="6EE52CB0">
      <w:pPr>
        <w:pStyle w:val="11"/>
      </w:pPr>
    </w:p>
    <w:p w14:paraId="05734D2F">
      <w:pPr>
        <w:pStyle w:val="11"/>
        <w:rPr>
          <w:rFonts w:ascii="仿宋" w:hAnsi="仿宋" w:eastAsia="仿宋"/>
          <w:color w:val="auto"/>
          <w:sz w:val="32"/>
          <w:szCs w:val="32"/>
          <w:highlight w:val="none"/>
        </w:rPr>
      </w:pPr>
      <w:r>
        <w:drawing>
          <wp:inline distT="0" distB="0" distL="114300" distR="114300">
            <wp:extent cx="4572000" cy="2571750"/>
            <wp:effectExtent l="4445" t="4445" r="1460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399616">
      <w:pPr>
        <w:pStyle w:val="11"/>
        <w:ind w:left="0" w:leftChars="0" w:firstLine="0" w:firstLineChars="0"/>
      </w:pPr>
    </w:p>
    <w:p w14:paraId="5E0E15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30" w:name="_Toc15377212"/>
      <w:r>
        <w:rPr>
          <w:rFonts w:hint="default" w:ascii="Times New Roman" w:hAnsi="Times New Roman" w:eastAsia="仿宋" w:cs="Times New Roman"/>
          <w:b/>
          <w:color w:val="auto"/>
          <w:sz w:val="32"/>
          <w:szCs w:val="32"/>
          <w:highlight w:val="none"/>
        </w:rPr>
        <w:t>（三）一般公共预算财政拨款支出决算具体情况</w:t>
      </w:r>
      <w:bookmarkEnd w:id="30"/>
    </w:p>
    <w:p w14:paraId="125C305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31" w:name="_Toc15377444"/>
      <w:bookmarkStart w:id="32" w:name="_Toc15377213"/>
      <w:bookmarkStart w:id="33" w:name="_Toc15378460"/>
      <w:r>
        <w:rPr>
          <w:rFonts w:hint="default" w:ascii="Times New Roman" w:hAnsi="Times New Roman" w:eastAsia="仿宋" w:cs="Times New Roman"/>
          <w:b/>
          <w:color w:val="auto"/>
          <w:sz w:val="32"/>
          <w:szCs w:val="32"/>
          <w:highlight w:val="none"/>
          <w:lang w:eastAsia="zh-CN"/>
        </w:rPr>
        <w:t>2023</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一</w:t>
      </w:r>
      <w:r>
        <w:rPr>
          <w:rFonts w:hint="default" w:ascii="Times New Roman" w:hAnsi="Times New Roman" w:eastAsia="仿宋" w:cs="Times New Roman"/>
          <w:b/>
          <w:color w:val="auto"/>
          <w:sz w:val="32"/>
          <w:szCs w:val="32"/>
          <w:highlight w:val="none"/>
        </w:rPr>
        <w:t>般公共预算支出决算数为</w:t>
      </w:r>
      <w:r>
        <w:rPr>
          <w:rFonts w:hint="default" w:ascii="Times New Roman" w:hAnsi="Times New Roman" w:eastAsia="仿宋" w:cs="Times New Roman"/>
          <w:color w:val="auto"/>
          <w:sz w:val="32"/>
          <w:szCs w:val="32"/>
          <w:highlight w:val="none"/>
          <w:lang w:val="en-US" w:eastAsia="zh-CN"/>
        </w:rPr>
        <w:t>1909.55</w:t>
      </w:r>
      <w:r>
        <w:rPr>
          <w:rFonts w:hint="default" w:ascii="Times New Roman" w:hAnsi="Times New Roman" w:eastAsia="仿宋" w:cs="Times New Roman"/>
          <w:color w:val="auto"/>
          <w:sz w:val="32"/>
          <w:szCs w:val="32"/>
          <w:highlight w:val="none"/>
        </w:rPr>
        <w:t>，</w:t>
      </w:r>
      <w:r>
        <w:rPr>
          <w:rStyle w:val="15"/>
          <w:rFonts w:hint="default" w:ascii="Times New Roman" w:hAnsi="Times New Roman" w:eastAsia="仿宋" w:cs="Times New Roman"/>
          <w:bCs/>
          <w:color w:val="auto"/>
          <w:sz w:val="32"/>
          <w:szCs w:val="32"/>
          <w:highlight w:val="none"/>
        </w:rPr>
        <w:t>完成预算</w:t>
      </w:r>
      <w:r>
        <w:rPr>
          <w:rStyle w:val="15"/>
          <w:rFonts w:hint="default" w:ascii="Times New Roman" w:hAnsi="Times New Roman" w:eastAsia="仿宋" w:cs="Times New Roman"/>
          <w:bCs/>
          <w:color w:val="auto"/>
          <w:sz w:val="32"/>
          <w:szCs w:val="32"/>
          <w:highlight w:val="none"/>
          <w:lang w:val="en-US" w:eastAsia="zh-CN"/>
        </w:rPr>
        <w:t>100</w:t>
      </w:r>
      <w:r>
        <w:rPr>
          <w:rStyle w:val="15"/>
          <w:rFonts w:hint="default" w:ascii="Times New Roman" w:hAnsi="Times New Roman" w:eastAsia="仿宋" w:cs="Times New Roman"/>
          <w:bCs/>
          <w:color w:val="auto"/>
          <w:sz w:val="32"/>
          <w:szCs w:val="32"/>
          <w:highlight w:val="none"/>
        </w:rPr>
        <w:t>%。其中：</w:t>
      </w:r>
      <w:bookmarkEnd w:id="31"/>
      <w:bookmarkEnd w:id="32"/>
      <w:bookmarkEnd w:id="33"/>
    </w:p>
    <w:p w14:paraId="56A8C6C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5"/>
          <w:rFonts w:hint="default" w:ascii="Times New Roman" w:hAnsi="Times New Roman" w:eastAsia="仿宋" w:cs="Times New Roman"/>
          <w:bCs/>
          <w:color w:val="auto"/>
          <w:sz w:val="32"/>
          <w:szCs w:val="32"/>
          <w:highlight w:val="none"/>
        </w:rPr>
        <w:t>1.一般公共服务（</w:t>
      </w:r>
      <w:r>
        <w:rPr>
          <w:rStyle w:val="15"/>
          <w:rFonts w:hint="default" w:ascii="Times New Roman" w:hAnsi="Times New Roman" w:eastAsia="仿宋" w:cs="Times New Roman"/>
          <w:bCs/>
          <w:color w:val="auto"/>
          <w:sz w:val="32"/>
          <w:szCs w:val="32"/>
          <w:highlight w:val="none"/>
          <w:lang w:val="en-US" w:eastAsia="zh-CN"/>
        </w:rPr>
        <w:t>201</w:t>
      </w:r>
      <w:r>
        <w:rPr>
          <w:rStyle w:val="15"/>
          <w:rFonts w:hint="default" w:ascii="Times New Roman" w:hAnsi="Times New Roman" w:eastAsia="仿宋" w:cs="Times New Roman"/>
          <w:bCs/>
          <w:color w:val="auto"/>
          <w:sz w:val="32"/>
          <w:szCs w:val="32"/>
          <w:highlight w:val="none"/>
        </w:rPr>
        <w:t>）纪检监察事务（</w:t>
      </w:r>
      <w:r>
        <w:rPr>
          <w:rStyle w:val="15"/>
          <w:rFonts w:hint="default" w:ascii="Times New Roman" w:hAnsi="Times New Roman" w:eastAsia="仿宋" w:cs="Times New Roman"/>
          <w:bCs/>
          <w:color w:val="auto"/>
          <w:sz w:val="32"/>
          <w:szCs w:val="32"/>
          <w:highlight w:val="none"/>
          <w:lang w:val="en-US" w:eastAsia="zh-CN"/>
        </w:rPr>
        <w:t>11</w:t>
      </w:r>
      <w:r>
        <w:rPr>
          <w:rStyle w:val="15"/>
          <w:rFonts w:hint="default" w:ascii="Times New Roman" w:hAnsi="Times New Roman" w:eastAsia="仿宋" w:cs="Times New Roman"/>
          <w:bCs/>
          <w:color w:val="auto"/>
          <w:sz w:val="32"/>
          <w:szCs w:val="32"/>
          <w:highlight w:val="none"/>
        </w:rPr>
        <w:t>）派驻派出机构（</w:t>
      </w:r>
      <w:r>
        <w:rPr>
          <w:rStyle w:val="15"/>
          <w:rFonts w:hint="default" w:ascii="Times New Roman" w:hAnsi="Times New Roman" w:eastAsia="仿宋" w:cs="Times New Roman"/>
          <w:bCs/>
          <w:color w:val="auto"/>
          <w:sz w:val="32"/>
          <w:szCs w:val="32"/>
          <w:highlight w:val="none"/>
          <w:lang w:val="en-US" w:eastAsia="zh-CN"/>
        </w:rPr>
        <w:t>05</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 xml:space="preserve"> 支出决算为</w:t>
      </w:r>
      <w:r>
        <w:rPr>
          <w:rStyle w:val="15"/>
          <w:rFonts w:hint="default" w:ascii="Times New Roman" w:hAnsi="Times New Roman" w:eastAsia="仿宋" w:cs="Times New Roman"/>
          <w:b w:val="0"/>
          <w:bCs/>
          <w:color w:val="auto"/>
          <w:sz w:val="32"/>
          <w:szCs w:val="32"/>
          <w:highlight w:val="none"/>
          <w:lang w:val="en-US" w:eastAsia="zh-CN"/>
        </w:rPr>
        <w:t>12</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5DD352F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5"/>
          <w:rFonts w:hint="default" w:ascii="Times New Roman" w:hAnsi="Times New Roman" w:eastAsia="仿宋" w:cs="Times New Roman"/>
          <w:bCs/>
          <w:color w:val="auto"/>
          <w:sz w:val="32"/>
          <w:szCs w:val="32"/>
          <w:highlight w:val="none"/>
          <w:lang w:val="en-US" w:eastAsia="zh-CN"/>
        </w:rPr>
        <w:t>2</w:t>
      </w:r>
      <w:r>
        <w:rPr>
          <w:rStyle w:val="15"/>
          <w:rFonts w:hint="default" w:ascii="Times New Roman" w:hAnsi="Times New Roman" w:eastAsia="仿宋" w:cs="Times New Roman"/>
          <w:bCs/>
          <w:color w:val="auto"/>
          <w:sz w:val="32"/>
          <w:szCs w:val="32"/>
          <w:highlight w:val="none"/>
        </w:rPr>
        <w:t>.社会保障和就业（</w:t>
      </w:r>
      <w:r>
        <w:rPr>
          <w:rStyle w:val="15"/>
          <w:rFonts w:hint="default" w:ascii="Times New Roman" w:hAnsi="Times New Roman" w:eastAsia="仿宋" w:cs="Times New Roman"/>
          <w:bCs/>
          <w:color w:val="auto"/>
          <w:sz w:val="32"/>
          <w:szCs w:val="32"/>
          <w:highlight w:val="none"/>
          <w:lang w:val="en-US" w:eastAsia="zh-CN"/>
        </w:rPr>
        <w:t>208</w:t>
      </w:r>
      <w:r>
        <w:rPr>
          <w:rStyle w:val="15"/>
          <w:rFonts w:hint="default" w:ascii="Times New Roman" w:hAnsi="Times New Roman" w:eastAsia="仿宋" w:cs="Times New Roman"/>
          <w:bCs/>
          <w:color w:val="auto"/>
          <w:sz w:val="32"/>
          <w:szCs w:val="32"/>
          <w:highlight w:val="none"/>
        </w:rPr>
        <w:t>）行政事业单位养老支出（</w:t>
      </w:r>
      <w:r>
        <w:rPr>
          <w:rStyle w:val="15"/>
          <w:rFonts w:hint="default" w:ascii="Times New Roman" w:hAnsi="Times New Roman" w:eastAsia="仿宋" w:cs="Times New Roman"/>
          <w:bCs/>
          <w:color w:val="auto"/>
          <w:sz w:val="32"/>
          <w:szCs w:val="32"/>
          <w:highlight w:val="none"/>
          <w:lang w:val="en-US" w:eastAsia="zh-CN"/>
        </w:rPr>
        <w:t>05</w:t>
      </w:r>
      <w:r>
        <w:rPr>
          <w:rStyle w:val="15"/>
          <w:rFonts w:hint="default" w:ascii="Times New Roman" w:hAnsi="Times New Roman" w:eastAsia="仿宋" w:cs="Times New Roman"/>
          <w:bCs/>
          <w:color w:val="auto"/>
          <w:sz w:val="32"/>
          <w:szCs w:val="32"/>
          <w:highlight w:val="none"/>
        </w:rPr>
        <w:t>）行政单位离退休（</w:t>
      </w:r>
      <w:r>
        <w:rPr>
          <w:rStyle w:val="15"/>
          <w:rFonts w:hint="default" w:ascii="Times New Roman" w:hAnsi="Times New Roman" w:eastAsia="仿宋" w:cs="Times New Roman"/>
          <w:bCs/>
          <w:color w:val="auto"/>
          <w:sz w:val="32"/>
          <w:szCs w:val="32"/>
          <w:highlight w:val="none"/>
          <w:lang w:val="en-US" w:eastAsia="zh-CN"/>
        </w:rPr>
        <w:t>01</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 xml:space="preserve"> 支出决算为</w:t>
      </w:r>
      <w:r>
        <w:rPr>
          <w:rStyle w:val="15"/>
          <w:rFonts w:hint="default" w:ascii="Times New Roman" w:hAnsi="Times New Roman" w:eastAsia="仿宋" w:cs="Times New Roman"/>
          <w:b w:val="0"/>
          <w:bCs/>
          <w:color w:val="auto"/>
          <w:sz w:val="32"/>
          <w:szCs w:val="32"/>
          <w:highlight w:val="none"/>
          <w:lang w:val="en-US" w:eastAsia="zh-CN"/>
        </w:rPr>
        <w:t>3.69</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393138E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5"/>
          <w:rFonts w:hint="default" w:ascii="Times New Roman" w:hAnsi="Times New Roman" w:eastAsia="仿宋" w:cs="Times New Roman"/>
          <w:bCs/>
          <w:color w:val="auto"/>
          <w:sz w:val="32"/>
          <w:szCs w:val="32"/>
          <w:highlight w:val="none"/>
          <w:lang w:val="en-US" w:eastAsia="zh-CN"/>
        </w:rPr>
        <w:t>3.</w:t>
      </w:r>
      <w:r>
        <w:rPr>
          <w:rStyle w:val="15"/>
          <w:rFonts w:hint="default" w:ascii="Times New Roman" w:hAnsi="Times New Roman" w:eastAsia="仿宋" w:cs="Times New Roman"/>
          <w:bCs/>
          <w:color w:val="auto"/>
          <w:sz w:val="32"/>
          <w:szCs w:val="32"/>
          <w:highlight w:val="none"/>
        </w:rPr>
        <w:t>社会保障和就业（</w:t>
      </w:r>
      <w:r>
        <w:rPr>
          <w:rStyle w:val="15"/>
          <w:rFonts w:hint="default" w:ascii="Times New Roman" w:hAnsi="Times New Roman" w:eastAsia="仿宋" w:cs="Times New Roman"/>
          <w:bCs/>
          <w:color w:val="auto"/>
          <w:sz w:val="32"/>
          <w:szCs w:val="32"/>
          <w:highlight w:val="none"/>
          <w:lang w:val="en-US" w:eastAsia="zh-CN"/>
        </w:rPr>
        <w:t>208</w:t>
      </w:r>
      <w:r>
        <w:rPr>
          <w:rStyle w:val="15"/>
          <w:rFonts w:hint="default" w:ascii="Times New Roman" w:hAnsi="Times New Roman" w:eastAsia="仿宋" w:cs="Times New Roman"/>
          <w:bCs/>
          <w:color w:val="auto"/>
          <w:sz w:val="32"/>
          <w:szCs w:val="32"/>
          <w:highlight w:val="none"/>
        </w:rPr>
        <w:t>）行政事业单位养老支出（</w:t>
      </w:r>
      <w:r>
        <w:rPr>
          <w:rStyle w:val="15"/>
          <w:rFonts w:hint="default" w:ascii="Times New Roman" w:hAnsi="Times New Roman" w:eastAsia="仿宋" w:cs="Times New Roman"/>
          <w:bCs/>
          <w:color w:val="auto"/>
          <w:sz w:val="32"/>
          <w:szCs w:val="32"/>
          <w:highlight w:val="none"/>
          <w:lang w:val="en-US" w:eastAsia="zh-CN"/>
        </w:rPr>
        <w:t>05</w:t>
      </w:r>
      <w:r>
        <w:rPr>
          <w:rStyle w:val="15"/>
          <w:rFonts w:hint="default" w:ascii="Times New Roman" w:hAnsi="Times New Roman" w:eastAsia="仿宋" w:cs="Times New Roman"/>
          <w:bCs/>
          <w:color w:val="auto"/>
          <w:sz w:val="32"/>
          <w:szCs w:val="32"/>
          <w:highlight w:val="none"/>
        </w:rPr>
        <w:t>）机关事业单位基本养老保险缴费支出（</w:t>
      </w:r>
      <w:r>
        <w:rPr>
          <w:rStyle w:val="15"/>
          <w:rFonts w:hint="default" w:ascii="Times New Roman" w:hAnsi="Times New Roman" w:eastAsia="仿宋" w:cs="Times New Roman"/>
          <w:bCs/>
          <w:color w:val="auto"/>
          <w:sz w:val="32"/>
          <w:szCs w:val="32"/>
          <w:highlight w:val="none"/>
          <w:lang w:val="en-US" w:eastAsia="zh-CN"/>
        </w:rPr>
        <w:t>05</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 xml:space="preserve"> 支出决算为</w:t>
      </w:r>
      <w:r>
        <w:rPr>
          <w:rStyle w:val="15"/>
          <w:rFonts w:hint="default" w:ascii="Times New Roman" w:hAnsi="Times New Roman" w:eastAsia="仿宋" w:cs="Times New Roman"/>
          <w:b w:val="0"/>
          <w:bCs/>
          <w:color w:val="auto"/>
          <w:sz w:val="32"/>
          <w:szCs w:val="32"/>
          <w:highlight w:val="none"/>
          <w:lang w:val="en-US" w:eastAsia="zh-CN"/>
        </w:rPr>
        <w:t>2.5521</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04491B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5"/>
          <w:rFonts w:hint="default" w:ascii="Times New Roman" w:hAnsi="Times New Roman" w:eastAsia="仿宋" w:cs="Times New Roman"/>
          <w:bCs/>
          <w:color w:val="auto"/>
          <w:sz w:val="32"/>
          <w:szCs w:val="32"/>
          <w:highlight w:val="none"/>
          <w:lang w:val="en-US" w:eastAsia="zh-CN"/>
        </w:rPr>
      </w:pPr>
      <w:r>
        <w:rPr>
          <w:rStyle w:val="15"/>
          <w:rFonts w:hint="default" w:ascii="Times New Roman" w:hAnsi="Times New Roman" w:eastAsia="仿宋" w:cs="Times New Roman"/>
          <w:bCs/>
          <w:color w:val="auto"/>
          <w:sz w:val="32"/>
          <w:szCs w:val="32"/>
          <w:highlight w:val="none"/>
          <w:lang w:val="en-US" w:eastAsia="zh-CN"/>
        </w:rPr>
        <w:t>4.</w:t>
      </w:r>
      <w:r>
        <w:rPr>
          <w:rStyle w:val="15"/>
          <w:rFonts w:hint="default" w:ascii="Times New Roman" w:hAnsi="Times New Roman" w:eastAsia="仿宋" w:cs="Times New Roman"/>
          <w:bCs/>
          <w:color w:val="auto"/>
          <w:sz w:val="32"/>
          <w:szCs w:val="32"/>
          <w:highlight w:val="none"/>
        </w:rPr>
        <w:t>社会保障和就业（</w:t>
      </w:r>
      <w:r>
        <w:rPr>
          <w:rStyle w:val="15"/>
          <w:rFonts w:hint="default" w:ascii="Times New Roman" w:hAnsi="Times New Roman" w:eastAsia="仿宋" w:cs="Times New Roman"/>
          <w:bCs/>
          <w:color w:val="auto"/>
          <w:sz w:val="32"/>
          <w:szCs w:val="32"/>
          <w:highlight w:val="none"/>
          <w:lang w:val="en-US" w:eastAsia="zh-CN"/>
        </w:rPr>
        <w:t>208</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eastAsia="zh-CN"/>
        </w:rPr>
        <w:t>抚恤</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08</w:t>
      </w:r>
      <w:r>
        <w:rPr>
          <w:rStyle w:val="15"/>
          <w:rFonts w:hint="default" w:ascii="Times New Roman" w:hAnsi="Times New Roman" w:eastAsia="仿宋" w:cs="Times New Roman"/>
          <w:bCs/>
          <w:color w:val="auto"/>
          <w:sz w:val="32"/>
          <w:szCs w:val="32"/>
          <w:highlight w:val="none"/>
        </w:rPr>
        <w:t>）机关事业单位基</w:t>
      </w:r>
      <w:r>
        <w:rPr>
          <w:rStyle w:val="15"/>
          <w:rFonts w:hint="default" w:ascii="Times New Roman" w:hAnsi="Times New Roman" w:eastAsia="仿宋" w:cs="Times New Roman"/>
          <w:bCs/>
          <w:color w:val="auto"/>
          <w:sz w:val="32"/>
          <w:szCs w:val="32"/>
          <w:highlight w:val="none"/>
          <w:lang w:eastAsia="zh-CN"/>
        </w:rPr>
        <w:t>伤残抚恤</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02</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 xml:space="preserve"> 支出决算为</w:t>
      </w:r>
      <w:r>
        <w:rPr>
          <w:rStyle w:val="15"/>
          <w:rFonts w:hint="default" w:ascii="Times New Roman" w:hAnsi="Times New Roman" w:eastAsia="仿宋" w:cs="Times New Roman"/>
          <w:b w:val="0"/>
          <w:bCs/>
          <w:color w:val="auto"/>
          <w:sz w:val="32"/>
          <w:szCs w:val="32"/>
          <w:highlight w:val="none"/>
          <w:lang w:val="en-US" w:eastAsia="zh-CN"/>
        </w:rPr>
        <w:t>0.96</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620F289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5"/>
          <w:rFonts w:hint="default" w:ascii="Times New Roman" w:hAnsi="Times New Roman" w:eastAsia="仿宋" w:cs="Times New Roman"/>
          <w:bCs/>
          <w:color w:val="auto"/>
          <w:sz w:val="32"/>
          <w:szCs w:val="32"/>
          <w:highlight w:val="none"/>
          <w:lang w:val="en-US" w:eastAsia="zh-CN"/>
        </w:rPr>
      </w:pPr>
      <w:r>
        <w:rPr>
          <w:rStyle w:val="15"/>
          <w:rFonts w:hint="default" w:ascii="Times New Roman" w:hAnsi="Times New Roman" w:eastAsia="仿宋" w:cs="Times New Roman"/>
          <w:bCs/>
          <w:color w:val="auto"/>
          <w:sz w:val="32"/>
          <w:szCs w:val="32"/>
          <w:highlight w:val="none"/>
          <w:lang w:val="en-US" w:eastAsia="zh-CN"/>
        </w:rPr>
        <w:t>5.</w:t>
      </w:r>
      <w:r>
        <w:rPr>
          <w:rStyle w:val="15"/>
          <w:rFonts w:hint="default" w:ascii="Times New Roman" w:hAnsi="Times New Roman" w:eastAsia="仿宋" w:cs="Times New Roman"/>
          <w:bCs/>
          <w:color w:val="auto"/>
          <w:sz w:val="32"/>
          <w:szCs w:val="32"/>
          <w:highlight w:val="none"/>
        </w:rPr>
        <w:t>社会保障和就业（</w:t>
      </w:r>
      <w:r>
        <w:rPr>
          <w:rStyle w:val="15"/>
          <w:rFonts w:hint="default" w:ascii="Times New Roman" w:hAnsi="Times New Roman" w:eastAsia="仿宋" w:cs="Times New Roman"/>
          <w:bCs/>
          <w:color w:val="auto"/>
          <w:sz w:val="32"/>
          <w:szCs w:val="32"/>
          <w:highlight w:val="none"/>
          <w:lang w:val="en-US" w:eastAsia="zh-CN"/>
        </w:rPr>
        <w:t>208</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eastAsia="zh-CN"/>
        </w:rPr>
        <w:t>抚恤</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99</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eastAsia="zh-CN"/>
        </w:rPr>
        <w:t>其他</w:t>
      </w:r>
      <w:r>
        <w:rPr>
          <w:rStyle w:val="15"/>
          <w:rFonts w:hint="default" w:ascii="Times New Roman" w:hAnsi="Times New Roman" w:eastAsia="仿宋" w:cs="Times New Roman"/>
          <w:bCs/>
          <w:color w:val="auto"/>
          <w:sz w:val="32"/>
          <w:szCs w:val="32"/>
          <w:highlight w:val="none"/>
        </w:rPr>
        <w:t>社会保障和就业（</w:t>
      </w:r>
      <w:r>
        <w:rPr>
          <w:rStyle w:val="15"/>
          <w:rFonts w:hint="default" w:ascii="Times New Roman" w:hAnsi="Times New Roman" w:eastAsia="仿宋" w:cs="Times New Roman"/>
          <w:bCs/>
          <w:color w:val="auto"/>
          <w:sz w:val="32"/>
          <w:szCs w:val="32"/>
          <w:highlight w:val="none"/>
          <w:lang w:val="en-US" w:eastAsia="zh-CN"/>
        </w:rPr>
        <w:t>99</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 xml:space="preserve"> 支出决算为</w:t>
      </w:r>
      <w:r>
        <w:rPr>
          <w:rStyle w:val="15"/>
          <w:rFonts w:hint="default" w:ascii="Times New Roman" w:hAnsi="Times New Roman" w:eastAsia="仿宋" w:cs="Times New Roman"/>
          <w:b w:val="0"/>
          <w:bCs/>
          <w:color w:val="auto"/>
          <w:sz w:val="32"/>
          <w:szCs w:val="32"/>
          <w:highlight w:val="none"/>
          <w:lang w:val="en-US" w:eastAsia="zh-CN"/>
        </w:rPr>
        <w:t>0.18</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746E326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5"/>
          <w:rFonts w:hint="default" w:ascii="Times New Roman" w:hAnsi="Times New Roman" w:eastAsia="仿宋" w:cs="Times New Roman"/>
          <w:bCs/>
          <w:color w:val="auto"/>
          <w:sz w:val="32"/>
          <w:szCs w:val="32"/>
          <w:highlight w:val="none"/>
        </w:rPr>
        <w:t>6.</w:t>
      </w:r>
      <w:r>
        <w:rPr>
          <w:rFonts w:hint="default" w:ascii="Times New Roman" w:hAnsi="Times New Roman" w:eastAsia="仿宋" w:cs="Times New Roman"/>
          <w:b/>
          <w:bCs/>
          <w:color w:val="auto"/>
          <w:sz w:val="32"/>
          <w:szCs w:val="32"/>
          <w:highlight w:val="none"/>
        </w:rPr>
        <w:t>卫生健康</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210</w:t>
      </w:r>
      <w:r>
        <w:rPr>
          <w:rStyle w:val="15"/>
          <w:rFonts w:hint="default" w:ascii="Times New Roman" w:hAnsi="Times New Roman" w:eastAsia="仿宋" w:cs="Times New Roman"/>
          <w:bCs/>
          <w:color w:val="auto"/>
          <w:sz w:val="32"/>
          <w:szCs w:val="32"/>
          <w:highlight w:val="none"/>
        </w:rPr>
        <w:t>）行政事业单位医疗（</w:t>
      </w:r>
      <w:r>
        <w:rPr>
          <w:rStyle w:val="15"/>
          <w:rFonts w:hint="default" w:ascii="Times New Roman" w:hAnsi="Times New Roman" w:eastAsia="仿宋" w:cs="Times New Roman"/>
          <w:bCs/>
          <w:color w:val="auto"/>
          <w:sz w:val="32"/>
          <w:szCs w:val="32"/>
          <w:highlight w:val="none"/>
          <w:lang w:val="en-US" w:eastAsia="zh-CN"/>
        </w:rPr>
        <w:t>11</w:t>
      </w:r>
      <w:r>
        <w:rPr>
          <w:rStyle w:val="15"/>
          <w:rFonts w:hint="default" w:ascii="Times New Roman" w:hAnsi="Times New Roman" w:eastAsia="仿宋" w:cs="Times New Roman"/>
          <w:bCs/>
          <w:color w:val="auto"/>
          <w:sz w:val="32"/>
          <w:szCs w:val="32"/>
          <w:highlight w:val="none"/>
        </w:rPr>
        <w:t>）行政单位医疗（</w:t>
      </w:r>
      <w:r>
        <w:rPr>
          <w:rStyle w:val="15"/>
          <w:rFonts w:hint="default" w:ascii="Times New Roman" w:hAnsi="Times New Roman" w:eastAsia="仿宋" w:cs="Times New Roman"/>
          <w:bCs/>
          <w:color w:val="auto"/>
          <w:sz w:val="32"/>
          <w:szCs w:val="32"/>
          <w:highlight w:val="none"/>
          <w:lang w:val="en-US" w:eastAsia="zh-CN"/>
        </w:rPr>
        <w:t>01</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支出决算为</w:t>
      </w:r>
      <w:r>
        <w:rPr>
          <w:rStyle w:val="15"/>
          <w:rFonts w:hint="default" w:ascii="Times New Roman" w:hAnsi="Times New Roman" w:eastAsia="仿宋" w:cs="Times New Roman"/>
          <w:b w:val="0"/>
          <w:bCs/>
          <w:color w:val="auto"/>
          <w:sz w:val="32"/>
          <w:szCs w:val="32"/>
          <w:highlight w:val="none"/>
          <w:lang w:val="en-US" w:eastAsia="zh-CN"/>
        </w:rPr>
        <w:t>33.9593</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7D8D9E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b/>
          <w:bCs/>
          <w:color w:val="auto"/>
          <w:sz w:val="32"/>
          <w:szCs w:val="32"/>
          <w:highlight w:val="none"/>
        </w:rPr>
        <w:t>卫生健康</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210</w:t>
      </w:r>
      <w:r>
        <w:rPr>
          <w:rStyle w:val="15"/>
          <w:rFonts w:hint="default" w:ascii="Times New Roman" w:hAnsi="Times New Roman" w:eastAsia="仿宋" w:cs="Times New Roman"/>
          <w:bCs/>
          <w:color w:val="auto"/>
          <w:sz w:val="32"/>
          <w:szCs w:val="32"/>
          <w:highlight w:val="none"/>
        </w:rPr>
        <w:t>）行政事业单位医疗（</w:t>
      </w:r>
      <w:r>
        <w:rPr>
          <w:rStyle w:val="15"/>
          <w:rFonts w:hint="default" w:ascii="Times New Roman" w:hAnsi="Times New Roman" w:eastAsia="仿宋" w:cs="Times New Roman"/>
          <w:bCs/>
          <w:color w:val="auto"/>
          <w:sz w:val="32"/>
          <w:szCs w:val="32"/>
          <w:highlight w:val="none"/>
          <w:lang w:val="en-US" w:eastAsia="zh-CN"/>
        </w:rPr>
        <w:t>11</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eastAsia="zh-CN"/>
        </w:rPr>
        <w:t>公务员医疗补助</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Cs/>
          <w:color w:val="auto"/>
          <w:sz w:val="32"/>
          <w:szCs w:val="32"/>
          <w:highlight w:val="none"/>
          <w:lang w:val="en-US" w:eastAsia="zh-CN"/>
        </w:rPr>
        <w:t>03</w:t>
      </w:r>
      <w:r>
        <w:rPr>
          <w:rStyle w:val="15"/>
          <w:rFonts w:hint="default" w:ascii="Times New Roman" w:hAnsi="Times New Roman" w:eastAsia="仿宋" w:cs="Times New Roman"/>
          <w:bCs/>
          <w:color w:val="auto"/>
          <w:sz w:val="32"/>
          <w:szCs w:val="32"/>
          <w:highlight w:val="none"/>
        </w:rPr>
        <w:t>）:</w:t>
      </w:r>
      <w:r>
        <w:rPr>
          <w:rStyle w:val="15"/>
          <w:rFonts w:hint="default" w:ascii="Times New Roman" w:hAnsi="Times New Roman" w:eastAsia="仿宋" w:cs="Times New Roman"/>
          <w:b w:val="0"/>
          <w:bCs/>
          <w:color w:val="auto"/>
          <w:sz w:val="32"/>
          <w:szCs w:val="32"/>
          <w:highlight w:val="none"/>
        </w:rPr>
        <w:t>支出决算为</w:t>
      </w:r>
      <w:r>
        <w:rPr>
          <w:rStyle w:val="15"/>
          <w:rFonts w:hint="default" w:ascii="Times New Roman" w:hAnsi="Times New Roman" w:eastAsia="仿宋" w:cs="Times New Roman"/>
          <w:b w:val="0"/>
          <w:bCs/>
          <w:color w:val="auto"/>
          <w:sz w:val="32"/>
          <w:szCs w:val="32"/>
          <w:highlight w:val="none"/>
          <w:lang w:val="en-US" w:eastAsia="zh-CN"/>
        </w:rPr>
        <w:t>13.9452</w:t>
      </w:r>
      <w:r>
        <w:rPr>
          <w:rStyle w:val="15"/>
          <w:rFonts w:hint="default" w:ascii="Times New Roman" w:hAnsi="Times New Roman" w:eastAsia="仿宋" w:cs="Times New Roman"/>
          <w:b w:val="0"/>
          <w:bCs/>
          <w:color w:val="auto"/>
          <w:sz w:val="32"/>
          <w:szCs w:val="32"/>
          <w:highlight w:val="none"/>
        </w:rPr>
        <w:t>万元，完成预算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p>
    <w:p w14:paraId="2536466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5"/>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8.城乡社区支出（212）城乡社区管理事务（01） 行政运行（01）</w:t>
      </w:r>
      <w:r>
        <w:rPr>
          <w:rStyle w:val="15"/>
          <w:rFonts w:hint="default" w:ascii="Times New Roman" w:hAnsi="Times New Roman" w:eastAsia="仿宋" w:cs="Times New Roman"/>
          <w:b w:val="0"/>
          <w:bCs/>
          <w:color w:val="auto"/>
          <w:sz w:val="32"/>
          <w:szCs w:val="32"/>
          <w:highlight w:val="none"/>
          <w:lang w:val="en-US" w:eastAsia="zh-CN"/>
        </w:rPr>
        <w:t>:支出决算为62.1585万元，完成预算100%。</w:t>
      </w:r>
    </w:p>
    <w:p w14:paraId="1AC2C26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5"/>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9.城乡社区支出（212）城乡社区管理事务（01） 城管执法（04）</w:t>
      </w:r>
      <w:r>
        <w:rPr>
          <w:rStyle w:val="15"/>
          <w:rFonts w:hint="default" w:ascii="Times New Roman" w:hAnsi="Times New Roman" w:eastAsia="仿宋" w:cs="Times New Roman"/>
          <w:b w:val="0"/>
          <w:bCs/>
          <w:color w:val="auto"/>
          <w:sz w:val="32"/>
          <w:szCs w:val="32"/>
          <w:highlight w:val="none"/>
          <w:lang w:val="en-US" w:eastAsia="zh-CN"/>
        </w:rPr>
        <w:t>:支出决算为1703.30万元，完成预算100%。</w:t>
      </w:r>
    </w:p>
    <w:p w14:paraId="6AF63C4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5"/>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10.城乡社区支出（212）其他城乡社区支出（99）其他城乡社区支出（99）</w:t>
      </w:r>
      <w:r>
        <w:rPr>
          <w:rStyle w:val="15"/>
          <w:rFonts w:hint="default" w:ascii="Times New Roman" w:hAnsi="Times New Roman" w:eastAsia="仿宋" w:cs="Times New Roman"/>
          <w:b w:val="0"/>
          <w:bCs/>
          <w:color w:val="auto"/>
          <w:sz w:val="32"/>
          <w:szCs w:val="32"/>
          <w:highlight w:val="none"/>
          <w:lang w:val="en-US" w:eastAsia="zh-CN"/>
        </w:rPr>
        <w:t>：支出决算为3万元，完成预算100%。</w:t>
      </w:r>
    </w:p>
    <w:p w14:paraId="5B4E7CF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bCs/>
          <w:color w:val="auto"/>
          <w:sz w:val="32"/>
          <w:szCs w:val="32"/>
          <w:highlight w:val="none"/>
          <w:lang w:val="en-US" w:eastAsia="zh-CN"/>
        </w:rPr>
        <w:t>11.住房保障支出（221）住房改革支出（02）住房公积金（01）</w:t>
      </w:r>
      <w:r>
        <w:rPr>
          <w:rStyle w:val="15"/>
          <w:rFonts w:hint="default" w:ascii="Times New Roman" w:hAnsi="Times New Roman" w:eastAsia="仿宋" w:cs="Times New Roman"/>
          <w:b w:val="0"/>
          <w:bCs/>
          <w:color w:val="auto"/>
          <w:sz w:val="32"/>
          <w:szCs w:val="32"/>
          <w:highlight w:val="none"/>
          <w:lang w:val="en-US" w:eastAsia="zh-CN"/>
        </w:rPr>
        <w:t>：支出决算为77.50万元，完成预算100%。</w:t>
      </w:r>
    </w:p>
    <w:p w14:paraId="1EBF577E">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26"/>
          <w:rFonts w:hint="default" w:ascii="Times New Roman" w:hAnsi="Times New Roman" w:cs="Times New Roman"/>
          <w:color w:val="auto"/>
          <w:highlight w:val="none"/>
        </w:rPr>
      </w:pPr>
      <w:bookmarkStart w:id="34" w:name="_Toc15377214"/>
      <w:bookmarkStart w:id="35"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6"/>
          <w:rFonts w:hint="default" w:ascii="Times New Roman" w:hAnsi="Times New Roman" w:eastAsia="黑体" w:cs="Times New Roman"/>
          <w:b w:val="0"/>
          <w:color w:val="auto"/>
          <w:highlight w:val="none"/>
        </w:rPr>
        <w:t>般公共预算财政拨款基本支出决算情况说明</w:t>
      </w:r>
      <w:bookmarkEnd w:id="34"/>
      <w:bookmarkEnd w:id="35"/>
      <w:r>
        <w:rPr>
          <w:rStyle w:val="26"/>
          <w:rFonts w:hint="default" w:ascii="Times New Roman" w:hAnsi="Times New Roman" w:eastAsia="黑体" w:cs="Times New Roman"/>
          <w:b w:val="0"/>
          <w:color w:val="auto"/>
          <w:highlight w:val="none"/>
        </w:rPr>
        <w:tab/>
      </w:r>
    </w:p>
    <w:p w14:paraId="732C58D5">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年一般公共预算财政拨款基本支出</w:t>
      </w:r>
      <w:r>
        <w:rPr>
          <w:rFonts w:hint="default" w:ascii="Times New Roman" w:hAnsi="Times New Roman" w:eastAsia="仿宋" w:cs="Times New Roman"/>
          <w:color w:val="auto"/>
          <w:sz w:val="32"/>
          <w:szCs w:val="32"/>
          <w:highlight w:val="none"/>
          <w:lang w:val="en-US" w:eastAsia="zh-CN"/>
        </w:rPr>
        <w:t>1808.15</w:t>
      </w:r>
      <w:r>
        <w:rPr>
          <w:rFonts w:hint="default" w:ascii="Times New Roman" w:hAnsi="Times New Roman" w:eastAsia="仿宋" w:cs="Times New Roman"/>
          <w:color w:val="auto"/>
          <w:sz w:val="32"/>
          <w:szCs w:val="32"/>
          <w:highlight w:val="none"/>
        </w:rPr>
        <w:t>万元，其中：</w:t>
      </w:r>
    </w:p>
    <w:p w14:paraId="09B47FBF">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人员经费</w:t>
      </w:r>
      <w:r>
        <w:rPr>
          <w:rFonts w:hint="default" w:ascii="Times New Roman" w:hAnsi="Times New Roman" w:eastAsia="仿宋" w:cs="Times New Roman"/>
          <w:color w:val="auto"/>
          <w:sz w:val="32"/>
          <w:szCs w:val="32"/>
          <w:highlight w:val="none"/>
          <w:lang w:val="en-US" w:eastAsia="zh-CN"/>
        </w:rPr>
        <w:t>1669.7226</w:t>
      </w:r>
      <w:r>
        <w:rPr>
          <w:rFonts w:hint="default" w:ascii="Times New Roman" w:hAnsi="Times New Roman" w:eastAsia="仿宋" w:cs="Times New Roman"/>
          <w:color w:val="auto"/>
          <w:sz w:val="32"/>
          <w:szCs w:val="32"/>
          <w:highlight w:val="none"/>
        </w:rPr>
        <w:t>万元，主要包括：基本工资</w:t>
      </w:r>
      <w:r>
        <w:rPr>
          <w:rFonts w:hint="default" w:ascii="Times New Roman" w:hAnsi="Times New Roman" w:eastAsia="仿宋" w:cs="Times New Roman"/>
          <w:color w:val="auto"/>
          <w:sz w:val="32"/>
          <w:szCs w:val="32"/>
          <w:highlight w:val="none"/>
          <w:lang w:val="en-US" w:eastAsia="zh-CN"/>
        </w:rPr>
        <w:t>298.64万元</w:t>
      </w:r>
      <w:r>
        <w:rPr>
          <w:rFonts w:hint="default" w:ascii="Times New Roman" w:hAnsi="Times New Roman" w:eastAsia="仿宋" w:cs="Times New Roman"/>
          <w:color w:val="auto"/>
          <w:sz w:val="32"/>
          <w:szCs w:val="32"/>
          <w:highlight w:val="none"/>
        </w:rPr>
        <w:t>、津贴补贴</w:t>
      </w:r>
      <w:r>
        <w:rPr>
          <w:rFonts w:hint="default" w:ascii="Times New Roman" w:hAnsi="Times New Roman" w:eastAsia="仿宋" w:cs="Times New Roman"/>
          <w:color w:val="auto"/>
          <w:sz w:val="32"/>
          <w:szCs w:val="32"/>
          <w:highlight w:val="none"/>
          <w:lang w:val="en-US" w:eastAsia="zh-CN"/>
        </w:rPr>
        <w:t>99.45万元</w:t>
      </w:r>
      <w:r>
        <w:rPr>
          <w:rFonts w:hint="default" w:ascii="Times New Roman" w:hAnsi="Times New Roman" w:eastAsia="仿宋" w:cs="Times New Roman"/>
          <w:color w:val="auto"/>
          <w:sz w:val="32"/>
          <w:szCs w:val="32"/>
          <w:highlight w:val="none"/>
        </w:rPr>
        <w:t>、奖金</w:t>
      </w:r>
      <w:r>
        <w:rPr>
          <w:rFonts w:hint="default" w:ascii="Times New Roman" w:hAnsi="Times New Roman" w:eastAsia="仿宋" w:cs="Times New Roman"/>
          <w:color w:val="auto"/>
          <w:sz w:val="32"/>
          <w:szCs w:val="32"/>
          <w:highlight w:val="none"/>
          <w:lang w:val="en-US" w:eastAsia="zh-CN"/>
        </w:rPr>
        <w:t>294.27万元</w:t>
      </w:r>
      <w:r>
        <w:rPr>
          <w:rFonts w:hint="default" w:ascii="Times New Roman" w:hAnsi="Times New Roman" w:eastAsia="仿宋" w:cs="Times New Roman"/>
          <w:color w:val="auto"/>
          <w:sz w:val="32"/>
          <w:szCs w:val="32"/>
          <w:highlight w:val="none"/>
        </w:rPr>
        <w:t>、机关事业单位基本养老保险缴费</w:t>
      </w:r>
      <w:r>
        <w:rPr>
          <w:rFonts w:hint="default" w:ascii="Times New Roman" w:hAnsi="Times New Roman" w:eastAsia="仿宋" w:cs="Times New Roman"/>
          <w:color w:val="auto"/>
          <w:sz w:val="32"/>
          <w:szCs w:val="32"/>
          <w:highlight w:val="none"/>
          <w:lang w:val="en-US" w:eastAsia="zh-CN"/>
        </w:rPr>
        <w:t>2.55万元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职工基本医疗保险缴费</w:t>
      </w:r>
      <w:r>
        <w:rPr>
          <w:rFonts w:hint="default" w:ascii="Times New Roman" w:hAnsi="Times New Roman" w:eastAsia="仿宋" w:cs="Times New Roman"/>
          <w:color w:val="auto"/>
          <w:sz w:val="32"/>
          <w:szCs w:val="32"/>
          <w:highlight w:val="none"/>
          <w:lang w:val="en-US" w:eastAsia="zh-CN"/>
        </w:rPr>
        <w:t>33.96万元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公务员医疗补助缴费</w:t>
      </w:r>
      <w:r>
        <w:rPr>
          <w:rFonts w:hint="default" w:ascii="Times New Roman" w:hAnsi="Times New Roman" w:eastAsia="仿宋" w:cs="Times New Roman"/>
          <w:color w:val="auto"/>
          <w:sz w:val="32"/>
          <w:szCs w:val="32"/>
          <w:highlight w:val="none"/>
          <w:lang w:val="en-US" w:eastAsia="zh-CN"/>
        </w:rPr>
        <w:t>13.95万元、</w:t>
      </w:r>
      <w:r>
        <w:rPr>
          <w:rFonts w:hint="default" w:ascii="Times New Roman" w:hAnsi="Times New Roman" w:eastAsia="仿宋" w:cs="Times New Roman"/>
          <w:color w:val="auto"/>
          <w:sz w:val="32"/>
          <w:szCs w:val="32"/>
          <w:highlight w:val="none"/>
        </w:rPr>
        <w:t>其他工资福利支出</w:t>
      </w:r>
      <w:r>
        <w:rPr>
          <w:rFonts w:hint="default" w:ascii="Times New Roman" w:hAnsi="Times New Roman" w:eastAsia="仿宋" w:cs="Times New Roman"/>
          <w:color w:val="auto"/>
          <w:sz w:val="32"/>
          <w:szCs w:val="32"/>
          <w:highlight w:val="none"/>
          <w:lang w:val="en-US" w:eastAsia="zh-CN"/>
        </w:rPr>
        <w:t>845.29万元</w:t>
      </w:r>
      <w:r>
        <w:rPr>
          <w:rFonts w:hint="default" w:ascii="Times New Roman" w:hAnsi="Times New Roman" w:eastAsia="仿宋" w:cs="Times New Roman"/>
          <w:color w:val="auto"/>
          <w:sz w:val="32"/>
          <w:szCs w:val="32"/>
          <w:highlight w:val="none"/>
        </w:rPr>
        <w:t>、抚恤金</w:t>
      </w:r>
      <w:r>
        <w:rPr>
          <w:rFonts w:hint="default" w:ascii="Times New Roman" w:hAnsi="Times New Roman" w:eastAsia="仿宋" w:cs="Times New Roman"/>
          <w:color w:val="auto"/>
          <w:sz w:val="32"/>
          <w:szCs w:val="32"/>
          <w:highlight w:val="none"/>
          <w:lang w:val="en-US" w:eastAsia="zh-CN"/>
        </w:rPr>
        <w:t>0.96万元</w:t>
      </w:r>
      <w:r>
        <w:rPr>
          <w:rFonts w:hint="default" w:ascii="Times New Roman" w:hAnsi="Times New Roman" w:eastAsia="仿宋" w:cs="Times New Roman"/>
          <w:color w:val="auto"/>
          <w:sz w:val="32"/>
          <w:szCs w:val="32"/>
          <w:highlight w:val="none"/>
        </w:rPr>
        <w:t>、生活补助</w:t>
      </w:r>
      <w:r>
        <w:rPr>
          <w:rFonts w:hint="default" w:ascii="Times New Roman" w:hAnsi="Times New Roman" w:eastAsia="仿宋" w:cs="Times New Roman"/>
          <w:color w:val="auto"/>
          <w:sz w:val="32"/>
          <w:szCs w:val="32"/>
          <w:highlight w:val="none"/>
          <w:lang w:val="en-US" w:eastAsia="zh-CN"/>
        </w:rPr>
        <w:t>2.20万元</w:t>
      </w:r>
      <w:r>
        <w:rPr>
          <w:rFonts w:hint="default" w:ascii="Times New Roman" w:hAnsi="Times New Roman" w:eastAsia="仿宋" w:cs="Times New Roman"/>
          <w:color w:val="auto"/>
          <w:sz w:val="32"/>
          <w:szCs w:val="32"/>
          <w:highlight w:val="none"/>
        </w:rPr>
        <w:t>、奖励金</w:t>
      </w:r>
      <w:r>
        <w:rPr>
          <w:rFonts w:hint="default" w:ascii="Times New Roman" w:hAnsi="Times New Roman" w:eastAsia="仿宋" w:cs="Times New Roman"/>
          <w:color w:val="auto"/>
          <w:sz w:val="32"/>
          <w:szCs w:val="32"/>
          <w:highlight w:val="none"/>
          <w:lang w:val="en-US" w:eastAsia="zh-CN"/>
        </w:rPr>
        <w:t>0.15万元</w:t>
      </w:r>
      <w:r>
        <w:rPr>
          <w:rFonts w:hint="default" w:ascii="Times New Roman" w:hAnsi="Times New Roman" w:eastAsia="仿宋" w:cs="Times New Roman"/>
          <w:color w:val="auto"/>
          <w:sz w:val="32"/>
          <w:szCs w:val="32"/>
          <w:highlight w:val="none"/>
        </w:rPr>
        <w:t>、住房公积金</w:t>
      </w:r>
      <w:r>
        <w:rPr>
          <w:rFonts w:hint="default" w:ascii="Times New Roman" w:hAnsi="Times New Roman" w:eastAsia="仿宋" w:cs="Times New Roman"/>
          <w:color w:val="auto"/>
          <w:sz w:val="32"/>
          <w:szCs w:val="32"/>
          <w:highlight w:val="none"/>
          <w:lang w:val="en-US" w:eastAsia="zh-CN"/>
        </w:rPr>
        <w:t>77.50万元</w:t>
      </w:r>
      <w:r>
        <w:rPr>
          <w:rFonts w:hint="default" w:ascii="Times New Roman" w:hAnsi="Times New Roman" w:eastAsia="仿宋" w:cs="Times New Roman"/>
          <w:color w:val="auto"/>
          <w:sz w:val="32"/>
          <w:szCs w:val="32"/>
          <w:highlight w:val="none"/>
        </w:rPr>
        <w:t>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公用经费</w:t>
      </w:r>
      <w:r>
        <w:rPr>
          <w:rFonts w:hint="default" w:ascii="Times New Roman" w:hAnsi="Times New Roman" w:eastAsia="仿宋" w:cs="Times New Roman"/>
          <w:color w:val="auto"/>
          <w:sz w:val="32"/>
          <w:szCs w:val="32"/>
          <w:highlight w:val="none"/>
          <w:lang w:val="en-US" w:eastAsia="zh-CN"/>
        </w:rPr>
        <w:t>136.43</w:t>
      </w:r>
      <w:r>
        <w:rPr>
          <w:rFonts w:hint="default" w:ascii="Times New Roman" w:hAnsi="Times New Roman" w:eastAsia="仿宋" w:cs="Times New Roman"/>
          <w:color w:val="auto"/>
          <w:sz w:val="32"/>
          <w:szCs w:val="32"/>
          <w:highlight w:val="none"/>
        </w:rPr>
        <w:t>万元，主要包括：办公费</w:t>
      </w:r>
      <w:r>
        <w:rPr>
          <w:rFonts w:hint="default" w:ascii="Times New Roman" w:hAnsi="Times New Roman" w:eastAsia="仿宋" w:cs="Times New Roman"/>
          <w:color w:val="auto"/>
          <w:sz w:val="32"/>
          <w:szCs w:val="32"/>
          <w:highlight w:val="none"/>
          <w:lang w:val="en-US" w:eastAsia="zh-CN"/>
        </w:rPr>
        <w:t>19.52万元</w:t>
      </w:r>
      <w:r>
        <w:rPr>
          <w:rFonts w:hint="default" w:ascii="Times New Roman" w:hAnsi="Times New Roman" w:eastAsia="仿宋" w:cs="Times New Roman"/>
          <w:color w:val="auto"/>
          <w:sz w:val="32"/>
          <w:szCs w:val="32"/>
          <w:highlight w:val="none"/>
        </w:rPr>
        <w:t>、印刷费</w:t>
      </w:r>
      <w:r>
        <w:rPr>
          <w:rFonts w:hint="default" w:ascii="Times New Roman" w:hAnsi="Times New Roman" w:eastAsia="仿宋" w:cs="Times New Roman"/>
          <w:color w:val="auto"/>
          <w:sz w:val="32"/>
          <w:szCs w:val="32"/>
          <w:highlight w:val="none"/>
          <w:lang w:val="en-US" w:eastAsia="zh-CN"/>
        </w:rPr>
        <w:t>5万元</w:t>
      </w:r>
      <w:r>
        <w:rPr>
          <w:rFonts w:hint="default" w:ascii="Times New Roman" w:hAnsi="Times New Roman" w:eastAsia="仿宋" w:cs="Times New Roman"/>
          <w:color w:val="auto"/>
          <w:sz w:val="32"/>
          <w:szCs w:val="32"/>
          <w:highlight w:val="none"/>
        </w:rPr>
        <w:t>、咨询费</w:t>
      </w:r>
      <w:r>
        <w:rPr>
          <w:rFonts w:hint="default" w:ascii="Times New Roman" w:hAnsi="Times New Roman" w:eastAsia="仿宋" w:cs="Times New Roman"/>
          <w:color w:val="auto"/>
          <w:sz w:val="32"/>
          <w:szCs w:val="32"/>
          <w:highlight w:val="none"/>
          <w:lang w:val="en-US" w:eastAsia="zh-CN"/>
        </w:rPr>
        <w:t>2万元</w:t>
      </w:r>
      <w:r>
        <w:rPr>
          <w:rFonts w:hint="default" w:ascii="Times New Roman" w:hAnsi="Times New Roman" w:eastAsia="仿宋" w:cs="Times New Roman"/>
          <w:color w:val="auto"/>
          <w:sz w:val="32"/>
          <w:szCs w:val="32"/>
          <w:highlight w:val="none"/>
        </w:rPr>
        <w:t>、水费</w:t>
      </w:r>
      <w:r>
        <w:rPr>
          <w:rFonts w:hint="default" w:ascii="Times New Roman" w:hAnsi="Times New Roman" w:eastAsia="仿宋" w:cs="Times New Roman"/>
          <w:color w:val="auto"/>
          <w:sz w:val="32"/>
          <w:szCs w:val="32"/>
          <w:highlight w:val="none"/>
          <w:lang w:val="en-US" w:eastAsia="zh-CN"/>
        </w:rPr>
        <w:t>0.82万元</w:t>
      </w:r>
      <w:r>
        <w:rPr>
          <w:rFonts w:hint="default" w:ascii="Times New Roman" w:hAnsi="Times New Roman" w:eastAsia="仿宋" w:cs="Times New Roman"/>
          <w:color w:val="auto"/>
          <w:sz w:val="32"/>
          <w:szCs w:val="32"/>
          <w:highlight w:val="none"/>
        </w:rPr>
        <w:t>、电费</w:t>
      </w:r>
      <w:r>
        <w:rPr>
          <w:rFonts w:hint="default" w:ascii="Times New Roman" w:hAnsi="Times New Roman" w:eastAsia="仿宋" w:cs="Times New Roman"/>
          <w:color w:val="auto"/>
          <w:sz w:val="32"/>
          <w:szCs w:val="32"/>
          <w:highlight w:val="none"/>
          <w:lang w:val="en-US" w:eastAsia="zh-CN"/>
        </w:rPr>
        <w:t>8万元</w:t>
      </w:r>
      <w:r>
        <w:rPr>
          <w:rFonts w:hint="default" w:ascii="Times New Roman" w:hAnsi="Times New Roman" w:eastAsia="仿宋" w:cs="Times New Roman"/>
          <w:color w:val="auto"/>
          <w:sz w:val="32"/>
          <w:szCs w:val="32"/>
          <w:highlight w:val="none"/>
        </w:rPr>
        <w:t>、差旅费</w:t>
      </w:r>
      <w:r>
        <w:rPr>
          <w:rFonts w:hint="default" w:ascii="Times New Roman" w:hAnsi="Times New Roman" w:eastAsia="仿宋" w:cs="Times New Roman"/>
          <w:color w:val="auto"/>
          <w:sz w:val="32"/>
          <w:szCs w:val="32"/>
          <w:highlight w:val="none"/>
          <w:lang w:val="en-US" w:eastAsia="zh-CN"/>
        </w:rPr>
        <w:t>3万元</w:t>
      </w:r>
      <w:r>
        <w:rPr>
          <w:rFonts w:hint="default" w:ascii="Times New Roman" w:hAnsi="Times New Roman" w:eastAsia="仿宋" w:cs="Times New Roman"/>
          <w:color w:val="auto"/>
          <w:sz w:val="32"/>
          <w:szCs w:val="32"/>
          <w:highlight w:val="none"/>
        </w:rPr>
        <w:t>、维修（护）费</w:t>
      </w:r>
      <w:r>
        <w:rPr>
          <w:rFonts w:hint="default" w:ascii="Times New Roman" w:hAnsi="Times New Roman" w:eastAsia="仿宋" w:cs="Times New Roman"/>
          <w:color w:val="auto"/>
          <w:sz w:val="32"/>
          <w:szCs w:val="32"/>
          <w:highlight w:val="none"/>
          <w:lang w:val="en-US" w:eastAsia="zh-CN"/>
        </w:rPr>
        <w:t>2万元</w:t>
      </w:r>
      <w:r>
        <w:rPr>
          <w:rFonts w:hint="default" w:ascii="Times New Roman" w:hAnsi="Times New Roman" w:eastAsia="仿宋" w:cs="Times New Roman"/>
          <w:color w:val="auto"/>
          <w:sz w:val="32"/>
          <w:szCs w:val="32"/>
          <w:highlight w:val="none"/>
        </w:rPr>
        <w:t>、公务接待费</w:t>
      </w:r>
      <w:r>
        <w:rPr>
          <w:rFonts w:hint="default" w:ascii="Times New Roman" w:hAnsi="Times New Roman" w:eastAsia="仿宋" w:cs="Times New Roman"/>
          <w:color w:val="auto"/>
          <w:sz w:val="32"/>
          <w:szCs w:val="32"/>
          <w:highlight w:val="none"/>
          <w:lang w:val="en-US" w:eastAsia="zh-CN"/>
        </w:rPr>
        <w:t>0.5万元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劳务费</w:t>
      </w:r>
      <w:r>
        <w:rPr>
          <w:rFonts w:hint="default" w:ascii="Times New Roman" w:hAnsi="Times New Roman" w:eastAsia="仿宋" w:cs="Times New Roman"/>
          <w:color w:val="auto"/>
          <w:sz w:val="32"/>
          <w:szCs w:val="32"/>
          <w:highlight w:val="none"/>
          <w:lang w:val="en-US" w:eastAsia="zh-CN"/>
        </w:rPr>
        <w:t>2.17万元、委托业务费3万元、</w:t>
      </w:r>
      <w:r>
        <w:rPr>
          <w:rFonts w:hint="default" w:ascii="Times New Roman" w:hAnsi="Times New Roman" w:eastAsia="仿宋" w:cs="Times New Roman"/>
          <w:color w:val="auto"/>
          <w:sz w:val="32"/>
          <w:szCs w:val="32"/>
          <w:highlight w:val="none"/>
        </w:rPr>
        <w:t>工会经费</w:t>
      </w:r>
      <w:r>
        <w:rPr>
          <w:rFonts w:hint="default" w:ascii="Times New Roman" w:hAnsi="Times New Roman" w:eastAsia="仿宋" w:cs="Times New Roman"/>
          <w:color w:val="auto"/>
          <w:sz w:val="32"/>
          <w:szCs w:val="32"/>
          <w:highlight w:val="none"/>
          <w:lang w:val="en-US" w:eastAsia="zh-CN"/>
        </w:rPr>
        <w:t>8.87万元</w:t>
      </w:r>
      <w:r>
        <w:rPr>
          <w:rFonts w:hint="default" w:ascii="Times New Roman" w:hAnsi="Times New Roman" w:eastAsia="仿宋" w:cs="Times New Roman"/>
          <w:color w:val="auto"/>
          <w:sz w:val="32"/>
          <w:szCs w:val="32"/>
          <w:highlight w:val="none"/>
        </w:rPr>
        <w:t>、福利费</w:t>
      </w:r>
      <w:r>
        <w:rPr>
          <w:rFonts w:hint="default" w:ascii="Times New Roman" w:hAnsi="Times New Roman" w:eastAsia="仿宋" w:cs="Times New Roman"/>
          <w:color w:val="auto"/>
          <w:sz w:val="32"/>
          <w:szCs w:val="32"/>
          <w:highlight w:val="none"/>
          <w:lang w:val="en-US" w:eastAsia="zh-CN"/>
        </w:rPr>
        <w:t>6.24万元</w:t>
      </w:r>
      <w:r>
        <w:rPr>
          <w:rFonts w:hint="default" w:ascii="Times New Roman" w:hAnsi="Times New Roman" w:eastAsia="仿宋" w:cs="Times New Roman"/>
          <w:color w:val="auto"/>
          <w:sz w:val="32"/>
          <w:szCs w:val="32"/>
          <w:highlight w:val="none"/>
        </w:rPr>
        <w:t>、公务用车运行维护费</w:t>
      </w:r>
      <w:r>
        <w:rPr>
          <w:rFonts w:hint="default" w:ascii="Times New Roman" w:hAnsi="Times New Roman" w:eastAsia="仿宋" w:cs="Times New Roman"/>
          <w:color w:val="auto"/>
          <w:sz w:val="32"/>
          <w:szCs w:val="32"/>
          <w:highlight w:val="none"/>
          <w:lang w:val="en-US" w:eastAsia="zh-CN"/>
        </w:rPr>
        <w:t>20.34万元</w:t>
      </w:r>
      <w:r>
        <w:rPr>
          <w:rFonts w:hint="default" w:ascii="Times New Roman" w:hAnsi="Times New Roman" w:eastAsia="仿宋" w:cs="Times New Roman"/>
          <w:color w:val="auto"/>
          <w:sz w:val="32"/>
          <w:szCs w:val="32"/>
          <w:highlight w:val="none"/>
        </w:rPr>
        <w:t>、其他交通费</w:t>
      </w:r>
      <w:r>
        <w:rPr>
          <w:rFonts w:hint="default" w:ascii="Times New Roman" w:hAnsi="Times New Roman" w:eastAsia="仿宋" w:cs="Times New Roman"/>
          <w:color w:val="auto"/>
          <w:sz w:val="32"/>
          <w:szCs w:val="32"/>
          <w:highlight w:val="none"/>
          <w:lang w:val="en-US" w:eastAsia="zh-CN"/>
        </w:rPr>
        <w:t>41.75万元</w:t>
      </w:r>
      <w:r>
        <w:rPr>
          <w:rFonts w:hint="default" w:ascii="Times New Roman" w:hAnsi="Times New Roman" w:eastAsia="仿宋" w:cs="Times New Roman"/>
          <w:color w:val="auto"/>
          <w:sz w:val="32"/>
          <w:szCs w:val="32"/>
          <w:highlight w:val="none"/>
        </w:rPr>
        <w:t>、其他商品和服务支出</w:t>
      </w:r>
      <w:r>
        <w:rPr>
          <w:rFonts w:hint="default" w:ascii="Times New Roman" w:hAnsi="Times New Roman" w:eastAsia="仿宋" w:cs="Times New Roman"/>
          <w:color w:val="auto"/>
          <w:sz w:val="32"/>
          <w:szCs w:val="32"/>
          <w:highlight w:val="none"/>
          <w:lang w:val="en-US" w:eastAsia="zh-CN"/>
        </w:rPr>
        <w:t>13.22万元</w:t>
      </w:r>
      <w:r>
        <w:rPr>
          <w:rFonts w:hint="default" w:ascii="Times New Roman" w:hAnsi="Times New Roman" w:eastAsia="仿宋" w:cs="Times New Roman"/>
          <w:color w:val="auto"/>
          <w:sz w:val="32"/>
          <w:szCs w:val="32"/>
          <w:highlight w:val="none"/>
        </w:rPr>
        <w:t>等。</w:t>
      </w:r>
    </w:p>
    <w:p w14:paraId="6C2F536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26"/>
          <w:rFonts w:hint="default" w:ascii="Times New Roman" w:hAnsi="Times New Roman" w:eastAsia="黑体" w:cs="Times New Roman"/>
          <w:b w:val="0"/>
          <w:color w:val="auto"/>
          <w:highlight w:val="none"/>
        </w:rPr>
      </w:pPr>
      <w:bookmarkStart w:id="36" w:name="_Toc15396609"/>
      <w:bookmarkStart w:id="37" w:name="_Toc15377215"/>
      <w:r>
        <w:rPr>
          <w:rFonts w:hint="default" w:ascii="Times New Roman" w:hAnsi="Times New Roman" w:eastAsia="黑体" w:cs="Times New Roman"/>
          <w:color w:val="auto"/>
          <w:sz w:val="32"/>
          <w:szCs w:val="32"/>
          <w:highlight w:val="none"/>
        </w:rPr>
        <w:t>七、</w:t>
      </w:r>
      <w:r>
        <w:rPr>
          <w:rStyle w:val="26"/>
          <w:rFonts w:hint="default" w:ascii="Times New Roman" w:hAnsi="Times New Roman" w:eastAsia="黑体" w:cs="Times New Roman"/>
          <w:b w:val="0"/>
          <w:color w:val="auto"/>
          <w:highlight w:val="none"/>
        </w:rPr>
        <w:t>财政拨款</w:t>
      </w:r>
      <w:r>
        <w:rPr>
          <w:rStyle w:val="26"/>
          <w:rFonts w:hint="default" w:ascii="Times New Roman" w:hAnsi="Times New Roman" w:eastAsia="黑体" w:cs="Times New Roman"/>
          <w:color w:val="auto"/>
          <w:highlight w:val="none"/>
        </w:rPr>
        <w:t>“</w:t>
      </w:r>
      <w:r>
        <w:rPr>
          <w:rStyle w:val="26"/>
          <w:rFonts w:hint="default" w:ascii="Times New Roman" w:hAnsi="Times New Roman" w:eastAsia="黑体" w:cs="Times New Roman"/>
          <w:b w:val="0"/>
          <w:color w:val="auto"/>
          <w:highlight w:val="none"/>
        </w:rPr>
        <w:t>三公”经费支出决算情况说明</w:t>
      </w:r>
      <w:bookmarkEnd w:id="36"/>
      <w:bookmarkEnd w:id="37"/>
    </w:p>
    <w:p w14:paraId="107AAE9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ascii="Times New Roman" w:hAnsi="Times New Roman" w:eastAsia="仿宋" w:cs="Times New Roman"/>
          <w:b/>
          <w:color w:val="auto"/>
          <w:sz w:val="32"/>
          <w:szCs w:val="32"/>
          <w:highlight w:val="none"/>
        </w:rPr>
      </w:pPr>
      <w:bookmarkStart w:id="38" w:name="_Toc15377216"/>
      <w:r>
        <w:rPr>
          <w:rFonts w:hint="default" w:ascii="Times New Roman" w:hAnsi="Times New Roman" w:eastAsia="仿宋" w:cs="Times New Roman"/>
          <w:b/>
          <w:color w:val="auto"/>
          <w:sz w:val="32"/>
          <w:szCs w:val="32"/>
          <w:highlight w:val="none"/>
        </w:rPr>
        <w:t>（一）“三公”经费财政拨款支出决算总体情况说明</w:t>
      </w:r>
      <w:bookmarkEnd w:id="38"/>
    </w:p>
    <w:p w14:paraId="0597D51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年“三公”经费财政拨款支出决算为</w:t>
      </w:r>
      <w:r>
        <w:rPr>
          <w:rFonts w:hint="default" w:ascii="Times New Roman" w:hAnsi="Times New Roman" w:eastAsia="仿宋" w:cs="Times New Roman"/>
          <w:color w:val="auto"/>
          <w:sz w:val="32"/>
          <w:szCs w:val="32"/>
          <w:highlight w:val="none"/>
          <w:lang w:val="en-US" w:eastAsia="zh-CN"/>
        </w:rPr>
        <w:t>20.84</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较上年减少</w:t>
      </w:r>
      <w:r>
        <w:rPr>
          <w:rFonts w:hint="default" w:ascii="Times New Roman" w:hAnsi="Times New Roman" w:eastAsia="仿宋" w:cs="Times New Roman"/>
          <w:color w:val="auto"/>
          <w:sz w:val="32"/>
          <w:szCs w:val="32"/>
          <w:highlight w:val="none"/>
          <w:lang w:val="en-US" w:eastAsia="zh-CN"/>
        </w:rPr>
        <w:t>0.62万元，减少2.88%。</w:t>
      </w:r>
    </w:p>
    <w:p w14:paraId="6969245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ascii="Times New Roman" w:hAnsi="Times New Roman" w:eastAsia="仿宋" w:cs="Times New Roman"/>
          <w:b/>
          <w:color w:val="auto"/>
          <w:sz w:val="32"/>
          <w:szCs w:val="32"/>
          <w:highlight w:val="none"/>
        </w:rPr>
      </w:pPr>
      <w:bookmarkStart w:id="39" w:name="_Toc15377217"/>
      <w:r>
        <w:rPr>
          <w:rFonts w:hint="default" w:ascii="Times New Roman" w:hAnsi="Times New Roman" w:eastAsia="仿宋" w:cs="Times New Roman"/>
          <w:b/>
          <w:color w:val="auto"/>
          <w:sz w:val="32"/>
          <w:szCs w:val="32"/>
          <w:highlight w:val="none"/>
        </w:rPr>
        <w:t>（二）“三公”经费财政拨款支出决算具体情况说明</w:t>
      </w:r>
      <w:bookmarkEnd w:id="39"/>
    </w:p>
    <w:p w14:paraId="03C7509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eastAsia="仿宋" w:cs="Times New Roman"/>
          <w:color w:val="auto"/>
          <w:sz w:val="32"/>
          <w:szCs w:val="32"/>
          <w:highlight w:val="none"/>
          <w:lang w:val="en-US" w:eastAsia="zh-CN"/>
        </w:rPr>
        <w:t>20.34</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97.60</w:t>
      </w:r>
      <w:r>
        <w:rPr>
          <w:rFonts w:hint="default" w:ascii="Times New Roman" w:hAnsi="Times New Roman" w:eastAsia="仿宋" w:cs="Times New Roman"/>
          <w:color w:val="auto"/>
          <w:sz w:val="32"/>
          <w:szCs w:val="32"/>
          <w:highlight w:val="none"/>
        </w:rPr>
        <w:t>%；公务接待费支出决算</w:t>
      </w:r>
      <w:r>
        <w:rPr>
          <w:rFonts w:hint="default" w:ascii="Times New Roman" w:hAnsi="Times New Roman" w:eastAsia="仿宋" w:cs="Times New Roman"/>
          <w:color w:val="auto"/>
          <w:sz w:val="32"/>
          <w:szCs w:val="32"/>
          <w:highlight w:val="none"/>
          <w:lang w:val="en-US" w:eastAsia="zh-CN"/>
        </w:rPr>
        <w:t>0.5</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2.40</w:t>
      </w:r>
      <w:r>
        <w:rPr>
          <w:rFonts w:hint="default" w:ascii="Times New Roman" w:hAnsi="Times New Roman" w:eastAsia="仿宋" w:cs="Times New Roman"/>
          <w:color w:val="auto"/>
          <w:sz w:val="32"/>
          <w:szCs w:val="32"/>
          <w:highlight w:val="none"/>
        </w:rPr>
        <w:t>%。具体情况如下：</w:t>
      </w:r>
    </w:p>
    <w:p w14:paraId="0C4D315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（图7：“三公”经费财政拨款支出结构）（饼状图）</w:t>
      </w:r>
    </w:p>
    <w:p w14:paraId="75003E43">
      <w:pPr>
        <w:rPr>
          <w:rFonts w:hint="eastAsia" w:ascii="仿宋" w:hAnsi="仿宋" w:eastAsia="仿宋"/>
          <w:color w:val="auto"/>
          <w:sz w:val="32"/>
          <w:szCs w:val="32"/>
          <w:highlight w:val="none"/>
        </w:rPr>
      </w:pPr>
    </w:p>
    <w:p w14:paraId="46566905">
      <w:pPr>
        <w:pStyle w:val="11"/>
        <w:rPr>
          <w:rFonts w:hint="eastAsia" w:ascii="仿宋" w:hAnsi="仿宋" w:eastAsia="仿宋"/>
          <w:color w:val="auto"/>
          <w:sz w:val="32"/>
          <w:szCs w:val="32"/>
          <w:highlight w:val="none"/>
        </w:rPr>
      </w:pPr>
      <w:r>
        <w:drawing>
          <wp:inline distT="0" distB="0" distL="114300" distR="114300">
            <wp:extent cx="4248785" cy="2305685"/>
            <wp:effectExtent l="4445" t="5080" r="13970" b="13335"/>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B9EE5C"/>
    <w:p w14:paraId="3EBEC80B">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 w:cs="Times New Roman"/>
          <w:b w:val="0"/>
          <w:bCs/>
          <w:color w:val="auto"/>
          <w:sz w:val="32"/>
          <w:szCs w:val="32"/>
          <w:highlight w:val="none"/>
        </w:rPr>
        <w:t>完成预算</w:t>
      </w:r>
      <w:r>
        <w:rPr>
          <w:rStyle w:val="15"/>
          <w:rFonts w:hint="default" w:ascii="Times New Roman" w:hAnsi="Times New Roman" w:eastAsia="仿宋" w:cs="Times New Roman"/>
          <w:b w:val="0"/>
          <w:bCs/>
          <w:color w:val="auto"/>
          <w:sz w:val="32"/>
          <w:szCs w:val="32"/>
          <w:highlight w:val="none"/>
          <w:lang w:val="en-US" w:eastAsia="zh-CN"/>
        </w:rPr>
        <w:t>0</w:t>
      </w:r>
      <w:r>
        <w:rPr>
          <w:rStyle w:val="15"/>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人。因公出国（境）支出决算比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年增加/减少</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万元，增长/下降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14:paraId="3D133B2B">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20.34</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 w:cs="Times New Roman"/>
          <w:b w:val="0"/>
          <w:bCs/>
          <w:color w:val="auto"/>
          <w:sz w:val="32"/>
          <w:szCs w:val="32"/>
          <w:highlight w:val="none"/>
        </w:rPr>
        <w:t>完成预算</w:t>
      </w:r>
      <w:r>
        <w:rPr>
          <w:rStyle w:val="15"/>
          <w:rFonts w:hint="default" w:ascii="Times New Roman" w:hAnsi="Times New Roman" w:eastAsia="仿宋" w:cs="Times New Roman"/>
          <w:b w:val="0"/>
          <w:bCs/>
          <w:color w:val="auto"/>
          <w:sz w:val="32"/>
          <w:szCs w:val="32"/>
          <w:highlight w:val="none"/>
          <w:lang w:val="en-US" w:eastAsia="zh-CN"/>
        </w:rPr>
        <w:t>97.60</w:t>
      </w:r>
      <w:r>
        <w:rPr>
          <w:rStyle w:val="15"/>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0.57</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加强管理维护</w:t>
      </w:r>
      <w:r>
        <w:rPr>
          <w:rFonts w:hint="default" w:ascii="Times New Roman" w:hAnsi="Times New Roman" w:eastAsia="仿宋_GB2312" w:cs="Times New Roman"/>
          <w:color w:val="auto"/>
          <w:sz w:val="32"/>
          <w:szCs w:val="32"/>
          <w:highlight w:val="none"/>
        </w:rPr>
        <w:t>。</w:t>
      </w:r>
    </w:p>
    <w:p w14:paraId="754E82D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万元。全年按规定更新购置公务用车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万元。截至</w:t>
      </w: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年12月底，单位共有公务用车</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辆，其中：</w:t>
      </w:r>
      <w:r>
        <w:rPr>
          <w:rFonts w:hint="default" w:ascii="Times New Roman" w:hAnsi="Times New Roman" w:eastAsia="仿宋_GB2312" w:cs="Times New Roman"/>
          <w:color w:val="000000"/>
          <w:sz w:val="32"/>
          <w:szCs w:val="32"/>
        </w:rPr>
        <w:t>执法执勤用车</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auto"/>
          <w:sz w:val="32"/>
          <w:szCs w:val="32"/>
          <w:highlight w:val="none"/>
        </w:rPr>
        <w:t>。</w:t>
      </w:r>
    </w:p>
    <w:p w14:paraId="7F619981">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20.31</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 w:cs="Times New Roman"/>
          <w:bCs/>
          <w:color w:val="000000"/>
          <w:kern w:val="0"/>
          <w:sz w:val="32"/>
          <w:szCs w:val="32"/>
          <w:lang w:val="en-US" w:eastAsia="zh-CN" w:bidi="ar-SA"/>
        </w:rPr>
        <w:t>局下属单位执法大队执行公务活动、执法巡逻、城乡环境综合治理等所需的公务用车燃料费、维修费、过路过桥费、保险费支出等支出</w:t>
      </w:r>
      <w:r>
        <w:rPr>
          <w:rFonts w:hint="default" w:ascii="Times New Roman" w:hAnsi="Times New Roman" w:eastAsia="仿宋_GB2312" w:cs="Times New Roman"/>
          <w:color w:val="auto"/>
          <w:sz w:val="32"/>
          <w:szCs w:val="32"/>
          <w:highlight w:val="none"/>
        </w:rPr>
        <w:t>。</w:t>
      </w:r>
    </w:p>
    <w:p w14:paraId="3CBC60F6">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0.5</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 w:cs="Times New Roman"/>
          <w:b w:val="0"/>
          <w:bCs/>
          <w:color w:val="auto"/>
          <w:sz w:val="32"/>
          <w:szCs w:val="32"/>
          <w:highlight w:val="none"/>
        </w:rPr>
        <w:t>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年减少</w:t>
      </w:r>
      <w:r>
        <w:rPr>
          <w:rFonts w:hint="default" w:ascii="Times New Roman" w:hAnsi="Times New Roman" w:eastAsia="仿宋_GB2312" w:cs="Times New Roman"/>
          <w:color w:val="auto"/>
          <w:sz w:val="32"/>
          <w:szCs w:val="32"/>
          <w:highlight w:val="none"/>
          <w:lang w:val="en-US" w:eastAsia="zh-CN"/>
        </w:rPr>
        <w:t>0.05</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厉行节约</w:t>
      </w:r>
      <w:r>
        <w:rPr>
          <w:rFonts w:hint="default" w:ascii="Times New Roman" w:hAnsi="Times New Roman" w:eastAsia="仿宋_GB2312" w:cs="Times New Roman"/>
          <w:color w:val="auto"/>
          <w:sz w:val="32"/>
          <w:szCs w:val="32"/>
          <w:highlight w:val="none"/>
        </w:rPr>
        <w:t>。其中：</w:t>
      </w:r>
    </w:p>
    <w:p w14:paraId="3FBF923A">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0.5</w:t>
      </w:r>
      <w:r>
        <w:rPr>
          <w:rFonts w:hint="default" w:ascii="Times New Roman" w:hAnsi="Times New Roman" w:eastAsia="仿宋_GB2312" w:cs="Times New Roman"/>
          <w:color w:val="auto"/>
          <w:sz w:val="32"/>
          <w:szCs w:val="32"/>
          <w:highlight w:val="none"/>
        </w:rPr>
        <w:t>万元，主要用于执行公务、开展业务活动开支的交通费、住宿费、用餐费等。国内公务接待</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78</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0.5</w:t>
      </w:r>
      <w:r>
        <w:rPr>
          <w:rFonts w:hint="default" w:ascii="Times New Roman" w:hAnsi="Times New Roman" w:eastAsia="仿宋_GB2312" w:cs="Times New Roman"/>
          <w:color w:val="auto"/>
          <w:sz w:val="32"/>
          <w:szCs w:val="32"/>
          <w:highlight w:val="none"/>
        </w:rPr>
        <w:t>万元，具体内容包括：</w:t>
      </w:r>
      <w:r>
        <w:rPr>
          <w:rFonts w:hint="default" w:ascii="Times New Roman" w:hAnsi="Times New Roman" w:eastAsia="仿宋_GB2312" w:cs="Times New Roman"/>
          <w:color w:val="auto"/>
          <w:sz w:val="32"/>
          <w:szCs w:val="32"/>
          <w:highlight w:val="none"/>
          <w:lang w:val="en-US" w:eastAsia="zh-CN"/>
        </w:rPr>
        <w:t>上级调研848元，迎检整治、创文加班误餐4152元</w:t>
      </w:r>
      <w:r>
        <w:rPr>
          <w:rFonts w:hint="default" w:ascii="Times New Roman" w:hAnsi="Times New Roman" w:eastAsia="仿宋_GB2312" w:cs="Times New Roman"/>
          <w:color w:val="auto"/>
          <w:sz w:val="32"/>
          <w:szCs w:val="32"/>
          <w:highlight w:val="none"/>
        </w:rPr>
        <w:t>。</w:t>
      </w:r>
    </w:p>
    <w:p w14:paraId="2E9C5FCC">
      <w:pPr>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外事接待</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次（不包括陪同人员）</w:t>
      </w:r>
      <w:r>
        <w:rPr>
          <w:rFonts w:hint="default" w:ascii="Times New Roman" w:hAnsi="Times New Roman" w:eastAsia="仿宋_GB2312" w:cs="Times New Roman"/>
          <w:color w:val="auto"/>
          <w:sz w:val="32"/>
          <w:szCs w:val="32"/>
          <w:highlight w:val="none"/>
        </w:rPr>
        <w:t>，共计支出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0A455F35">
      <w:pPr>
        <w:keepNext w:val="0"/>
        <w:keepLines w:val="0"/>
        <w:pageBreakBefore w:val="0"/>
        <w:widowControl w:val="0"/>
        <w:kinsoku/>
        <w:wordWrap/>
        <w:overflowPunct/>
        <w:topLinePunct w:val="0"/>
        <w:bidi w:val="0"/>
        <w:snapToGrid/>
        <w:spacing w:line="600" w:lineRule="exact"/>
        <w:ind w:firstLine="640"/>
        <w:textAlignment w:val="auto"/>
        <w:outlineLvl w:val="1"/>
        <w:rPr>
          <w:rFonts w:hint="default" w:ascii="Times New Roman" w:hAnsi="Times New Roman" w:eastAsia="黑体" w:cs="Times New Roman"/>
          <w:color w:val="auto"/>
          <w:sz w:val="32"/>
          <w:szCs w:val="32"/>
          <w:highlight w:val="none"/>
        </w:rPr>
      </w:pPr>
      <w:bookmarkStart w:id="40" w:name="_Toc15396610"/>
      <w:bookmarkStart w:id="41" w:name="_Toc15377218"/>
    </w:p>
    <w:p w14:paraId="4AE41678">
      <w:pPr>
        <w:keepNext w:val="0"/>
        <w:keepLines w:val="0"/>
        <w:pageBreakBefore w:val="0"/>
        <w:widowControl w:val="0"/>
        <w:kinsoku/>
        <w:wordWrap/>
        <w:overflowPunct/>
        <w:topLinePunct w:val="0"/>
        <w:bidi w:val="0"/>
        <w:snapToGrid/>
        <w:spacing w:line="600" w:lineRule="exact"/>
        <w:ind w:firstLine="640"/>
        <w:textAlignment w:val="auto"/>
        <w:outlineLvl w:val="1"/>
        <w:rPr>
          <w:rStyle w:val="26"/>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6"/>
          <w:rFonts w:hint="default" w:ascii="Times New Roman" w:hAnsi="Times New Roman" w:eastAsia="黑体" w:cs="Times New Roman"/>
          <w:b w:val="0"/>
          <w:color w:val="auto"/>
          <w:highlight w:val="none"/>
        </w:rPr>
        <w:t>政府性基金预算支出决算情况说明</w:t>
      </w:r>
      <w:bookmarkEnd w:id="40"/>
      <w:bookmarkEnd w:id="41"/>
    </w:p>
    <w:p w14:paraId="426025CF">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1014.22</w:t>
      </w:r>
      <w:r>
        <w:rPr>
          <w:rFonts w:hint="default" w:ascii="Times New Roman" w:hAnsi="Times New Roman" w:eastAsia="仿宋_GB2312" w:cs="Times New Roman"/>
          <w:color w:val="auto"/>
          <w:sz w:val="32"/>
          <w:szCs w:val="32"/>
          <w:highlight w:val="none"/>
        </w:rPr>
        <w:t>万元。</w:t>
      </w:r>
    </w:p>
    <w:p w14:paraId="6EB5CFE4">
      <w:pPr>
        <w:pStyle w:val="11"/>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rPr>
      </w:pPr>
    </w:p>
    <w:p w14:paraId="00565581">
      <w:pPr>
        <w:keepNext w:val="0"/>
        <w:keepLines w:val="0"/>
        <w:pageBreakBefore w:val="0"/>
        <w:widowControl w:val="0"/>
        <w:kinsoku/>
        <w:wordWrap/>
        <w:overflowPunct/>
        <w:topLinePunct w:val="0"/>
        <w:bidi w:val="0"/>
        <w:snapToGrid/>
        <w:spacing w:line="600" w:lineRule="exact"/>
        <w:ind w:firstLine="640"/>
        <w:textAlignment w:val="auto"/>
        <w:outlineLvl w:val="1"/>
        <w:rPr>
          <w:rFonts w:hint="default" w:ascii="Times New Roman" w:hAnsi="Times New Roman" w:eastAsia="黑体" w:cs="Times New Roman"/>
          <w:color w:val="auto"/>
          <w:sz w:val="32"/>
          <w:szCs w:val="32"/>
          <w:highlight w:val="none"/>
        </w:rPr>
      </w:pPr>
      <w:bookmarkStart w:id="42" w:name="_Toc15396611"/>
      <w:bookmarkStart w:id="43" w:name="_Toc15377219"/>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国有资本经营预算支出决算情况说明</w:t>
      </w:r>
      <w:bookmarkEnd w:id="42"/>
      <w:bookmarkEnd w:id="43"/>
    </w:p>
    <w:p w14:paraId="2B823973">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55E31C23">
      <w:pPr>
        <w:pStyle w:val="11"/>
        <w:keepNext w:val="0"/>
        <w:keepLines w:val="0"/>
        <w:pageBreakBefore w:val="0"/>
        <w:widowControl w:val="0"/>
        <w:kinsoku/>
        <w:wordWrap/>
        <w:overflowPunct/>
        <w:topLinePunct w:val="0"/>
        <w:bidi w:val="0"/>
        <w:snapToGrid/>
        <w:spacing w:line="600" w:lineRule="exact"/>
        <w:ind w:left="0" w:leftChars="0" w:firstLine="0" w:firstLineChars="0"/>
        <w:textAlignment w:val="auto"/>
        <w:rPr>
          <w:rFonts w:hint="default" w:ascii="Times New Roman" w:hAnsi="Times New Roman" w:cs="Times New Roman"/>
        </w:rPr>
      </w:pPr>
    </w:p>
    <w:p w14:paraId="6F8DF4DF">
      <w:pPr>
        <w:keepNext w:val="0"/>
        <w:keepLines w:val="0"/>
        <w:pageBreakBefore w:val="0"/>
        <w:widowControl w:val="0"/>
        <w:numPr>
          <w:ilvl w:val="0"/>
          <w:numId w:val="0"/>
        </w:numPr>
        <w:kinsoku/>
        <w:wordWrap/>
        <w:overflowPunct/>
        <w:topLinePunct w:val="0"/>
        <w:bidi w:val="0"/>
        <w:snapToGrid/>
        <w:spacing w:line="600" w:lineRule="exact"/>
        <w:ind w:firstLine="640" w:firstLineChars="0"/>
        <w:textAlignment w:val="auto"/>
        <w:outlineLvl w:val="1"/>
        <w:rPr>
          <w:rStyle w:val="26"/>
          <w:rFonts w:hint="default" w:ascii="Times New Roman" w:hAnsi="Times New Roman" w:eastAsia="黑体" w:cs="Times New Roman"/>
          <w:b w:val="0"/>
          <w:color w:val="auto"/>
          <w:highlight w:val="none"/>
        </w:rPr>
      </w:pPr>
      <w:bookmarkStart w:id="44" w:name="_Toc15377221"/>
      <w:bookmarkStart w:id="45" w:name="_Toc15396612"/>
      <w:r>
        <w:rPr>
          <w:rFonts w:hint="default" w:ascii="Times New Roman" w:hAnsi="Times New Roman" w:eastAsia="黑体" w:cs="Times New Roman"/>
          <w:b w:val="0"/>
          <w:bCs/>
          <w:color w:val="auto"/>
          <w:kern w:val="2"/>
          <w:sz w:val="32"/>
          <w:szCs w:val="32"/>
          <w:lang w:val="en-US" w:eastAsia="zh-CN" w:bidi="ar-SA"/>
        </w:rPr>
        <w:t>十、</w:t>
      </w:r>
      <w:r>
        <w:rPr>
          <w:rStyle w:val="26"/>
          <w:rFonts w:hint="default" w:ascii="Times New Roman" w:hAnsi="Times New Roman" w:eastAsia="黑体" w:cs="Times New Roman"/>
          <w:b w:val="0"/>
          <w:color w:val="auto"/>
          <w:highlight w:val="none"/>
        </w:rPr>
        <w:t>其他重要事项的情况说明</w:t>
      </w:r>
      <w:bookmarkEnd w:id="44"/>
      <w:bookmarkEnd w:id="45"/>
    </w:p>
    <w:p w14:paraId="0575E321">
      <w:pPr>
        <w:keepNext w:val="0"/>
        <w:keepLines w:val="0"/>
        <w:pageBreakBefore w:val="0"/>
        <w:widowControl w:val="0"/>
        <w:kinsoku/>
        <w:wordWrap/>
        <w:overflowPunct/>
        <w:topLinePunct w:val="0"/>
        <w:bidi w:val="0"/>
        <w:snapToGrid/>
        <w:spacing w:line="60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46" w:name="_Toc15377222"/>
      <w:r>
        <w:rPr>
          <w:rFonts w:hint="default" w:ascii="Times New Roman" w:hAnsi="Times New Roman" w:eastAsia="仿宋" w:cs="Times New Roman"/>
          <w:b/>
          <w:color w:val="auto"/>
          <w:sz w:val="32"/>
          <w:szCs w:val="32"/>
          <w:highlight w:val="none"/>
        </w:rPr>
        <w:t>（一）机关运行经费支出情况</w:t>
      </w:r>
      <w:bookmarkEnd w:id="46"/>
    </w:p>
    <w:p w14:paraId="604B65DC">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大竹县综合行政执法局</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 w:cs="Times New Roman"/>
          <w:color w:val="auto"/>
          <w:sz w:val="32"/>
          <w:szCs w:val="32"/>
          <w:highlight w:val="none"/>
          <w:lang w:val="en-US" w:eastAsia="zh-CN"/>
        </w:rPr>
        <w:t>136.43</w:t>
      </w:r>
      <w:r>
        <w:rPr>
          <w:rFonts w:hint="default" w:ascii="Times New Roman" w:hAnsi="Times New Roman" w:eastAsia="仿宋_GB2312" w:cs="Times New Roman"/>
          <w:color w:val="auto"/>
          <w:sz w:val="32"/>
          <w:szCs w:val="32"/>
          <w:highlight w:val="none"/>
        </w:rPr>
        <w:t>万元，比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年减少</w:t>
      </w:r>
      <w:r>
        <w:rPr>
          <w:rFonts w:hint="default" w:ascii="Times New Roman" w:hAnsi="Times New Roman" w:eastAsia="仿宋_GB2312" w:cs="Times New Roman"/>
          <w:color w:val="auto"/>
          <w:sz w:val="32"/>
          <w:szCs w:val="32"/>
          <w:highlight w:val="none"/>
          <w:lang w:val="en-US" w:eastAsia="zh-CN"/>
        </w:rPr>
        <w:t>72.21</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34.61</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减少办公费</w:t>
      </w:r>
      <w:r>
        <w:rPr>
          <w:rFonts w:hint="default" w:ascii="Times New Roman" w:hAnsi="Times New Roman" w:eastAsia="仿宋_GB2312" w:cs="Times New Roman"/>
          <w:color w:val="auto"/>
          <w:sz w:val="32"/>
          <w:szCs w:val="32"/>
          <w:highlight w:val="none"/>
          <w:lang w:val="en-US" w:eastAsia="zh-CN"/>
        </w:rPr>
        <w:t>33.15万元、</w:t>
      </w:r>
      <w:r>
        <w:rPr>
          <w:rFonts w:hint="default" w:ascii="Times New Roman" w:hAnsi="Times New Roman" w:eastAsia="仿宋_GB2312" w:cs="Times New Roman"/>
          <w:color w:val="auto"/>
          <w:sz w:val="32"/>
          <w:szCs w:val="32"/>
          <w:highlight w:val="none"/>
          <w:lang w:eastAsia="zh-CN"/>
        </w:rPr>
        <w:t>其他商品支出</w:t>
      </w:r>
      <w:r>
        <w:rPr>
          <w:rFonts w:hint="default" w:ascii="Times New Roman" w:hAnsi="Times New Roman" w:eastAsia="仿宋_GB2312" w:cs="Times New Roman"/>
          <w:color w:val="auto"/>
          <w:sz w:val="32"/>
          <w:szCs w:val="32"/>
          <w:highlight w:val="none"/>
          <w:lang w:val="en-US" w:eastAsia="zh-CN"/>
        </w:rPr>
        <w:t>41.18万元。</w:t>
      </w:r>
    </w:p>
    <w:p w14:paraId="1FB93787">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47" w:name="_Toc15377223"/>
      <w:r>
        <w:rPr>
          <w:rFonts w:hint="default" w:ascii="Times New Roman" w:hAnsi="Times New Roman" w:eastAsia="仿宋" w:cs="Times New Roman"/>
          <w:b/>
          <w:color w:val="auto"/>
          <w:sz w:val="32"/>
          <w:szCs w:val="32"/>
          <w:highlight w:val="none"/>
        </w:rPr>
        <w:t>（二）政府采购支出情况</w:t>
      </w:r>
      <w:bookmarkEnd w:id="47"/>
    </w:p>
    <w:p w14:paraId="52F8414D">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大竹县综合行政执法局</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783242F0">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48" w:name="_Toc15377224"/>
      <w:r>
        <w:rPr>
          <w:rFonts w:hint="default" w:ascii="Times New Roman" w:hAnsi="Times New Roman" w:eastAsia="仿宋" w:cs="Times New Roman"/>
          <w:b/>
          <w:color w:val="auto"/>
          <w:sz w:val="32"/>
          <w:szCs w:val="32"/>
          <w:highlight w:val="none"/>
        </w:rPr>
        <w:t>（三）国有资产占有使用情况</w:t>
      </w:r>
      <w:bookmarkEnd w:id="48"/>
    </w:p>
    <w:p w14:paraId="22881FB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大竹县综合行政执法局</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其他用车主要是用于</w:t>
      </w:r>
      <w:r>
        <w:rPr>
          <w:rFonts w:hint="default" w:ascii="Times New Roman" w:hAnsi="Times New Roman" w:eastAsia="仿宋_GB2312" w:cs="Times New Roman"/>
          <w:color w:val="auto"/>
          <w:sz w:val="32"/>
          <w:szCs w:val="32"/>
          <w:highlight w:val="none"/>
          <w:lang w:eastAsia="zh-CN"/>
        </w:rPr>
        <w:t>执法迅逻。</w:t>
      </w:r>
      <w:r>
        <w:rPr>
          <w:rFonts w:hint="default" w:ascii="Times New Roman" w:hAnsi="Times New Roman" w:eastAsia="仿宋_GB2312" w:cs="Times New Roman"/>
          <w:color w:val="auto"/>
          <w:sz w:val="32"/>
          <w:szCs w:val="32"/>
          <w:highlight w:val="none"/>
        </w:rPr>
        <w:t>单价100万元以上专用设备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14:paraId="6515947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p>
    <w:p w14:paraId="211A9F34">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lang w:eastAsia="zh-CN"/>
        </w:rPr>
      </w:pPr>
      <w:r>
        <w:rPr>
          <w:rFonts w:hint="default" w:ascii="Times New Roman" w:hAnsi="Times New Roman" w:eastAsia="仿宋" w:cs="Times New Roman"/>
          <w:b/>
          <w:color w:val="auto"/>
          <w:sz w:val="32"/>
          <w:szCs w:val="32"/>
          <w:highlight w:val="none"/>
        </w:rPr>
        <w:t>（四）预算绩效管理情况</w:t>
      </w:r>
    </w:p>
    <w:p w14:paraId="354E14F1">
      <w:pPr>
        <w:pStyle w:val="5"/>
        <w:keepNext w:val="0"/>
        <w:keepLines w:val="0"/>
        <w:pageBreakBefore w:val="0"/>
        <w:widowControl w:val="0"/>
        <w:kinsoku/>
        <w:wordWrap/>
        <w:overflowPunct/>
        <w:topLinePunct w:val="0"/>
        <w:bidi w:val="0"/>
        <w:snapToGrid/>
        <w:spacing w:line="600" w:lineRule="exact"/>
        <w:ind w:firstLine="640" w:firstLineChars="200"/>
        <w:textAlignment w:val="auto"/>
        <w:rPr>
          <w:color w:val="auto"/>
          <w:highlight w:val="yellow"/>
        </w:rPr>
      </w:pPr>
      <w:r>
        <w:rPr>
          <w:rFonts w:hint="default" w:ascii="Times New Roman" w:hAnsi="Times New Roman" w:eastAsia="仿宋_GB2312" w:cs="Times New Roman"/>
          <w:color w:val="auto"/>
          <w:sz w:val="32"/>
          <w:szCs w:val="32"/>
          <w:highlight w:val="none"/>
        </w:rPr>
        <w:t>根据预算绩效管理要求，本单位在</w:t>
      </w:r>
      <w:r>
        <w:rPr>
          <w:rFonts w:hint="default" w:ascii="Times New Roman" w:hAnsi="Times New Roman"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年度预算编制阶段，组织对</w:t>
      </w:r>
      <w:r>
        <w:rPr>
          <w:rFonts w:hint="default" w:ascii="Times New Roman" w:hAnsi="Times New Roman" w:eastAsia="仿宋_GB2312" w:cs="Times New Roman"/>
          <w:sz w:val="32"/>
          <w:szCs w:val="32"/>
          <w:lang w:eastAsia="zh-CN"/>
        </w:rPr>
        <w:t>双马公司垃圾处理及运行经费项目、大竹县城区脏车</w:t>
      </w:r>
      <w:r>
        <w:rPr>
          <w:rFonts w:hint="default" w:ascii="Times New Roman" w:hAnsi="Times New Roman" w:cs="Times New Roman"/>
          <w:sz w:val="32"/>
          <w:szCs w:val="32"/>
          <w:lang w:eastAsia="zh-CN"/>
        </w:rPr>
        <w:t>入城</w:t>
      </w:r>
      <w:r>
        <w:rPr>
          <w:rFonts w:hint="default" w:ascii="Times New Roman" w:hAnsi="Times New Roman" w:eastAsia="仿宋_GB2312" w:cs="Times New Roman"/>
          <w:sz w:val="32"/>
          <w:szCs w:val="32"/>
          <w:lang w:eastAsia="zh-CN"/>
        </w:rPr>
        <w:t>冲洗场（点）项目、污水处理项目、</w:t>
      </w:r>
      <w:r>
        <w:rPr>
          <w:rFonts w:hint="default" w:ascii="Times New Roman" w:hAnsi="Times New Roman" w:cs="Times New Roman"/>
          <w:sz w:val="32"/>
          <w:szCs w:val="32"/>
          <w:lang w:eastAsia="zh-CN"/>
        </w:rPr>
        <w:t>防护用品经费、执法记录及终端服务费、电信网络费、仓库租赁费和租车费、餐饮油烟在线监察费、纪检监察组工作经费</w:t>
      </w:r>
      <w:r>
        <w:rPr>
          <w:rFonts w:hint="default" w:ascii="Times New Roman" w:hAnsi="Times New Roman" w:eastAsia="仿宋_GB2312" w:cs="Times New Roman"/>
          <w:color w:val="auto"/>
          <w:sz w:val="32"/>
          <w:szCs w:val="32"/>
          <w:highlight w:val="none"/>
        </w:rPr>
        <w:t>等</w:t>
      </w:r>
      <w:r>
        <w:rPr>
          <w:rFonts w:hint="default" w:ascii="Times New Roman" w:hAnsi="Times New Roman"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个项目开展了预算事前绩效评估，对</w:t>
      </w:r>
      <w:r>
        <w:rPr>
          <w:rFonts w:hint="default" w:ascii="Times New Roman" w:hAnsi="Times New Roman"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个项目开展绩效监控，组织对</w:t>
      </w:r>
      <w:r>
        <w:rPr>
          <w:rFonts w:hint="default" w:ascii="Times New Roman" w:hAnsi="Times New Roman"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个项目开展绩效自评，绩效自评表详见</w:t>
      </w:r>
      <w:r>
        <w:rPr>
          <w:rFonts w:hint="default" w:ascii="Times New Roman" w:hAnsi="Times New Roman" w:cs="Times New Roman"/>
          <w:color w:val="auto"/>
          <w:sz w:val="32"/>
          <w:szCs w:val="32"/>
          <w:highlight w:val="none"/>
          <w:lang w:eastAsia="zh-CN"/>
        </w:rPr>
        <w:t>第四部分</w:t>
      </w:r>
      <w:r>
        <w:rPr>
          <w:rFonts w:hint="default" w:ascii="Times New Roman" w:hAnsi="Times New Roman" w:eastAsia="仿宋_GB2312" w:cs="Times New Roman"/>
          <w:color w:val="auto"/>
          <w:sz w:val="32"/>
          <w:szCs w:val="32"/>
          <w:highlight w:val="none"/>
        </w:rPr>
        <w:t>附件。</w:t>
      </w:r>
    </w:p>
    <w:p w14:paraId="4CF8FC5F">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50BDFF2B">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14:paraId="674B40F9">
      <w:pPr>
        <w:spacing w:line="600" w:lineRule="exact"/>
        <w:jc w:val="left"/>
        <w:rPr>
          <w:rFonts w:ascii="宋体"/>
          <w:b/>
          <w:color w:val="auto"/>
          <w:sz w:val="44"/>
          <w:szCs w:val="44"/>
          <w:highlight w:val="none"/>
        </w:rPr>
      </w:pPr>
    </w:p>
    <w:p w14:paraId="121FB16C">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bookmarkStart w:id="51" w:name="_Toc15396614"/>
      <w:bookmarkStart w:id="52" w:name="_Toc15377226"/>
      <w:r>
        <w:rPr>
          <w:rFonts w:hint="default" w:ascii="Times New Roman" w:hAnsi="Times New Roman" w:eastAsia="仿宋_GB2312" w:cs="Times New Roman"/>
          <w:color w:val="auto"/>
          <w:sz w:val="32"/>
          <w:szCs w:val="32"/>
          <w:highlight w:val="none"/>
        </w:rPr>
        <w:t>1.财政拨款收入：指单位从同级财政部门取得的财政预算资金。</w:t>
      </w:r>
    </w:p>
    <w:p w14:paraId="63123545">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2.事业收入：指事业单位开展专业业务活动及辅助活动取得的收入。</w:t>
      </w:r>
    </w:p>
    <w:p w14:paraId="701B88AF">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3.经营收入：指事业单位在专业业务活动及其辅助活动之外开展非独立核算经营活动取得的收入。</w:t>
      </w:r>
    </w:p>
    <w:p w14:paraId="5730FF48">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4.其他收入：指单位取得的除上述收入以外的各项收入。</w:t>
      </w:r>
    </w:p>
    <w:p w14:paraId="162D4572">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eastAsia="zh-CN"/>
        </w:rPr>
        <w:t>使用非财政拨款结余</w:t>
      </w:r>
      <w:r>
        <w:rPr>
          <w:rFonts w:hint="default" w:ascii="Times New Roman" w:hAnsi="Times New Roman" w:eastAsia="仿宋_GB2312" w:cs="Times New Roman"/>
          <w:color w:val="auto"/>
          <w:sz w:val="32"/>
          <w:szCs w:val="32"/>
          <w:highlight w:val="none"/>
        </w:rPr>
        <w:t>：指事业单位</w:t>
      </w:r>
      <w:r>
        <w:rPr>
          <w:rFonts w:hint="default" w:ascii="Times New Roman" w:hAnsi="Times New Roman" w:eastAsia="仿宋_GB2312" w:cs="Times New Roman"/>
          <w:color w:val="auto"/>
          <w:sz w:val="32"/>
          <w:szCs w:val="32"/>
          <w:highlight w:val="none"/>
          <w:lang w:eastAsia="zh-CN"/>
        </w:rPr>
        <w:t>使用以前年度积累的非财政拨款结余弥补当年收支差额的金额。</w:t>
      </w:r>
      <w:r>
        <w:rPr>
          <w:rFonts w:hint="default" w:ascii="Times New Roman" w:hAnsi="Times New Roman" w:eastAsia="仿宋_GB2312" w:cs="Times New Roman"/>
          <w:color w:val="auto"/>
          <w:sz w:val="32"/>
          <w:szCs w:val="32"/>
          <w:highlight w:val="none"/>
        </w:rPr>
        <w:t xml:space="preserve"> </w:t>
      </w:r>
    </w:p>
    <w:p w14:paraId="3AF99475">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6.年初结转和结余：指以前年度尚未完成、结转到本年按有关规定继续使用的资金。 </w:t>
      </w:r>
    </w:p>
    <w:p w14:paraId="210BAE4B">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7.结余分配：指事业单位按照会计制度规定</w:t>
      </w:r>
      <w:r>
        <w:rPr>
          <w:rFonts w:hint="default" w:ascii="Times New Roman" w:hAnsi="Times New Roman" w:eastAsia="仿宋_GB2312" w:cs="Times New Roman"/>
          <w:color w:val="auto"/>
          <w:sz w:val="32"/>
          <w:szCs w:val="32"/>
          <w:highlight w:val="none"/>
          <w:lang w:eastAsia="zh-CN"/>
        </w:rPr>
        <w:t>缴纳的所得税、提取的专用结余以及转入非财政拨款结余的金额</w:t>
      </w:r>
      <w:r>
        <w:rPr>
          <w:rFonts w:hint="default" w:ascii="Times New Roman" w:hAnsi="Times New Roman" w:eastAsia="仿宋_GB2312" w:cs="Times New Roman"/>
          <w:color w:val="auto"/>
          <w:sz w:val="32"/>
          <w:szCs w:val="32"/>
          <w:highlight w:val="none"/>
        </w:rPr>
        <w:t>等。</w:t>
      </w:r>
    </w:p>
    <w:p w14:paraId="03055C50">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8、年末结转和结余：指单位按有关规定结转到下年或以后年度继续使用的资金。</w:t>
      </w:r>
    </w:p>
    <w:p w14:paraId="4FF5FB7C">
      <w:pPr>
        <w:keepNext w:val="0"/>
        <w:keepLines w:val="0"/>
        <w:pageBreakBefore w:val="0"/>
        <w:widowControl w:val="0"/>
        <w:kinsoku/>
        <w:wordWrap/>
        <w:overflowPunct/>
        <w:topLinePunct w:val="0"/>
        <w:bidi w:val="0"/>
        <w:snapToGrid/>
        <w:spacing w:line="600" w:lineRule="exact"/>
        <w:ind w:right="0" w:rightChars="0" w:firstLine="640"/>
        <w:textAlignment w:val="auto"/>
        <w:rPr>
          <w:rFonts w:hint="default" w:ascii="Times New Roman" w:hAnsi="Times New Roman" w:eastAsia="仿宋" w:cs="Times New Roman"/>
          <w:bCs/>
          <w:color w:val="auto"/>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 xml:space="preserve">9.社会保障和就业（208）行政事业单位养老支出（05）机关事业单位基本养老保险缴费支出（05）: </w:t>
      </w:r>
      <w:r>
        <w:rPr>
          <w:rFonts w:hint="default" w:ascii="Times New Roman" w:hAnsi="Times New Roman" w:eastAsia="仿宋" w:cs="Times New Roman"/>
          <w:bCs/>
          <w:color w:val="auto"/>
          <w:kern w:val="0"/>
          <w:sz w:val="32"/>
          <w:szCs w:val="32"/>
          <w:lang w:val="en-US" w:eastAsia="zh-CN" w:bidi="ar-SA"/>
        </w:rPr>
        <w:t>指反映机关事业单位实施养老保险制度由单位缴纳的基本养老保险费支出。</w:t>
      </w:r>
    </w:p>
    <w:p w14:paraId="03A4EFA3">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10.社会保障和就业（208）行政事业单位养老支出（05）  其他行政事业单位养老支出（99）:指反映除上述项目以外其他用于行政事业单位养老方面的支出。</w:t>
      </w:r>
    </w:p>
    <w:p w14:paraId="52DB1514">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bCs/>
          <w:color w:val="000000"/>
          <w:kern w:val="0"/>
          <w:sz w:val="32"/>
          <w:szCs w:val="32"/>
          <w:lang w:val="en-US" w:eastAsia="zh-CN" w:bidi="ar-SA"/>
        </w:rPr>
        <w:t>11.节能环保支出（211）其他节能环保支出（99） 其他节能环保支出（99）:指反映除上述项目以外其他用于节能环保方面的支出。</w:t>
      </w:r>
    </w:p>
    <w:p w14:paraId="06A007FD">
      <w:pPr>
        <w:keepNext w:val="0"/>
        <w:keepLines w:val="0"/>
        <w:pageBreakBefore w:val="0"/>
        <w:widowControl w:val="0"/>
        <w:kinsoku/>
        <w:wordWrap/>
        <w:overflowPunct/>
        <w:topLinePunct w:val="0"/>
        <w:bidi w:val="0"/>
        <w:snapToGrid/>
        <w:spacing w:line="600" w:lineRule="exact"/>
        <w:ind w:right="0" w:rightChars="0" w:firstLine="64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12.城乡社区支出（212）城乡社区管理事务（01）城管执法（04）: 指反映城市管理综合行政执法、加强城市市容和环境卫生管理等方面的支出。</w:t>
      </w:r>
    </w:p>
    <w:p w14:paraId="4E3326E0">
      <w:pPr>
        <w:keepNext w:val="0"/>
        <w:keepLines w:val="0"/>
        <w:pageBreakBefore w:val="0"/>
        <w:widowControl w:val="0"/>
        <w:kinsoku/>
        <w:wordWrap/>
        <w:overflowPunct/>
        <w:topLinePunct w:val="0"/>
        <w:bidi w:val="0"/>
        <w:snapToGrid/>
        <w:spacing w:line="600" w:lineRule="exact"/>
        <w:ind w:right="0" w:rightChars="0" w:firstLine="64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13.城乡社区支出（212）城乡社区环境卫生（05）城乡社区环境卫生（01）: 指反映城乡社区道路清扫、垃圾清运与处理、公厕建设与维护、园林绿化等方面的支出。</w:t>
      </w:r>
    </w:p>
    <w:p w14:paraId="1DF81BC0">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14.城乡社区支出（212）国有土地使用权出让收入安排的支出（08）征地和拆迁补偿支出（01）：指反映地方政府在征地和收购土地过程中支付的土地补偿费、安置补助费、地上附着和青苗补偿费、拆迁补偿费支出。</w:t>
      </w:r>
    </w:p>
    <w:p w14:paraId="389CA78D">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15.城乡社区支出（212）国有土地使用权出让收入安排的支出（08）其他国有土地使用权出让收入安排的支出（99）: 指反映土地出让收入用于其他方面的支出。</w:t>
      </w:r>
    </w:p>
    <w:p w14:paraId="12945103">
      <w:pPr>
        <w:keepNext w:val="0"/>
        <w:keepLines w:val="0"/>
        <w:pageBreakBefore w:val="0"/>
        <w:widowControl w:val="0"/>
        <w:kinsoku/>
        <w:wordWrap/>
        <w:overflowPunct/>
        <w:topLinePunct w:val="0"/>
        <w:bidi w:val="0"/>
        <w:snapToGrid/>
        <w:spacing w:line="600" w:lineRule="exact"/>
        <w:ind w:right="0" w:rightChars="0" w:firstLine="64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16.农林水支出（213）农业农村（05）其他农业农村支出（99）：指其他农业农村事务等方面的支出。</w:t>
      </w:r>
    </w:p>
    <w:p w14:paraId="7B2E78F5">
      <w:pPr>
        <w:keepNext w:val="0"/>
        <w:keepLines w:val="0"/>
        <w:pageBreakBefore w:val="0"/>
        <w:widowControl w:val="0"/>
        <w:kinsoku/>
        <w:wordWrap/>
        <w:overflowPunct/>
        <w:topLinePunct w:val="0"/>
        <w:bidi w:val="0"/>
        <w:snapToGrid/>
        <w:spacing w:line="600" w:lineRule="exact"/>
        <w:ind w:right="0" w:rightChars="0" w:firstLine="64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17.住房保障支出（221）住房改革支出（02）住房公积金（01）：指反映行政事业单位按人力资源和社会保障部、财政部规定的基本工资和津贴补贴以及规定比例为职工缴纳的住房公积金。</w:t>
      </w:r>
    </w:p>
    <w:p w14:paraId="1770611D">
      <w:pPr>
        <w:keepNext w:val="0"/>
        <w:keepLines w:val="0"/>
        <w:pageBreakBefore w:val="0"/>
        <w:widowControl w:val="0"/>
        <w:kinsoku/>
        <w:wordWrap/>
        <w:overflowPunct/>
        <w:topLinePunct w:val="0"/>
        <w:bidi w:val="0"/>
        <w:snapToGrid/>
        <w:spacing w:line="600" w:lineRule="exact"/>
        <w:ind w:right="0" w:rightChars="0" w:firstLine="640"/>
        <w:textAlignment w:val="auto"/>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18.灾害防治及应急管理支出（224）其他灾害防治及应急管理支出（99）其他灾害防治及应急管理支出（99）:反映除上述项目以外其他用于灾害防治及应急管理的支出。</w:t>
      </w:r>
    </w:p>
    <w:p w14:paraId="191159E1">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14:paraId="1D72F7B9">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14:paraId="0F93CFC3">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.经营支出：指事业单位在专业业务活动及其辅助活动之外开展非独立核算经营活动发生的支出。</w:t>
      </w:r>
    </w:p>
    <w:p w14:paraId="2C3A9919">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F0359CB">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cs="Times New Roman"/>
          <w:b/>
          <w:color w:val="auto"/>
          <w:sz w:val="44"/>
          <w:szCs w:val="44"/>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3" w:name="_GoBack"/>
      <w:bookmarkEnd w:id="53"/>
    </w:p>
    <w:p w14:paraId="291CCC15">
      <w:pPr>
        <w:spacing w:line="600" w:lineRule="exact"/>
        <w:jc w:val="center"/>
        <w:outlineLvl w:val="0"/>
        <w:rPr>
          <w:rFonts w:ascii="仿宋_GB2312" w:hAnsi="仿宋_GB2312" w:eastAsia="仿宋_GB2312" w:cs="仿宋_GB2312"/>
          <w:color w:val="auto"/>
          <w:sz w:val="32"/>
          <w:szCs w:val="32"/>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p>
    <w:bookmarkEnd w:id="51"/>
    <w:bookmarkEnd w:id="52"/>
    <w:tbl>
      <w:tblPr>
        <w:tblStyle w:val="13"/>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6"/>
        <w:gridCol w:w="2003"/>
        <w:gridCol w:w="1741"/>
        <w:gridCol w:w="2228"/>
        <w:gridCol w:w="520"/>
        <w:gridCol w:w="1648"/>
        <w:gridCol w:w="756"/>
        <w:gridCol w:w="1086"/>
        <w:gridCol w:w="509"/>
        <w:gridCol w:w="448"/>
        <w:gridCol w:w="2490"/>
      </w:tblGrid>
      <w:tr w14:paraId="1ABB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D71E7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68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A10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B60E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51172421R000000063092-在编在职人员经费（大竹）</w:t>
            </w:r>
          </w:p>
        </w:tc>
      </w:tr>
      <w:tr w14:paraId="4502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BA9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FEA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6EE84216">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4D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75C7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3FA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936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C1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B444C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05C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CBB26">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9F909">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ADD2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159A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B11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71F3A">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0A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9C7DE6">
            <w:pPr>
              <w:rPr>
                <w:rFonts w:hint="eastAsia" w:ascii="宋体" w:hAnsi="宋体" w:eastAsia="宋体" w:cs="宋体"/>
                <w:i w:val="0"/>
                <w:iCs w:val="0"/>
                <w:color w:val="000000"/>
                <w:sz w:val="18"/>
                <w:szCs w:val="18"/>
                <w:u w:val="none"/>
              </w:rPr>
            </w:pPr>
          </w:p>
        </w:tc>
      </w:tr>
      <w:tr w14:paraId="3D8A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6F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5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8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B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39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A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F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9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895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0BE2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F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8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D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83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5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D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94BA">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5BE7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554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9012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C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D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1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17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7C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E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2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F7E73">
            <w:pPr>
              <w:rPr>
                <w:rFonts w:hint="eastAsia" w:ascii="黑体" w:hAnsi="黑体" w:eastAsia="黑体" w:cs="黑体"/>
                <w:i/>
                <w:iCs/>
                <w:color w:val="000000"/>
                <w:sz w:val="18"/>
                <w:szCs w:val="18"/>
                <w:u w:val="none"/>
              </w:rPr>
            </w:pPr>
          </w:p>
        </w:tc>
      </w:tr>
      <w:tr w14:paraId="760D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B93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7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1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7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4C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E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6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C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E8FD1">
            <w:pPr>
              <w:rPr>
                <w:rFonts w:hint="eastAsia" w:ascii="黑体" w:hAnsi="黑体" w:eastAsia="黑体" w:cs="黑体"/>
                <w:i/>
                <w:iCs/>
                <w:color w:val="000000"/>
                <w:sz w:val="18"/>
                <w:szCs w:val="18"/>
                <w:u w:val="none"/>
              </w:rPr>
            </w:pPr>
          </w:p>
        </w:tc>
      </w:tr>
      <w:tr w14:paraId="1851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7094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7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1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8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BA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C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4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8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8C3ED">
            <w:pPr>
              <w:rPr>
                <w:rFonts w:hint="eastAsia" w:ascii="黑体" w:hAnsi="黑体" w:eastAsia="黑体" w:cs="黑体"/>
                <w:i/>
                <w:iCs/>
                <w:color w:val="000000"/>
                <w:sz w:val="18"/>
                <w:szCs w:val="18"/>
                <w:u w:val="none"/>
              </w:rPr>
            </w:pPr>
          </w:p>
        </w:tc>
      </w:tr>
      <w:tr w14:paraId="69C5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0A75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A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64E4">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75F9">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3A60A">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09B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E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B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C6DE">
            <w:pPr>
              <w:rPr>
                <w:rFonts w:hint="eastAsia" w:ascii="黑体" w:hAnsi="黑体" w:eastAsia="黑体" w:cs="黑体"/>
                <w:i/>
                <w:iCs/>
                <w:color w:val="000000"/>
                <w:sz w:val="18"/>
                <w:szCs w:val="18"/>
                <w:u w:val="none"/>
              </w:rPr>
            </w:pPr>
          </w:p>
        </w:tc>
      </w:tr>
      <w:tr w14:paraId="63F9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08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A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3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6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2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0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1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5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F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F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840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B8E3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5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5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2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A6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4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A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713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3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05B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5FC5">
            <w:pPr>
              <w:jc w:val="center"/>
              <w:rPr>
                <w:rFonts w:hint="eastAsia" w:ascii="微软雅黑" w:hAnsi="微软雅黑" w:eastAsia="微软雅黑" w:cs="微软雅黑"/>
                <w:i/>
                <w:iCs/>
                <w:color w:val="000000"/>
                <w:sz w:val="16"/>
                <w:szCs w:val="16"/>
                <w:u w:val="none"/>
              </w:rPr>
            </w:pPr>
          </w:p>
        </w:tc>
      </w:tr>
      <w:tr w14:paraId="7A28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196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6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5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A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E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B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C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34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3A8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CDF5">
            <w:pPr>
              <w:jc w:val="center"/>
              <w:rPr>
                <w:rFonts w:hint="eastAsia" w:ascii="微软雅黑" w:hAnsi="微软雅黑" w:eastAsia="微软雅黑" w:cs="微软雅黑"/>
                <w:i/>
                <w:iCs/>
                <w:color w:val="000000"/>
                <w:sz w:val="16"/>
                <w:szCs w:val="16"/>
                <w:u w:val="none"/>
              </w:rPr>
            </w:pPr>
          </w:p>
        </w:tc>
      </w:tr>
      <w:tr w14:paraId="1690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F6C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B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B506">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A241">
            <w:pPr>
              <w:rPr>
                <w:rFonts w:hint="eastAsia" w:ascii="宋体" w:hAnsi="宋体" w:eastAsia="宋体" w:cs="宋体"/>
                <w:i w:val="0"/>
                <w:iCs w:val="0"/>
                <w:color w:val="000000"/>
                <w:sz w:val="18"/>
                <w:szCs w:val="18"/>
                <w:u w:val="none"/>
              </w:rPr>
            </w:pPr>
          </w:p>
        </w:tc>
      </w:tr>
      <w:tr w14:paraId="516B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4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B0340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A4E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5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ECCF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BDF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8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A09B7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3EB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3B3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242B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BB6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02BC0A38">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4E7CDF33">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CD6ED89">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678C4DD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D46F6A1">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9871784">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931B71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6C97152E">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1F8F2536">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4505D84A">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ECC527B">
            <w:pPr>
              <w:rPr>
                <w:rFonts w:hint="eastAsia" w:ascii="宋体" w:hAnsi="宋体" w:eastAsia="宋体" w:cs="宋体"/>
                <w:i w:val="0"/>
                <w:iCs w:val="0"/>
                <w:color w:val="000000"/>
                <w:sz w:val="18"/>
                <w:szCs w:val="18"/>
                <w:u w:val="none"/>
              </w:rPr>
            </w:pPr>
          </w:p>
        </w:tc>
      </w:tr>
      <w:tr w14:paraId="48AC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E4ECB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3E4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4C2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9D8D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51172421R000000063128-县级单位在编在职人员经费（行政）</w:t>
            </w:r>
          </w:p>
        </w:tc>
      </w:tr>
      <w:tr w14:paraId="0E4F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F8F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F478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631132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33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5EB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23A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FCB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E7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650BE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7F2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08215">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852C0">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CEA3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B856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E26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AD301">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EE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2F812F">
            <w:pPr>
              <w:rPr>
                <w:rFonts w:hint="eastAsia" w:ascii="宋体" w:hAnsi="宋体" w:eastAsia="宋体" w:cs="宋体"/>
                <w:i w:val="0"/>
                <w:iCs w:val="0"/>
                <w:color w:val="000000"/>
                <w:sz w:val="18"/>
                <w:szCs w:val="18"/>
                <w:u w:val="none"/>
              </w:rPr>
            </w:pPr>
          </w:p>
        </w:tc>
      </w:tr>
      <w:tr w14:paraId="3311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3F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8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6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E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30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2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9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3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5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C1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84F9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A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7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645.84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F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627.27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D6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627.27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F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D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9321">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A29D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C79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A02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B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A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645.84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9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627.27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38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627.27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B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A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6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837EE">
            <w:pPr>
              <w:rPr>
                <w:rFonts w:hint="eastAsia" w:ascii="黑体" w:hAnsi="黑体" w:eastAsia="黑体" w:cs="黑体"/>
                <w:i/>
                <w:iCs/>
                <w:color w:val="000000"/>
                <w:sz w:val="18"/>
                <w:szCs w:val="18"/>
                <w:u w:val="none"/>
              </w:rPr>
            </w:pPr>
          </w:p>
        </w:tc>
      </w:tr>
      <w:tr w14:paraId="6C71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F399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0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A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9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CF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1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D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1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5CD0E">
            <w:pPr>
              <w:rPr>
                <w:rFonts w:hint="eastAsia" w:ascii="黑体" w:hAnsi="黑体" w:eastAsia="黑体" w:cs="黑体"/>
                <w:i/>
                <w:iCs/>
                <w:color w:val="000000"/>
                <w:sz w:val="18"/>
                <w:szCs w:val="18"/>
                <w:u w:val="none"/>
              </w:rPr>
            </w:pPr>
          </w:p>
        </w:tc>
      </w:tr>
      <w:tr w14:paraId="070B9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1047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E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A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6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DC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A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2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D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69A70">
            <w:pPr>
              <w:rPr>
                <w:rFonts w:hint="eastAsia" w:ascii="黑体" w:hAnsi="黑体" w:eastAsia="黑体" w:cs="黑体"/>
                <w:i/>
                <w:iCs/>
                <w:color w:val="000000"/>
                <w:sz w:val="18"/>
                <w:szCs w:val="18"/>
                <w:u w:val="none"/>
              </w:rPr>
            </w:pPr>
          </w:p>
        </w:tc>
      </w:tr>
      <w:tr w14:paraId="7AA9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5852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9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D3F1">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0FD4">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28C0F">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40B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8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5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4A80D">
            <w:pPr>
              <w:rPr>
                <w:rFonts w:hint="eastAsia" w:ascii="黑体" w:hAnsi="黑体" w:eastAsia="黑体" w:cs="黑体"/>
                <w:i/>
                <w:iCs/>
                <w:color w:val="000000"/>
                <w:sz w:val="18"/>
                <w:szCs w:val="18"/>
                <w:u w:val="none"/>
              </w:rPr>
            </w:pPr>
          </w:p>
        </w:tc>
      </w:tr>
      <w:tr w14:paraId="2903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B9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8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2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D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5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F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A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B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6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F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CE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4D6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F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5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C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E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C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4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7B7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E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957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FC0D">
            <w:pPr>
              <w:jc w:val="center"/>
              <w:rPr>
                <w:rFonts w:hint="eastAsia" w:ascii="微软雅黑" w:hAnsi="微软雅黑" w:eastAsia="微软雅黑" w:cs="微软雅黑"/>
                <w:i/>
                <w:iCs/>
                <w:color w:val="000000"/>
                <w:sz w:val="16"/>
                <w:szCs w:val="16"/>
                <w:u w:val="none"/>
              </w:rPr>
            </w:pPr>
          </w:p>
        </w:tc>
      </w:tr>
      <w:tr w14:paraId="69C0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EC75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7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4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6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4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3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3E1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1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6C7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9539">
            <w:pPr>
              <w:jc w:val="center"/>
              <w:rPr>
                <w:rFonts w:hint="eastAsia" w:ascii="微软雅黑" w:hAnsi="微软雅黑" w:eastAsia="微软雅黑" w:cs="微软雅黑"/>
                <w:i/>
                <w:iCs/>
                <w:color w:val="000000"/>
                <w:sz w:val="16"/>
                <w:szCs w:val="16"/>
                <w:u w:val="none"/>
              </w:rPr>
            </w:pPr>
          </w:p>
        </w:tc>
      </w:tr>
      <w:tr w14:paraId="3660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90E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B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DB98">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8499">
            <w:pPr>
              <w:rPr>
                <w:rFonts w:hint="eastAsia" w:ascii="宋体" w:hAnsi="宋体" w:eastAsia="宋体" w:cs="宋体"/>
                <w:i w:val="0"/>
                <w:iCs w:val="0"/>
                <w:color w:val="000000"/>
                <w:sz w:val="18"/>
                <w:szCs w:val="18"/>
                <w:u w:val="none"/>
              </w:rPr>
            </w:pPr>
          </w:p>
        </w:tc>
      </w:tr>
      <w:tr w14:paraId="7B21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3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C6E62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468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4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C4AF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DF2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9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A001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4F54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F13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B2F4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E1F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895FB71">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45AC9BD4">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65FB1E89">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74DB81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E5F3F74">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7F27C2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6B98394">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B03758C">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DF386D3">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63E94C9">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67B43CD">
            <w:pPr>
              <w:rPr>
                <w:rFonts w:hint="eastAsia" w:ascii="宋体" w:hAnsi="宋体" w:eastAsia="宋体" w:cs="宋体"/>
                <w:i w:val="0"/>
                <w:iCs w:val="0"/>
                <w:color w:val="000000"/>
                <w:sz w:val="18"/>
                <w:szCs w:val="18"/>
                <w:u w:val="none"/>
              </w:rPr>
            </w:pPr>
          </w:p>
        </w:tc>
      </w:tr>
      <w:tr w14:paraId="1101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5B472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FD7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C44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12D6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2464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0A2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EE6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F15104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E3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4C2E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CFC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A47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7A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80754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C40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8F0B9">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6F69">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CF9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515F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64EF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0FE3F">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29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93CC8A">
            <w:pPr>
              <w:rPr>
                <w:rFonts w:hint="eastAsia" w:ascii="宋体" w:hAnsi="宋体" w:eastAsia="宋体" w:cs="宋体"/>
                <w:i w:val="0"/>
                <w:iCs w:val="0"/>
                <w:color w:val="000000"/>
                <w:sz w:val="18"/>
                <w:szCs w:val="18"/>
                <w:u w:val="none"/>
              </w:rPr>
            </w:pPr>
          </w:p>
        </w:tc>
      </w:tr>
      <w:tr w14:paraId="29EF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13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1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0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F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A0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F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F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F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9AB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043A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D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4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C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BF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1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A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86E8">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FA9F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988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AE5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D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E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A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1E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4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9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2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A399">
            <w:pPr>
              <w:rPr>
                <w:rFonts w:hint="eastAsia" w:ascii="黑体" w:hAnsi="黑体" w:eastAsia="黑体" w:cs="黑体"/>
                <w:i/>
                <w:iCs/>
                <w:color w:val="000000"/>
                <w:sz w:val="18"/>
                <w:szCs w:val="18"/>
                <w:u w:val="none"/>
              </w:rPr>
            </w:pPr>
          </w:p>
        </w:tc>
      </w:tr>
      <w:tr w14:paraId="4290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D2E4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B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5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F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E3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1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4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3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84D2F">
            <w:pPr>
              <w:rPr>
                <w:rFonts w:hint="eastAsia" w:ascii="黑体" w:hAnsi="黑体" w:eastAsia="黑体" w:cs="黑体"/>
                <w:i/>
                <w:iCs/>
                <w:color w:val="000000"/>
                <w:sz w:val="18"/>
                <w:szCs w:val="18"/>
                <w:u w:val="none"/>
              </w:rPr>
            </w:pPr>
          </w:p>
        </w:tc>
      </w:tr>
      <w:tr w14:paraId="6EAF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A9E6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3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8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D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1E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9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B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9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37252">
            <w:pPr>
              <w:rPr>
                <w:rFonts w:hint="eastAsia" w:ascii="黑体" w:hAnsi="黑体" w:eastAsia="黑体" w:cs="黑体"/>
                <w:i/>
                <w:iCs/>
                <w:color w:val="000000"/>
                <w:sz w:val="18"/>
                <w:szCs w:val="18"/>
                <w:u w:val="none"/>
              </w:rPr>
            </w:pPr>
          </w:p>
        </w:tc>
      </w:tr>
      <w:tr w14:paraId="336E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01D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2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CB12">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B7F8">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FE6C1">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FBD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0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8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2196E">
            <w:pPr>
              <w:rPr>
                <w:rFonts w:hint="eastAsia" w:ascii="黑体" w:hAnsi="黑体" w:eastAsia="黑体" w:cs="黑体"/>
                <w:i/>
                <w:iCs/>
                <w:color w:val="000000"/>
                <w:sz w:val="18"/>
                <w:szCs w:val="18"/>
                <w:u w:val="none"/>
              </w:rPr>
            </w:pPr>
          </w:p>
        </w:tc>
      </w:tr>
      <w:tr w14:paraId="1673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26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10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6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2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9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8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7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8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1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9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3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184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BE11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3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A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E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7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7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D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EC2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A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D41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2980">
            <w:pPr>
              <w:jc w:val="center"/>
              <w:rPr>
                <w:rFonts w:hint="eastAsia" w:ascii="微软雅黑" w:hAnsi="微软雅黑" w:eastAsia="微软雅黑" w:cs="微软雅黑"/>
                <w:i/>
                <w:iCs/>
                <w:color w:val="000000"/>
                <w:sz w:val="16"/>
                <w:szCs w:val="16"/>
                <w:u w:val="none"/>
              </w:rPr>
            </w:pPr>
          </w:p>
        </w:tc>
      </w:tr>
      <w:tr w14:paraId="3C51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8391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0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B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D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8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6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5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7CA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3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632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84F8">
            <w:pPr>
              <w:jc w:val="center"/>
              <w:rPr>
                <w:rFonts w:hint="eastAsia" w:ascii="微软雅黑" w:hAnsi="微软雅黑" w:eastAsia="微软雅黑" w:cs="微软雅黑"/>
                <w:i/>
                <w:iCs/>
                <w:color w:val="000000"/>
                <w:sz w:val="16"/>
                <w:szCs w:val="16"/>
                <w:u w:val="none"/>
              </w:rPr>
            </w:pPr>
          </w:p>
        </w:tc>
      </w:tr>
      <w:tr w14:paraId="7C48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1C2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5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C88">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F3A2">
            <w:pPr>
              <w:rPr>
                <w:rFonts w:hint="eastAsia" w:ascii="宋体" w:hAnsi="宋体" w:eastAsia="宋体" w:cs="宋体"/>
                <w:i w:val="0"/>
                <w:iCs w:val="0"/>
                <w:color w:val="000000"/>
                <w:sz w:val="18"/>
                <w:szCs w:val="18"/>
                <w:u w:val="none"/>
              </w:rPr>
            </w:pPr>
          </w:p>
        </w:tc>
      </w:tr>
      <w:tr w14:paraId="78DB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3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0F59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DE5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2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B854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E84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3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A7E39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CE5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A658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F520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1DD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52CF7A49">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DA3D7D3">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937F2C8">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32CBA8A9">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D8F09D3">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0A2C706D">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063E6AE">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DA5740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416C58EB">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79D48877">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27DE556D">
            <w:pPr>
              <w:rPr>
                <w:rFonts w:hint="eastAsia" w:ascii="宋体" w:hAnsi="宋体" w:eastAsia="宋体" w:cs="宋体"/>
                <w:i w:val="0"/>
                <w:iCs w:val="0"/>
                <w:color w:val="000000"/>
                <w:sz w:val="18"/>
                <w:szCs w:val="18"/>
                <w:u w:val="none"/>
              </w:rPr>
            </w:pPr>
          </w:p>
        </w:tc>
      </w:tr>
      <w:tr w14:paraId="4936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8A2F8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B90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CF6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BF68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51172421R000000067493-其他人员经费（大竹）</w:t>
            </w:r>
          </w:p>
        </w:tc>
      </w:tr>
      <w:tr w14:paraId="2312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FEB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1B8C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2BA011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BD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616F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0B9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BEA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E9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EC8B8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61E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69A34">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7C71">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E07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EFD7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8AE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E9A9">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45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214392">
            <w:pPr>
              <w:rPr>
                <w:rFonts w:hint="eastAsia" w:ascii="宋体" w:hAnsi="宋体" w:eastAsia="宋体" w:cs="宋体"/>
                <w:i w:val="0"/>
                <w:iCs w:val="0"/>
                <w:color w:val="000000"/>
                <w:sz w:val="18"/>
                <w:szCs w:val="18"/>
                <w:u w:val="none"/>
              </w:rPr>
            </w:pPr>
          </w:p>
        </w:tc>
      </w:tr>
      <w:tr w14:paraId="6718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AE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E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8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A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8F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1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F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4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F8F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79DE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E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C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B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46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F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A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D442">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858A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EC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A76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E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C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A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F9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9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9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5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94109">
            <w:pPr>
              <w:rPr>
                <w:rFonts w:hint="eastAsia" w:ascii="黑体" w:hAnsi="黑体" w:eastAsia="黑体" w:cs="黑体"/>
                <w:i/>
                <w:iCs/>
                <w:color w:val="000000"/>
                <w:sz w:val="18"/>
                <w:szCs w:val="18"/>
                <w:u w:val="none"/>
              </w:rPr>
            </w:pPr>
          </w:p>
        </w:tc>
      </w:tr>
      <w:tr w14:paraId="63B3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67E6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2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0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6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D3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6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2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01C9E">
            <w:pPr>
              <w:rPr>
                <w:rFonts w:hint="eastAsia" w:ascii="黑体" w:hAnsi="黑体" w:eastAsia="黑体" w:cs="黑体"/>
                <w:i/>
                <w:iCs/>
                <w:color w:val="000000"/>
                <w:sz w:val="18"/>
                <w:szCs w:val="18"/>
                <w:u w:val="none"/>
              </w:rPr>
            </w:pPr>
          </w:p>
        </w:tc>
      </w:tr>
      <w:tr w14:paraId="1B9C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388C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0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A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5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44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F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B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3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61B68">
            <w:pPr>
              <w:rPr>
                <w:rFonts w:hint="eastAsia" w:ascii="黑体" w:hAnsi="黑体" w:eastAsia="黑体" w:cs="黑体"/>
                <w:i/>
                <w:iCs/>
                <w:color w:val="000000"/>
                <w:sz w:val="18"/>
                <w:szCs w:val="18"/>
                <w:u w:val="none"/>
              </w:rPr>
            </w:pPr>
          </w:p>
        </w:tc>
      </w:tr>
      <w:tr w14:paraId="7FB0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1E6E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A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6C06">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1C71">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27731">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ED4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8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F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C44BE">
            <w:pPr>
              <w:rPr>
                <w:rFonts w:hint="eastAsia" w:ascii="黑体" w:hAnsi="黑体" w:eastAsia="黑体" w:cs="黑体"/>
                <w:i/>
                <w:iCs/>
                <w:color w:val="000000"/>
                <w:sz w:val="18"/>
                <w:szCs w:val="18"/>
                <w:u w:val="none"/>
              </w:rPr>
            </w:pPr>
          </w:p>
        </w:tc>
      </w:tr>
      <w:tr w14:paraId="1682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A2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B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8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8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6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8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F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4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0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7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6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5F1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F3E4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9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3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C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F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0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112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7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6B6">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CF48">
            <w:pPr>
              <w:jc w:val="center"/>
              <w:rPr>
                <w:rFonts w:hint="eastAsia" w:ascii="微软雅黑" w:hAnsi="微软雅黑" w:eastAsia="微软雅黑" w:cs="微软雅黑"/>
                <w:i/>
                <w:iCs/>
                <w:color w:val="000000"/>
                <w:sz w:val="16"/>
                <w:szCs w:val="16"/>
                <w:u w:val="none"/>
              </w:rPr>
            </w:pPr>
          </w:p>
        </w:tc>
      </w:tr>
      <w:tr w14:paraId="1F30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5723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A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D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D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8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0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1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B58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E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504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FFB8">
            <w:pPr>
              <w:jc w:val="center"/>
              <w:rPr>
                <w:rFonts w:hint="eastAsia" w:ascii="微软雅黑" w:hAnsi="微软雅黑" w:eastAsia="微软雅黑" w:cs="微软雅黑"/>
                <w:i/>
                <w:iCs/>
                <w:color w:val="000000"/>
                <w:sz w:val="16"/>
                <w:szCs w:val="16"/>
                <w:u w:val="none"/>
              </w:rPr>
            </w:pPr>
          </w:p>
        </w:tc>
      </w:tr>
      <w:tr w14:paraId="00BE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3E5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3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B9B4">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B1F0">
            <w:pPr>
              <w:rPr>
                <w:rFonts w:hint="eastAsia" w:ascii="宋体" w:hAnsi="宋体" w:eastAsia="宋体" w:cs="宋体"/>
                <w:i w:val="0"/>
                <w:iCs w:val="0"/>
                <w:color w:val="000000"/>
                <w:sz w:val="18"/>
                <w:szCs w:val="18"/>
                <w:u w:val="none"/>
              </w:rPr>
            </w:pPr>
          </w:p>
        </w:tc>
      </w:tr>
      <w:tr w14:paraId="3859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DA115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5DD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0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B6F3A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E8D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4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F0300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DD9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972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4DDB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AFA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5D8D4B23">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282258C">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2B55225">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4E1DFB37">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3635ADD">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AC67B1C">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BF33C2A">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255A5944">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125A9E3">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676EE99F">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A03340F">
            <w:pPr>
              <w:rPr>
                <w:rFonts w:hint="eastAsia" w:ascii="宋体" w:hAnsi="宋体" w:eastAsia="宋体" w:cs="宋体"/>
                <w:i w:val="0"/>
                <w:iCs w:val="0"/>
                <w:color w:val="000000"/>
                <w:sz w:val="18"/>
                <w:szCs w:val="18"/>
                <w:u w:val="none"/>
              </w:rPr>
            </w:pPr>
          </w:p>
        </w:tc>
      </w:tr>
      <w:tr w14:paraId="7715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756A1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65B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3FB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CB1D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r>
      <w:tr w14:paraId="2266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5B2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CC2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1E106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7C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58EC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CA7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036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84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4281E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425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B9E9">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0E003">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0720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83A3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165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FACD6">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D6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3A808E">
            <w:pPr>
              <w:rPr>
                <w:rFonts w:hint="eastAsia" w:ascii="宋体" w:hAnsi="宋体" w:eastAsia="宋体" w:cs="宋体"/>
                <w:i w:val="0"/>
                <w:iCs w:val="0"/>
                <w:color w:val="000000"/>
                <w:sz w:val="18"/>
                <w:szCs w:val="18"/>
                <w:u w:val="none"/>
              </w:rPr>
            </w:pPr>
          </w:p>
        </w:tc>
      </w:tr>
      <w:tr w14:paraId="6EF3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D3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1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E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8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CD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4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5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7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3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ED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EE55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B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F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B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01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5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7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6269">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F7FE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BFC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6AB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C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9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1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C3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F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9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B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479E6">
            <w:pPr>
              <w:rPr>
                <w:rFonts w:hint="eastAsia" w:ascii="黑体" w:hAnsi="黑体" w:eastAsia="黑体" w:cs="黑体"/>
                <w:i/>
                <w:iCs/>
                <w:color w:val="000000"/>
                <w:sz w:val="18"/>
                <w:szCs w:val="18"/>
                <w:u w:val="none"/>
              </w:rPr>
            </w:pPr>
          </w:p>
        </w:tc>
      </w:tr>
      <w:tr w14:paraId="46A6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210A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C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A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7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22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B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0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2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9CE43">
            <w:pPr>
              <w:rPr>
                <w:rFonts w:hint="eastAsia" w:ascii="黑体" w:hAnsi="黑体" w:eastAsia="黑体" w:cs="黑体"/>
                <w:i/>
                <w:iCs/>
                <w:color w:val="000000"/>
                <w:sz w:val="18"/>
                <w:szCs w:val="18"/>
                <w:u w:val="none"/>
              </w:rPr>
            </w:pPr>
          </w:p>
        </w:tc>
      </w:tr>
      <w:tr w14:paraId="076B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7D1D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E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A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A4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8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7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D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05011">
            <w:pPr>
              <w:rPr>
                <w:rFonts w:hint="eastAsia" w:ascii="黑体" w:hAnsi="黑体" w:eastAsia="黑体" w:cs="黑体"/>
                <w:i/>
                <w:iCs/>
                <w:color w:val="000000"/>
                <w:sz w:val="18"/>
                <w:szCs w:val="18"/>
                <w:u w:val="none"/>
              </w:rPr>
            </w:pPr>
          </w:p>
        </w:tc>
      </w:tr>
      <w:tr w14:paraId="74E8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94D9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A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512A">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B61F">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AB267">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713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C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E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69E99">
            <w:pPr>
              <w:rPr>
                <w:rFonts w:hint="eastAsia" w:ascii="黑体" w:hAnsi="黑体" w:eastAsia="黑体" w:cs="黑体"/>
                <w:i/>
                <w:iCs/>
                <w:color w:val="000000"/>
                <w:sz w:val="18"/>
                <w:szCs w:val="18"/>
                <w:u w:val="none"/>
              </w:rPr>
            </w:pPr>
          </w:p>
        </w:tc>
      </w:tr>
      <w:tr w14:paraId="07F3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D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1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1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4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9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1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C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3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5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6B2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EE63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F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F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0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3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3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3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898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276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7815">
            <w:pPr>
              <w:jc w:val="center"/>
              <w:rPr>
                <w:rFonts w:hint="eastAsia" w:ascii="微软雅黑" w:hAnsi="微软雅黑" w:eastAsia="微软雅黑" w:cs="微软雅黑"/>
                <w:i/>
                <w:iCs/>
                <w:color w:val="000000"/>
                <w:sz w:val="16"/>
                <w:szCs w:val="16"/>
                <w:u w:val="none"/>
              </w:rPr>
            </w:pPr>
          </w:p>
        </w:tc>
      </w:tr>
      <w:tr w14:paraId="2F3A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D647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1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E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B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D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C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417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D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73F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BAC3">
            <w:pPr>
              <w:jc w:val="center"/>
              <w:rPr>
                <w:rFonts w:hint="eastAsia" w:ascii="微软雅黑" w:hAnsi="微软雅黑" w:eastAsia="微软雅黑" w:cs="微软雅黑"/>
                <w:i/>
                <w:iCs/>
                <w:color w:val="000000"/>
                <w:sz w:val="16"/>
                <w:szCs w:val="16"/>
                <w:u w:val="none"/>
              </w:rPr>
            </w:pPr>
          </w:p>
        </w:tc>
      </w:tr>
      <w:tr w14:paraId="4E0E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32D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0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20D7">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95D3">
            <w:pPr>
              <w:rPr>
                <w:rFonts w:hint="eastAsia" w:ascii="宋体" w:hAnsi="宋体" w:eastAsia="宋体" w:cs="宋体"/>
                <w:i w:val="0"/>
                <w:iCs w:val="0"/>
                <w:color w:val="000000"/>
                <w:sz w:val="18"/>
                <w:szCs w:val="18"/>
                <w:u w:val="none"/>
              </w:rPr>
            </w:pPr>
          </w:p>
        </w:tc>
      </w:tr>
      <w:tr w14:paraId="1292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0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09AE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491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5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FD9B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E4D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B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34809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454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261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62B8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FCD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1538B7E5">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5EE5145">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718BAAA">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33F8D4B3">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2613FA3">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7699144">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A6E997F">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715D2A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3A98DE6C">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6CD4301E">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E78FFF5">
            <w:pPr>
              <w:rPr>
                <w:rFonts w:hint="eastAsia" w:ascii="宋体" w:hAnsi="宋体" w:eastAsia="宋体" w:cs="宋体"/>
                <w:i w:val="0"/>
                <w:iCs w:val="0"/>
                <w:color w:val="000000"/>
                <w:sz w:val="18"/>
                <w:szCs w:val="18"/>
                <w:u w:val="none"/>
              </w:rPr>
            </w:pPr>
          </w:p>
        </w:tc>
      </w:tr>
      <w:tr w14:paraId="71E1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D7299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5B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272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4716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51172421R000000068087-基本养老保险（行政）</w:t>
            </w:r>
          </w:p>
        </w:tc>
      </w:tr>
      <w:tr w14:paraId="2410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651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5DAB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265B09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55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F4A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393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DC0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CA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E012E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F7E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63BB4">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AAFF8">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CB62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2434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CD1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E9090">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D3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1D901C">
            <w:pPr>
              <w:rPr>
                <w:rFonts w:hint="eastAsia" w:ascii="宋体" w:hAnsi="宋体" w:eastAsia="宋体" w:cs="宋体"/>
                <w:i w:val="0"/>
                <w:iCs w:val="0"/>
                <w:color w:val="000000"/>
                <w:sz w:val="18"/>
                <w:szCs w:val="18"/>
                <w:u w:val="none"/>
              </w:rPr>
            </w:pPr>
          </w:p>
        </w:tc>
      </w:tr>
      <w:tr w14:paraId="5F53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81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D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6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5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0C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A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5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0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F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07D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040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C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F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103.33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8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2D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3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B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548F">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05BC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D6E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7631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9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D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103.33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C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9D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3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D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B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76893">
            <w:pPr>
              <w:rPr>
                <w:rFonts w:hint="eastAsia" w:ascii="黑体" w:hAnsi="黑体" w:eastAsia="黑体" w:cs="黑体"/>
                <w:i/>
                <w:iCs/>
                <w:color w:val="000000"/>
                <w:sz w:val="18"/>
                <w:szCs w:val="18"/>
                <w:u w:val="none"/>
              </w:rPr>
            </w:pPr>
          </w:p>
        </w:tc>
      </w:tr>
      <w:tr w14:paraId="6CFD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253F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0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C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A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78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5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F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BD1F4">
            <w:pPr>
              <w:rPr>
                <w:rFonts w:hint="eastAsia" w:ascii="黑体" w:hAnsi="黑体" w:eastAsia="黑体" w:cs="黑体"/>
                <w:i/>
                <w:iCs/>
                <w:color w:val="000000"/>
                <w:sz w:val="18"/>
                <w:szCs w:val="18"/>
                <w:u w:val="none"/>
              </w:rPr>
            </w:pPr>
          </w:p>
        </w:tc>
      </w:tr>
      <w:tr w14:paraId="3732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8B6E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E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9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92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D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A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3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0137">
            <w:pPr>
              <w:rPr>
                <w:rFonts w:hint="eastAsia" w:ascii="黑体" w:hAnsi="黑体" w:eastAsia="黑体" w:cs="黑体"/>
                <w:i/>
                <w:iCs/>
                <w:color w:val="000000"/>
                <w:sz w:val="18"/>
                <w:szCs w:val="18"/>
                <w:u w:val="none"/>
              </w:rPr>
            </w:pPr>
          </w:p>
        </w:tc>
      </w:tr>
      <w:tr w14:paraId="6E5E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3D40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F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11CF">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0CC9">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8A02E">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521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4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B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379F">
            <w:pPr>
              <w:rPr>
                <w:rFonts w:hint="eastAsia" w:ascii="黑体" w:hAnsi="黑体" w:eastAsia="黑体" w:cs="黑体"/>
                <w:i/>
                <w:iCs/>
                <w:color w:val="000000"/>
                <w:sz w:val="18"/>
                <w:szCs w:val="18"/>
                <w:u w:val="none"/>
              </w:rPr>
            </w:pPr>
          </w:p>
        </w:tc>
      </w:tr>
      <w:tr w14:paraId="6CE7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AD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D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7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3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5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0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2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8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B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4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D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E23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DFB8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C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A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C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9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5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D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29E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5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7C46">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97D6">
            <w:pPr>
              <w:jc w:val="center"/>
              <w:rPr>
                <w:rFonts w:hint="eastAsia" w:ascii="微软雅黑" w:hAnsi="微软雅黑" w:eastAsia="微软雅黑" w:cs="微软雅黑"/>
                <w:i/>
                <w:iCs/>
                <w:color w:val="000000"/>
                <w:sz w:val="16"/>
                <w:szCs w:val="16"/>
                <w:u w:val="none"/>
              </w:rPr>
            </w:pPr>
          </w:p>
        </w:tc>
      </w:tr>
      <w:tr w14:paraId="0F50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D4F3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1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4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8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6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8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D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1E4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57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D18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D9A2">
            <w:pPr>
              <w:jc w:val="center"/>
              <w:rPr>
                <w:rFonts w:hint="eastAsia" w:ascii="微软雅黑" w:hAnsi="微软雅黑" w:eastAsia="微软雅黑" w:cs="微软雅黑"/>
                <w:i/>
                <w:iCs/>
                <w:color w:val="000000"/>
                <w:sz w:val="16"/>
                <w:szCs w:val="16"/>
                <w:u w:val="none"/>
              </w:rPr>
            </w:pPr>
          </w:p>
        </w:tc>
      </w:tr>
      <w:tr w14:paraId="681E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DC8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6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E591">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D18">
            <w:pPr>
              <w:rPr>
                <w:rFonts w:hint="eastAsia" w:ascii="宋体" w:hAnsi="宋体" w:eastAsia="宋体" w:cs="宋体"/>
                <w:i w:val="0"/>
                <w:iCs w:val="0"/>
                <w:color w:val="000000"/>
                <w:sz w:val="18"/>
                <w:szCs w:val="18"/>
                <w:u w:val="none"/>
              </w:rPr>
            </w:pPr>
          </w:p>
        </w:tc>
      </w:tr>
      <w:tr w14:paraId="0DE74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E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1BB6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AC5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5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BB06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501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8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DC530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38D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9B43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61C92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810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39E1CEDE">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2C97CA56">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E9AF52E">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2561988B">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ABA2F82">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38050B8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322C0A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4D633DF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328B0BC2">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5FE4F81E">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C261C58">
            <w:pPr>
              <w:rPr>
                <w:rFonts w:hint="eastAsia" w:ascii="宋体" w:hAnsi="宋体" w:eastAsia="宋体" w:cs="宋体"/>
                <w:i w:val="0"/>
                <w:iCs w:val="0"/>
                <w:color w:val="000000"/>
                <w:sz w:val="18"/>
                <w:szCs w:val="18"/>
                <w:u w:val="none"/>
              </w:rPr>
            </w:pPr>
          </w:p>
        </w:tc>
      </w:tr>
      <w:tr w14:paraId="1D20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AF35D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589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324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3A1A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51172421R000000068089-基本医疗保险（含生育保险）（行政）</w:t>
            </w:r>
          </w:p>
        </w:tc>
      </w:tr>
      <w:tr w14:paraId="2F10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963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EB3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3E67F42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DD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FA5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074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08B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7B3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DFE8C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72C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1F9DA">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64CE">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8D5C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7B9D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D67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9713">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15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8BD186">
            <w:pPr>
              <w:rPr>
                <w:rFonts w:hint="eastAsia" w:ascii="宋体" w:hAnsi="宋体" w:eastAsia="宋体" w:cs="宋体"/>
                <w:i w:val="0"/>
                <w:iCs w:val="0"/>
                <w:color w:val="000000"/>
                <w:sz w:val="18"/>
                <w:szCs w:val="18"/>
                <w:u w:val="none"/>
              </w:rPr>
            </w:pPr>
          </w:p>
        </w:tc>
      </w:tr>
      <w:tr w14:paraId="2338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6B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D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6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3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D1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C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9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2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E89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1764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5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3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6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B9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F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2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D8EB">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450B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310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3554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7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A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0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51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0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6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B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6AB2">
            <w:pPr>
              <w:rPr>
                <w:rFonts w:hint="eastAsia" w:ascii="黑体" w:hAnsi="黑体" w:eastAsia="黑体" w:cs="黑体"/>
                <w:i/>
                <w:iCs/>
                <w:color w:val="000000"/>
                <w:sz w:val="18"/>
                <w:szCs w:val="18"/>
                <w:u w:val="none"/>
              </w:rPr>
            </w:pPr>
          </w:p>
        </w:tc>
      </w:tr>
      <w:tr w14:paraId="3B6D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7A0C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E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E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E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19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A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C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C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B7EB0">
            <w:pPr>
              <w:rPr>
                <w:rFonts w:hint="eastAsia" w:ascii="黑体" w:hAnsi="黑体" w:eastAsia="黑体" w:cs="黑体"/>
                <w:i/>
                <w:iCs/>
                <w:color w:val="000000"/>
                <w:sz w:val="18"/>
                <w:szCs w:val="18"/>
                <w:u w:val="none"/>
              </w:rPr>
            </w:pPr>
          </w:p>
        </w:tc>
      </w:tr>
      <w:tr w14:paraId="6DB8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3FDA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6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2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D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89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A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1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4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53525">
            <w:pPr>
              <w:rPr>
                <w:rFonts w:hint="eastAsia" w:ascii="黑体" w:hAnsi="黑体" w:eastAsia="黑体" w:cs="黑体"/>
                <w:i/>
                <w:iCs/>
                <w:color w:val="000000"/>
                <w:sz w:val="18"/>
                <w:szCs w:val="18"/>
                <w:u w:val="none"/>
              </w:rPr>
            </w:pPr>
          </w:p>
        </w:tc>
      </w:tr>
      <w:tr w14:paraId="0DCD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DFE1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7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458F">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E454">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A24B8">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72D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3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7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AD4B0">
            <w:pPr>
              <w:rPr>
                <w:rFonts w:hint="eastAsia" w:ascii="黑体" w:hAnsi="黑体" w:eastAsia="黑体" w:cs="黑体"/>
                <w:i/>
                <w:iCs/>
                <w:color w:val="000000"/>
                <w:sz w:val="18"/>
                <w:szCs w:val="18"/>
                <w:u w:val="none"/>
              </w:rPr>
            </w:pPr>
          </w:p>
        </w:tc>
      </w:tr>
      <w:tr w14:paraId="07F5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8A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F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5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7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C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6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5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C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2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6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9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674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D48B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F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2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2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B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9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D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263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D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777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C6D9">
            <w:pPr>
              <w:jc w:val="center"/>
              <w:rPr>
                <w:rFonts w:hint="eastAsia" w:ascii="微软雅黑" w:hAnsi="微软雅黑" w:eastAsia="微软雅黑" w:cs="微软雅黑"/>
                <w:i/>
                <w:iCs/>
                <w:color w:val="000000"/>
                <w:sz w:val="16"/>
                <w:szCs w:val="16"/>
                <w:u w:val="none"/>
              </w:rPr>
            </w:pPr>
          </w:p>
        </w:tc>
      </w:tr>
      <w:tr w14:paraId="764F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913E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C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D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3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9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1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3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B70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4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C76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0E80">
            <w:pPr>
              <w:jc w:val="center"/>
              <w:rPr>
                <w:rFonts w:hint="eastAsia" w:ascii="微软雅黑" w:hAnsi="微软雅黑" w:eastAsia="微软雅黑" w:cs="微软雅黑"/>
                <w:i/>
                <w:iCs/>
                <w:color w:val="000000"/>
                <w:sz w:val="16"/>
                <w:szCs w:val="16"/>
                <w:u w:val="none"/>
              </w:rPr>
            </w:pPr>
          </w:p>
        </w:tc>
      </w:tr>
      <w:tr w14:paraId="4778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733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A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6583">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CFAB">
            <w:pPr>
              <w:rPr>
                <w:rFonts w:hint="eastAsia" w:ascii="宋体" w:hAnsi="宋体" w:eastAsia="宋体" w:cs="宋体"/>
                <w:i w:val="0"/>
                <w:iCs w:val="0"/>
                <w:color w:val="000000"/>
                <w:sz w:val="18"/>
                <w:szCs w:val="18"/>
                <w:u w:val="none"/>
              </w:rPr>
            </w:pPr>
          </w:p>
        </w:tc>
      </w:tr>
      <w:tr w14:paraId="245A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5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C08F4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834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A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121C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38C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1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E5980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2D9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95F3E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DF77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C63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7D23B4B7">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C9A062C">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448D920">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237AE83">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9E8B601">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75D7A8F">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478EC35">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1EF30A8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76998130">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06CD3E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4C72E82">
            <w:pPr>
              <w:rPr>
                <w:rFonts w:hint="eastAsia" w:ascii="宋体" w:hAnsi="宋体" w:eastAsia="宋体" w:cs="宋体"/>
                <w:i w:val="0"/>
                <w:iCs w:val="0"/>
                <w:color w:val="000000"/>
                <w:sz w:val="18"/>
                <w:szCs w:val="18"/>
                <w:u w:val="none"/>
              </w:rPr>
            </w:pPr>
          </w:p>
        </w:tc>
      </w:tr>
      <w:tr w14:paraId="26A8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F9F59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35F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947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4B76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51172421R000000068092-公务员医疗补助（行政）</w:t>
            </w:r>
          </w:p>
        </w:tc>
      </w:tr>
      <w:tr w14:paraId="351A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017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68D5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04AAD0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36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6921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208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E6C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521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4E07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663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5F90">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E0F62">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0330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66440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65B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8FF9F">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01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BC3A2A">
            <w:pPr>
              <w:rPr>
                <w:rFonts w:hint="eastAsia" w:ascii="宋体" w:hAnsi="宋体" w:eastAsia="宋体" w:cs="宋体"/>
                <w:i w:val="0"/>
                <w:iCs w:val="0"/>
                <w:color w:val="000000"/>
                <w:sz w:val="18"/>
                <w:szCs w:val="18"/>
                <w:u w:val="none"/>
              </w:rPr>
            </w:pPr>
          </w:p>
        </w:tc>
      </w:tr>
      <w:tr w14:paraId="7A34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FA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A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9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4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A4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5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9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D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2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13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8DD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B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4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27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5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F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7F13">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9BDD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6E2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C05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8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7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06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B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0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C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6BFA4">
            <w:pPr>
              <w:rPr>
                <w:rFonts w:hint="eastAsia" w:ascii="黑体" w:hAnsi="黑体" w:eastAsia="黑体" w:cs="黑体"/>
                <w:i/>
                <w:iCs/>
                <w:color w:val="000000"/>
                <w:sz w:val="18"/>
                <w:szCs w:val="18"/>
                <w:u w:val="none"/>
              </w:rPr>
            </w:pPr>
          </w:p>
        </w:tc>
      </w:tr>
      <w:tr w14:paraId="5651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9FE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7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8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25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A4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B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1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1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43873">
            <w:pPr>
              <w:rPr>
                <w:rFonts w:hint="eastAsia" w:ascii="黑体" w:hAnsi="黑体" w:eastAsia="黑体" w:cs="黑体"/>
                <w:i/>
                <w:iCs/>
                <w:color w:val="000000"/>
                <w:sz w:val="18"/>
                <w:szCs w:val="18"/>
                <w:u w:val="none"/>
              </w:rPr>
            </w:pPr>
          </w:p>
        </w:tc>
      </w:tr>
      <w:tr w14:paraId="45AC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2E0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C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8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9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1A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8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B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ABA8">
            <w:pPr>
              <w:rPr>
                <w:rFonts w:hint="eastAsia" w:ascii="黑体" w:hAnsi="黑体" w:eastAsia="黑体" w:cs="黑体"/>
                <w:i/>
                <w:iCs/>
                <w:color w:val="000000"/>
                <w:sz w:val="18"/>
                <w:szCs w:val="18"/>
                <w:u w:val="none"/>
              </w:rPr>
            </w:pPr>
          </w:p>
        </w:tc>
      </w:tr>
      <w:tr w14:paraId="7949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E9E4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6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47AA">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CACA">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7356E">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17E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7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7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2D592">
            <w:pPr>
              <w:rPr>
                <w:rFonts w:hint="eastAsia" w:ascii="黑体" w:hAnsi="黑体" w:eastAsia="黑体" w:cs="黑体"/>
                <w:i/>
                <w:iCs/>
                <w:color w:val="000000"/>
                <w:sz w:val="18"/>
                <w:szCs w:val="18"/>
                <w:u w:val="none"/>
              </w:rPr>
            </w:pPr>
          </w:p>
        </w:tc>
      </w:tr>
      <w:tr w14:paraId="06FC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AC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7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6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4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A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4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B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F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7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0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8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DB9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63D4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0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8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F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3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F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E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89E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0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50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35D8">
            <w:pPr>
              <w:jc w:val="center"/>
              <w:rPr>
                <w:rFonts w:hint="eastAsia" w:ascii="微软雅黑" w:hAnsi="微软雅黑" w:eastAsia="微软雅黑" w:cs="微软雅黑"/>
                <w:i/>
                <w:iCs/>
                <w:color w:val="000000"/>
                <w:sz w:val="16"/>
                <w:szCs w:val="16"/>
                <w:u w:val="none"/>
              </w:rPr>
            </w:pPr>
          </w:p>
        </w:tc>
      </w:tr>
      <w:tr w14:paraId="34682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179B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B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C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1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2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8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6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255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1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B876">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A27B">
            <w:pPr>
              <w:jc w:val="center"/>
              <w:rPr>
                <w:rFonts w:hint="eastAsia" w:ascii="微软雅黑" w:hAnsi="微软雅黑" w:eastAsia="微软雅黑" w:cs="微软雅黑"/>
                <w:i/>
                <w:iCs/>
                <w:color w:val="000000"/>
                <w:sz w:val="16"/>
                <w:szCs w:val="16"/>
                <w:u w:val="none"/>
              </w:rPr>
            </w:pPr>
          </w:p>
        </w:tc>
      </w:tr>
      <w:tr w14:paraId="1096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E4B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0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FD0">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D42F">
            <w:pPr>
              <w:rPr>
                <w:rFonts w:hint="eastAsia" w:ascii="宋体" w:hAnsi="宋体" w:eastAsia="宋体" w:cs="宋体"/>
                <w:i w:val="0"/>
                <w:iCs w:val="0"/>
                <w:color w:val="000000"/>
                <w:sz w:val="18"/>
                <w:szCs w:val="18"/>
                <w:u w:val="none"/>
              </w:rPr>
            </w:pPr>
          </w:p>
        </w:tc>
      </w:tr>
      <w:tr w14:paraId="6DFA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B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7B3A2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CBF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E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97F6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E08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0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5C083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6B3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9574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9D03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7C6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412258CC">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BD6E348">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6C11524">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273B122">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E4C44F9">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4911C7B3">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9172C70">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4E494498">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5BBC652">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24E5E7EA">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82BE9AD">
            <w:pPr>
              <w:rPr>
                <w:rFonts w:hint="eastAsia" w:ascii="宋体" w:hAnsi="宋体" w:eastAsia="宋体" w:cs="宋体"/>
                <w:i w:val="0"/>
                <w:iCs w:val="0"/>
                <w:color w:val="000000"/>
                <w:sz w:val="18"/>
                <w:szCs w:val="18"/>
                <w:u w:val="none"/>
              </w:rPr>
            </w:pPr>
          </w:p>
        </w:tc>
      </w:tr>
      <w:tr w14:paraId="35C7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8ED95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744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AD8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295E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51172421R000000068095-住房公积金（行政）</w:t>
            </w:r>
          </w:p>
        </w:tc>
      </w:tr>
      <w:tr w14:paraId="5E66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3CB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E855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293DD6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78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48EB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F8D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2D6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38F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3C2C1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579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0565C">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1E3F4">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0B1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F036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B1E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43670">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89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0F3888">
            <w:pPr>
              <w:rPr>
                <w:rFonts w:hint="eastAsia" w:ascii="宋体" w:hAnsi="宋体" w:eastAsia="宋体" w:cs="宋体"/>
                <w:i w:val="0"/>
                <w:iCs w:val="0"/>
                <w:color w:val="000000"/>
                <w:sz w:val="18"/>
                <w:szCs w:val="18"/>
                <w:u w:val="none"/>
              </w:rPr>
            </w:pPr>
          </w:p>
        </w:tc>
      </w:tr>
      <w:tr w14:paraId="664C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85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0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4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3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33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8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3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0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DFA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F4CA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D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2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F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3F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E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B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C525">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F777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25B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3E0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D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D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5F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B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4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3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2FE24">
            <w:pPr>
              <w:rPr>
                <w:rFonts w:hint="eastAsia" w:ascii="黑体" w:hAnsi="黑体" w:eastAsia="黑体" w:cs="黑体"/>
                <w:i/>
                <w:iCs/>
                <w:color w:val="000000"/>
                <w:sz w:val="18"/>
                <w:szCs w:val="18"/>
                <w:u w:val="none"/>
              </w:rPr>
            </w:pPr>
          </w:p>
        </w:tc>
      </w:tr>
      <w:tr w14:paraId="7468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1A72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0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7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27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7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D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F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4648F">
            <w:pPr>
              <w:rPr>
                <w:rFonts w:hint="eastAsia" w:ascii="黑体" w:hAnsi="黑体" w:eastAsia="黑体" w:cs="黑体"/>
                <w:i/>
                <w:iCs/>
                <w:color w:val="000000"/>
                <w:sz w:val="18"/>
                <w:szCs w:val="18"/>
                <w:u w:val="none"/>
              </w:rPr>
            </w:pPr>
          </w:p>
        </w:tc>
      </w:tr>
      <w:tr w14:paraId="686A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D929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2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F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B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93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5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A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4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1B35">
            <w:pPr>
              <w:rPr>
                <w:rFonts w:hint="eastAsia" w:ascii="黑体" w:hAnsi="黑体" w:eastAsia="黑体" w:cs="黑体"/>
                <w:i/>
                <w:iCs/>
                <w:color w:val="000000"/>
                <w:sz w:val="18"/>
                <w:szCs w:val="18"/>
                <w:u w:val="none"/>
              </w:rPr>
            </w:pPr>
          </w:p>
        </w:tc>
      </w:tr>
      <w:tr w14:paraId="50D5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C68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F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E677">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EA96">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675BC">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F89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8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F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C7A96">
            <w:pPr>
              <w:rPr>
                <w:rFonts w:hint="eastAsia" w:ascii="黑体" w:hAnsi="黑体" w:eastAsia="黑体" w:cs="黑体"/>
                <w:i/>
                <w:iCs/>
                <w:color w:val="000000"/>
                <w:sz w:val="18"/>
                <w:szCs w:val="18"/>
                <w:u w:val="none"/>
              </w:rPr>
            </w:pPr>
          </w:p>
        </w:tc>
      </w:tr>
      <w:tr w14:paraId="2E6E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13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7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F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D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B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D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4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7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D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4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4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22E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A152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5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C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1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2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2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C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FD8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9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7CA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D3BA">
            <w:pPr>
              <w:jc w:val="center"/>
              <w:rPr>
                <w:rFonts w:hint="eastAsia" w:ascii="微软雅黑" w:hAnsi="微软雅黑" w:eastAsia="微软雅黑" w:cs="微软雅黑"/>
                <w:i/>
                <w:iCs/>
                <w:color w:val="000000"/>
                <w:sz w:val="16"/>
                <w:szCs w:val="16"/>
                <w:u w:val="none"/>
              </w:rPr>
            </w:pPr>
          </w:p>
        </w:tc>
      </w:tr>
      <w:tr w14:paraId="7400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ECD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5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F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4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B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1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7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EAD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D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5FE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DD79">
            <w:pPr>
              <w:jc w:val="center"/>
              <w:rPr>
                <w:rFonts w:hint="eastAsia" w:ascii="微软雅黑" w:hAnsi="微软雅黑" w:eastAsia="微软雅黑" w:cs="微软雅黑"/>
                <w:i/>
                <w:iCs/>
                <w:color w:val="000000"/>
                <w:sz w:val="16"/>
                <w:szCs w:val="16"/>
                <w:u w:val="none"/>
              </w:rPr>
            </w:pPr>
          </w:p>
        </w:tc>
      </w:tr>
      <w:tr w14:paraId="26D5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755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5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672F">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64D3">
            <w:pPr>
              <w:rPr>
                <w:rFonts w:hint="eastAsia" w:ascii="宋体" w:hAnsi="宋体" w:eastAsia="宋体" w:cs="宋体"/>
                <w:i w:val="0"/>
                <w:iCs w:val="0"/>
                <w:color w:val="000000"/>
                <w:sz w:val="18"/>
                <w:szCs w:val="18"/>
                <w:u w:val="none"/>
              </w:rPr>
            </w:pPr>
          </w:p>
        </w:tc>
      </w:tr>
      <w:tr w14:paraId="6F2A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D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FD771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A0F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9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C8ACD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EC3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A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3F434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368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844A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580C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FA9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5AF3604B">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1388C23">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F956435">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AA95F8E">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1B4C2CC">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19A8C1E">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E6E3C18">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34E784EA">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1585E2A">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D5C3008">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40BAAD34">
            <w:pPr>
              <w:rPr>
                <w:rFonts w:hint="eastAsia" w:ascii="宋体" w:hAnsi="宋体" w:eastAsia="宋体" w:cs="宋体"/>
                <w:i w:val="0"/>
                <w:iCs w:val="0"/>
                <w:color w:val="000000"/>
                <w:sz w:val="18"/>
                <w:szCs w:val="18"/>
                <w:u w:val="none"/>
              </w:rPr>
            </w:pPr>
          </w:p>
        </w:tc>
      </w:tr>
      <w:tr w14:paraId="54C76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4DEE7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793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712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86F0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51172421R000000068982-财政认账临时工经费</w:t>
            </w:r>
          </w:p>
        </w:tc>
      </w:tr>
      <w:tr w14:paraId="0307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04E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47CD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4B4280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9A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44CA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EF3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7CE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09A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4650B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ED8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B5AD">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7541C">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11E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5768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CDE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4808E">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2C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49AFAD">
            <w:pPr>
              <w:rPr>
                <w:rFonts w:hint="eastAsia" w:ascii="宋体" w:hAnsi="宋体" w:eastAsia="宋体" w:cs="宋体"/>
                <w:i w:val="0"/>
                <w:iCs w:val="0"/>
                <w:color w:val="000000"/>
                <w:sz w:val="18"/>
                <w:szCs w:val="18"/>
                <w:u w:val="none"/>
              </w:rPr>
            </w:pPr>
          </w:p>
        </w:tc>
      </w:tr>
      <w:tr w14:paraId="0BBA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3F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5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E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F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70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1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4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B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E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0E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708D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8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9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977.38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2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844.69</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E3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7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9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159D">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0A07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1C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AA56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2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4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977.38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EB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844.69</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48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844.69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2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F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2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A49F6">
            <w:pPr>
              <w:rPr>
                <w:rFonts w:hint="eastAsia" w:ascii="黑体" w:hAnsi="黑体" w:eastAsia="黑体" w:cs="黑体"/>
                <w:i/>
                <w:iCs/>
                <w:color w:val="000000"/>
                <w:sz w:val="18"/>
                <w:szCs w:val="18"/>
                <w:u w:val="none"/>
              </w:rPr>
            </w:pPr>
          </w:p>
        </w:tc>
      </w:tr>
      <w:tr w14:paraId="0D7C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8AD0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A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9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4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01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1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9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1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DF755">
            <w:pPr>
              <w:rPr>
                <w:rFonts w:hint="eastAsia" w:ascii="黑体" w:hAnsi="黑体" w:eastAsia="黑体" w:cs="黑体"/>
                <w:i/>
                <w:iCs/>
                <w:color w:val="000000"/>
                <w:sz w:val="18"/>
                <w:szCs w:val="18"/>
                <w:u w:val="none"/>
              </w:rPr>
            </w:pPr>
          </w:p>
        </w:tc>
      </w:tr>
      <w:tr w14:paraId="6D99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C916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6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3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C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BA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D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1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7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E777C">
            <w:pPr>
              <w:rPr>
                <w:rFonts w:hint="eastAsia" w:ascii="黑体" w:hAnsi="黑体" w:eastAsia="黑体" w:cs="黑体"/>
                <w:i/>
                <w:iCs/>
                <w:color w:val="000000"/>
                <w:sz w:val="18"/>
                <w:szCs w:val="18"/>
                <w:u w:val="none"/>
              </w:rPr>
            </w:pPr>
          </w:p>
        </w:tc>
      </w:tr>
      <w:tr w14:paraId="608F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0F69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6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7796">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F2E8">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35057">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7AA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1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2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0D1B0">
            <w:pPr>
              <w:rPr>
                <w:rFonts w:hint="eastAsia" w:ascii="黑体" w:hAnsi="黑体" w:eastAsia="黑体" w:cs="黑体"/>
                <w:i/>
                <w:iCs/>
                <w:color w:val="000000"/>
                <w:sz w:val="18"/>
                <w:szCs w:val="18"/>
                <w:u w:val="none"/>
              </w:rPr>
            </w:pPr>
          </w:p>
        </w:tc>
      </w:tr>
      <w:tr w14:paraId="1977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C2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5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5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9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3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B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B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2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B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5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8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8AC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B40A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C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6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6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0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7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8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959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6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F65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6901">
            <w:pPr>
              <w:jc w:val="center"/>
              <w:rPr>
                <w:rFonts w:hint="eastAsia" w:ascii="微软雅黑" w:hAnsi="微软雅黑" w:eastAsia="微软雅黑" w:cs="微软雅黑"/>
                <w:i/>
                <w:iCs/>
                <w:color w:val="000000"/>
                <w:sz w:val="16"/>
                <w:szCs w:val="16"/>
                <w:u w:val="none"/>
              </w:rPr>
            </w:pPr>
          </w:p>
        </w:tc>
      </w:tr>
      <w:tr w14:paraId="2F61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5053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2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3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A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C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E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F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0CB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4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02A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4C8F">
            <w:pPr>
              <w:jc w:val="center"/>
              <w:rPr>
                <w:rFonts w:hint="eastAsia" w:ascii="微软雅黑" w:hAnsi="微软雅黑" w:eastAsia="微软雅黑" w:cs="微软雅黑"/>
                <w:i/>
                <w:iCs/>
                <w:color w:val="000000"/>
                <w:sz w:val="16"/>
                <w:szCs w:val="16"/>
                <w:u w:val="none"/>
              </w:rPr>
            </w:pPr>
          </w:p>
        </w:tc>
      </w:tr>
      <w:tr w14:paraId="082B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A72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B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833B">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701D">
            <w:pPr>
              <w:rPr>
                <w:rFonts w:hint="eastAsia" w:ascii="宋体" w:hAnsi="宋体" w:eastAsia="宋体" w:cs="宋体"/>
                <w:i w:val="0"/>
                <w:iCs w:val="0"/>
                <w:color w:val="000000"/>
                <w:sz w:val="18"/>
                <w:szCs w:val="18"/>
                <w:u w:val="none"/>
              </w:rPr>
            </w:pPr>
          </w:p>
        </w:tc>
      </w:tr>
      <w:tr w14:paraId="7586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5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5883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420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9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89ED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6BD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D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50AD5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CC1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FF1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2101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5BC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6B080ACB">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22F2CBC">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1F33012C">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0FA629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EDA0DD4">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5AD153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3DB2EEE">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2B85D51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72C573DD">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65CF9AA2">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4BB3329A">
            <w:pPr>
              <w:rPr>
                <w:rFonts w:hint="eastAsia" w:ascii="宋体" w:hAnsi="宋体" w:eastAsia="宋体" w:cs="宋体"/>
                <w:i w:val="0"/>
                <w:iCs w:val="0"/>
                <w:color w:val="000000"/>
                <w:sz w:val="18"/>
                <w:szCs w:val="18"/>
                <w:u w:val="none"/>
              </w:rPr>
            </w:pPr>
          </w:p>
        </w:tc>
      </w:tr>
      <w:tr w14:paraId="7A056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9ADCD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0C3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140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D7F7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51172421Y000000067515-县级单位定额公用经费（行政）</w:t>
            </w:r>
          </w:p>
        </w:tc>
      </w:tr>
      <w:tr w14:paraId="0B31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3AA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DF4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78C8FE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F7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7716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B1A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62E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CC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36858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697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EBF69">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84B06">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6A0D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C1FF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056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BBEE">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84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A966EA">
            <w:pPr>
              <w:rPr>
                <w:rFonts w:hint="eastAsia" w:ascii="宋体" w:hAnsi="宋体" w:eastAsia="宋体" w:cs="宋体"/>
                <w:i w:val="0"/>
                <w:iCs w:val="0"/>
                <w:color w:val="000000"/>
                <w:sz w:val="18"/>
                <w:szCs w:val="18"/>
                <w:u w:val="none"/>
              </w:rPr>
            </w:pPr>
          </w:p>
        </w:tc>
      </w:tr>
      <w:tr w14:paraId="0283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5B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9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7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2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0C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A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C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D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F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5D0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59C7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2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8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76.80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8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51.01</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16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E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3FC5">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59BE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3D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9576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F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0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76.80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4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51.01</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2A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A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F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6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61BB1">
            <w:pPr>
              <w:rPr>
                <w:rFonts w:hint="eastAsia" w:ascii="黑体" w:hAnsi="黑体" w:eastAsia="黑体" w:cs="黑体"/>
                <w:i/>
                <w:iCs/>
                <w:color w:val="000000"/>
                <w:sz w:val="18"/>
                <w:szCs w:val="18"/>
                <w:u w:val="none"/>
              </w:rPr>
            </w:pPr>
          </w:p>
        </w:tc>
      </w:tr>
      <w:tr w14:paraId="1A5EB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6CC9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6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C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E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EF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3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2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D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DD69F">
            <w:pPr>
              <w:rPr>
                <w:rFonts w:hint="eastAsia" w:ascii="黑体" w:hAnsi="黑体" w:eastAsia="黑体" w:cs="黑体"/>
                <w:i/>
                <w:iCs/>
                <w:color w:val="000000"/>
                <w:sz w:val="18"/>
                <w:szCs w:val="18"/>
                <w:u w:val="none"/>
              </w:rPr>
            </w:pPr>
          </w:p>
        </w:tc>
      </w:tr>
      <w:tr w14:paraId="0239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96CE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1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2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0C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9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7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D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623A">
            <w:pPr>
              <w:rPr>
                <w:rFonts w:hint="eastAsia" w:ascii="黑体" w:hAnsi="黑体" w:eastAsia="黑体" w:cs="黑体"/>
                <w:i/>
                <w:iCs/>
                <w:color w:val="000000"/>
                <w:sz w:val="18"/>
                <w:szCs w:val="18"/>
                <w:u w:val="none"/>
              </w:rPr>
            </w:pPr>
          </w:p>
        </w:tc>
      </w:tr>
      <w:tr w14:paraId="0DE9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C06E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7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3604">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6E62">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EBDF8">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C6B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C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C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54A00">
            <w:pPr>
              <w:rPr>
                <w:rFonts w:hint="eastAsia" w:ascii="黑体" w:hAnsi="黑体" w:eastAsia="黑体" w:cs="黑体"/>
                <w:i/>
                <w:iCs/>
                <w:color w:val="000000"/>
                <w:sz w:val="18"/>
                <w:szCs w:val="18"/>
                <w:u w:val="none"/>
              </w:rPr>
            </w:pPr>
          </w:p>
        </w:tc>
      </w:tr>
      <w:tr w14:paraId="717D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8E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8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A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F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9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9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E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B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F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9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3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C31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AF0E">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56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B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9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9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7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A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592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A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051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E8AE">
            <w:pPr>
              <w:jc w:val="center"/>
              <w:rPr>
                <w:rFonts w:hint="eastAsia" w:ascii="微软雅黑" w:hAnsi="微软雅黑" w:eastAsia="微软雅黑" w:cs="微软雅黑"/>
                <w:i/>
                <w:iCs/>
                <w:color w:val="000000"/>
                <w:sz w:val="16"/>
                <w:szCs w:val="16"/>
                <w:u w:val="none"/>
              </w:rPr>
            </w:pPr>
          </w:p>
        </w:tc>
      </w:tr>
      <w:tr w14:paraId="2F71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0DD2">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D46D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9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D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C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B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D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B6D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C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25D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159">
            <w:pPr>
              <w:jc w:val="center"/>
              <w:rPr>
                <w:rFonts w:hint="eastAsia" w:ascii="微软雅黑" w:hAnsi="微软雅黑" w:eastAsia="微软雅黑" w:cs="微软雅黑"/>
                <w:i/>
                <w:iCs/>
                <w:color w:val="000000"/>
                <w:sz w:val="16"/>
                <w:szCs w:val="16"/>
                <w:u w:val="none"/>
              </w:rPr>
            </w:pPr>
          </w:p>
        </w:tc>
      </w:tr>
      <w:tr w14:paraId="1555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9645B">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D7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3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5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1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B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5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9E9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2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370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9C02">
            <w:pPr>
              <w:jc w:val="center"/>
              <w:rPr>
                <w:rFonts w:hint="eastAsia" w:ascii="微软雅黑" w:hAnsi="微软雅黑" w:eastAsia="微软雅黑" w:cs="微软雅黑"/>
                <w:i/>
                <w:iCs/>
                <w:color w:val="000000"/>
                <w:sz w:val="16"/>
                <w:szCs w:val="16"/>
                <w:u w:val="none"/>
              </w:rPr>
            </w:pPr>
          </w:p>
        </w:tc>
      </w:tr>
      <w:tr w14:paraId="1F01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CD5C">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5310">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1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81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5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A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C42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3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A7C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E089">
            <w:pPr>
              <w:jc w:val="center"/>
              <w:rPr>
                <w:rFonts w:hint="eastAsia" w:ascii="微软雅黑" w:hAnsi="微软雅黑" w:eastAsia="微软雅黑" w:cs="微软雅黑"/>
                <w:i/>
                <w:iCs/>
                <w:color w:val="000000"/>
                <w:sz w:val="16"/>
                <w:szCs w:val="16"/>
                <w:u w:val="none"/>
              </w:rPr>
            </w:pPr>
          </w:p>
        </w:tc>
      </w:tr>
      <w:tr w14:paraId="5F16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377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0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A477">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AFC8">
            <w:pPr>
              <w:rPr>
                <w:rFonts w:hint="eastAsia" w:ascii="宋体" w:hAnsi="宋体" w:eastAsia="宋体" w:cs="宋体"/>
                <w:i w:val="0"/>
                <w:iCs w:val="0"/>
                <w:color w:val="000000"/>
                <w:sz w:val="18"/>
                <w:szCs w:val="18"/>
                <w:u w:val="none"/>
              </w:rPr>
            </w:pPr>
          </w:p>
        </w:tc>
      </w:tr>
      <w:tr w14:paraId="5CE4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5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B3C05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7F0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B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88C62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2A0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9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CF22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EB4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0F9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1777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7D4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4D887A8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EAFD085">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8B7ADF2">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5B058DBD">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F698A43">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3F41B90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5DE709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417C110D">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3E5FD66C">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2E132D23">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BAB3730">
            <w:pPr>
              <w:rPr>
                <w:rFonts w:hint="eastAsia" w:ascii="宋体" w:hAnsi="宋体" w:eastAsia="宋体" w:cs="宋体"/>
                <w:i w:val="0"/>
                <w:iCs w:val="0"/>
                <w:color w:val="000000"/>
                <w:sz w:val="18"/>
                <w:szCs w:val="18"/>
                <w:u w:val="none"/>
              </w:rPr>
            </w:pPr>
          </w:p>
        </w:tc>
      </w:tr>
      <w:tr w14:paraId="14A9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00A4C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652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9AF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3818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14:paraId="4307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A3C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FB3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77D1E5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04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DFD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09A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7C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639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31BBD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BEA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A694C">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BB85">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B7C3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7CE0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592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9850">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22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A4654F">
            <w:pPr>
              <w:rPr>
                <w:rFonts w:hint="eastAsia" w:ascii="宋体" w:hAnsi="宋体" w:eastAsia="宋体" w:cs="宋体"/>
                <w:i w:val="0"/>
                <w:iCs w:val="0"/>
                <w:color w:val="000000"/>
                <w:sz w:val="18"/>
                <w:szCs w:val="18"/>
                <w:u w:val="none"/>
              </w:rPr>
            </w:pPr>
          </w:p>
        </w:tc>
      </w:tr>
      <w:tr w14:paraId="4CD7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D0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C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9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B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68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A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7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D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02E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2AE5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3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2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31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73.87%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B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1059">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34F9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24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4A6C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B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1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7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E4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C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73.87%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9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D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2FE5">
            <w:pPr>
              <w:rPr>
                <w:rFonts w:hint="eastAsia" w:ascii="黑体" w:hAnsi="黑体" w:eastAsia="黑体" w:cs="黑体"/>
                <w:i/>
                <w:iCs/>
                <w:color w:val="000000"/>
                <w:sz w:val="18"/>
                <w:szCs w:val="18"/>
                <w:u w:val="none"/>
              </w:rPr>
            </w:pPr>
          </w:p>
        </w:tc>
      </w:tr>
      <w:tr w14:paraId="312D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7A91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3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A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2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F3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7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4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63D4C">
            <w:pPr>
              <w:rPr>
                <w:rFonts w:hint="eastAsia" w:ascii="黑体" w:hAnsi="黑体" w:eastAsia="黑体" w:cs="黑体"/>
                <w:i/>
                <w:iCs/>
                <w:color w:val="000000"/>
                <w:sz w:val="18"/>
                <w:szCs w:val="18"/>
                <w:u w:val="none"/>
              </w:rPr>
            </w:pPr>
          </w:p>
        </w:tc>
      </w:tr>
      <w:tr w14:paraId="0982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FAF9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7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9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99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D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8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F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BBD62">
            <w:pPr>
              <w:rPr>
                <w:rFonts w:hint="eastAsia" w:ascii="黑体" w:hAnsi="黑体" w:eastAsia="黑体" w:cs="黑体"/>
                <w:i/>
                <w:iCs/>
                <w:color w:val="000000"/>
                <w:sz w:val="18"/>
                <w:szCs w:val="18"/>
                <w:u w:val="none"/>
              </w:rPr>
            </w:pPr>
          </w:p>
        </w:tc>
      </w:tr>
      <w:tr w14:paraId="695D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A5BB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C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CFB5">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80A1">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7E197">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F6E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1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E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CDE7">
            <w:pPr>
              <w:rPr>
                <w:rFonts w:hint="eastAsia" w:ascii="黑体" w:hAnsi="黑体" w:eastAsia="黑体" w:cs="黑体"/>
                <w:i/>
                <w:iCs/>
                <w:color w:val="000000"/>
                <w:sz w:val="18"/>
                <w:szCs w:val="18"/>
                <w:u w:val="none"/>
              </w:rPr>
            </w:pPr>
          </w:p>
        </w:tc>
      </w:tr>
      <w:tr w14:paraId="0E4A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38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C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C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D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5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4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7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C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1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F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242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9CC50">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6C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E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0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D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C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9D9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9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19B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561">
            <w:pPr>
              <w:jc w:val="center"/>
              <w:rPr>
                <w:rFonts w:hint="eastAsia" w:ascii="微软雅黑" w:hAnsi="微软雅黑" w:eastAsia="微软雅黑" w:cs="微软雅黑"/>
                <w:i/>
                <w:iCs/>
                <w:color w:val="000000"/>
                <w:sz w:val="16"/>
                <w:szCs w:val="16"/>
                <w:u w:val="none"/>
              </w:rPr>
            </w:pPr>
          </w:p>
        </w:tc>
      </w:tr>
      <w:tr w14:paraId="0827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53E21">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D07C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8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F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8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1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60E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5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8C0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521D">
            <w:pPr>
              <w:jc w:val="center"/>
              <w:rPr>
                <w:rFonts w:hint="eastAsia" w:ascii="微软雅黑" w:hAnsi="微软雅黑" w:eastAsia="微软雅黑" w:cs="微软雅黑"/>
                <w:i/>
                <w:iCs/>
                <w:color w:val="000000"/>
                <w:sz w:val="16"/>
                <w:szCs w:val="16"/>
                <w:u w:val="none"/>
              </w:rPr>
            </w:pPr>
          </w:p>
        </w:tc>
      </w:tr>
      <w:tr w14:paraId="723A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15EA0">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A2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E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3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2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5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F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476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5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78D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2A64">
            <w:pPr>
              <w:jc w:val="center"/>
              <w:rPr>
                <w:rFonts w:hint="eastAsia" w:ascii="微软雅黑" w:hAnsi="微软雅黑" w:eastAsia="微软雅黑" w:cs="微软雅黑"/>
                <w:i/>
                <w:iCs/>
                <w:color w:val="000000"/>
                <w:sz w:val="16"/>
                <w:szCs w:val="16"/>
                <w:u w:val="none"/>
              </w:rPr>
            </w:pPr>
          </w:p>
        </w:tc>
      </w:tr>
      <w:tr w14:paraId="7374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3EC22">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4551">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3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A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B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C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9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9B1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8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59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83AB">
            <w:pPr>
              <w:jc w:val="center"/>
              <w:rPr>
                <w:rFonts w:hint="eastAsia" w:ascii="微软雅黑" w:hAnsi="微软雅黑" w:eastAsia="微软雅黑" w:cs="微软雅黑"/>
                <w:i/>
                <w:iCs/>
                <w:color w:val="000000"/>
                <w:sz w:val="16"/>
                <w:szCs w:val="16"/>
                <w:u w:val="none"/>
              </w:rPr>
            </w:pPr>
          </w:p>
        </w:tc>
      </w:tr>
      <w:tr w14:paraId="118D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D1E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2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8972">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2788">
            <w:pPr>
              <w:rPr>
                <w:rFonts w:hint="eastAsia" w:ascii="宋体" w:hAnsi="宋体" w:eastAsia="宋体" w:cs="宋体"/>
                <w:i w:val="0"/>
                <w:iCs w:val="0"/>
                <w:color w:val="000000"/>
                <w:sz w:val="18"/>
                <w:szCs w:val="18"/>
                <w:u w:val="none"/>
              </w:rPr>
            </w:pPr>
          </w:p>
        </w:tc>
      </w:tr>
      <w:tr w14:paraId="373A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F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E82BE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0BA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B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7626F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3BB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0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5ED78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8B2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8659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040EE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4D3F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1E4D5A79">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923313B">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6AD7C651">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2A529DD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A3F6CB6">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3035408E">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05B1EBF">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2EFA49AA">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4C6157D2">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104C5B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8788485">
            <w:pPr>
              <w:rPr>
                <w:rFonts w:hint="eastAsia" w:ascii="宋体" w:hAnsi="宋体" w:eastAsia="宋体" w:cs="宋体"/>
                <w:i w:val="0"/>
                <w:iCs w:val="0"/>
                <w:color w:val="000000"/>
                <w:sz w:val="18"/>
                <w:szCs w:val="18"/>
                <w:u w:val="none"/>
              </w:rPr>
            </w:pPr>
          </w:p>
        </w:tc>
      </w:tr>
      <w:tr w14:paraId="72AC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F001A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65C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E2F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1820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490E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87E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ABB5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F0947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7D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DB3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420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456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F5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D2291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E4D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676AB">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D500">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CDD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4DD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8D4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0B0A4">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56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6F073A">
            <w:pPr>
              <w:rPr>
                <w:rFonts w:hint="eastAsia" w:ascii="宋体" w:hAnsi="宋体" w:eastAsia="宋体" w:cs="宋体"/>
                <w:i w:val="0"/>
                <w:iCs w:val="0"/>
                <w:color w:val="000000"/>
                <w:sz w:val="18"/>
                <w:szCs w:val="18"/>
                <w:u w:val="none"/>
              </w:rPr>
            </w:pPr>
          </w:p>
        </w:tc>
      </w:tr>
      <w:tr w14:paraId="589A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4C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4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7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4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D1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7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3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2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67F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C16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3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8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D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F19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B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B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FE63">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3494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A3D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E011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0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F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20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5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1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71DBB">
            <w:pPr>
              <w:rPr>
                <w:rFonts w:hint="eastAsia" w:ascii="黑体" w:hAnsi="黑体" w:eastAsia="黑体" w:cs="黑体"/>
                <w:i/>
                <w:iCs/>
                <w:color w:val="000000"/>
                <w:sz w:val="18"/>
                <w:szCs w:val="18"/>
                <w:u w:val="none"/>
              </w:rPr>
            </w:pPr>
          </w:p>
        </w:tc>
      </w:tr>
      <w:tr w14:paraId="71E0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24F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1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D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3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9B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C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2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9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E2E1">
            <w:pPr>
              <w:rPr>
                <w:rFonts w:hint="eastAsia" w:ascii="黑体" w:hAnsi="黑体" w:eastAsia="黑体" w:cs="黑体"/>
                <w:i/>
                <w:iCs/>
                <w:color w:val="000000"/>
                <w:sz w:val="18"/>
                <w:szCs w:val="18"/>
                <w:u w:val="none"/>
              </w:rPr>
            </w:pPr>
          </w:p>
        </w:tc>
      </w:tr>
      <w:tr w14:paraId="1D9B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6F7D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5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B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B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64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F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B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A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68247">
            <w:pPr>
              <w:rPr>
                <w:rFonts w:hint="eastAsia" w:ascii="黑体" w:hAnsi="黑体" w:eastAsia="黑体" w:cs="黑体"/>
                <w:i/>
                <w:iCs/>
                <w:color w:val="000000"/>
                <w:sz w:val="18"/>
                <w:szCs w:val="18"/>
                <w:u w:val="none"/>
              </w:rPr>
            </w:pPr>
          </w:p>
        </w:tc>
      </w:tr>
      <w:tr w14:paraId="2DD2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DF1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B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D02A">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6DB1">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9CE09">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62B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6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5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B1E1">
            <w:pPr>
              <w:rPr>
                <w:rFonts w:hint="eastAsia" w:ascii="黑体" w:hAnsi="黑体" w:eastAsia="黑体" w:cs="黑体"/>
                <w:i/>
                <w:iCs/>
                <w:color w:val="000000"/>
                <w:sz w:val="18"/>
                <w:szCs w:val="18"/>
                <w:u w:val="none"/>
              </w:rPr>
            </w:pPr>
          </w:p>
        </w:tc>
      </w:tr>
      <w:tr w14:paraId="260E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C5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C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7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4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F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B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2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4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9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8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F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5BA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C58F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E9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4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D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7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8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0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660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3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12E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1343">
            <w:pPr>
              <w:jc w:val="center"/>
              <w:rPr>
                <w:rFonts w:hint="eastAsia" w:ascii="微软雅黑" w:hAnsi="微软雅黑" w:eastAsia="微软雅黑" w:cs="微软雅黑"/>
                <w:i/>
                <w:iCs/>
                <w:color w:val="000000"/>
                <w:sz w:val="16"/>
                <w:szCs w:val="16"/>
                <w:u w:val="none"/>
              </w:rPr>
            </w:pPr>
          </w:p>
        </w:tc>
      </w:tr>
      <w:tr w14:paraId="0E43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7A40C">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4DD1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4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C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5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7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7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53E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3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541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4F86">
            <w:pPr>
              <w:jc w:val="center"/>
              <w:rPr>
                <w:rFonts w:hint="eastAsia" w:ascii="微软雅黑" w:hAnsi="微软雅黑" w:eastAsia="微软雅黑" w:cs="微软雅黑"/>
                <w:i/>
                <w:iCs/>
                <w:color w:val="000000"/>
                <w:sz w:val="16"/>
                <w:szCs w:val="16"/>
                <w:u w:val="none"/>
              </w:rPr>
            </w:pPr>
          </w:p>
        </w:tc>
      </w:tr>
      <w:tr w14:paraId="3334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F1D04">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DD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0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4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E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4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A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254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5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B88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61B7">
            <w:pPr>
              <w:jc w:val="center"/>
              <w:rPr>
                <w:rFonts w:hint="eastAsia" w:ascii="微软雅黑" w:hAnsi="微软雅黑" w:eastAsia="微软雅黑" w:cs="微软雅黑"/>
                <w:i/>
                <w:iCs/>
                <w:color w:val="000000"/>
                <w:sz w:val="16"/>
                <w:szCs w:val="16"/>
                <w:u w:val="none"/>
              </w:rPr>
            </w:pPr>
          </w:p>
        </w:tc>
      </w:tr>
      <w:tr w14:paraId="507F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14CA6">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410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5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C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F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B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5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BE9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5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C0C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A22C">
            <w:pPr>
              <w:jc w:val="center"/>
              <w:rPr>
                <w:rFonts w:hint="eastAsia" w:ascii="微软雅黑" w:hAnsi="微软雅黑" w:eastAsia="微软雅黑" w:cs="微软雅黑"/>
                <w:i/>
                <w:iCs/>
                <w:color w:val="000000"/>
                <w:sz w:val="16"/>
                <w:szCs w:val="16"/>
                <w:u w:val="none"/>
              </w:rPr>
            </w:pPr>
          </w:p>
        </w:tc>
      </w:tr>
      <w:tr w14:paraId="3E40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C5F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F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5E56">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004B">
            <w:pPr>
              <w:rPr>
                <w:rFonts w:hint="eastAsia" w:ascii="宋体" w:hAnsi="宋体" w:eastAsia="宋体" w:cs="宋体"/>
                <w:i w:val="0"/>
                <w:iCs w:val="0"/>
                <w:color w:val="000000"/>
                <w:sz w:val="18"/>
                <w:szCs w:val="18"/>
                <w:u w:val="none"/>
              </w:rPr>
            </w:pPr>
          </w:p>
        </w:tc>
      </w:tr>
      <w:tr w14:paraId="3EBE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F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B9591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387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8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1B25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544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D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647A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095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91C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E6E4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E2F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AE456C4">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47DC09D4">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F1C22FB">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2C7BA977">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B6972C8">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768CBDD">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74A7CC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E1E9A68">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5C8676CA">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1517FA61">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42F1AE56">
            <w:pPr>
              <w:rPr>
                <w:rFonts w:hint="eastAsia" w:ascii="宋体" w:hAnsi="宋体" w:eastAsia="宋体" w:cs="宋体"/>
                <w:i w:val="0"/>
                <w:iCs w:val="0"/>
                <w:color w:val="000000"/>
                <w:sz w:val="18"/>
                <w:szCs w:val="18"/>
                <w:u w:val="none"/>
              </w:rPr>
            </w:pPr>
          </w:p>
        </w:tc>
      </w:tr>
      <w:tr w14:paraId="7BC5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B777B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A7C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683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6F19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7864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08B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0E4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A15A6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B51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108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51B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48E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0D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EAF74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D67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7DB5C">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5CD83">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00AD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685F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8BA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00E7">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49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A4463C">
            <w:pPr>
              <w:rPr>
                <w:rFonts w:hint="eastAsia" w:ascii="宋体" w:hAnsi="宋体" w:eastAsia="宋体" w:cs="宋体"/>
                <w:i w:val="0"/>
                <w:iCs w:val="0"/>
                <w:color w:val="000000"/>
                <w:sz w:val="18"/>
                <w:szCs w:val="18"/>
                <w:u w:val="none"/>
              </w:rPr>
            </w:pPr>
          </w:p>
        </w:tc>
      </w:tr>
      <w:tr w14:paraId="3334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42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B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2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C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49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5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F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0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D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23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91C0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0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0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3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C4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E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0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EA8">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5A87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883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DB0D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0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2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6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EA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0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E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E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4405">
            <w:pPr>
              <w:rPr>
                <w:rFonts w:hint="eastAsia" w:ascii="黑体" w:hAnsi="黑体" w:eastAsia="黑体" w:cs="黑体"/>
                <w:i/>
                <w:iCs/>
                <w:color w:val="000000"/>
                <w:sz w:val="18"/>
                <w:szCs w:val="18"/>
                <w:u w:val="none"/>
              </w:rPr>
            </w:pPr>
          </w:p>
        </w:tc>
      </w:tr>
      <w:tr w14:paraId="1C6F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B99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6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3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2A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E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8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8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F140">
            <w:pPr>
              <w:rPr>
                <w:rFonts w:hint="eastAsia" w:ascii="黑体" w:hAnsi="黑体" w:eastAsia="黑体" w:cs="黑体"/>
                <w:i/>
                <w:iCs/>
                <w:color w:val="000000"/>
                <w:sz w:val="18"/>
                <w:szCs w:val="18"/>
                <w:u w:val="none"/>
              </w:rPr>
            </w:pPr>
          </w:p>
        </w:tc>
      </w:tr>
      <w:tr w14:paraId="02CE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9D08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5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B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E6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F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4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35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4027">
            <w:pPr>
              <w:rPr>
                <w:rFonts w:hint="eastAsia" w:ascii="黑体" w:hAnsi="黑体" w:eastAsia="黑体" w:cs="黑体"/>
                <w:i/>
                <w:iCs/>
                <w:color w:val="000000"/>
                <w:sz w:val="18"/>
                <w:szCs w:val="18"/>
                <w:u w:val="none"/>
              </w:rPr>
            </w:pPr>
          </w:p>
        </w:tc>
      </w:tr>
      <w:tr w14:paraId="0550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A4E1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0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2491">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250C">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00F9F">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6AC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6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A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1C26">
            <w:pPr>
              <w:rPr>
                <w:rFonts w:hint="eastAsia" w:ascii="黑体" w:hAnsi="黑体" w:eastAsia="黑体" w:cs="黑体"/>
                <w:i/>
                <w:iCs/>
                <w:color w:val="000000"/>
                <w:sz w:val="18"/>
                <w:szCs w:val="18"/>
                <w:u w:val="none"/>
              </w:rPr>
            </w:pPr>
          </w:p>
        </w:tc>
      </w:tr>
      <w:tr w14:paraId="17B6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CB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9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A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5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7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1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2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8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2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7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1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9C3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99FC5">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F3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9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B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C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A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7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032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C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F23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0BE6">
            <w:pPr>
              <w:jc w:val="center"/>
              <w:rPr>
                <w:rFonts w:hint="eastAsia" w:ascii="微软雅黑" w:hAnsi="微软雅黑" w:eastAsia="微软雅黑" w:cs="微软雅黑"/>
                <w:i/>
                <w:iCs/>
                <w:color w:val="000000"/>
                <w:sz w:val="16"/>
                <w:szCs w:val="16"/>
                <w:u w:val="none"/>
              </w:rPr>
            </w:pPr>
          </w:p>
        </w:tc>
      </w:tr>
      <w:tr w14:paraId="2831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6A39F">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A8EE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1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1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A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B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957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6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505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D497">
            <w:pPr>
              <w:jc w:val="center"/>
              <w:rPr>
                <w:rFonts w:hint="eastAsia" w:ascii="微软雅黑" w:hAnsi="微软雅黑" w:eastAsia="微软雅黑" w:cs="微软雅黑"/>
                <w:i/>
                <w:iCs/>
                <w:color w:val="000000"/>
                <w:sz w:val="16"/>
                <w:szCs w:val="16"/>
                <w:u w:val="none"/>
              </w:rPr>
            </w:pPr>
          </w:p>
        </w:tc>
      </w:tr>
      <w:tr w14:paraId="232A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D7D19">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7B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2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F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6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C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4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8D8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3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CAB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F482">
            <w:pPr>
              <w:jc w:val="center"/>
              <w:rPr>
                <w:rFonts w:hint="eastAsia" w:ascii="微软雅黑" w:hAnsi="微软雅黑" w:eastAsia="微软雅黑" w:cs="微软雅黑"/>
                <w:i/>
                <w:iCs/>
                <w:color w:val="000000"/>
                <w:sz w:val="16"/>
                <w:szCs w:val="16"/>
                <w:u w:val="none"/>
              </w:rPr>
            </w:pPr>
          </w:p>
        </w:tc>
      </w:tr>
      <w:tr w14:paraId="7F94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58743">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CD73E">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C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D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8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F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6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8E5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F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6A8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EB89">
            <w:pPr>
              <w:jc w:val="center"/>
              <w:rPr>
                <w:rFonts w:hint="eastAsia" w:ascii="微软雅黑" w:hAnsi="微软雅黑" w:eastAsia="微软雅黑" w:cs="微软雅黑"/>
                <w:i/>
                <w:iCs/>
                <w:color w:val="000000"/>
                <w:sz w:val="16"/>
                <w:szCs w:val="16"/>
                <w:u w:val="none"/>
              </w:rPr>
            </w:pPr>
          </w:p>
        </w:tc>
      </w:tr>
      <w:tr w14:paraId="5891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C71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5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99E4">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1563">
            <w:pPr>
              <w:rPr>
                <w:rFonts w:hint="eastAsia" w:ascii="宋体" w:hAnsi="宋体" w:eastAsia="宋体" w:cs="宋体"/>
                <w:i w:val="0"/>
                <w:iCs w:val="0"/>
                <w:color w:val="000000"/>
                <w:sz w:val="18"/>
                <w:szCs w:val="18"/>
                <w:u w:val="none"/>
              </w:rPr>
            </w:pPr>
          </w:p>
        </w:tc>
      </w:tr>
      <w:tr w14:paraId="3442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4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D1FC2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7F1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4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19C6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6E9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F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B85F2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ED5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4B3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44DD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62B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1C748BD9">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C3C5DF0">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D05278D">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68985B10">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C409118">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0D3ADFEF">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C256BCB">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BB8FAE9">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F2D9A84">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82AC9B2">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2A68681">
            <w:pPr>
              <w:rPr>
                <w:rFonts w:hint="eastAsia" w:ascii="宋体" w:hAnsi="宋体" w:eastAsia="宋体" w:cs="宋体"/>
                <w:i w:val="0"/>
                <w:iCs w:val="0"/>
                <w:color w:val="000000"/>
                <w:sz w:val="18"/>
                <w:szCs w:val="18"/>
                <w:u w:val="none"/>
              </w:rPr>
            </w:pPr>
          </w:p>
        </w:tc>
      </w:tr>
      <w:tr w14:paraId="327E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FF5C0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D6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A8E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0231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3B8F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656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F07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187A53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90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5210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F26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272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13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6319F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02A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65AEB">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8BDC3">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15B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36FE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398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A62C3">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C0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03F749">
            <w:pPr>
              <w:rPr>
                <w:rFonts w:hint="eastAsia" w:ascii="宋体" w:hAnsi="宋体" w:eastAsia="宋体" w:cs="宋体"/>
                <w:i w:val="0"/>
                <w:iCs w:val="0"/>
                <w:color w:val="000000"/>
                <w:sz w:val="18"/>
                <w:szCs w:val="18"/>
                <w:u w:val="none"/>
              </w:rPr>
            </w:pPr>
          </w:p>
        </w:tc>
      </w:tr>
      <w:tr w14:paraId="3612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0C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8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6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8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55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B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A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B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3EF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C7B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2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A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4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8A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B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F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C9C9">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CDB5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28F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EEF1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2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A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C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06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B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C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7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81B1C">
            <w:pPr>
              <w:rPr>
                <w:rFonts w:hint="eastAsia" w:ascii="黑体" w:hAnsi="黑体" w:eastAsia="黑体" w:cs="黑体"/>
                <w:i/>
                <w:iCs/>
                <w:color w:val="000000"/>
                <w:sz w:val="18"/>
                <w:szCs w:val="18"/>
                <w:u w:val="none"/>
              </w:rPr>
            </w:pPr>
          </w:p>
        </w:tc>
      </w:tr>
      <w:tr w14:paraId="79F1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6C0F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9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2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4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C4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8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1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B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25016">
            <w:pPr>
              <w:rPr>
                <w:rFonts w:hint="eastAsia" w:ascii="黑体" w:hAnsi="黑体" w:eastAsia="黑体" w:cs="黑体"/>
                <w:i/>
                <w:iCs/>
                <w:color w:val="000000"/>
                <w:sz w:val="18"/>
                <w:szCs w:val="18"/>
                <w:u w:val="none"/>
              </w:rPr>
            </w:pPr>
          </w:p>
        </w:tc>
      </w:tr>
      <w:tr w14:paraId="32FA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4206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0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E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8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CA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7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9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6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F22A0">
            <w:pPr>
              <w:rPr>
                <w:rFonts w:hint="eastAsia" w:ascii="黑体" w:hAnsi="黑体" w:eastAsia="黑体" w:cs="黑体"/>
                <w:i/>
                <w:iCs/>
                <w:color w:val="000000"/>
                <w:sz w:val="18"/>
                <w:szCs w:val="18"/>
                <w:u w:val="none"/>
              </w:rPr>
            </w:pPr>
          </w:p>
        </w:tc>
      </w:tr>
      <w:tr w14:paraId="6446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7A7C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2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7E1F">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6EF6">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30B66">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490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0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3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E493F">
            <w:pPr>
              <w:rPr>
                <w:rFonts w:hint="eastAsia" w:ascii="黑体" w:hAnsi="黑体" w:eastAsia="黑体" w:cs="黑体"/>
                <w:i/>
                <w:iCs/>
                <w:color w:val="000000"/>
                <w:sz w:val="18"/>
                <w:szCs w:val="18"/>
                <w:u w:val="none"/>
              </w:rPr>
            </w:pPr>
          </w:p>
        </w:tc>
      </w:tr>
      <w:tr w14:paraId="0962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8E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F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7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8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1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0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8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F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D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6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F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9DA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D627A">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41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7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C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9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4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3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557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6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E93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D797">
            <w:pPr>
              <w:jc w:val="center"/>
              <w:rPr>
                <w:rFonts w:hint="eastAsia" w:ascii="微软雅黑" w:hAnsi="微软雅黑" w:eastAsia="微软雅黑" w:cs="微软雅黑"/>
                <w:i/>
                <w:iCs/>
                <w:color w:val="000000"/>
                <w:sz w:val="16"/>
                <w:szCs w:val="16"/>
                <w:u w:val="none"/>
              </w:rPr>
            </w:pPr>
          </w:p>
        </w:tc>
      </w:tr>
      <w:tr w14:paraId="7ABA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6623">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CDB4F">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A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1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8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5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453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8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C34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E7CB">
            <w:pPr>
              <w:jc w:val="center"/>
              <w:rPr>
                <w:rFonts w:hint="eastAsia" w:ascii="微软雅黑" w:hAnsi="微软雅黑" w:eastAsia="微软雅黑" w:cs="微软雅黑"/>
                <w:i/>
                <w:iCs/>
                <w:color w:val="000000"/>
                <w:sz w:val="16"/>
                <w:szCs w:val="16"/>
                <w:u w:val="none"/>
              </w:rPr>
            </w:pPr>
          </w:p>
        </w:tc>
      </w:tr>
      <w:tr w14:paraId="430B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FD27E">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CF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8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4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C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A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7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7FD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F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30C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DAF5">
            <w:pPr>
              <w:jc w:val="center"/>
              <w:rPr>
                <w:rFonts w:hint="eastAsia" w:ascii="微软雅黑" w:hAnsi="微软雅黑" w:eastAsia="微软雅黑" w:cs="微软雅黑"/>
                <w:i/>
                <w:iCs/>
                <w:color w:val="000000"/>
                <w:sz w:val="16"/>
                <w:szCs w:val="16"/>
                <w:u w:val="none"/>
              </w:rPr>
            </w:pPr>
          </w:p>
        </w:tc>
      </w:tr>
      <w:tr w14:paraId="4A7D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5BC1C">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EC6E1">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B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5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A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7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8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892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3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167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79E9">
            <w:pPr>
              <w:jc w:val="center"/>
              <w:rPr>
                <w:rFonts w:hint="eastAsia" w:ascii="微软雅黑" w:hAnsi="微软雅黑" w:eastAsia="微软雅黑" w:cs="微软雅黑"/>
                <w:i/>
                <w:iCs/>
                <w:color w:val="000000"/>
                <w:sz w:val="16"/>
                <w:szCs w:val="16"/>
                <w:u w:val="none"/>
              </w:rPr>
            </w:pPr>
          </w:p>
        </w:tc>
      </w:tr>
      <w:tr w14:paraId="0DBD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071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B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33E8">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E9E2">
            <w:pPr>
              <w:rPr>
                <w:rFonts w:hint="eastAsia" w:ascii="宋体" w:hAnsi="宋体" w:eastAsia="宋体" w:cs="宋体"/>
                <w:i w:val="0"/>
                <w:iCs w:val="0"/>
                <w:color w:val="000000"/>
                <w:sz w:val="18"/>
                <w:szCs w:val="18"/>
                <w:u w:val="none"/>
              </w:rPr>
            </w:pPr>
          </w:p>
        </w:tc>
      </w:tr>
      <w:tr w14:paraId="0DD2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F4ABF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F81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8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422F9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90A3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1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5A74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5F5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575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33A8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982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416E962">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171022A0">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4456830">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1B0FA622">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8755437">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2236DF7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19D685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74F686C">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4680874F">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71896723">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B1FF92D">
            <w:pPr>
              <w:rPr>
                <w:rFonts w:hint="eastAsia" w:ascii="宋体" w:hAnsi="宋体" w:eastAsia="宋体" w:cs="宋体"/>
                <w:i w:val="0"/>
                <w:iCs w:val="0"/>
                <w:color w:val="000000"/>
                <w:sz w:val="18"/>
                <w:szCs w:val="18"/>
                <w:u w:val="none"/>
              </w:rPr>
            </w:pPr>
          </w:p>
        </w:tc>
      </w:tr>
      <w:tr w14:paraId="706E7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64187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705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929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F232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51172421Y000000067536-公务用车经费</w:t>
            </w:r>
          </w:p>
        </w:tc>
      </w:tr>
      <w:tr w14:paraId="3100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356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832F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044926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D1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6F8F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E2D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B5E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F4E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E790D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220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15FD">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466E">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14BA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C7A6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67F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43D5E">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25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7AF15C">
            <w:pPr>
              <w:rPr>
                <w:rFonts w:hint="eastAsia" w:ascii="宋体" w:hAnsi="宋体" w:eastAsia="宋体" w:cs="宋体"/>
                <w:i w:val="0"/>
                <w:iCs w:val="0"/>
                <w:color w:val="000000"/>
                <w:sz w:val="18"/>
                <w:szCs w:val="18"/>
                <w:u w:val="none"/>
              </w:rPr>
            </w:pPr>
          </w:p>
        </w:tc>
      </w:tr>
      <w:tr w14:paraId="5815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CC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3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9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E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0D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A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D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2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A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5BF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4E59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C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2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A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81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0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B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0ED0">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D767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FD5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4A85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2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5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0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C23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C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9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C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16DF6">
            <w:pPr>
              <w:rPr>
                <w:rFonts w:hint="eastAsia" w:ascii="黑体" w:hAnsi="黑体" w:eastAsia="黑体" w:cs="黑体"/>
                <w:i/>
                <w:iCs/>
                <w:color w:val="000000"/>
                <w:sz w:val="18"/>
                <w:szCs w:val="18"/>
                <w:u w:val="none"/>
              </w:rPr>
            </w:pPr>
          </w:p>
        </w:tc>
      </w:tr>
      <w:tr w14:paraId="40F4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FDEA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D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B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B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3D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F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5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C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C9913">
            <w:pPr>
              <w:rPr>
                <w:rFonts w:hint="eastAsia" w:ascii="黑体" w:hAnsi="黑体" w:eastAsia="黑体" w:cs="黑体"/>
                <w:i/>
                <w:iCs/>
                <w:color w:val="000000"/>
                <w:sz w:val="18"/>
                <w:szCs w:val="18"/>
                <w:u w:val="none"/>
              </w:rPr>
            </w:pPr>
          </w:p>
        </w:tc>
      </w:tr>
      <w:tr w14:paraId="32B9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0B5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A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A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0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6C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9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0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7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35900">
            <w:pPr>
              <w:rPr>
                <w:rFonts w:hint="eastAsia" w:ascii="黑体" w:hAnsi="黑体" w:eastAsia="黑体" w:cs="黑体"/>
                <w:i/>
                <w:iCs/>
                <w:color w:val="000000"/>
                <w:sz w:val="18"/>
                <w:szCs w:val="18"/>
                <w:u w:val="none"/>
              </w:rPr>
            </w:pPr>
          </w:p>
        </w:tc>
      </w:tr>
      <w:tr w14:paraId="0B16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E89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A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5895">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8FFC">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A33A1">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740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A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E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B136F">
            <w:pPr>
              <w:rPr>
                <w:rFonts w:hint="eastAsia" w:ascii="黑体" w:hAnsi="黑体" w:eastAsia="黑体" w:cs="黑体"/>
                <w:i/>
                <w:iCs/>
                <w:color w:val="000000"/>
                <w:sz w:val="18"/>
                <w:szCs w:val="18"/>
                <w:u w:val="none"/>
              </w:rPr>
            </w:pPr>
          </w:p>
        </w:tc>
      </w:tr>
      <w:tr w14:paraId="4C48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22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4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B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7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4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A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C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E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8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6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7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D61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6EB79">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C7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C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F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1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A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B9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F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FC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77ED">
            <w:pPr>
              <w:jc w:val="center"/>
              <w:rPr>
                <w:rFonts w:hint="eastAsia" w:ascii="微软雅黑" w:hAnsi="微软雅黑" w:eastAsia="微软雅黑" w:cs="微软雅黑"/>
                <w:i/>
                <w:iCs/>
                <w:color w:val="000000"/>
                <w:sz w:val="16"/>
                <w:szCs w:val="16"/>
                <w:u w:val="none"/>
              </w:rPr>
            </w:pPr>
          </w:p>
        </w:tc>
      </w:tr>
      <w:tr w14:paraId="067A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18E3F">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B43DC">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3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1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1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2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B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BF7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A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EBA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0F4E">
            <w:pPr>
              <w:jc w:val="center"/>
              <w:rPr>
                <w:rFonts w:hint="eastAsia" w:ascii="微软雅黑" w:hAnsi="微软雅黑" w:eastAsia="微软雅黑" w:cs="微软雅黑"/>
                <w:i/>
                <w:iCs/>
                <w:color w:val="000000"/>
                <w:sz w:val="16"/>
                <w:szCs w:val="16"/>
                <w:u w:val="none"/>
              </w:rPr>
            </w:pPr>
          </w:p>
        </w:tc>
      </w:tr>
      <w:tr w14:paraId="331D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F5B9D">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10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4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5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3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3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4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8FC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E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3CD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751D">
            <w:pPr>
              <w:jc w:val="center"/>
              <w:rPr>
                <w:rFonts w:hint="eastAsia" w:ascii="微软雅黑" w:hAnsi="微软雅黑" w:eastAsia="微软雅黑" w:cs="微软雅黑"/>
                <w:i/>
                <w:iCs/>
                <w:color w:val="000000"/>
                <w:sz w:val="16"/>
                <w:szCs w:val="16"/>
                <w:u w:val="none"/>
              </w:rPr>
            </w:pPr>
          </w:p>
        </w:tc>
      </w:tr>
      <w:tr w14:paraId="3B3A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BC73">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2CDFC">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B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C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B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9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C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4D3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3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214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A509">
            <w:pPr>
              <w:jc w:val="center"/>
              <w:rPr>
                <w:rFonts w:hint="eastAsia" w:ascii="微软雅黑" w:hAnsi="微软雅黑" w:eastAsia="微软雅黑" w:cs="微软雅黑"/>
                <w:i/>
                <w:iCs/>
                <w:color w:val="000000"/>
                <w:sz w:val="16"/>
                <w:szCs w:val="16"/>
                <w:u w:val="none"/>
              </w:rPr>
            </w:pPr>
          </w:p>
        </w:tc>
      </w:tr>
      <w:tr w14:paraId="5B6B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429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2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9843">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FBB0">
            <w:pPr>
              <w:rPr>
                <w:rFonts w:hint="eastAsia" w:ascii="宋体" w:hAnsi="宋体" w:eastAsia="宋体" w:cs="宋体"/>
                <w:i w:val="0"/>
                <w:iCs w:val="0"/>
                <w:color w:val="000000"/>
                <w:sz w:val="18"/>
                <w:szCs w:val="18"/>
                <w:u w:val="none"/>
              </w:rPr>
            </w:pPr>
          </w:p>
        </w:tc>
      </w:tr>
      <w:tr w14:paraId="7AA3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F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4493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9B4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F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EC04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AFC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F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A1623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B81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0621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52E5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EBA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83B9631">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399339E">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8EE716E">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B453E9B">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D82F636">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017C7605">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544349F">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FD90564">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11F3ECBE">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7AD0B528">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C8238CF">
            <w:pPr>
              <w:rPr>
                <w:rFonts w:hint="eastAsia" w:ascii="宋体" w:hAnsi="宋体" w:eastAsia="宋体" w:cs="宋体"/>
                <w:i w:val="0"/>
                <w:iCs w:val="0"/>
                <w:color w:val="000000"/>
                <w:sz w:val="18"/>
                <w:szCs w:val="18"/>
                <w:u w:val="none"/>
              </w:rPr>
            </w:pPr>
          </w:p>
        </w:tc>
      </w:tr>
      <w:tr w14:paraId="2593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EBCBD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475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61C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35F2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51172421Y000000067539-公务交通补贴</w:t>
            </w:r>
          </w:p>
        </w:tc>
      </w:tr>
      <w:tr w14:paraId="34A1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023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9C99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083CB4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73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6409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A03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5E2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FAB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A079E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125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00F7A">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61B4A">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CC92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E2D63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C72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B110A">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B7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06434B">
            <w:pPr>
              <w:rPr>
                <w:rFonts w:hint="eastAsia" w:ascii="宋体" w:hAnsi="宋体" w:eastAsia="宋体" w:cs="宋体"/>
                <w:i w:val="0"/>
                <w:iCs w:val="0"/>
                <w:color w:val="000000"/>
                <w:sz w:val="18"/>
                <w:szCs w:val="18"/>
                <w:u w:val="none"/>
              </w:rPr>
            </w:pPr>
          </w:p>
        </w:tc>
      </w:tr>
      <w:tr w14:paraId="40E7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E3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1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6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E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D9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A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A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4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1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AB6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FDB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3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D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08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9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F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EEED">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08E2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699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4FE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9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4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2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B4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8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E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7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CB942">
            <w:pPr>
              <w:rPr>
                <w:rFonts w:hint="eastAsia" w:ascii="黑体" w:hAnsi="黑体" w:eastAsia="黑体" w:cs="黑体"/>
                <w:i/>
                <w:iCs/>
                <w:color w:val="000000"/>
                <w:sz w:val="18"/>
                <w:szCs w:val="18"/>
                <w:u w:val="none"/>
              </w:rPr>
            </w:pPr>
          </w:p>
        </w:tc>
      </w:tr>
      <w:tr w14:paraId="1B9B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20A7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4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6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1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22A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7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C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A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8E9DA">
            <w:pPr>
              <w:rPr>
                <w:rFonts w:hint="eastAsia" w:ascii="黑体" w:hAnsi="黑体" w:eastAsia="黑体" w:cs="黑体"/>
                <w:i/>
                <w:iCs/>
                <w:color w:val="000000"/>
                <w:sz w:val="18"/>
                <w:szCs w:val="18"/>
                <w:u w:val="none"/>
              </w:rPr>
            </w:pPr>
          </w:p>
        </w:tc>
      </w:tr>
      <w:tr w14:paraId="223C8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E92B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8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6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E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DD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8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5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C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E6123">
            <w:pPr>
              <w:rPr>
                <w:rFonts w:hint="eastAsia" w:ascii="黑体" w:hAnsi="黑体" w:eastAsia="黑体" w:cs="黑体"/>
                <w:i/>
                <w:iCs/>
                <w:color w:val="000000"/>
                <w:sz w:val="18"/>
                <w:szCs w:val="18"/>
                <w:u w:val="none"/>
              </w:rPr>
            </w:pPr>
          </w:p>
        </w:tc>
      </w:tr>
      <w:tr w14:paraId="41D4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E019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0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B3FD">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D252">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57B46">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6B3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8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D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66F4E">
            <w:pPr>
              <w:rPr>
                <w:rFonts w:hint="eastAsia" w:ascii="黑体" w:hAnsi="黑体" w:eastAsia="黑体" w:cs="黑体"/>
                <w:i/>
                <w:iCs/>
                <w:color w:val="000000"/>
                <w:sz w:val="18"/>
                <w:szCs w:val="18"/>
                <w:u w:val="none"/>
              </w:rPr>
            </w:pPr>
          </w:p>
        </w:tc>
      </w:tr>
      <w:tr w14:paraId="61D8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1F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4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D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0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F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E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C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C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4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A24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DE532">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7E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B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3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D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9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6D0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2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09D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2E39">
            <w:pPr>
              <w:jc w:val="center"/>
              <w:rPr>
                <w:rFonts w:hint="eastAsia" w:ascii="微软雅黑" w:hAnsi="微软雅黑" w:eastAsia="微软雅黑" w:cs="微软雅黑"/>
                <w:i/>
                <w:iCs/>
                <w:color w:val="000000"/>
                <w:sz w:val="16"/>
                <w:szCs w:val="16"/>
                <w:u w:val="none"/>
              </w:rPr>
            </w:pPr>
          </w:p>
        </w:tc>
      </w:tr>
      <w:tr w14:paraId="2D01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40897">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8AFCE">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D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D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9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F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C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FF9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A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7A2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DEEA">
            <w:pPr>
              <w:jc w:val="center"/>
              <w:rPr>
                <w:rFonts w:hint="eastAsia" w:ascii="微软雅黑" w:hAnsi="微软雅黑" w:eastAsia="微软雅黑" w:cs="微软雅黑"/>
                <w:i/>
                <w:iCs/>
                <w:color w:val="000000"/>
                <w:sz w:val="16"/>
                <w:szCs w:val="16"/>
                <w:u w:val="none"/>
              </w:rPr>
            </w:pPr>
          </w:p>
        </w:tc>
      </w:tr>
      <w:tr w14:paraId="0D17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CFD14">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52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A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B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7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C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0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294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E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2AE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2BD7">
            <w:pPr>
              <w:jc w:val="center"/>
              <w:rPr>
                <w:rFonts w:hint="eastAsia" w:ascii="微软雅黑" w:hAnsi="微软雅黑" w:eastAsia="微软雅黑" w:cs="微软雅黑"/>
                <w:i/>
                <w:iCs/>
                <w:color w:val="000000"/>
                <w:sz w:val="16"/>
                <w:szCs w:val="16"/>
                <w:u w:val="none"/>
              </w:rPr>
            </w:pPr>
          </w:p>
        </w:tc>
      </w:tr>
      <w:tr w14:paraId="759D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C2F8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6DA9">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0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6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F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0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1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52B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9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1EB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C280">
            <w:pPr>
              <w:jc w:val="center"/>
              <w:rPr>
                <w:rFonts w:hint="eastAsia" w:ascii="微软雅黑" w:hAnsi="微软雅黑" w:eastAsia="微软雅黑" w:cs="微软雅黑"/>
                <w:i/>
                <w:iCs/>
                <w:color w:val="000000"/>
                <w:sz w:val="16"/>
                <w:szCs w:val="16"/>
                <w:u w:val="none"/>
              </w:rPr>
            </w:pPr>
          </w:p>
        </w:tc>
      </w:tr>
      <w:tr w14:paraId="4C5E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E01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9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43EA">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F14B">
            <w:pPr>
              <w:rPr>
                <w:rFonts w:hint="eastAsia" w:ascii="宋体" w:hAnsi="宋体" w:eastAsia="宋体" w:cs="宋体"/>
                <w:i w:val="0"/>
                <w:iCs w:val="0"/>
                <w:color w:val="000000"/>
                <w:sz w:val="18"/>
                <w:szCs w:val="18"/>
                <w:u w:val="none"/>
              </w:rPr>
            </w:pPr>
          </w:p>
        </w:tc>
      </w:tr>
      <w:tr w14:paraId="69BE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1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DECE5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464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8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2DB47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789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7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7660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C65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CD1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69D26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610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04D0E62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1F6C8DF">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40E211FB">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533E926B">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669EF8B">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ECBB966">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D9379E1">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EE95DC7">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D8C5F60">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FA20B91">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28498A3">
            <w:pPr>
              <w:rPr>
                <w:rFonts w:hint="eastAsia" w:ascii="宋体" w:hAnsi="宋体" w:eastAsia="宋体" w:cs="宋体"/>
                <w:i w:val="0"/>
                <w:iCs w:val="0"/>
                <w:color w:val="000000"/>
                <w:sz w:val="18"/>
                <w:szCs w:val="18"/>
                <w:u w:val="none"/>
              </w:rPr>
            </w:pPr>
          </w:p>
        </w:tc>
      </w:tr>
      <w:tr w14:paraId="0CBF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981B0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4DA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55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2AAF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51172422T000005482435-污水处理费</w:t>
            </w:r>
          </w:p>
        </w:tc>
      </w:tr>
      <w:tr w14:paraId="3A65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1D0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86A6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191AAA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08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751BC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ED9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C37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9A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74E5A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192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650FD">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E047">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762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提升城区垃圾渗滤液处理质效，提升环境质量，提高垃圾无害化处理水平。</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2B0BD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F35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2D45B">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AA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77518D">
            <w:pPr>
              <w:rPr>
                <w:rFonts w:hint="eastAsia" w:ascii="宋体" w:hAnsi="宋体" w:eastAsia="宋体" w:cs="宋体"/>
                <w:i w:val="0"/>
                <w:iCs w:val="0"/>
                <w:color w:val="000000"/>
                <w:sz w:val="18"/>
                <w:szCs w:val="18"/>
                <w:u w:val="none"/>
              </w:rPr>
            </w:pPr>
          </w:p>
        </w:tc>
      </w:tr>
      <w:tr w14:paraId="5D83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96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E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7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7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C8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0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C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1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C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55D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0CA7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C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1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1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F6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3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D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CBA8">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35C4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F45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4DBD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2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A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4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142.50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09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A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B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9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D2EA">
            <w:pPr>
              <w:rPr>
                <w:rFonts w:hint="eastAsia" w:ascii="黑体" w:hAnsi="黑体" w:eastAsia="黑体" w:cs="黑体"/>
                <w:i/>
                <w:iCs/>
                <w:color w:val="000000"/>
                <w:sz w:val="18"/>
                <w:szCs w:val="18"/>
                <w:u w:val="none"/>
              </w:rPr>
            </w:pPr>
          </w:p>
        </w:tc>
      </w:tr>
      <w:tr w14:paraId="5238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4834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5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7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9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D2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8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8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0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0F642">
            <w:pPr>
              <w:rPr>
                <w:rFonts w:hint="eastAsia" w:ascii="黑体" w:hAnsi="黑体" w:eastAsia="黑体" w:cs="黑体"/>
                <w:i/>
                <w:iCs/>
                <w:color w:val="000000"/>
                <w:sz w:val="18"/>
                <w:szCs w:val="18"/>
                <w:u w:val="none"/>
              </w:rPr>
            </w:pPr>
          </w:p>
        </w:tc>
      </w:tr>
      <w:tr w14:paraId="4262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1E9B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9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5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1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66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9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A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7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1DB26">
            <w:pPr>
              <w:rPr>
                <w:rFonts w:hint="eastAsia" w:ascii="黑体" w:hAnsi="黑体" w:eastAsia="黑体" w:cs="黑体"/>
                <w:i/>
                <w:iCs/>
                <w:color w:val="000000"/>
                <w:sz w:val="18"/>
                <w:szCs w:val="18"/>
                <w:u w:val="none"/>
              </w:rPr>
            </w:pPr>
          </w:p>
        </w:tc>
      </w:tr>
      <w:tr w14:paraId="3C94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A262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F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A067">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88B2">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75573">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D47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A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6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E83B8">
            <w:pPr>
              <w:rPr>
                <w:rFonts w:hint="eastAsia" w:ascii="黑体" w:hAnsi="黑体" w:eastAsia="黑体" w:cs="黑体"/>
                <w:i/>
                <w:iCs/>
                <w:color w:val="000000"/>
                <w:sz w:val="18"/>
                <w:szCs w:val="18"/>
                <w:u w:val="none"/>
              </w:rPr>
            </w:pPr>
          </w:p>
        </w:tc>
      </w:tr>
      <w:tr w14:paraId="275B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2B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F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F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6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4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0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C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2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C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D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E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F0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7742E">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26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E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6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渗滤液处理量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3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C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0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62E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7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3A3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6D52">
            <w:pPr>
              <w:jc w:val="center"/>
              <w:rPr>
                <w:rFonts w:hint="eastAsia" w:ascii="微软雅黑" w:hAnsi="微软雅黑" w:eastAsia="微软雅黑" w:cs="微软雅黑"/>
                <w:i/>
                <w:iCs/>
                <w:color w:val="000000"/>
                <w:sz w:val="16"/>
                <w:szCs w:val="16"/>
                <w:u w:val="none"/>
              </w:rPr>
            </w:pPr>
          </w:p>
        </w:tc>
      </w:tr>
      <w:tr w14:paraId="1EA1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A0223">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5919">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9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4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污水处理达标排放率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4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6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7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C15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5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93D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5E2F">
            <w:pPr>
              <w:jc w:val="center"/>
              <w:rPr>
                <w:rFonts w:hint="eastAsia" w:ascii="微软雅黑" w:hAnsi="微软雅黑" w:eastAsia="微软雅黑" w:cs="微软雅黑"/>
                <w:i/>
                <w:iCs/>
                <w:color w:val="000000"/>
                <w:sz w:val="16"/>
                <w:szCs w:val="16"/>
                <w:u w:val="none"/>
              </w:rPr>
            </w:pPr>
          </w:p>
        </w:tc>
      </w:tr>
      <w:tr w14:paraId="164E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E1D50">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A20D2">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7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9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处理设备故障维护时间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1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4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C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E4B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E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769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A530">
            <w:pPr>
              <w:jc w:val="center"/>
              <w:rPr>
                <w:rFonts w:hint="eastAsia" w:ascii="微软雅黑" w:hAnsi="微软雅黑" w:eastAsia="微软雅黑" w:cs="微软雅黑"/>
                <w:i/>
                <w:iCs/>
                <w:color w:val="000000"/>
                <w:sz w:val="16"/>
                <w:szCs w:val="16"/>
                <w:u w:val="none"/>
              </w:rPr>
            </w:pPr>
          </w:p>
        </w:tc>
      </w:tr>
      <w:tr w14:paraId="2178D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0C0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A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1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F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提高环境质量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2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6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A948">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7A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F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1BE6">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8F92">
            <w:pPr>
              <w:jc w:val="center"/>
              <w:rPr>
                <w:rFonts w:hint="eastAsia" w:ascii="微软雅黑" w:hAnsi="微软雅黑" w:eastAsia="微软雅黑" w:cs="微软雅黑"/>
                <w:i/>
                <w:iCs/>
                <w:color w:val="000000"/>
                <w:sz w:val="16"/>
                <w:szCs w:val="16"/>
                <w:u w:val="none"/>
              </w:rPr>
            </w:pPr>
          </w:p>
        </w:tc>
      </w:tr>
      <w:tr w14:paraId="6B7E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E5E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F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3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7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6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A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B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883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29F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A3EE">
            <w:pPr>
              <w:jc w:val="center"/>
              <w:rPr>
                <w:rFonts w:hint="eastAsia" w:ascii="微软雅黑" w:hAnsi="微软雅黑" w:eastAsia="微软雅黑" w:cs="微软雅黑"/>
                <w:i/>
                <w:iCs/>
                <w:color w:val="000000"/>
                <w:sz w:val="16"/>
                <w:szCs w:val="16"/>
                <w:u w:val="none"/>
              </w:rPr>
            </w:pPr>
          </w:p>
        </w:tc>
      </w:tr>
      <w:tr w14:paraId="47B4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394B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C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6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9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季度成本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6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9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E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6CF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7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6C0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D5B2">
            <w:pPr>
              <w:jc w:val="center"/>
              <w:rPr>
                <w:rFonts w:hint="eastAsia" w:ascii="微软雅黑" w:hAnsi="微软雅黑" w:eastAsia="微软雅黑" w:cs="微软雅黑"/>
                <w:i/>
                <w:iCs/>
                <w:color w:val="000000"/>
                <w:sz w:val="16"/>
                <w:szCs w:val="16"/>
                <w:u w:val="none"/>
              </w:rPr>
            </w:pPr>
          </w:p>
        </w:tc>
      </w:tr>
      <w:tr w14:paraId="72E1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8FC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F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FC7D">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F509">
            <w:pPr>
              <w:rPr>
                <w:rFonts w:hint="eastAsia" w:ascii="宋体" w:hAnsi="宋体" w:eastAsia="宋体" w:cs="宋体"/>
                <w:i w:val="0"/>
                <w:iCs w:val="0"/>
                <w:color w:val="000000"/>
                <w:sz w:val="18"/>
                <w:szCs w:val="18"/>
                <w:u w:val="none"/>
              </w:rPr>
            </w:pPr>
          </w:p>
        </w:tc>
      </w:tr>
      <w:tr w14:paraId="0AB5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9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CE665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2AB6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D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5C2B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750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C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CA10D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BA6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FFF8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599B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015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6791A941">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8A36572">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C82FE38">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6ADF2162">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63EBC61">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1AEA9D0">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91D5161">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06D88C4A">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2CD67E8">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1D1C25C2">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24A86872">
            <w:pPr>
              <w:rPr>
                <w:rFonts w:hint="eastAsia" w:ascii="宋体" w:hAnsi="宋体" w:eastAsia="宋体" w:cs="宋体"/>
                <w:i w:val="0"/>
                <w:iCs w:val="0"/>
                <w:color w:val="000000"/>
                <w:sz w:val="18"/>
                <w:szCs w:val="18"/>
                <w:u w:val="none"/>
              </w:rPr>
            </w:pPr>
          </w:p>
        </w:tc>
      </w:tr>
      <w:tr w14:paraId="0992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6E51F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DF2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496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C58C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51172422T000005485382-执法记录及终端服务费、电信网络费</w:t>
            </w:r>
          </w:p>
        </w:tc>
      </w:tr>
      <w:tr w14:paraId="06B3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311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476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7A31F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17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4A5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60A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FC2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1A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42CAF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162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D6F0D">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73048">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0A3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规范执法流程，保障执法设备，确保执法过程公平、公正、公开，无一例行政复议、行政诉讼</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FF9A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647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D6BB">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3F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491A38">
            <w:pPr>
              <w:rPr>
                <w:rFonts w:hint="eastAsia" w:ascii="宋体" w:hAnsi="宋体" w:eastAsia="宋体" w:cs="宋体"/>
                <w:i w:val="0"/>
                <w:iCs w:val="0"/>
                <w:color w:val="000000"/>
                <w:sz w:val="18"/>
                <w:szCs w:val="18"/>
                <w:u w:val="none"/>
              </w:rPr>
            </w:pPr>
          </w:p>
        </w:tc>
      </w:tr>
      <w:tr w14:paraId="42BF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07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8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6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70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8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2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E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0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E450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685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2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A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7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C9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E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3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CD91">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9EF9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1BC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D193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7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D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A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25.47</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8F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7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A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D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93880">
            <w:pPr>
              <w:rPr>
                <w:rFonts w:hint="eastAsia" w:ascii="黑体" w:hAnsi="黑体" w:eastAsia="黑体" w:cs="黑体"/>
                <w:i/>
                <w:iCs/>
                <w:color w:val="000000"/>
                <w:sz w:val="18"/>
                <w:szCs w:val="18"/>
                <w:u w:val="none"/>
              </w:rPr>
            </w:pPr>
          </w:p>
        </w:tc>
      </w:tr>
      <w:tr w14:paraId="0BF2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B850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C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3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D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82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E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0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0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AEEE8">
            <w:pPr>
              <w:rPr>
                <w:rFonts w:hint="eastAsia" w:ascii="黑体" w:hAnsi="黑体" w:eastAsia="黑体" w:cs="黑体"/>
                <w:i/>
                <w:iCs/>
                <w:color w:val="000000"/>
                <w:sz w:val="18"/>
                <w:szCs w:val="18"/>
                <w:u w:val="none"/>
              </w:rPr>
            </w:pPr>
          </w:p>
        </w:tc>
      </w:tr>
      <w:tr w14:paraId="1E22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94A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5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4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6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BF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D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A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C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DD247">
            <w:pPr>
              <w:rPr>
                <w:rFonts w:hint="eastAsia" w:ascii="黑体" w:hAnsi="黑体" w:eastAsia="黑体" w:cs="黑体"/>
                <w:i/>
                <w:iCs/>
                <w:color w:val="000000"/>
                <w:sz w:val="18"/>
                <w:szCs w:val="18"/>
                <w:u w:val="none"/>
              </w:rPr>
            </w:pPr>
          </w:p>
        </w:tc>
      </w:tr>
      <w:tr w14:paraId="5E30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EC98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C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3E42">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4BFD">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8DCD0">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B68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8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9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9D9E1">
            <w:pPr>
              <w:rPr>
                <w:rFonts w:hint="eastAsia" w:ascii="黑体" w:hAnsi="黑体" w:eastAsia="黑体" w:cs="黑体"/>
                <w:i/>
                <w:iCs/>
                <w:color w:val="000000"/>
                <w:sz w:val="18"/>
                <w:szCs w:val="18"/>
                <w:u w:val="none"/>
              </w:rPr>
            </w:pPr>
          </w:p>
        </w:tc>
      </w:tr>
      <w:tr w14:paraId="3F06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85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8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8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0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F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D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1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0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6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2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B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C6A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B030">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5F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FD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D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现场执法端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C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1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C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4B8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5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BBB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7743">
            <w:pPr>
              <w:jc w:val="center"/>
              <w:rPr>
                <w:rFonts w:hint="eastAsia" w:ascii="微软雅黑" w:hAnsi="微软雅黑" w:eastAsia="微软雅黑" w:cs="微软雅黑"/>
                <w:i/>
                <w:iCs/>
                <w:color w:val="000000"/>
                <w:sz w:val="16"/>
                <w:szCs w:val="16"/>
                <w:u w:val="none"/>
              </w:rPr>
            </w:pPr>
          </w:p>
        </w:tc>
      </w:tr>
      <w:tr w14:paraId="296F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DB498">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34B06">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3B9DD">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2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执法记录管理终端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A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A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2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E03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D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A45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E6EF">
            <w:pPr>
              <w:jc w:val="center"/>
              <w:rPr>
                <w:rFonts w:hint="eastAsia" w:ascii="微软雅黑" w:hAnsi="微软雅黑" w:eastAsia="微软雅黑" w:cs="微软雅黑"/>
                <w:i/>
                <w:iCs/>
                <w:color w:val="000000"/>
                <w:sz w:val="16"/>
                <w:szCs w:val="16"/>
                <w:u w:val="none"/>
              </w:rPr>
            </w:pPr>
          </w:p>
        </w:tc>
      </w:tr>
      <w:tr w14:paraId="13E0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C0D4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E4CA8">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8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A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设备有效使用率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D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0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0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64D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3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28A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7553">
            <w:pPr>
              <w:jc w:val="center"/>
              <w:rPr>
                <w:rFonts w:hint="eastAsia" w:ascii="微软雅黑" w:hAnsi="微软雅黑" w:eastAsia="微软雅黑" w:cs="微软雅黑"/>
                <w:i/>
                <w:iCs/>
                <w:color w:val="000000"/>
                <w:sz w:val="16"/>
                <w:szCs w:val="16"/>
                <w:u w:val="none"/>
              </w:rPr>
            </w:pPr>
          </w:p>
        </w:tc>
      </w:tr>
      <w:tr w14:paraId="4D68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262E">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4D14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B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E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网络故障处理时间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1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9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1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83C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B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42C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3781">
            <w:pPr>
              <w:jc w:val="center"/>
              <w:rPr>
                <w:rFonts w:hint="eastAsia" w:ascii="微软雅黑" w:hAnsi="微软雅黑" w:eastAsia="微软雅黑" w:cs="微软雅黑"/>
                <w:i/>
                <w:iCs/>
                <w:color w:val="000000"/>
                <w:sz w:val="16"/>
                <w:szCs w:val="16"/>
                <w:u w:val="none"/>
              </w:rPr>
            </w:pPr>
          </w:p>
        </w:tc>
      </w:tr>
      <w:tr w14:paraId="64A2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4C2B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9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B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提高执法出勤效能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B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F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2491">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008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D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A70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EBA3">
            <w:pPr>
              <w:jc w:val="center"/>
              <w:rPr>
                <w:rFonts w:hint="eastAsia" w:ascii="微软雅黑" w:hAnsi="微软雅黑" w:eastAsia="微软雅黑" w:cs="微软雅黑"/>
                <w:i/>
                <w:iCs/>
                <w:color w:val="000000"/>
                <w:sz w:val="16"/>
                <w:szCs w:val="16"/>
                <w:u w:val="none"/>
              </w:rPr>
            </w:pPr>
          </w:p>
        </w:tc>
      </w:tr>
      <w:tr w14:paraId="495F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778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C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B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D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仪器使用人员满意度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1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4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D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30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7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188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F466">
            <w:pPr>
              <w:jc w:val="center"/>
              <w:rPr>
                <w:rFonts w:hint="eastAsia" w:ascii="微软雅黑" w:hAnsi="微软雅黑" w:eastAsia="微软雅黑" w:cs="微软雅黑"/>
                <w:i/>
                <w:iCs/>
                <w:color w:val="000000"/>
                <w:sz w:val="16"/>
                <w:szCs w:val="16"/>
                <w:u w:val="none"/>
              </w:rPr>
            </w:pPr>
          </w:p>
        </w:tc>
      </w:tr>
      <w:tr w14:paraId="0554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0B01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C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1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3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7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0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3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99B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B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A40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17E3">
            <w:pPr>
              <w:jc w:val="center"/>
              <w:rPr>
                <w:rFonts w:hint="eastAsia" w:ascii="微软雅黑" w:hAnsi="微软雅黑" w:eastAsia="微软雅黑" w:cs="微软雅黑"/>
                <w:i/>
                <w:iCs/>
                <w:color w:val="000000"/>
                <w:sz w:val="16"/>
                <w:szCs w:val="16"/>
                <w:u w:val="none"/>
              </w:rPr>
            </w:pPr>
          </w:p>
        </w:tc>
      </w:tr>
      <w:tr w14:paraId="4D09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41B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7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3E92">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CB2">
            <w:pPr>
              <w:rPr>
                <w:rFonts w:hint="eastAsia" w:ascii="宋体" w:hAnsi="宋体" w:eastAsia="宋体" w:cs="宋体"/>
                <w:i w:val="0"/>
                <w:iCs w:val="0"/>
                <w:color w:val="000000"/>
                <w:sz w:val="18"/>
                <w:szCs w:val="18"/>
                <w:u w:val="none"/>
              </w:rPr>
            </w:pPr>
          </w:p>
        </w:tc>
      </w:tr>
      <w:tr w14:paraId="64A1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3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085D2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6C6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E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462F0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763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4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D7EF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214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476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1268B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4E1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5353D38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B200284">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BE75004">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5EEF6C85">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A0595E0">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4E668D9">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4144462">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0695665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44CFFF4A">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7F0A6BAE">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ACB3587">
            <w:pPr>
              <w:rPr>
                <w:rFonts w:hint="eastAsia" w:ascii="宋体" w:hAnsi="宋体" w:eastAsia="宋体" w:cs="宋体"/>
                <w:i w:val="0"/>
                <w:iCs w:val="0"/>
                <w:color w:val="000000"/>
                <w:sz w:val="18"/>
                <w:szCs w:val="18"/>
                <w:u w:val="none"/>
              </w:rPr>
            </w:pPr>
          </w:p>
        </w:tc>
      </w:tr>
      <w:tr w14:paraId="020F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B8261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C02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4D8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3174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51172422T000005490267-防护用品经费</w:t>
            </w:r>
          </w:p>
        </w:tc>
      </w:tr>
      <w:tr w14:paraId="05FB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AC3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0CC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11E835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15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4CE3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3B6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C46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DBB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D1F5D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16A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A953F">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583A">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E124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有效预防职工高温中暑，降低疫情传播风险，保障职工身体安全，提高职工依法行政的效率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6DD6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765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8919B">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1E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1CC651">
            <w:pPr>
              <w:rPr>
                <w:rFonts w:hint="eastAsia" w:ascii="宋体" w:hAnsi="宋体" w:eastAsia="宋体" w:cs="宋体"/>
                <w:i w:val="0"/>
                <w:iCs w:val="0"/>
                <w:color w:val="000000"/>
                <w:sz w:val="18"/>
                <w:szCs w:val="18"/>
                <w:u w:val="none"/>
              </w:rPr>
            </w:pPr>
          </w:p>
        </w:tc>
      </w:tr>
      <w:tr w14:paraId="2458E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93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A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1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6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31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3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2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9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6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16A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9D4A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B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D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9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47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6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F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7D8C">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A6E9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648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C04D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2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9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4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8F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2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9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A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1E4EC">
            <w:pPr>
              <w:rPr>
                <w:rFonts w:hint="eastAsia" w:ascii="黑体" w:hAnsi="黑体" w:eastAsia="黑体" w:cs="黑体"/>
                <w:i/>
                <w:iCs/>
                <w:color w:val="000000"/>
                <w:sz w:val="18"/>
                <w:szCs w:val="18"/>
                <w:u w:val="none"/>
              </w:rPr>
            </w:pPr>
          </w:p>
        </w:tc>
      </w:tr>
      <w:tr w14:paraId="0104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FD5D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9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8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A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FB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C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0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0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F62F4">
            <w:pPr>
              <w:rPr>
                <w:rFonts w:hint="eastAsia" w:ascii="黑体" w:hAnsi="黑体" w:eastAsia="黑体" w:cs="黑体"/>
                <w:i/>
                <w:iCs/>
                <w:color w:val="000000"/>
                <w:sz w:val="18"/>
                <w:szCs w:val="18"/>
                <w:u w:val="none"/>
              </w:rPr>
            </w:pPr>
          </w:p>
        </w:tc>
      </w:tr>
      <w:tr w14:paraId="493C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6191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F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4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1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A8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E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8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11A32">
            <w:pPr>
              <w:rPr>
                <w:rFonts w:hint="eastAsia" w:ascii="黑体" w:hAnsi="黑体" w:eastAsia="黑体" w:cs="黑体"/>
                <w:i/>
                <w:iCs/>
                <w:color w:val="000000"/>
                <w:sz w:val="18"/>
                <w:szCs w:val="18"/>
                <w:u w:val="none"/>
              </w:rPr>
            </w:pPr>
          </w:p>
        </w:tc>
      </w:tr>
      <w:tr w14:paraId="1868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27E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1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6473">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67E9">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47CCA">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1A8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A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2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0F7E6">
            <w:pPr>
              <w:rPr>
                <w:rFonts w:hint="eastAsia" w:ascii="黑体" w:hAnsi="黑体" w:eastAsia="黑体" w:cs="黑体"/>
                <w:i/>
                <w:iCs/>
                <w:color w:val="000000"/>
                <w:sz w:val="18"/>
                <w:szCs w:val="18"/>
                <w:u w:val="none"/>
              </w:rPr>
            </w:pPr>
          </w:p>
        </w:tc>
      </w:tr>
      <w:tr w14:paraId="5498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C3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4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3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1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2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1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9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C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5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D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F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F92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2750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02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8B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7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购买防暑药品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4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B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7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493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3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87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CED0">
            <w:pPr>
              <w:jc w:val="center"/>
              <w:rPr>
                <w:rFonts w:hint="eastAsia" w:ascii="微软雅黑" w:hAnsi="微软雅黑" w:eastAsia="微软雅黑" w:cs="微软雅黑"/>
                <w:i/>
                <w:iCs/>
                <w:color w:val="000000"/>
                <w:sz w:val="16"/>
                <w:szCs w:val="16"/>
                <w:u w:val="none"/>
              </w:rPr>
            </w:pPr>
          </w:p>
        </w:tc>
      </w:tr>
      <w:tr w14:paraId="32EC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490E">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36611">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9993">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9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购买防疫必备品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5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B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D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D21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8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F04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5CB3">
            <w:pPr>
              <w:jc w:val="center"/>
              <w:rPr>
                <w:rFonts w:hint="eastAsia" w:ascii="微软雅黑" w:hAnsi="微软雅黑" w:eastAsia="微软雅黑" w:cs="微软雅黑"/>
                <w:i/>
                <w:iCs/>
                <w:color w:val="000000"/>
                <w:sz w:val="16"/>
                <w:szCs w:val="16"/>
                <w:u w:val="none"/>
              </w:rPr>
            </w:pPr>
          </w:p>
        </w:tc>
      </w:tr>
      <w:tr w14:paraId="0522D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CFE99">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8697">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6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7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达到药品行业标准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5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7513">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F3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5F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AC5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65CC">
            <w:pPr>
              <w:jc w:val="center"/>
              <w:rPr>
                <w:rFonts w:hint="eastAsia" w:ascii="微软雅黑" w:hAnsi="微软雅黑" w:eastAsia="微软雅黑" w:cs="微软雅黑"/>
                <w:i/>
                <w:iCs/>
                <w:color w:val="000000"/>
                <w:sz w:val="16"/>
                <w:szCs w:val="16"/>
                <w:u w:val="none"/>
              </w:rPr>
            </w:pPr>
          </w:p>
        </w:tc>
      </w:tr>
      <w:tr w14:paraId="3975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1F4F5">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DD4E0">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5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时间节点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A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5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B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F9D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8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73E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796E">
            <w:pPr>
              <w:jc w:val="center"/>
              <w:rPr>
                <w:rFonts w:hint="eastAsia" w:ascii="微软雅黑" w:hAnsi="微软雅黑" w:eastAsia="微软雅黑" w:cs="微软雅黑"/>
                <w:i/>
                <w:iCs/>
                <w:color w:val="000000"/>
                <w:sz w:val="16"/>
                <w:szCs w:val="16"/>
                <w:u w:val="none"/>
              </w:rPr>
            </w:pPr>
          </w:p>
        </w:tc>
      </w:tr>
      <w:tr w14:paraId="22C9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D1D8D">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10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3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1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降低疫情传播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E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C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D8A6">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2E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C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58B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AE5F">
            <w:pPr>
              <w:jc w:val="center"/>
              <w:rPr>
                <w:rFonts w:hint="eastAsia" w:ascii="微软雅黑" w:hAnsi="微软雅黑" w:eastAsia="微软雅黑" w:cs="微软雅黑"/>
                <w:i/>
                <w:iCs/>
                <w:color w:val="000000"/>
                <w:sz w:val="16"/>
                <w:szCs w:val="16"/>
                <w:u w:val="none"/>
              </w:rPr>
            </w:pPr>
          </w:p>
        </w:tc>
      </w:tr>
      <w:tr w14:paraId="5FAE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03976">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B714F">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4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A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持续做好后勤执法保障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8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6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69AA">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B6D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5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2C0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3B4C">
            <w:pPr>
              <w:jc w:val="center"/>
              <w:rPr>
                <w:rFonts w:hint="eastAsia" w:ascii="微软雅黑" w:hAnsi="微软雅黑" w:eastAsia="微软雅黑" w:cs="微软雅黑"/>
                <w:i/>
                <w:iCs/>
                <w:color w:val="000000"/>
                <w:sz w:val="16"/>
                <w:szCs w:val="16"/>
                <w:u w:val="none"/>
              </w:rPr>
            </w:pPr>
          </w:p>
        </w:tc>
      </w:tr>
      <w:tr w14:paraId="0FFE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D000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9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D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7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F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7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0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76B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2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49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932E">
            <w:pPr>
              <w:jc w:val="center"/>
              <w:rPr>
                <w:rFonts w:hint="eastAsia" w:ascii="微软雅黑" w:hAnsi="微软雅黑" w:eastAsia="微软雅黑" w:cs="微软雅黑"/>
                <w:i/>
                <w:iCs/>
                <w:color w:val="000000"/>
                <w:sz w:val="16"/>
                <w:szCs w:val="16"/>
                <w:u w:val="none"/>
              </w:rPr>
            </w:pPr>
          </w:p>
        </w:tc>
      </w:tr>
      <w:tr w14:paraId="58E0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B4F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F2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78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3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防护用品成本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2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F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E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9E7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7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975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5895">
            <w:pPr>
              <w:jc w:val="center"/>
              <w:rPr>
                <w:rFonts w:hint="eastAsia" w:ascii="微软雅黑" w:hAnsi="微软雅黑" w:eastAsia="微软雅黑" w:cs="微软雅黑"/>
                <w:i/>
                <w:iCs/>
                <w:color w:val="000000"/>
                <w:sz w:val="16"/>
                <w:szCs w:val="16"/>
                <w:u w:val="none"/>
              </w:rPr>
            </w:pPr>
          </w:p>
        </w:tc>
      </w:tr>
      <w:tr w14:paraId="45BD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BE50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3BD87">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FB1D5">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D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防暑药品成本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D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7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B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A01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9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4E1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92DB">
            <w:pPr>
              <w:jc w:val="center"/>
              <w:rPr>
                <w:rFonts w:hint="eastAsia" w:ascii="微软雅黑" w:hAnsi="微软雅黑" w:eastAsia="微软雅黑" w:cs="微软雅黑"/>
                <w:i/>
                <w:iCs/>
                <w:color w:val="000000"/>
                <w:sz w:val="16"/>
                <w:szCs w:val="16"/>
                <w:u w:val="none"/>
              </w:rPr>
            </w:pPr>
          </w:p>
        </w:tc>
      </w:tr>
      <w:tr w14:paraId="1DF0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FDF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2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0D0">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11CA">
            <w:pPr>
              <w:rPr>
                <w:rFonts w:hint="eastAsia" w:ascii="宋体" w:hAnsi="宋体" w:eastAsia="宋体" w:cs="宋体"/>
                <w:i w:val="0"/>
                <w:iCs w:val="0"/>
                <w:color w:val="000000"/>
                <w:sz w:val="18"/>
                <w:szCs w:val="18"/>
                <w:u w:val="none"/>
              </w:rPr>
            </w:pPr>
          </w:p>
        </w:tc>
      </w:tr>
      <w:tr w14:paraId="1177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F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1D3D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670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E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6470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84B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B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1E7A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9F4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6C64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6697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850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7394E6AF">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3E8FA5F7">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BFC7105">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577396C9">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A77B004">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5A0734AF">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C646D0A">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0130D8A4">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98AE187">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460E2F5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0DB960B">
            <w:pPr>
              <w:rPr>
                <w:rFonts w:hint="eastAsia" w:ascii="宋体" w:hAnsi="宋体" w:eastAsia="宋体" w:cs="宋体"/>
                <w:i w:val="0"/>
                <w:iCs w:val="0"/>
                <w:color w:val="000000"/>
                <w:sz w:val="18"/>
                <w:szCs w:val="18"/>
                <w:u w:val="none"/>
              </w:rPr>
            </w:pPr>
          </w:p>
        </w:tc>
      </w:tr>
      <w:tr w14:paraId="37BE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E59C0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1A0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063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0388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51172422T000005490728-垃圾处理及双马公司运行费</w:t>
            </w:r>
          </w:p>
        </w:tc>
      </w:tr>
      <w:tr w14:paraId="1306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D2D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22F8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48DB19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71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D22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E6C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D4B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AF9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6C131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92D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BDC4C">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718B1">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730D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双马垃圾处理有限责任公司运行平稳，全县生活垃圾收集、中转、处置及时，生活垃圾无害化处理率达100%</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466F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0B35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6BC63">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8A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81203D">
            <w:pPr>
              <w:rPr>
                <w:rFonts w:hint="eastAsia" w:ascii="宋体" w:hAnsi="宋体" w:eastAsia="宋体" w:cs="宋体"/>
                <w:i w:val="0"/>
                <w:iCs w:val="0"/>
                <w:color w:val="000000"/>
                <w:sz w:val="18"/>
                <w:szCs w:val="18"/>
                <w:u w:val="none"/>
              </w:rPr>
            </w:pPr>
          </w:p>
        </w:tc>
      </w:tr>
      <w:tr w14:paraId="335B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A2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E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0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1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D7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C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6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1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F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50F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88AB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7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7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C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846.25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70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2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F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1886">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88EC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DFA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9E7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1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2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D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846.25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D1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3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0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4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DEBA2">
            <w:pPr>
              <w:rPr>
                <w:rFonts w:hint="eastAsia" w:ascii="黑体" w:hAnsi="黑体" w:eastAsia="黑体" w:cs="黑体"/>
                <w:i/>
                <w:iCs/>
                <w:color w:val="000000"/>
                <w:sz w:val="18"/>
                <w:szCs w:val="18"/>
                <w:u w:val="none"/>
              </w:rPr>
            </w:pPr>
          </w:p>
        </w:tc>
      </w:tr>
      <w:tr w14:paraId="1416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AFE3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7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A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3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76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2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6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3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7C66">
            <w:pPr>
              <w:rPr>
                <w:rFonts w:hint="eastAsia" w:ascii="黑体" w:hAnsi="黑体" w:eastAsia="黑体" w:cs="黑体"/>
                <w:i/>
                <w:iCs/>
                <w:color w:val="000000"/>
                <w:sz w:val="18"/>
                <w:szCs w:val="18"/>
                <w:u w:val="none"/>
              </w:rPr>
            </w:pPr>
          </w:p>
        </w:tc>
      </w:tr>
      <w:tr w14:paraId="3731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28CB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6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B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C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72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7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9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9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A03A">
            <w:pPr>
              <w:rPr>
                <w:rFonts w:hint="eastAsia" w:ascii="黑体" w:hAnsi="黑体" w:eastAsia="黑体" w:cs="黑体"/>
                <w:i/>
                <w:iCs/>
                <w:color w:val="000000"/>
                <w:sz w:val="18"/>
                <w:szCs w:val="18"/>
                <w:u w:val="none"/>
              </w:rPr>
            </w:pPr>
          </w:p>
        </w:tc>
      </w:tr>
      <w:tr w14:paraId="7E12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E05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5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6AD2">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24BE">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D9933">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AA6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B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4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87C26">
            <w:pPr>
              <w:rPr>
                <w:rFonts w:hint="eastAsia" w:ascii="黑体" w:hAnsi="黑体" w:eastAsia="黑体" w:cs="黑体"/>
                <w:i/>
                <w:iCs/>
                <w:color w:val="000000"/>
                <w:sz w:val="18"/>
                <w:szCs w:val="18"/>
                <w:u w:val="none"/>
              </w:rPr>
            </w:pPr>
          </w:p>
        </w:tc>
      </w:tr>
      <w:tr w14:paraId="7C1D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31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4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5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F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E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2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3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A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3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0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4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787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1C24B">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56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6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F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垃圾中转车辆数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A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4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4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3CD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8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5B9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D003">
            <w:pPr>
              <w:jc w:val="center"/>
              <w:rPr>
                <w:rFonts w:hint="eastAsia" w:ascii="微软雅黑" w:hAnsi="微软雅黑" w:eastAsia="微软雅黑" w:cs="微软雅黑"/>
                <w:i/>
                <w:iCs/>
                <w:color w:val="000000"/>
                <w:sz w:val="16"/>
                <w:szCs w:val="16"/>
                <w:u w:val="none"/>
              </w:rPr>
            </w:pPr>
          </w:p>
        </w:tc>
      </w:tr>
      <w:tr w14:paraId="06A3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A0B2">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67308">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D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0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无害化处理率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7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7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B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73C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5F8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0FC1">
            <w:pPr>
              <w:jc w:val="center"/>
              <w:rPr>
                <w:rFonts w:hint="eastAsia" w:ascii="微软雅黑" w:hAnsi="微软雅黑" w:eastAsia="微软雅黑" w:cs="微软雅黑"/>
                <w:i/>
                <w:iCs/>
                <w:color w:val="000000"/>
                <w:sz w:val="16"/>
                <w:szCs w:val="16"/>
                <w:u w:val="none"/>
              </w:rPr>
            </w:pPr>
          </w:p>
        </w:tc>
      </w:tr>
      <w:tr w14:paraId="5D0F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10D0">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B512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2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1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日产日清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A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F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EF3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5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A42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0535">
            <w:pPr>
              <w:jc w:val="center"/>
              <w:rPr>
                <w:rFonts w:hint="eastAsia" w:ascii="微软雅黑" w:hAnsi="微软雅黑" w:eastAsia="微软雅黑" w:cs="微软雅黑"/>
                <w:i/>
                <w:iCs/>
                <w:color w:val="000000"/>
                <w:sz w:val="16"/>
                <w:szCs w:val="16"/>
                <w:u w:val="none"/>
              </w:rPr>
            </w:pPr>
          </w:p>
        </w:tc>
      </w:tr>
      <w:tr w14:paraId="0A0D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BD7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3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2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C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生态环境持续向好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4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3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BD31">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343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5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F66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1B70">
            <w:pPr>
              <w:jc w:val="center"/>
              <w:rPr>
                <w:rFonts w:hint="eastAsia" w:ascii="微软雅黑" w:hAnsi="微软雅黑" w:eastAsia="微软雅黑" w:cs="微软雅黑"/>
                <w:i/>
                <w:iCs/>
                <w:color w:val="000000"/>
                <w:sz w:val="16"/>
                <w:szCs w:val="16"/>
                <w:u w:val="none"/>
              </w:rPr>
            </w:pPr>
          </w:p>
        </w:tc>
      </w:tr>
      <w:tr w14:paraId="716E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74D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F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2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4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4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2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145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E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E59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168C">
            <w:pPr>
              <w:jc w:val="center"/>
              <w:rPr>
                <w:rFonts w:hint="eastAsia" w:ascii="微软雅黑" w:hAnsi="微软雅黑" w:eastAsia="微软雅黑" w:cs="微软雅黑"/>
                <w:i/>
                <w:iCs/>
                <w:color w:val="000000"/>
                <w:sz w:val="16"/>
                <w:szCs w:val="16"/>
                <w:u w:val="none"/>
              </w:rPr>
            </w:pPr>
          </w:p>
        </w:tc>
      </w:tr>
      <w:tr w14:paraId="7A28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94699">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5D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F1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1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垃圾处置费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9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D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E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21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F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5AA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DB99">
            <w:pPr>
              <w:jc w:val="center"/>
              <w:rPr>
                <w:rFonts w:hint="eastAsia" w:ascii="微软雅黑" w:hAnsi="微软雅黑" w:eastAsia="微软雅黑" w:cs="微软雅黑"/>
                <w:i/>
                <w:iCs/>
                <w:color w:val="000000"/>
                <w:sz w:val="16"/>
                <w:szCs w:val="16"/>
                <w:u w:val="none"/>
              </w:rPr>
            </w:pPr>
          </w:p>
        </w:tc>
      </w:tr>
      <w:tr w14:paraId="02B5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4E8F6">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263FD">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66EA">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6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中转车辆运行费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B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3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A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464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5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74E6">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0DD5">
            <w:pPr>
              <w:jc w:val="center"/>
              <w:rPr>
                <w:rFonts w:hint="eastAsia" w:ascii="微软雅黑" w:hAnsi="微软雅黑" w:eastAsia="微软雅黑" w:cs="微软雅黑"/>
                <w:i/>
                <w:iCs/>
                <w:color w:val="000000"/>
                <w:sz w:val="16"/>
                <w:szCs w:val="16"/>
                <w:u w:val="none"/>
              </w:rPr>
            </w:pPr>
          </w:p>
        </w:tc>
      </w:tr>
      <w:tr w14:paraId="7E33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2E5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6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2102">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A0AB">
            <w:pPr>
              <w:rPr>
                <w:rFonts w:hint="eastAsia" w:ascii="宋体" w:hAnsi="宋体" w:eastAsia="宋体" w:cs="宋体"/>
                <w:i w:val="0"/>
                <w:iCs w:val="0"/>
                <w:color w:val="000000"/>
                <w:sz w:val="18"/>
                <w:szCs w:val="18"/>
                <w:u w:val="none"/>
              </w:rPr>
            </w:pPr>
          </w:p>
        </w:tc>
      </w:tr>
      <w:tr w14:paraId="1845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8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D4F02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D6C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C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BE8F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D2D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1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9EA7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63F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858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F100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D10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36386074">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15F4215A">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75088AE">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2A6A00CE">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043891D">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46C376A6">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A2702C8">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091A557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2C1CE018">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BEADFE1">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0E5D1BBE">
            <w:pPr>
              <w:rPr>
                <w:rFonts w:hint="eastAsia" w:ascii="宋体" w:hAnsi="宋体" w:eastAsia="宋体" w:cs="宋体"/>
                <w:i w:val="0"/>
                <w:iCs w:val="0"/>
                <w:color w:val="000000"/>
                <w:sz w:val="18"/>
                <w:szCs w:val="18"/>
                <w:u w:val="none"/>
              </w:rPr>
            </w:pPr>
          </w:p>
        </w:tc>
      </w:tr>
      <w:tr w14:paraId="3C4E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83991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E37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F6D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E677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51172422T000005493107-仓库租赁费和租车费</w:t>
            </w:r>
          </w:p>
        </w:tc>
      </w:tr>
      <w:tr w14:paraId="0A54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08F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D98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23AB24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71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457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1CE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DE8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11B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E7217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74C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73461">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CB177">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0EC4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有效提升城市管理水平，持续提升市容市貌</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4A3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C18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98FB6">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5F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1E272D">
            <w:pPr>
              <w:rPr>
                <w:rFonts w:hint="eastAsia" w:ascii="宋体" w:hAnsi="宋体" w:eastAsia="宋体" w:cs="宋体"/>
                <w:i w:val="0"/>
                <w:iCs w:val="0"/>
                <w:color w:val="000000"/>
                <w:sz w:val="18"/>
                <w:szCs w:val="18"/>
                <w:u w:val="none"/>
              </w:rPr>
            </w:pPr>
          </w:p>
        </w:tc>
      </w:tr>
      <w:tr w14:paraId="207D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98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8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2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0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8D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0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E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0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E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F24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2B4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B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7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3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3F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0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A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05DB">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C3F4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78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7989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F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28.75</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1B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2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E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1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2F003">
            <w:pPr>
              <w:rPr>
                <w:rFonts w:hint="eastAsia" w:ascii="黑体" w:hAnsi="黑体" w:eastAsia="黑体" w:cs="黑体"/>
                <w:i/>
                <w:iCs/>
                <w:color w:val="000000"/>
                <w:sz w:val="18"/>
                <w:szCs w:val="18"/>
                <w:u w:val="none"/>
              </w:rPr>
            </w:pPr>
          </w:p>
        </w:tc>
      </w:tr>
      <w:tr w14:paraId="1EE4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EE15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5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9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7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4A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6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B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E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004B">
            <w:pPr>
              <w:rPr>
                <w:rFonts w:hint="eastAsia" w:ascii="黑体" w:hAnsi="黑体" w:eastAsia="黑体" w:cs="黑体"/>
                <w:i/>
                <w:iCs/>
                <w:color w:val="000000"/>
                <w:sz w:val="18"/>
                <w:szCs w:val="18"/>
                <w:u w:val="none"/>
              </w:rPr>
            </w:pPr>
          </w:p>
        </w:tc>
      </w:tr>
      <w:tr w14:paraId="058F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A80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9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2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F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37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2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F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5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A4FC">
            <w:pPr>
              <w:rPr>
                <w:rFonts w:hint="eastAsia" w:ascii="黑体" w:hAnsi="黑体" w:eastAsia="黑体" w:cs="黑体"/>
                <w:i/>
                <w:iCs/>
                <w:color w:val="000000"/>
                <w:sz w:val="18"/>
                <w:szCs w:val="18"/>
                <w:u w:val="none"/>
              </w:rPr>
            </w:pPr>
          </w:p>
        </w:tc>
      </w:tr>
      <w:tr w14:paraId="6F76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38DF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B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5EFF">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F843">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3D65D">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BA8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7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5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4BA8F">
            <w:pPr>
              <w:rPr>
                <w:rFonts w:hint="eastAsia" w:ascii="黑体" w:hAnsi="黑体" w:eastAsia="黑体" w:cs="黑体"/>
                <w:i/>
                <w:iCs/>
                <w:color w:val="000000"/>
                <w:sz w:val="18"/>
                <w:szCs w:val="18"/>
                <w:u w:val="none"/>
              </w:rPr>
            </w:pPr>
          </w:p>
        </w:tc>
      </w:tr>
      <w:tr w14:paraId="2886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84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2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3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9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1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1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5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F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6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4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B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D34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ECF9">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4C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09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2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租赁车辆数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E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E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7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A3C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0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CF0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B9B5">
            <w:pPr>
              <w:jc w:val="center"/>
              <w:rPr>
                <w:rFonts w:hint="eastAsia" w:ascii="微软雅黑" w:hAnsi="微软雅黑" w:eastAsia="微软雅黑" w:cs="微软雅黑"/>
                <w:i/>
                <w:iCs/>
                <w:color w:val="000000"/>
                <w:sz w:val="16"/>
                <w:szCs w:val="16"/>
                <w:u w:val="none"/>
              </w:rPr>
            </w:pPr>
          </w:p>
        </w:tc>
      </w:tr>
      <w:tr w14:paraId="4C48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513E8">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714B4">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16B1E">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D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租赁仓库个数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A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B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0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EFC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5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511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3EB0">
            <w:pPr>
              <w:jc w:val="center"/>
              <w:rPr>
                <w:rFonts w:hint="eastAsia" w:ascii="微软雅黑" w:hAnsi="微软雅黑" w:eastAsia="微软雅黑" w:cs="微软雅黑"/>
                <w:i/>
                <w:iCs/>
                <w:color w:val="000000"/>
                <w:sz w:val="16"/>
                <w:szCs w:val="16"/>
                <w:u w:val="none"/>
              </w:rPr>
            </w:pPr>
          </w:p>
        </w:tc>
      </w:tr>
      <w:tr w14:paraId="0FC9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DF6E">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FFA06">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0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E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保障仓库、车辆正常运行率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2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0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5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185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6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8DF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7922">
            <w:pPr>
              <w:jc w:val="center"/>
              <w:rPr>
                <w:rFonts w:hint="eastAsia" w:ascii="微软雅黑" w:hAnsi="微软雅黑" w:eastAsia="微软雅黑" w:cs="微软雅黑"/>
                <w:i/>
                <w:iCs/>
                <w:color w:val="000000"/>
                <w:sz w:val="16"/>
                <w:szCs w:val="16"/>
                <w:u w:val="none"/>
              </w:rPr>
            </w:pPr>
          </w:p>
        </w:tc>
      </w:tr>
      <w:tr w14:paraId="127E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6CA7">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E7E37">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3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D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车辆故障维护时间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8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A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0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55E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2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D38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E949">
            <w:pPr>
              <w:jc w:val="center"/>
              <w:rPr>
                <w:rFonts w:hint="eastAsia" w:ascii="微软雅黑" w:hAnsi="微软雅黑" w:eastAsia="微软雅黑" w:cs="微软雅黑"/>
                <w:i/>
                <w:iCs/>
                <w:color w:val="000000"/>
                <w:sz w:val="16"/>
                <w:szCs w:val="16"/>
                <w:u w:val="none"/>
              </w:rPr>
            </w:pPr>
          </w:p>
        </w:tc>
      </w:tr>
      <w:tr w14:paraId="1B00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BAC9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8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3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B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市容市貌大幅提升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3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C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540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421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5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4A0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E008">
            <w:pPr>
              <w:jc w:val="center"/>
              <w:rPr>
                <w:rFonts w:hint="eastAsia" w:ascii="微软雅黑" w:hAnsi="微软雅黑" w:eastAsia="微软雅黑" w:cs="微软雅黑"/>
                <w:i/>
                <w:iCs/>
                <w:color w:val="000000"/>
                <w:sz w:val="16"/>
                <w:szCs w:val="16"/>
                <w:u w:val="none"/>
              </w:rPr>
            </w:pPr>
          </w:p>
        </w:tc>
      </w:tr>
      <w:tr w14:paraId="47A4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338C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0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5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0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0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0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0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3B3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8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7AC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D80A">
            <w:pPr>
              <w:jc w:val="center"/>
              <w:rPr>
                <w:rFonts w:hint="eastAsia" w:ascii="微软雅黑" w:hAnsi="微软雅黑" w:eastAsia="微软雅黑" w:cs="微软雅黑"/>
                <w:i/>
                <w:iCs/>
                <w:color w:val="000000"/>
                <w:sz w:val="16"/>
                <w:szCs w:val="16"/>
                <w:u w:val="none"/>
              </w:rPr>
            </w:pPr>
          </w:p>
        </w:tc>
      </w:tr>
      <w:tr w14:paraId="3409D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0770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D5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BB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E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仓库租赁成本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D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8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117480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912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C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0BE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7E10">
            <w:pPr>
              <w:jc w:val="center"/>
              <w:rPr>
                <w:rFonts w:hint="eastAsia" w:ascii="微软雅黑" w:hAnsi="微软雅黑" w:eastAsia="微软雅黑" w:cs="微软雅黑"/>
                <w:i/>
                <w:iCs/>
                <w:color w:val="000000"/>
                <w:sz w:val="16"/>
                <w:szCs w:val="16"/>
                <w:u w:val="none"/>
              </w:rPr>
            </w:pPr>
          </w:p>
        </w:tc>
      </w:tr>
      <w:tr w14:paraId="553D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2DC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CBFB0">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E912">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2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租车成本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5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7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8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B1E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9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115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400A">
            <w:pPr>
              <w:jc w:val="center"/>
              <w:rPr>
                <w:rFonts w:hint="eastAsia" w:ascii="微软雅黑" w:hAnsi="微软雅黑" w:eastAsia="微软雅黑" w:cs="微软雅黑"/>
                <w:i/>
                <w:iCs/>
                <w:color w:val="000000"/>
                <w:sz w:val="16"/>
                <w:szCs w:val="16"/>
                <w:u w:val="none"/>
              </w:rPr>
            </w:pPr>
          </w:p>
        </w:tc>
      </w:tr>
      <w:tr w14:paraId="611B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B88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3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9A8D">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FC42">
            <w:pPr>
              <w:rPr>
                <w:rFonts w:hint="eastAsia" w:ascii="宋体" w:hAnsi="宋体" w:eastAsia="宋体" w:cs="宋体"/>
                <w:i w:val="0"/>
                <w:iCs w:val="0"/>
                <w:color w:val="000000"/>
                <w:sz w:val="18"/>
                <w:szCs w:val="18"/>
                <w:u w:val="none"/>
              </w:rPr>
            </w:pPr>
          </w:p>
        </w:tc>
      </w:tr>
      <w:tr w14:paraId="1A498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D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FD7FD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3FE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C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0DBF3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CAA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1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A22C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811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F76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37B3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D06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7C67855F">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7A3467FD">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363B3E1">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4CA4B2DF">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27B4A91">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16F8452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0F1F080">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3BE56D82">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2B7CA0A4">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2BD0FF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D8862D2">
            <w:pPr>
              <w:rPr>
                <w:rFonts w:hint="eastAsia" w:ascii="宋体" w:hAnsi="宋体" w:eastAsia="宋体" w:cs="宋体"/>
                <w:i w:val="0"/>
                <w:iCs w:val="0"/>
                <w:color w:val="000000"/>
                <w:sz w:val="18"/>
                <w:szCs w:val="18"/>
                <w:u w:val="none"/>
              </w:rPr>
            </w:pPr>
          </w:p>
        </w:tc>
      </w:tr>
      <w:tr w14:paraId="59DC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F1B3F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C6D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DE0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C49A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51172422T000005633985-核心区建设资金（存量资金））</w:t>
            </w:r>
          </w:p>
        </w:tc>
      </w:tr>
      <w:tr w14:paraId="1C05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8A8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ECAB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D1127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62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076A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D2D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6BD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E3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9AB6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F99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C5965">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5177D">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602C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核心区建设，主要冲洗道路、拆除乱搭建棚，划线标识等</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1F77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B5B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759B">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82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A3BC98">
            <w:pPr>
              <w:rPr>
                <w:rFonts w:hint="eastAsia" w:ascii="宋体" w:hAnsi="宋体" w:eastAsia="宋体" w:cs="宋体"/>
                <w:i w:val="0"/>
                <w:iCs w:val="0"/>
                <w:color w:val="000000"/>
                <w:sz w:val="18"/>
                <w:szCs w:val="18"/>
                <w:u w:val="none"/>
              </w:rPr>
            </w:pPr>
          </w:p>
        </w:tc>
      </w:tr>
      <w:tr w14:paraId="4BAF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83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9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B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6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F2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D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C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2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E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DF6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7816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D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E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6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18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E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3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10AA">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0C62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646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FAB4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A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C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D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48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4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A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E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09F3C">
            <w:pPr>
              <w:rPr>
                <w:rFonts w:hint="eastAsia" w:ascii="黑体" w:hAnsi="黑体" w:eastAsia="黑体" w:cs="黑体"/>
                <w:i/>
                <w:iCs/>
                <w:color w:val="000000"/>
                <w:sz w:val="18"/>
                <w:szCs w:val="18"/>
                <w:u w:val="none"/>
              </w:rPr>
            </w:pPr>
          </w:p>
        </w:tc>
      </w:tr>
      <w:tr w14:paraId="6F45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B82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9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A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7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8A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C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9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B1DCF">
            <w:pPr>
              <w:rPr>
                <w:rFonts w:hint="eastAsia" w:ascii="黑体" w:hAnsi="黑体" w:eastAsia="黑体" w:cs="黑体"/>
                <w:i/>
                <w:iCs/>
                <w:color w:val="000000"/>
                <w:sz w:val="18"/>
                <w:szCs w:val="18"/>
                <w:u w:val="none"/>
              </w:rPr>
            </w:pPr>
          </w:p>
        </w:tc>
      </w:tr>
      <w:tr w14:paraId="2BB8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CC83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C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B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C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50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4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7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04E28">
            <w:pPr>
              <w:rPr>
                <w:rFonts w:hint="eastAsia" w:ascii="黑体" w:hAnsi="黑体" w:eastAsia="黑体" w:cs="黑体"/>
                <w:i/>
                <w:iCs/>
                <w:color w:val="000000"/>
                <w:sz w:val="18"/>
                <w:szCs w:val="18"/>
                <w:u w:val="none"/>
              </w:rPr>
            </w:pPr>
          </w:p>
        </w:tc>
      </w:tr>
      <w:tr w14:paraId="44E3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51AC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9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0C12">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2F68">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6AAC9">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1C9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8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F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D8A81">
            <w:pPr>
              <w:rPr>
                <w:rFonts w:hint="eastAsia" w:ascii="黑体" w:hAnsi="黑体" w:eastAsia="黑体" w:cs="黑体"/>
                <w:i/>
                <w:iCs/>
                <w:color w:val="000000"/>
                <w:sz w:val="18"/>
                <w:szCs w:val="18"/>
                <w:u w:val="none"/>
              </w:rPr>
            </w:pPr>
          </w:p>
        </w:tc>
      </w:tr>
      <w:tr w14:paraId="5452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64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D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C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9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E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5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1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3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D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4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F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5B7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14E4C">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57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0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核心区乡镇数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7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D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9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222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9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8F3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0D19">
            <w:pPr>
              <w:jc w:val="center"/>
              <w:rPr>
                <w:rFonts w:hint="eastAsia" w:ascii="微软雅黑" w:hAnsi="微软雅黑" w:eastAsia="微软雅黑" w:cs="微软雅黑"/>
                <w:i/>
                <w:iCs/>
                <w:color w:val="000000"/>
                <w:sz w:val="16"/>
                <w:szCs w:val="16"/>
                <w:u w:val="none"/>
              </w:rPr>
            </w:pPr>
          </w:p>
        </w:tc>
      </w:tr>
      <w:tr w14:paraId="36D4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308D9">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2F7D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C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2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行业标准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A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F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3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BD2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C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78C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CD26">
            <w:pPr>
              <w:jc w:val="center"/>
              <w:rPr>
                <w:rFonts w:hint="eastAsia" w:ascii="微软雅黑" w:hAnsi="微软雅黑" w:eastAsia="微软雅黑" w:cs="微软雅黑"/>
                <w:i/>
                <w:iCs/>
                <w:color w:val="000000"/>
                <w:sz w:val="16"/>
                <w:szCs w:val="16"/>
                <w:u w:val="none"/>
              </w:rPr>
            </w:pPr>
          </w:p>
        </w:tc>
      </w:tr>
      <w:tr w14:paraId="08D0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5E95F">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A4C4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D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完成时间天数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2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8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1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AAD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B3D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0FB0">
            <w:pPr>
              <w:jc w:val="center"/>
              <w:rPr>
                <w:rFonts w:hint="eastAsia" w:ascii="微软雅黑" w:hAnsi="微软雅黑" w:eastAsia="微软雅黑" w:cs="微软雅黑"/>
                <w:i/>
                <w:iCs/>
                <w:color w:val="000000"/>
                <w:sz w:val="16"/>
                <w:szCs w:val="16"/>
                <w:u w:val="none"/>
              </w:rPr>
            </w:pPr>
          </w:p>
        </w:tc>
      </w:tr>
      <w:tr w14:paraId="3363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16C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9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4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3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促进当地经济发展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3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0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9AEA">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74A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6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2BD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801A">
            <w:pPr>
              <w:jc w:val="center"/>
              <w:rPr>
                <w:rFonts w:hint="eastAsia" w:ascii="微软雅黑" w:hAnsi="微软雅黑" w:eastAsia="微软雅黑" w:cs="微软雅黑"/>
                <w:i/>
                <w:iCs/>
                <w:color w:val="000000"/>
                <w:sz w:val="16"/>
                <w:szCs w:val="16"/>
                <w:u w:val="none"/>
              </w:rPr>
            </w:pPr>
          </w:p>
        </w:tc>
      </w:tr>
      <w:tr w14:paraId="4F62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267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A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7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8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0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D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7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949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6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022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D875">
            <w:pPr>
              <w:jc w:val="center"/>
              <w:rPr>
                <w:rFonts w:hint="eastAsia" w:ascii="微软雅黑" w:hAnsi="微软雅黑" w:eastAsia="微软雅黑" w:cs="微软雅黑"/>
                <w:i/>
                <w:iCs/>
                <w:color w:val="000000"/>
                <w:sz w:val="16"/>
                <w:szCs w:val="16"/>
                <w:u w:val="none"/>
              </w:rPr>
            </w:pPr>
          </w:p>
        </w:tc>
      </w:tr>
      <w:tr w14:paraId="36E5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87D7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3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8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7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制造成本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E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F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C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F1C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5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A66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68AA">
            <w:pPr>
              <w:jc w:val="center"/>
              <w:rPr>
                <w:rFonts w:hint="eastAsia" w:ascii="微软雅黑" w:hAnsi="微软雅黑" w:eastAsia="微软雅黑" w:cs="微软雅黑"/>
                <w:i/>
                <w:iCs/>
                <w:color w:val="000000"/>
                <w:sz w:val="16"/>
                <w:szCs w:val="16"/>
                <w:u w:val="none"/>
              </w:rPr>
            </w:pPr>
          </w:p>
        </w:tc>
      </w:tr>
      <w:tr w14:paraId="5400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6BC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B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6410">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6700">
            <w:pPr>
              <w:rPr>
                <w:rFonts w:hint="eastAsia" w:ascii="宋体" w:hAnsi="宋体" w:eastAsia="宋体" w:cs="宋体"/>
                <w:i w:val="0"/>
                <w:iCs w:val="0"/>
                <w:color w:val="000000"/>
                <w:sz w:val="18"/>
                <w:szCs w:val="18"/>
                <w:u w:val="none"/>
              </w:rPr>
            </w:pPr>
          </w:p>
        </w:tc>
      </w:tr>
      <w:tr w14:paraId="30E1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4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B68A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A4F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6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E613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DE9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9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D741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48B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A97A8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7683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4DE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0FB23B1">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5F9E931B">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628A95F9">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1ECA2A4">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1A855C0">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765D606">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9B4F020">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61D3BF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79DFCFD1">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18FA0490">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3AA734A">
            <w:pPr>
              <w:rPr>
                <w:rFonts w:hint="eastAsia" w:ascii="宋体" w:hAnsi="宋体" w:eastAsia="宋体" w:cs="宋体"/>
                <w:i w:val="0"/>
                <w:iCs w:val="0"/>
                <w:color w:val="000000"/>
                <w:sz w:val="18"/>
                <w:szCs w:val="18"/>
                <w:u w:val="none"/>
              </w:rPr>
            </w:pPr>
          </w:p>
        </w:tc>
      </w:tr>
      <w:tr w14:paraId="7F561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6E6C8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64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A4B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19C7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51172422T000005657121-工程建设资金（存量资金）</w:t>
            </w:r>
          </w:p>
        </w:tc>
      </w:tr>
      <w:tr w14:paraId="51AC6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492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B8A5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44FB63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55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077BB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F08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67D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FEC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A0BDF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8EA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E4651">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0ABFC">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BA6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完成户外广告规划设计</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6C87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CEE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50DF9">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E4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52ABE6">
            <w:pPr>
              <w:rPr>
                <w:rFonts w:hint="eastAsia" w:ascii="宋体" w:hAnsi="宋体" w:eastAsia="宋体" w:cs="宋体"/>
                <w:i w:val="0"/>
                <w:iCs w:val="0"/>
                <w:color w:val="000000"/>
                <w:sz w:val="18"/>
                <w:szCs w:val="18"/>
                <w:u w:val="none"/>
              </w:rPr>
            </w:pPr>
          </w:p>
        </w:tc>
      </w:tr>
      <w:tr w14:paraId="6225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FB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D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C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9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62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3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A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B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8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D9E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FCC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5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D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B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57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2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A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7854">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00CE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C71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010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6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7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36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F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1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5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E89E">
            <w:pPr>
              <w:rPr>
                <w:rFonts w:hint="eastAsia" w:ascii="黑体" w:hAnsi="黑体" w:eastAsia="黑体" w:cs="黑体"/>
                <w:i/>
                <w:iCs/>
                <w:color w:val="000000"/>
                <w:sz w:val="18"/>
                <w:szCs w:val="18"/>
                <w:u w:val="none"/>
              </w:rPr>
            </w:pPr>
          </w:p>
        </w:tc>
      </w:tr>
      <w:tr w14:paraId="63CA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773D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8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D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8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8E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F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D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884AE">
            <w:pPr>
              <w:rPr>
                <w:rFonts w:hint="eastAsia" w:ascii="黑体" w:hAnsi="黑体" w:eastAsia="黑体" w:cs="黑体"/>
                <w:i/>
                <w:iCs/>
                <w:color w:val="000000"/>
                <w:sz w:val="18"/>
                <w:szCs w:val="18"/>
                <w:u w:val="none"/>
              </w:rPr>
            </w:pPr>
          </w:p>
        </w:tc>
      </w:tr>
      <w:tr w14:paraId="599F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BAD1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A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5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1F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C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4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4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E5C4D">
            <w:pPr>
              <w:rPr>
                <w:rFonts w:hint="eastAsia" w:ascii="黑体" w:hAnsi="黑体" w:eastAsia="黑体" w:cs="黑体"/>
                <w:i/>
                <w:iCs/>
                <w:color w:val="000000"/>
                <w:sz w:val="18"/>
                <w:szCs w:val="18"/>
                <w:u w:val="none"/>
              </w:rPr>
            </w:pPr>
          </w:p>
        </w:tc>
      </w:tr>
      <w:tr w14:paraId="0A59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0D7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1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ECF2">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655C">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C6494">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63C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2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B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A6D6C">
            <w:pPr>
              <w:rPr>
                <w:rFonts w:hint="eastAsia" w:ascii="黑体" w:hAnsi="黑体" w:eastAsia="黑体" w:cs="黑体"/>
                <w:i/>
                <w:iCs/>
                <w:color w:val="000000"/>
                <w:sz w:val="18"/>
                <w:szCs w:val="18"/>
                <w:u w:val="none"/>
              </w:rPr>
            </w:pPr>
          </w:p>
        </w:tc>
      </w:tr>
      <w:tr w14:paraId="6235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12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C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5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A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9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5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4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1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2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B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0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A4D7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A95F">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63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8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F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城区户外广告设计个数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D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C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2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A5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7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954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9E66">
            <w:pPr>
              <w:jc w:val="center"/>
              <w:rPr>
                <w:rFonts w:hint="eastAsia" w:ascii="微软雅黑" w:hAnsi="微软雅黑" w:eastAsia="微软雅黑" w:cs="微软雅黑"/>
                <w:i/>
                <w:iCs/>
                <w:color w:val="000000"/>
                <w:sz w:val="16"/>
                <w:szCs w:val="16"/>
                <w:u w:val="none"/>
              </w:rPr>
            </w:pPr>
          </w:p>
        </w:tc>
      </w:tr>
      <w:tr w14:paraId="59A2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A77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7C23">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C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E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设计效果理想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9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1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E590">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338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1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5CD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FC62">
            <w:pPr>
              <w:jc w:val="center"/>
              <w:rPr>
                <w:rFonts w:hint="eastAsia" w:ascii="微软雅黑" w:hAnsi="微软雅黑" w:eastAsia="微软雅黑" w:cs="微软雅黑"/>
                <w:i/>
                <w:iCs/>
                <w:color w:val="000000"/>
                <w:sz w:val="16"/>
                <w:szCs w:val="16"/>
                <w:u w:val="none"/>
              </w:rPr>
            </w:pPr>
          </w:p>
        </w:tc>
      </w:tr>
      <w:tr w14:paraId="6268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FF0CA">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4575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5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D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完成时间天数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1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9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B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7B7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5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ED0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CB1F">
            <w:pPr>
              <w:jc w:val="center"/>
              <w:rPr>
                <w:rFonts w:hint="eastAsia" w:ascii="微软雅黑" w:hAnsi="微软雅黑" w:eastAsia="微软雅黑" w:cs="微软雅黑"/>
                <w:i/>
                <w:iCs/>
                <w:color w:val="000000"/>
                <w:sz w:val="16"/>
                <w:szCs w:val="16"/>
                <w:u w:val="none"/>
              </w:rPr>
            </w:pPr>
          </w:p>
        </w:tc>
      </w:tr>
      <w:tr w14:paraId="1502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270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E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F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C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提升城市形象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9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2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11C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FCB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8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851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94F">
            <w:pPr>
              <w:jc w:val="center"/>
              <w:rPr>
                <w:rFonts w:hint="eastAsia" w:ascii="微软雅黑" w:hAnsi="微软雅黑" w:eastAsia="微软雅黑" w:cs="微软雅黑"/>
                <w:i/>
                <w:iCs/>
                <w:color w:val="000000"/>
                <w:sz w:val="16"/>
                <w:szCs w:val="16"/>
                <w:u w:val="none"/>
              </w:rPr>
            </w:pPr>
          </w:p>
        </w:tc>
      </w:tr>
      <w:tr w14:paraId="0CE6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525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7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C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A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D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C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8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DE2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D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684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ADF8">
            <w:pPr>
              <w:jc w:val="center"/>
              <w:rPr>
                <w:rFonts w:hint="eastAsia" w:ascii="微软雅黑" w:hAnsi="微软雅黑" w:eastAsia="微软雅黑" w:cs="微软雅黑"/>
                <w:i/>
                <w:iCs/>
                <w:color w:val="000000"/>
                <w:sz w:val="16"/>
                <w:szCs w:val="16"/>
                <w:u w:val="none"/>
              </w:rPr>
            </w:pPr>
          </w:p>
        </w:tc>
      </w:tr>
      <w:tr w14:paraId="2AAA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563B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8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5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A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4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E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E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6DA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D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D09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6882">
            <w:pPr>
              <w:jc w:val="center"/>
              <w:rPr>
                <w:rFonts w:hint="eastAsia" w:ascii="微软雅黑" w:hAnsi="微软雅黑" w:eastAsia="微软雅黑" w:cs="微软雅黑"/>
                <w:i/>
                <w:iCs/>
                <w:color w:val="000000"/>
                <w:sz w:val="16"/>
                <w:szCs w:val="16"/>
                <w:u w:val="none"/>
              </w:rPr>
            </w:pPr>
          </w:p>
        </w:tc>
      </w:tr>
      <w:tr w14:paraId="1D8D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9B8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B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006C">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5F8F">
            <w:pPr>
              <w:rPr>
                <w:rFonts w:hint="eastAsia" w:ascii="宋体" w:hAnsi="宋体" w:eastAsia="宋体" w:cs="宋体"/>
                <w:i w:val="0"/>
                <w:iCs w:val="0"/>
                <w:color w:val="000000"/>
                <w:sz w:val="18"/>
                <w:szCs w:val="18"/>
                <w:u w:val="none"/>
              </w:rPr>
            </w:pPr>
          </w:p>
        </w:tc>
      </w:tr>
      <w:tr w14:paraId="343F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6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2A5AE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432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C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2C29B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C96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F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B3786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5DA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5C9C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877A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41C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067F1502">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556FEFE3">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480C101F">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5B7E41E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30DF2B6">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81836C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729364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0454EF9">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9F2D1FF">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7B28A64">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40C8D84">
            <w:pPr>
              <w:rPr>
                <w:rFonts w:hint="eastAsia" w:ascii="宋体" w:hAnsi="宋体" w:eastAsia="宋体" w:cs="宋体"/>
                <w:i w:val="0"/>
                <w:iCs w:val="0"/>
                <w:color w:val="000000"/>
                <w:sz w:val="18"/>
                <w:szCs w:val="18"/>
                <w:u w:val="none"/>
              </w:rPr>
            </w:pPr>
          </w:p>
        </w:tc>
      </w:tr>
      <w:tr w14:paraId="2411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1CD48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19D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6D0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381B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51172422T000006913549-纪检监察组工作经费</w:t>
            </w:r>
          </w:p>
        </w:tc>
      </w:tr>
      <w:tr w14:paraId="55D4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27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5BA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03B7BE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57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19C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3CB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851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C98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B4F16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FC1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DFABB">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B0082">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B3A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保障纪委监委派驻综合行政执法局纪检组办案工作经费。</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9F2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38A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1B5D3">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40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C52C34">
            <w:pPr>
              <w:rPr>
                <w:rFonts w:hint="eastAsia" w:ascii="宋体" w:hAnsi="宋体" w:eastAsia="宋体" w:cs="宋体"/>
                <w:i w:val="0"/>
                <w:iCs w:val="0"/>
                <w:color w:val="000000"/>
                <w:sz w:val="18"/>
                <w:szCs w:val="18"/>
                <w:u w:val="none"/>
              </w:rPr>
            </w:pPr>
          </w:p>
        </w:tc>
      </w:tr>
      <w:tr w14:paraId="0BA4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A1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8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7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7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BE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8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7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0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9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973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B420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C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9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70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1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7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7A27">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14EB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8FA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2329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E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4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DE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B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3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7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92635">
            <w:pPr>
              <w:rPr>
                <w:rFonts w:hint="eastAsia" w:ascii="黑体" w:hAnsi="黑体" w:eastAsia="黑体" w:cs="黑体"/>
                <w:i/>
                <w:iCs/>
                <w:color w:val="000000"/>
                <w:sz w:val="18"/>
                <w:szCs w:val="18"/>
                <w:u w:val="none"/>
              </w:rPr>
            </w:pPr>
          </w:p>
        </w:tc>
      </w:tr>
      <w:tr w14:paraId="0B76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820F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B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9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E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10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D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0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E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44E6C">
            <w:pPr>
              <w:rPr>
                <w:rFonts w:hint="eastAsia" w:ascii="黑体" w:hAnsi="黑体" w:eastAsia="黑体" w:cs="黑体"/>
                <w:i/>
                <w:iCs/>
                <w:color w:val="000000"/>
                <w:sz w:val="18"/>
                <w:szCs w:val="18"/>
                <w:u w:val="none"/>
              </w:rPr>
            </w:pPr>
          </w:p>
        </w:tc>
      </w:tr>
      <w:tr w14:paraId="6C8A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B76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8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2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D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69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7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5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3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0F1CB">
            <w:pPr>
              <w:rPr>
                <w:rFonts w:hint="eastAsia" w:ascii="黑体" w:hAnsi="黑体" w:eastAsia="黑体" w:cs="黑体"/>
                <w:i/>
                <w:iCs/>
                <w:color w:val="000000"/>
                <w:sz w:val="18"/>
                <w:szCs w:val="18"/>
                <w:u w:val="none"/>
              </w:rPr>
            </w:pPr>
          </w:p>
        </w:tc>
      </w:tr>
      <w:tr w14:paraId="048D8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10BB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1C03">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DA52">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C0B54">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01C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4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A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DB8C">
            <w:pPr>
              <w:rPr>
                <w:rFonts w:hint="eastAsia" w:ascii="黑体" w:hAnsi="黑体" w:eastAsia="黑体" w:cs="黑体"/>
                <w:i/>
                <w:iCs/>
                <w:color w:val="000000"/>
                <w:sz w:val="18"/>
                <w:szCs w:val="18"/>
                <w:u w:val="none"/>
              </w:rPr>
            </w:pPr>
          </w:p>
        </w:tc>
      </w:tr>
      <w:tr w14:paraId="5F87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1A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C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9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1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C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4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B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2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B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F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D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313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BB10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A9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7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C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派驻人员数量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B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B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0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5D1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6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E4D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24E">
            <w:pPr>
              <w:jc w:val="center"/>
              <w:rPr>
                <w:rFonts w:hint="eastAsia" w:ascii="微软雅黑" w:hAnsi="微软雅黑" w:eastAsia="微软雅黑" w:cs="微软雅黑"/>
                <w:i/>
                <w:iCs/>
                <w:color w:val="000000"/>
                <w:sz w:val="16"/>
                <w:szCs w:val="16"/>
                <w:u w:val="none"/>
              </w:rPr>
            </w:pPr>
          </w:p>
        </w:tc>
      </w:tr>
      <w:tr w14:paraId="63C1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CF155">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3BB2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5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6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工作经费保障率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1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C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C71E">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CB9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C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AAB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2CC3">
            <w:pPr>
              <w:jc w:val="center"/>
              <w:rPr>
                <w:rFonts w:hint="eastAsia" w:ascii="微软雅黑" w:hAnsi="微软雅黑" w:eastAsia="微软雅黑" w:cs="微软雅黑"/>
                <w:i/>
                <w:iCs/>
                <w:color w:val="000000"/>
                <w:sz w:val="16"/>
                <w:szCs w:val="16"/>
                <w:u w:val="none"/>
              </w:rPr>
            </w:pPr>
          </w:p>
        </w:tc>
      </w:tr>
      <w:tr w14:paraId="2A94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185E">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23D69">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E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E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保障时效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D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D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5E91">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20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F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AF9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8CE0">
            <w:pPr>
              <w:jc w:val="center"/>
              <w:rPr>
                <w:rFonts w:hint="eastAsia" w:ascii="微软雅黑" w:hAnsi="微软雅黑" w:eastAsia="微软雅黑" w:cs="微软雅黑"/>
                <w:i/>
                <w:iCs/>
                <w:color w:val="000000"/>
                <w:sz w:val="16"/>
                <w:szCs w:val="16"/>
                <w:u w:val="none"/>
              </w:rPr>
            </w:pPr>
          </w:p>
        </w:tc>
      </w:tr>
      <w:tr w14:paraId="2268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D95B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A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B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9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派驻单位纪律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4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C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55A4">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08A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2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E96A">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F405">
            <w:pPr>
              <w:jc w:val="center"/>
              <w:rPr>
                <w:rFonts w:hint="eastAsia" w:ascii="微软雅黑" w:hAnsi="微软雅黑" w:eastAsia="微软雅黑" w:cs="微软雅黑"/>
                <w:i/>
                <w:iCs/>
                <w:color w:val="000000"/>
                <w:sz w:val="16"/>
                <w:szCs w:val="16"/>
                <w:u w:val="none"/>
              </w:rPr>
            </w:pPr>
          </w:p>
        </w:tc>
      </w:tr>
      <w:tr w14:paraId="5A99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EA1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2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6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A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E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1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9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EE3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0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AB2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21E2">
            <w:pPr>
              <w:jc w:val="center"/>
              <w:rPr>
                <w:rFonts w:hint="eastAsia" w:ascii="微软雅黑" w:hAnsi="微软雅黑" w:eastAsia="微软雅黑" w:cs="微软雅黑"/>
                <w:i/>
                <w:iCs/>
                <w:color w:val="000000"/>
                <w:sz w:val="16"/>
                <w:szCs w:val="16"/>
                <w:u w:val="none"/>
              </w:rPr>
            </w:pPr>
          </w:p>
        </w:tc>
      </w:tr>
      <w:tr w14:paraId="2B54F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A1DA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4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C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F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追加成本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1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3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6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11E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A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E9A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4D03">
            <w:pPr>
              <w:jc w:val="center"/>
              <w:rPr>
                <w:rFonts w:hint="eastAsia" w:ascii="微软雅黑" w:hAnsi="微软雅黑" w:eastAsia="微软雅黑" w:cs="微软雅黑"/>
                <w:i/>
                <w:iCs/>
                <w:color w:val="000000"/>
                <w:sz w:val="16"/>
                <w:szCs w:val="16"/>
                <w:u w:val="none"/>
              </w:rPr>
            </w:pPr>
          </w:p>
        </w:tc>
      </w:tr>
      <w:tr w14:paraId="5B56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E3F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5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8F41">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7A6F">
            <w:pPr>
              <w:rPr>
                <w:rFonts w:hint="eastAsia" w:ascii="宋体" w:hAnsi="宋体" w:eastAsia="宋体" w:cs="宋体"/>
                <w:i w:val="0"/>
                <w:iCs w:val="0"/>
                <w:color w:val="000000"/>
                <w:sz w:val="18"/>
                <w:szCs w:val="18"/>
                <w:u w:val="none"/>
              </w:rPr>
            </w:pPr>
          </w:p>
        </w:tc>
      </w:tr>
      <w:tr w14:paraId="2342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9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6B23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4C4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E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9EBEF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AA5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5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95D66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FC6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FB2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51C9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BAE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7FADC3DC">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39C6BC79">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C4FE668">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8F5FFEB">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4FF5DA1">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5E5DBD28">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BB855F5">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4148F310">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5F7EEB9">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50450BAC">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15069089">
            <w:pPr>
              <w:rPr>
                <w:rFonts w:hint="eastAsia" w:ascii="宋体" w:hAnsi="宋体" w:eastAsia="宋体" w:cs="宋体"/>
                <w:i w:val="0"/>
                <w:iCs w:val="0"/>
                <w:color w:val="000000"/>
                <w:sz w:val="18"/>
                <w:szCs w:val="18"/>
                <w:u w:val="none"/>
              </w:rPr>
            </w:pPr>
          </w:p>
        </w:tc>
      </w:tr>
      <w:tr w14:paraId="0D10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B2739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96B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3C6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7C55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14:paraId="5DD1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2B0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E375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58A19C5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1BE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23BC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F77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0DD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361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E8652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0610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415A6">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41CA">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B50E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DCE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461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04B56">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83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28D6E1">
            <w:pPr>
              <w:rPr>
                <w:rFonts w:hint="eastAsia" w:ascii="宋体" w:hAnsi="宋体" w:eastAsia="宋体" w:cs="宋体"/>
                <w:i w:val="0"/>
                <w:iCs w:val="0"/>
                <w:color w:val="000000"/>
                <w:sz w:val="18"/>
                <w:szCs w:val="18"/>
                <w:u w:val="none"/>
              </w:rPr>
            </w:pPr>
          </w:p>
        </w:tc>
      </w:tr>
      <w:tr w14:paraId="5FF6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90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1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E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6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E8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E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E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0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0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4D1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62A6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7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E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1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49.69</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9D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3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C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5ED5">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A326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0EE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461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3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4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F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06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3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E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0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A1D2">
            <w:pPr>
              <w:rPr>
                <w:rFonts w:hint="eastAsia" w:ascii="黑体" w:hAnsi="黑体" w:eastAsia="黑体" w:cs="黑体"/>
                <w:i/>
                <w:iCs/>
                <w:color w:val="000000"/>
                <w:sz w:val="18"/>
                <w:szCs w:val="18"/>
                <w:u w:val="none"/>
              </w:rPr>
            </w:pPr>
          </w:p>
        </w:tc>
      </w:tr>
      <w:tr w14:paraId="363D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078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1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1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14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D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B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B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3FA64">
            <w:pPr>
              <w:rPr>
                <w:rFonts w:hint="eastAsia" w:ascii="黑体" w:hAnsi="黑体" w:eastAsia="黑体" w:cs="黑体"/>
                <w:i/>
                <w:iCs/>
                <w:color w:val="000000"/>
                <w:sz w:val="18"/>
                <w:szCs w:val="18"/>
                <w:u w:val="none"/>
              </w:rPr>
            </w:pPr>
          </w:p>
        </w:tc>
      </w:tr>
      <w:tr w14:paraId="710A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BF4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0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1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5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49.69</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29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6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A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0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29613">
            <w:pPr>
              <w:rPr>
                <w:rFonts w:hint="eastAsia" w:ascii="黑体" w:hAnsi="黑体" w:eastAsia="黑体" w:cs="黑体"/>
                <w:i/>
                <w:iCs/>
                <w:color w:val="000000"/>
                <w:sz w:val="18"/>
                <w:szCs w:val="18"/>
                <w:u w:val="none"/>
              </w:rPr>
            </w:pPr>
          </w:p>
        </w:tc>
      </w:tr>
      <w:tr w14:paraId="17B6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D0F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9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1C56">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507A">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622E5">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9E3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7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7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43CB">
            <w:pPr>
              <w:rPr>
                <w:rFonts w:hint="eastAsia" w:ascii="黑体" w:hAnsi="黑体" w:eastAsia="黑体" w:cs="黑体"/>
                <w:i/>
                <w:iCs/>
                <w:color w:val="000000"/>
                <w:sz w:val="18"/>
                <w:szCs w:val="18"/>
                <w:u w:val="none"/>
              </w:rPr>
            </w:pPr>
          </w:p>
        </w:tc>
      </w:tr>
      <w:tr w14:paraId="72FA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22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1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4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8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7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5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B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4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A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3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C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AA2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C8E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45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8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A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A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7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F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42C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BA6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2BA5">
            <w:pPr>
              <w:jc w:val="center"/>
              <w:rPr>
                <w:rFonts w:hint="eastAsia" w:ascii="微软雅黑" w:hAnsi="微软雅黑" w:eastAsia="微软雅黑" w:cs="微软雅黑"/>
                <w:i/>
                <w:iCs/>
                <w:color w:val="000000"/>
                <w:sz w:val="16"/>
                <w:szCs w:val="16"/>
                <w:u w:val="none"/>
              </w:rPr>
            </w:pPr>
          </w:p>
        </w:tc>
      </w:tr>
      <w:tr w14:paraId="1317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B4BA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E891">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1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2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D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B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9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C7F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7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161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7005">
            <w:pPr>
              <w:jc w:val="center"/>
              <w:rPr>
                <w:rFonts w:hint="eastAsia" w:ascii="微软雅黑" w:hAnsi="微软雅黑" w:eastAsia="微软雅黑" w:cs="微软雅黑"/>
                <w:i/>
                <w:iCs/>
                <w:color w:val="000000"/>
                <w:sz w:val="16"/>
                <w:szCs w:val="16"/>
                <w:u w:val="none"/>
              </w:rPr>
            </w:pPr>
          </w:p>
        </w:tc>
      </w:tr>
      <w:tr w14:paraId="79D3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6105">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1F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2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8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4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8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E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E06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3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F72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7BF9">
            <w:pPr>
              <w:jc w:val="center"/>
              <w:rPr>
                <w:rFonts w:hint="eastAsia" w:ascii="微软雅黑" w:hAnsi="微软雅黑" w:eastAsia="微软雅黑" w:cs="微软雅黑"/>
                <w:i/>
                <w:iCs/>
                <w:color w:val="000000"/>
                <w:sz w:val="16"/>
                <w:szCs w:val="16"/>
                <w:u w:val="none"/>
              </w:rPr>
            </w:pPr>
          </w:p>
        </w:tc>
      </w:tr>
      <w:tr w14:paraId="71C3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97D09">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1514B">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0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F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6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9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8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58A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C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22D5">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E2C8">
            <w:pPr>
              <w:jc w:val="center"/>
              <w:rPr>
                <w:rFonts w:hint="eastAsia" w:ascii="微软雅黑" w:hAnsi="微软雅黑" w:eastAsia="微软雅黑" w:cs="微软雅黑"/>
                <w:i/>
                <w:iCs/>
                <w:color w:val="000000"/>
                <w:sz w:val="16"/>
                <w:szCs w:val="16"/>
                <w:u w:val="none"/>
              </w:rPr>
            </w:pPr>
          </w:p>
        </w:tc>
      </w:tr>
      <w:tr w14:paraId="1992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34D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0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A8EA">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8A53">
            <w:pPr>
              <w:rPr>
                <w:rFonts w:hint="eastAsia" w:ascii="宋体" w:hAnsi="宋体" w:eastAsia="宋体" w:cs="宋体"/>
                <w:i w:val="0"/>
                <w:iCs w:val="0"/>
                <w:color w:val="000000"/>
                <w:sz w:val="18"/>
                <w:szCs w:val="18"/>
                <w:u w:val="none"/>
              </w:rPr>
            </w:pPr>
          </w:p>
        </w:tc>
      </w:tr>
      <w:tr w14:paraId="0DEB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3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61A6D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D48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F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C5A7F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EF7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5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B0588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0FC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C23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C3EF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136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3808C990">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7B59E8D">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21FF088D">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4DF30A6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7D2CC77">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0EE7529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A517613">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7A6E7D2C">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570E32A">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592A1F4F">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88C41F9">
            <w:pPr>
              <w:rPr>
                <w:rFonts w:hint="eastAsia" w:ascii="宋体" w:hAnsi="宋体" w:eastAsia="宋体" w:cs="宋体"/>
                <w:i w:val="0"/>
                <w:iCs w:val="0"/>
                <w:color w:val="000000"/>
                <w:sz w:val="18"/>
                <w:szCs w:val="18"/>
                <w:u w:val="none"/>
              </w:rPr>
            </w:pPr>
          </w:p>
        </w:tc>
      </w:tr>
      <w:tr w14:paraId="5669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61AC5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2C2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9A5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B0A9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51172423R000007611081-工伤保险（行政）</w:t>
            </w:r>
          </w:p>
        </w:tc>
      </w:tr>
      <w:tr w14:paraId="0B37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0A7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59AF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1FB225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66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52A8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A23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7CC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AC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63ED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BAA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F9790">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0729A">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B5AB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7030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88D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6FBA">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60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C30367">
            <w:pPr>
              <w:rPr>
                <w:rFonts w:hint="eastAsia" w:ascii="宋体" w:hAnsi="宋体" w:eastAsia="宋体" w:cs="宋体"/>
                <w:i w:val="0"/>
                <w:iCs w:val="0"/>
                <w:color w:val="000000"/>
                <w:sz w:val="18"/>
                <w:szCs w:val="18"/>
                <w:u w:val="none"/>
              </w:rPr>
            </w:pPr>
          </w:p>
        </w:tc>
      </w:tr>
      <w:tr w14:paraId="7946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5F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0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0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9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45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D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E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3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43D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4231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A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5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9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02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B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E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4C17">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66DA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A94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F97F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F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6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8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C7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4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5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7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DCAC">
            <w:pPr>
              <w:rPr>
                <w:rFonts w:hint="eastAsia" w:ascii="黑体" w:hAnsi="黑体" w:eastAsia="黑体" w:cs="黑体"/>
                <w:i/>
                <w:iCs/>
                <w:color w:val="000000"/>
                <w:sz w:val="18"/>
                <w:szCs w:val="18"/>
                <w:u w:val="none"/>
              </w:rPr>
            </w:pPr>
          </w:p>
        </w:tc>
      </w:tr>
      <w:tr w14:paraId="40E9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B37B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5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7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4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87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A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1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4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A64FD">
            <w:pPr>
              <w:rPr>
                <w:rFonts w:hint="eastAsia" w:ascii="黑体" w:hAnsi="黑体" w:eastAsia="黑体" w:cs="黑体"/>
                <w:i/>
                <w:iCs/>
                <w:color w:val="000000"/>
                <w:sz w:val="18"/>
                <w:szCs w:val="18"/>
                <w:u w:val="none"/>
              </w:rPr>
            </w:pPr>
          </w:p>
        </w:tc>
      </w:tr>
      <w:tr w14:paraId="6854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3B5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B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2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5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AD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4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F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7FFC">
            <w:pPr>
              <w:rPr>
                <w:rFonts w:hint="eastAsia" w:ascii="黑体" w:hAnsi="黑体" w:eastAsia="黑体" w:cs="黑体"/>
                <w:i/>
                <w:iCs/>
                <w:color w:val="000000"/>
                <w:sz w:val="18"/>
                <w:szCs w:val="18"/>
                <w:u w:val="none"/>
              </w:rPr>
            </w:pPr>
          </w:p>
        </w:tc>
      </w:tr>
      <w:tr w14:paraId="4F4F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2047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E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6333">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2F5D">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55A01">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4E7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C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0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BB26">
            <w:pPr>
              <w:rPr>
                <w:rFonts w:hint="eastAsia" w:ascii="黑体" w:hAnsi="黑体" w:eastAsia="黑体" w:cs="黑体"/>
                <w:i/>
                <w:iCs/>
                <w:color w:val="000000"/>
                <w:sz w:val="18"/>
                <w:szCs w:val="18"/>
                <w:u w:val="none"/>
              </w:rPr>
            </w:pPr>
          </w:p>
        </w:tc>
      </w:tr>
      <w:tr w14:paraId="5BD5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45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8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6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9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D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7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0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3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0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0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CF9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A067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1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2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3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0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B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379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4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C80F">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2F4A">
            <w:pPr>
              <w:jc w:val="center"/>
              <w:rPr>
                <w:rFonts w:hint="eastAsia" w:ascii="微软雅黑" w:hAnsi="微软雅黑" w:eastAsia="微软雅黑" w:cs="微软雅黑"/>
                <w:i/>
                <w:iCs/>
                <w:color w:val="000000"/>
                <w:sz w:val="16"/>
                <w:szCs w:val="16"/>
                <w:u w:val="none"/>
              </w:rPr>
            </w:pPr>
          </w:p>
        </w:tc>
      </w:tr>
      <w:tr w14:paraId="622F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4CCB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4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3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1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D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9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6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D40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3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243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7916">
            <w:pPr>
              <w:jc w:val="center"/>
              <w:rPr>
                <w:rFonts w:hint="eastAsia" w:ascii="微软雅黑" w:hAnsi="微软雅黑" w:eastAsia="微软雅黑" w:cs="微软雅黑"/>
                <w:i/>
                <w:iCs/>
                <w:color w:val="000000"/>
                <w:sz w:val="16"/>
                <w:szCs w:val="16"/>
                <w:u w:val="none"/>
              </w:rPr>
            </w:pPr>
          </w:p>
        </w:tc>
      </w:tr>
      <w:tr w14:paraId="5720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943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9856">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B20C">
            <w:pPr>
              <w:rPr>
                <w:rFonts w:hint="eastAsia" w:ascii="宋体" w:hAnsi="宋体" w:eastAsia="宋体" w:cs="宋体"/>
                <w:i w:val="0"/>
                <w:iCs w:val="0"/>
                <w:color w:val="000000"/>
                <w:sz w:val="18"/>
                <w:szCs w:val="18"/>
                <w:u w:val="none"/>
              </w:rPr>
            </w:pPr>
          </w:p>
        </w:tc>
      </w:tr>
      <w:tr w14:paraId="129B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D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B133B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712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7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8B8C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00A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4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2E77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435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92CB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FF77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6A7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3C083EDF">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377B294B">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4F7995AE">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1DC53FEE">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F8A16B9">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4ECA82A5">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8E1A222">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5B90DE0C">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5EDB3314">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9E07576">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1E23F75">
            <w:pPr>
              <w:rPr>
                <w:rFonts w:hint="eastAsia" w:ascii="宋体" w:hAnsi="宋体" w:eastAsia="宋体" w:cs="宋体"/>
                <w:i w:val="0"/>
                <w:iCs w:val="0"/>
                <w:color w:val="000000"/>
                <w:sz w:val="18"/>
                <w:szCs w:val="18"/>
                <w:u w:val="none"/>
              </w:rPr>
            </w:pPr>
          </w:p>
        </w:tc>
      </w:tr>
      <w:tr w14:paraId="0B19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241AD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F4C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758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18E5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51172423R000007931647-年终绩效考核奖（行政）</w:t>
            </w:r>
          </w:p>
        </w:tc>
      </w:tr>
      <w:tr w14:paraId="3A1D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8DB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B92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098413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5D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C4B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C93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796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D0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F390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E1C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FE077">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3805F">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18C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E7E7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1DF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3703">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02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9245E0">
            <w:pPr>
              <w:rPr>
                <w:rFonts w:hint="eastAsia" w:ascii="宋体" w:hAnsi="宋体" w:eastAsia="宋体" w:cs="宋体"/>
                <w:i w:val="0"/>
                <w:iCs w:val="0"/>
                <w:color w:val="000000"/>
                <w:sz w:val="18"/>
                <w:szCs w:val="18"/>
                <w:u w:val="none"/>
              </w:rPr>
            </w:pPr>
          </w:p>
        </w:tc>
      </w:tr>
      <w:tr w14:paraId="3F3A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83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9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5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0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95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9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1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C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1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394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5016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5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C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F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9C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4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F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BA35">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0555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01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3A1E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B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B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F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36.36</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E6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B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0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D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96AD9">
            <w:pPr>
              <w:rPr>
                <w:rFonts w:hint="eastAsia" w:ascii="黑体" w:hAnsi="黑体" w:eastAsia="黑体" w:cs="黑体"/>
                <w:i/>
                <w:iCs/>
                <w:color w:val="000000"/>
                <w:sz w:val="18"/>
                <w:szCs w:val="18"/>
                <w:u w:val="none"/>
              </w:rPr>
            </w:pPr>
          </w:p>
        </w:tc>
      </w:tr>
      <w:tr w14:paraId="09D2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1CF9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1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E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B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34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1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3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8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A4E6">
            <w:pPr>
              <w:rPr>
                <w:rFonts w:hint="eastAsia" w:ascii="黑体" w:hAnsi="黑体" w:eastAsia="黑体" w:cs="黑体"/>
                <w:i/>
                <w:iCs/>
                <w:color w:val="000000"/>
                <w:sz w:val="18"/>
                <w:szCs w:val="18"/>
                <w:u w:val="none"/>
              </w:rPr>
            </w:pPr>
          </w:p>
        </w:tc>
      </w:tr>
      <w:tr w14:paraId="6B6D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D560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9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3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97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B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7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E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D4EF1">
            <w:pPr>
              <w:rPr>
                <w:rFonts w:hint="eastAsia" w:ascii="黑体" w:hAnsi="黑体" w:eastAsia="黑体" w:cs="黑体"/>
                <w:i/>
                <w:iCs/>
                <w:color w:val="000000"/>
                <w:sz w:val="18"/>
                <w:szCs w:val="18"/>
                <w:u w:val="none"/>
              </w:rPr>
            </w:pPr>
          </w:p>
        </w:tc>
      </w:tr>
      <w:tr w14:paraId="2B9D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6705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D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7F88">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FF59">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1B0CF">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896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8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4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91E52">
            <w:pPr>
              <w:rPr>
                <w:rFonts w:hint="eastAsia" w:ascii="黑体" w:hAnsi="黑体" w:eastAsia="黑体" w:cs="黑体"/>
                <w:i/>
                <w:iCs/>
                <w:color w:val="000000"/>
                <w:sz w:val="18"/>
                <w:szCs w:val="18"/>
                <w:u w:val="none"/>
              </w:rPr>
            </w:pPr>
          </w:p>
        </w:tc>
      </w:tr>
      <w:tr w14:paraId="00B7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72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6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E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0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6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3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2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5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9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E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2FC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36C0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B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7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1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A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F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6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50D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2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676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6AAE">
            <w:pPr>
              <w:jc w:val="center"/>
              <w:rPr>
                <w:rFonts w:hint="eastAsia" w:ascii="微软雅黑" w:hAnsi="微软雅黑" w:eastAsia="微软雅黑" w:cs="微软雅黑"/>
                <w:i/>
                <w:iCs/>
                <w:color w:val="000000"/>
                <w:sz w:val="16"/>
                <w:szCs w:val="16"/>
                <w:u w:val="none"/>
              </w:rPr>
            </w:pPr>
          </w:p>
        </w:tc>
      </w:tr>
      <w:tr w14:paraId="6117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21B4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A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2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F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5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F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B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299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5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533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0E7A">
            <w:pPr>
              <w:jc w:val="center"/>
              <w:rPr>
                <w:rFonts w:hint="eastAsia" w:ascii="微软雅黑" w:hAnsi="微软雅黑" w:eastAsia="微软雅黑" w:cs="微软雅黑"/>
                <w:i/>
                <w:iCs/>
                <w:color w:val="000000"/>
                <w:sz w:val="16"/>
                <w:szCs w:val="16"/>
                <w:u w:val="none"/>
              </w:rPr>
            </w:pPr>
          </w:p>
        </w:tc>
      </w:tr>
      <w:tr w14:paraId="7C21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BFD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9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16D7">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768A">
            <w:pPr>
              <w:rPr>
                <w:rFonts w:hint="eastAsia" w:ascii="宋体" w:hAnsi="宋体" w:eastAsia="宋体" w:cs="宋体"/>
                <w:i w:val="0"/>
                <w:iCs w:val="0"/>
                <w:color w:val="000000"/>
                <w:sz w:val="18"/>
                <w:szCs w:val="18"/>
                <w:u w:val="none"/>
              </w:rPr>
            </w:pPr>
          </w:p>
        </w:tc>
      </w:tr>
      <w:tr w14:paraId="221B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B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63ECB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ED6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C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A5F60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96E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2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EDC4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075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1059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85EC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F16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C0E0CB3">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253A7A0E">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ED98B7D">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6F1738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7E07752">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61E2914">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6D4CBECF">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6774D0A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0406A9E0">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447089DE">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397CFF81">
            <w:pPr>
              <w:rPr>
                <w:rFonts w:hint="eastAsia" w:ascii="宋体" w:hAnsi="宋体" w:eastAsia="宋体" w:cs="宋体"/>
                <w:i w:val="0"/>
                <w:iCs w:val="0"/>
                <w:color w:val="000000"/>
                <w:sz w:val="18"/>
                <w:szCs w:val="18"/>
                <w:u w:val="none"/>
              </w:rPr>
            </w:pPr>
          </w:p>
        </w:tc>
      </w:tr>
      <w:tr w14:paraId="0FCB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FBDDE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B7B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345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5AED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51172423T000008625584-餐饮油烟在线监测费</w:t>
            </w:r>
          </w:p>
        </w:tc>
      </w:tr>
      <w:tr w14:paraId="0B6B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865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A79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34A7F3F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33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391C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496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BA7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E06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875ED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5B9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AAEC8">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95185">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697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应于2023年起，用餐饮油烟在线监测费开展餐饮油烟在线监测。</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3DD2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40F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0D4A">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57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91686C">
            <w:pPr>
              <w:rPr>
                <w:rFonts w:hint="eastAsia" w:ascii="宋体" w:hAnsi="宋体" w:eastAsia="宋体" w:cs="宋体"/>
                <w:i w:val="0"/>
                <w:iCs w:val="0"/>
                <w:color w:val="000000"/>
                <w:sz w:val="18"/>
                <w:szCs w:val="18"/>
                <w:u w:val="none"/>
              </w:rPr>
            </w:pPr>
          </w:p>
        </w:tc>
      </w:tr>
      <w:tr w14:paraId="2B2F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F8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4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4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2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AE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B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1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9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E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D7A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137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8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A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A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AE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3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8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BC79">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B983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C67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6F27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7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5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1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16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A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E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C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493FF">
            <w:pPr>
              <w:rPr>
                <w:rFonts w:hint="eastAsia" w:ascii="黑体" w:hAnsi="黑体" w:eastAsia="黑体" w:cs="黑体"/>
                <w:i/>
                <w:iCs/>
                <w:color w:val="000000"/>
                <w:sz w:val="18"/>
                <w:szCs w:val="18"/>
                <w:u w:val="none"/>
              </w:rPr>
            </w:pPr>
          </w:p>
        </w:tc>
      </w:tr>
      <w:tr w14:paraId="4DD1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120C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7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5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E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7C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3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B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7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9906">
            <w:pPr>
              <w:rPr>
                <w:rFonts w:hint="eastAsia" w:ascii="黑体" w:hAnsi="黑体" w:eastAsia="黑体" w:cs="黑体"/>
                <w:i/>
                <w:iCs/>
                <w:color w:val="000000"/>
                <w:sz w:val="18"/>
                <w:szCs w:val="18"/>
                <w:u w:val="none"/>
              </w:rPr>
            </w:pPr>
          </w:p>
        </w:tc>
      </w:tr>
      <w:tr w14:paraId="3CDF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BA8B7">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3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B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E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D5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1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A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3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9C48A">
            <w:pPr>
              <w:rPr>
                <w:rFonts w:hint="eastAsia" w:ascii="黑体" w:hAnsi="黑体" w:eastAsia="黑体" w:cs="黑体"/>
                <w:i/>
                <w:iCs/>
                <w:color w:val="000000"/>
                <w:sz w:val="18"/>
                <w:szCs w:val="18"/>
                <w:u w:val="none"/>
              </w:rPr>
            </w:pPr>
          </w:p>
        </w:tc>
      </w:tr>
      <w:tr w14:paraId="7CD5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86B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8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1006">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9CCE">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9AF2E">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B83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8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7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E88ED">
            <w:pPr>
              <w:rPr>
                <w:rFonts w:hint="eastAsia" w:ascii="黑体" w:hAnsi="黑体" w:eastAsia="黑体" w:cs="黑体"/>
                <w:i/>
                <w:iCs/>
                <w:color w:val="000000"/>
                <w:sz w:val="18"/>
                <w:szCs w:val="18"/>
                <w:u w:val="none"/>
              </w:rPr>
            </w:pPr>
          </w:p>
        </w:tc>
      </w:tr>
      <w:tr w14:paraId="4349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5E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F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3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8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E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5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C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7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4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F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E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941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3DB0F">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63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6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5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监测设备数量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0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2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4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354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A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C7B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0FBD">
            <w:pPr>
              <w:jc w:val="center"/>
              <w:rPr>
                <w:rFonts w:hint="eastAsia" w:ascii="微软雅黑" w:hAnsi="微软雅黑" w:eastAsia="微软雅黑" w:cs="微软雅黑"/>
                <w:i/>
                <w:iCs/>
                <w:color w:val="000000"/>
                <w:sz w:val="16"/>
                <w:szCs w:val="16"/>
                <w:u w:val="none"/>
              </w:rPr>
            </w:pPr>
          </w:p>
        </w:tc>
      </w:tr>
      <w:tr w14:paraId="19A2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FFD77">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7C3A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9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行业标准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9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2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5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E51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E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DB4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488C">
            <w:pPr>
              <w:jc w:val="center"/>
              <w:rPr>
                <w:rFonts w:hint="eastAsia" w:ascii="微软雅黑" w:hAnsi="微软雅黑" w:eastAsia="微软雅黑" w:cs="微软雅黑"/>
                <w:i/>
                <w:iCs/>
                <w:color w:val="000000"/>
                <w:sz w:val="16"/>
                <w:szCs w:val="16"/>
                <w:u w:val="none"/>
              </w:rPr>
            </w:pPr>
          </w:p>
        </w:tc>
      </w:tr>
      <w:tr w14:paraId="7115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EFA4">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1708">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A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7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设备故障维护时间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8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0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9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D8D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363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FB3F">
            <w:pPr>
              <w:jc w:val="center"/>
              <w:rPr>
                <w:rFonts w:hint="eastAsia" w:ascii="微软雅黑" w:hAnsi="微软雅黑" w:eastAsia="微软雅黑" w:cs="微软雅黑"/>
                <w:i/>
                <w:iCs/>
                <w:color w:val="000000"/>
                <w:sz w:val="16"/>
                <w:szCs w:val="16"/>
                <w:u w:val="none"/>
              </w:rPr>
            </w:pPr>
          </w:p>
        </w:tc>
      </w:tr>
      <w:tr w14:paraId="7ECA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6E25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9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B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8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空气质量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F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5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替身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3EED">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0B0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8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FB8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3B21">
            <w:pPr>
              <w:jc w:val="center"/>
              <w:rPr>
                <w:rFonts w:hint="eastAsia" w:ascii="微软雅黑" w:hAnsi="微软雅黑" w:eastAsia="微软雅黑" w:cs="微软雅黑"/>
                <w:i/>
                <w:iCs/>
                <w:color w:val="000000"/>
                <w:sz w:val="16"/>
                <w:szCs w:val="16"/>
                <w:u w:val="none"/>
              </w:rPr>
            </w:pPr>
          </w:p>
        </w:tc>
      </w:tr>
      <w:tr w14:paraId="771A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0F7B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1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3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E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3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A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D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16E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9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E29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84E6">
            <w:pPr>
              <w:jc w:val="center"/>
              <w:rPr>
                <w:rFonts w:hint="eastAsia" w:ascii="微软雅黑" w:hAnsi="微软雅黑" w:eastAsia="微软雅黑" w:cs="微软雅黑"/>
                <w:i/>
                <w:iCs/>
                <w:color w:val="000000"/>
                <w:sz w:val="16"/>
                <w:szCs w:val="16"/>
                <w:u w:val="none"/>
              </w:rPr>
            </w:pPr>
          </w:p>
        </w:tc>
      </w:tr>
      <w:tr w14:paraId="51AF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294A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A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2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2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3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1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E1C8">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0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5FE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FABE">
            <w:pPr>
              <w:jc w:val="center"/>
              <w:rPr>
                <w:rFonts w:hint="eastAsia" w:ascii="微软雅黑" w:hAnsi="微软雅黑" w:eastAsia="微软雅黑" w:cs="微软雅黑"/>
                <w:i/>
                <w:iCs/>
                <w:color w:val="000000"/>
                <w:sz w:val="16"/>
                <w:szCs w:val="16"/>
                <w:u w:val="none"/>
              </w:rPr>
            </w:pPr>
          </w:p>
        </w:tc>
      </w:tr>
      <w:tr w14:paraId="6B01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D14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8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F540">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84E2">
            <w:pPr>
              <w:rPr>
                <w:rFonts w:hint="eastAsia" w:ascii="宋体" w:hAnsi="宋体" w:eastAsia="宋体" w:cs="宋体"/>
                <w:i w:val="0"/>
                <w:iCs w:val="0"/>
                <w:color w:val="000000"/>
                <w:sz w:val="18"/>
                <w:szCs w:val="18"/>
                <w:u w:val="none"/>
              </w:rPr>
            </w:pPr>
          </w:p>
        </w:tc>
      </w:tr>
      <w:tr w14:paraId="2706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8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CF457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63D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7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52B1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CE3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A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0E47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B85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4F54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4FC5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B91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6096A4A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0FC96FB7">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143B1A62">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1071EAB2">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1B63B18">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2A2A8BE3">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07639D5">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053CA722">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166FAD68">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573AD14B">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65E6DB07">
            <w:pPr>
              <w:rPr>
                <w:rFonts w:hint="eastAsia" w:ascii="宋体" w:hAnsi="宋体" w:eastAsia="宋体" w:cs="宋体"/>
                <w:i w:val="0"/>
                <w:iCs w:val="0"/>
                <w:color w:val="000000"/>
                <w:sz w:val="18"/>
                <w:szCs w:val="18"/>
                <w:u w:val="none"/>
              </w:rPr>
            </w:pPr>
          </w:p>
        </w:tc>
      </w:tr>
      <w:tr w14:paraId="12A1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6755A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1CC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BAE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D85B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51172423T000008625729-城区脏车入城清洗点运行费</w:t>
            </w:r>
          </w:p>
        </w:tc>
      </w:tr>
      <w:tr w14:paraId="7D02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945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D4C8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45BE8B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38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04B1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C05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8B6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FC1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2F65B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FA7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89073">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11F5">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04EB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应于2023年起，用城区脏车入城清洗点运行费开展脏车入城清洗工作。</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422C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215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AC435">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56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B070EC">
            <w:pPr>
              <w:rPr>
                <w:rFonts w:hint="eastAsia" w:ascii="宋体" w:hAnsi="宋体" w:eastAsia="宋体" w:cs="宋体"/>
                <w:i w:val="0"/>
                <w:iCs w:val="0"/>
                <w:color w:val="000000"/>
                <w:sz w:val="18"/>
                <w:szCs w:val="18"/>
                <w:u w:val="none"/>
              </w:rPr>
            </w:pPr>
          </w:p>
        </w:tc>
      </w:tr>
      <w:tr w14:paraId="21F9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70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8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B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E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B2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E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B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E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936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426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5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B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4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27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8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5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59B0">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8B19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E32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E38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9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8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EA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A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F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1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ED98">
            <w:pPr>
              <w:rPr>
                <w:rFonts w:hint="eastAsia" w:ascii="黑体" w:hAnsi="黑体" w:eastAsia="黑体" w:cs="黑体"/>
                <w:i/>
                <w:iCs/>
                <w:color w:val="000000"/>
                <w:sz w:val="18"/>
                <w:szCs w:val="18"/>
                <w:u w:val="none"/>
              </w:rPr>
            </w:pPr>
          </w:p>
        </w:tc>
      </w:tr>
      <w:tr w14:paraId="16FB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2CA6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6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5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3A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6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8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4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C2B0F">
            <w:pPr>
              <w:rPr>
                <w:rFonts w:hint="eastAsia" w:ascii="黑体" w:hAnsi="黑体" w:eastAsia="黑体" w:cs="黑体"/>
                <w:i/>
                <w:iCs/>
                <w:color w:val="000000"/>
                <w:sz w:val="18"/>
                <w:szCs w:val="18"/>
                <w:u w:val="none"/>
              </w:rPr>
            </w:pPr>
          </w:p>
        </w:tc>
      </w:tr>
      <w:tr w14:paraId="5919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0211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2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4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A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A2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F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5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F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54B75">
            <w:pPr>
              <w:rPr>
                <w:rFonts w:hint="eastAsia" w:ascii="黑体" w:hAnsi="黑体" w:eastAsia="黑体" w:cs="黑体"/>
                <w:i/>
                <w:iCs/>
                <w:color w:val="000000"/>
                <w:sz w:val="18"/>
                <w:szCs w:val="18"/>
                <w:u w:val="none"/>
              </w:rPr>
            </w:pPr>
          </w:p>
        </w:tc>
      </w:tr>
      <w:tr w14:paraId="28D7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F0D5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217F">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10BC">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6E85E">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41A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0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FB133">
            <w:pPr>
              <w:rPr>
                <w:rFonts w:hint="eastAsia" w:ascii="黑体" w:hAnsi="黑体" w:eastAsia="黑体" w:cs="黑体"/>
                <w:i/>
                <w:iCs/>
                <w:color w:val="000000"/>
                <w:sz w:val="18"/>
                <w:szCs w:val="18"/>
                <w:u w:val="none"/>
              </w:rPr>
            </w:pPr>
          </w:p>
        </w:tc>
      </w:tr>
      <w:tr w14:paraId="706B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C0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A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0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B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C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B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C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8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1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2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C6CF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46AA1">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3B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56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4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清洗点数量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A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8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A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E50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1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8D7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CCEE">
            <w:pPr>
              <w:jc w:val="center"/>
              <w:rPr>
                <w:rFonts w:hint="eastAsia" w:ascii="微软雅黑" w:hAnsi="微软雅黑" w:eastAsia="微软雅黑" w:cs="微软雅黑"/>
                <w:i/>
                <w:iCs/>
                <w:color w:val="000000"/>
                <w:sz w:val="16"/>
                <w:szCs w:val="16"/>
                <w:u w:val="none"/>
              </w:rPr>
            </w:pPr>
          </w:p>
        </w:tc>
      </w:tr>
      <w:tr w14:paraId="6FC0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06BAA">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A71AE">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FB64F">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4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冲洗设备套数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3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C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5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799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1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98C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CA5E">
            <w:pPr>
              <w:jc w:val="center"/>
              <w:rPr>
                <w:rFonts w:hint="eastAsia" w:ascii="微软雅黑" w:hAnsi="微软雅黑" w:eastAsia="微软雅黑" w:cs="微软雅黑"/>
                <w:i/>
                <w:iCs/>
                <w:color w:val="000000"/>
                <w:sz w:val="16"/>
                <w:szCs w:val="16"/>
                <w:u w:val="none"/>
              </w:rPr>
            </w:pPr>
          </w:p>
        </w:tc>
      </w:tr>
      <w:tr w14:paraId="60D6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E0AF1">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7081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5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8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行业标准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9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C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E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D96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3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E1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18F8">
            <w:pPr>
              <w:jc w:val="center"/>
              <w:rPr>
                <w:rFonts w:hint="eastAsia" w:ascii="微软雅黑" w:hAnsi="微软雅黑" w:eastAsia="微软雅黑" w:cs="微软雅黑"/>
                <w:i/>
                <w:iCs/>
                <w:color w:val="000000"/>
                <w:sz w:val="16"/>
                <w:szCs w:val="16"/>
                <w:u w:val="none"/>
              </w:rPr>
            </w:pPr>
          </w:p>
        </w:tc>
      </w:tr>
      <w:tr w14:paraId="0342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45CF0">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0CB9">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7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3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运行天数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D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F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3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19C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1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444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AECA">
            <w:pPr>
              <w:jc w:val="center"/>
              <w:rPr>
                <w:rFonts w:hint="eastAsia" w:ascii="微软雅黑" w:hAnsi="微软雅黑" w:eastAsia="微软雅黑" w:cs="微软雅黑"/>
                <w:i/>
                <w:iCs/>
                <w:color w:val="000000"/>
                <w:sz w:val="16"/>
                <w:szCs w:val="16"/>
                <w:u w:val="none"/>
              </w:rPr>
            </w:pPr>
          </w:p>
        </w:tc>
      </w:tr>
      <w:tr w14:paraId="58CF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D152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6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4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C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城市形象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2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8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8DA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18B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E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563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0D8C">
            <w:pPr>
              <w:jc w:val="center"/>
              <w:rPr>
                <w:rFonts w:hint="eastAsia" w:ascii="微软雅黑" w:hAnsi="微软雅黑" w:eastAsia="微软雅黑" w:cs="微软雅黑"/>
                <w:i/>
                <w:iCs/>
                <w:color w:val="000000"/>
                <w:sz w:val="16"/>
                <w:szCs w:val="16"/>
                <w:u w:val="none"/>
              </w:rPr>
            </w:pPr>
          </w:p>
        </w:tc>
      </w:tr>
      <w:tr w14:paraId="12C8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A23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E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E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6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8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B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B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174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0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86F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44DC">
            <w:pPr>
              <w:jc w:val="center"/>
              <w:rPr>
                <w:rFonts w:hint="eastAsia" w:ascii="微软雅黑" w:hAnsi="微软雅黑" w:eastAsia="微软雅黑" w:cs="微软雅黑"/>
                <w:i/>
                <w:iCs/>
                <w:color w:val="000000"/>
                <w:sz w:val="16"/>
                <w:szCs w:val="16"/>
                <w:u w:val="none"/>
              </w:rPr>
            </w:pPr>
          </w:p>
        </w:tc>
      </w:tr>
      <w:tr w14:paraId="7A25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FC4F3">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EF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C5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4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水电成本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9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1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B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2E5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E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8D3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7AF0">
            <w:pPr>
              <w:jc w:val="center"/>
              <w:rPr>
                <w:rFonts w:hint="eastAsia" w:ascii="微软雅黑" w:hAnsi="微软雅黑" w:eastAsia="微软雅黑" w:cs="微软雅黑"/>
                <w:i/>
                <w:iCs/>
                <w:color w:val="000000"/>
                <w:sz w:val="16"/>
                <w:szCs w:val="16"/>
                <w:u w:val="none"/>
              </w:rPr>
            </w:pPr>
          </w:p>
        </w:tc>
      </w:tr>
      <w:tr w14:paraId="2FB0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3330">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70F1A">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1E340">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E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泥沙清理成本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E1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1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2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DA9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7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886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DCC1">
            <w:pPr>
              <w:jc w:val="center"/>
              <w:rPr>
                <w:rFonts w:hint="eastAsia" w:ascii="微软雅黑" w:hAnsi="微软雅黑" w:eastAsia="微软雅黑" w:cs="微软雅黑"/>
                <w:i/>
                <w:iCs/>
                <w:color w:val="000000"/>
                <w:sz w:val="16"/>
                <w:szCs w:val="16"/>
                <w:u w:val="none"/>
              </w:rPr>
            </w:pPr>
          </w:p>
        </w:tc>
      </w:tr>
      <w:tr w14:paraId="44EA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20E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E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B639">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437D">
            <w:pPr>
              <w:rPr>
                <w:rFonts w:hint="eastAsia" w:ascii="宋体" w:hAnsi="宋体" w:eastAsia="宋体" w:cs="宋体"/>
                <w:i w:val="0"/>
                <w:iCs w:val="0"/>
                <w:color w:val="000000"/>
                <w:sz w:val="18"/>
                <w:szCs w:val="18"/>
                <w:u w:val="none"/>
              </w:rPr>
            </w:pPr>
          </w:p>
        </w:tc>
      </w:tr>
      <w:tr w14:paraId="0DEB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7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87E01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E86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8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70781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E8E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7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BDB81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3C2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A2CF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5CAE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432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62375B8E">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4C2F60C8">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9294ECC">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94B56B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7B6BF45B">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2885F9C5">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1CD8214">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3F686050">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238063EB">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164EA87C">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3C866C0">
            <w:pPr>
              <w:rPr>
                <w:rFonts w:hint="eastAsia" w:ascii="宋体" w:hAnsi="宋体" w:eastAsia="宋体" w:cs="宋体"/>
                <w:i w:val="0"/>
                <w:iCs w:val="0"/>
                <w:color w:val="000000"/>
                <w:sz w:val="18"/>
                <w:szCs w:val="18"/>
                <w:u w:val="none"/>
              </w:rPr>
            </w:pPr>
          </w:p>
        </w:tc>
      </w:tr>
      <w:tr w14:paraId="4D82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700CF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E52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023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2666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51172423T000009806287-渗滤液处理运营服务费</w:t>
            </w:r>
          </w:p>
        </w:tc>
      </w:tr>
      <w:tr w14:paraId="4EC9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226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C85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65627F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C5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516E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0C3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F38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351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6146F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68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A0D7">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702FA">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2FF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垃圾填埋场渗滤液处理费</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670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13E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7D902">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2E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A3BFA1">
            <w:pPr>
              <w:rPr>
                <w:rFonts w:hint="eastAsia" w:ascii="宋体" w:hAnsi="宋体" w:eastAsia="宋体" w:cs="宋体"/>
                <w:i w:val="0"/>
                <w:iCs w:val="0"/>
                <w:color w:val="000000"/>
                <w:sz w:val="18"/>
                <w:szCs w:val="18"/>
                <w:u w:val="none"/>
              </w:rPr>
            </w:pPr>
          </w:p>
        </w:tc>
      </w:tr>
      <w:tr w14:paraId="0F65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BA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2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5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6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67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9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C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C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A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B78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39D1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1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4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0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21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D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5A6B">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C689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690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27FA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1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2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1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E0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B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7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0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92E4">
            <w:pPr>
              <w:rPr>
                <w:rFonts w:hint="eastAsia" w:ascii="黑体" w:hAnsi="黑体" w:eastAsia="黑体" w:cs="黑体"/>
                <w:i/>
                <w:iCs/>
                <w:color w:val="000000"/>
                <w:sz w:val="18"/>
                <w:szCs w:val="18"/>
                <w:u w:val="none"/>
              </w:rPr>
            </w:pPr>
          </w:p>
        </w:tc>
      </w:tr>
      <w:tr w14:paraId="05C8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AB9D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D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8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67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9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5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0A671">
            <w:pPr>
              <w:rPr>
                <w:rFonts w:hint="eastAsia" w:ascii="黑体" w:hAnsi="黑体" w:eastAsia="黑体" w:cs="黑体"/>
                <w:i/>
                <w:iCs/>
                <w:color w:val="000000"/>
                <w:sz w:val="18"/>
                <w:szCs w:val="18"/>
                <w:u w:val="none"/>
              </w:rPr>
            </w:pPr>
          </w:p>
        </w:tc>
      </w:tr>
      <w:tr w14:paraId="5BC3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1886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6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8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B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AA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4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9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F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FCF7">
            <w:pPr>
              <w:rPr>
                <w:rFonts w:hint="eastAsia" w:ascii="黑体" w:hAnsi="黑体" w:eastAsia="黑体" w:cs="黑体"/>
                <w:i/>
                <w:iCs/>
                <w:color w:val="000000"/>
                <w:sz w:val="18"/>
                <w:szCs w:val="18"/>
                <w:u w:val="none"/>
              </w:rPr>
            </w:pPr>
          </w:p>
        </w:tc>
      </w:tr>
      <w:tr w14:paraId="65AEC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C82A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C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0223">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4FBB">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D526E">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06F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2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F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5ADC9">
            <w:pPr>
              <w:rPr>
                <w:rFonts w:hint="eastAsia" w:ascii="黑体" w:hAnsi="黑体" w:eastAsia="黑体" w:cs="黑体"/>
                <w:i/>
                <w:iCs/>
                <w:color w:val="000000"/>
                <w:sz w:val="18"/>
                <w:szCs w:val="18"/>
                <w:u w:val="none"/>
              </w:rPr>
            </w:pPr>
          </w:p>
        </w:tc>
      </w:tr>
      <w:tr w14:paraId="1BD2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91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A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E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9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F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2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A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3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D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B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5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5AE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361D1">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97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4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C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渗滤液处理单元个数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0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9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8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336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C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0E8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5597">
            <w:pPr>
              <w:jc w:val="center"/>
              <w:rPr>
                <w:rFonts w:hint="eastAsia" w:ascii="微软雅黑" w:hAnsi="微软雅黑" w:eastAsia="微软雅黑" w:cs="微软雅黑"/>
                <w:i/>
                <w:iCs/>
                <w:color w:val="000000"/>
                <w:sz w:val="16"/>
                <w:szCs w:val="16"/>
                <w:u w:val="none"/>
              </w:rPr>
            </w:pPr>
          </w:p>
        </w:tc>
      </w:tr>
      <w:tr w14:paraId="6524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41A8D">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28A2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3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渗滤液达标排放率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4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5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9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215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0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7BC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A3E2">
            <w:pPr>
              <w:jc w:val="center"/>
              <w:rPr>
                <w:rFonts w:hint="eastAsia" w:ascii="微软雅黑" w:hAnsi="微软雅黑" w:eastAsia="微软雅黑" w:cs="微软雅黑"/>
                <w:i/>
                <w:iCs/>
                <w:color w:val="000000"/>
                <w:sz w:val="16"/>
                <w:szCs w:val="16"/>
                <w:u w:val="none"/>
              </w:rPr>
            </w:pPr>
          </w:p>
        </w:tc>
      </w:tr>
      <w:tr w14:paraId="5312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4EAD">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92857">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C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6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设备故障排除时间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0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7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D5D1">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4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5B3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F50A">
            <w:pPr>
              <w:jc w:val="center"/>
              <w:rPr>
                <w:rFonts w:hint="eastAsia" w:ascii="微软雅黑" w:hAnsi="微软雅黑" w:eastAsia="微软雅黑" w:cs="微软雅黑"/>
                <w:i/>
                <w:iCs/>
                <w:color w:val="000000"/>
                <w:sz w:val="16"/>
                <w:szCs w:val="16"/>
                <w:u w:val="none"/>
              </w:rPr>
            </w:pPr>
          </w:p>
        </w:tc>
      </w:tr>
      <w:tr w14:paraId="4287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ABA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6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1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D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城市生态环境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1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3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7460">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27E0">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F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CA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10CD">
            <w:pPr>
              <w:jc w:val="center"/>
              <w:rPr>
                <w:rFonts w:hint="eastAsia" w:ascii="微软雅黑" w:hAnsi="微软雅黑" w:eastAsia="微软雅黑" w:cs="微软雅黑"/>
                <w:i/>
                <w:iCs/>
                <w:color w:val="000000"/>
                <w:sz w:val="16"/>
                <w:szCs w:val="16"/>
                <w:u w:val="none"/>
              </w:rPr>
            </w:pPr>
          </w:p>
        </w:tc>
      </w:tr>
      <w:tr w14:paraId="3E07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6A0D4">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6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8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3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B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8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3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345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D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462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21F7">
            <w:pPr>
              <w:jc w:val="center"/>
              <w:rPr>
                <w:rFonts w:hint="eastAsia" w:ascii="微软雅黑" w:hAnsi="微软雅黑" w:eastAsia="微软雅黑" w:cs="微软雅黑"/>
                <w:i/>
                <w:iCs/>
                <w:color w:val="000000"/>
                <w:sz w:val="16"/>
                <w:szCs w:val="16"/>
                <w:u w:val="none"/>
              </w:rPr>
            </w:pPr>
          </w:p>
        </w:tc>
      </w:tr>
      <w:tr w14:paraId="35CC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45B0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1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A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9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7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F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C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241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4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03F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4B7D">
            <w:pPr>
              <w:jc w:val="center"/>
              <w:rPr>
                <w:rFonts w:hint="eastAsia" w:ascii="微软雅黑" w:hAnsi="微软雅黑" w:eastAsia="微软雅黑" w:cs="微软雅黑"/>
                <w:i/>
                <w:iCs/>
                <w:color w:val="000000"/>
                <w:sz w:val="16"/>
                <w:szCs w:val="16"/>
                <w:u w:val="none"/>
              </w:rPr>
            </w:pPr>
          </w:p>
        </w:tc>
      </w:tr>
      <w:tr w14:paraId="2A03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B2D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5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EC28">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1EBA">
            <w:pPr>
              <w:rPr>
                <w:rFonts w:hint="eastAsia" w:ascii="宋体" w:hAnsi="宋体" w:eastAsia="宋体" w:cs="宋体"/>
                <w:i w:val="0"/>
                <w:iCs w:val="0"/>
                <w:color w:val="000000"/>
                <w:sz w:val="18"/>
                <w:szCs w:val="18"/>
                <w:u w:val="none"/>
              </w:rPr>
            </w:pPr>
          </w:p>
        </w:tc>
      </w:tr>
      <w:tr w14:paraId="0BE7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A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A6FE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578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B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F5A3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A71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A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EF42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BBC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F2DA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C173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739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7F5C03D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55F6A62B">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16358DD">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7AA5B5E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9F4353C">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64421BA9">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27E3A3C4">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61760E8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766657A0">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7E34B68D">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5AD640C">
            <w:pPr>
              <w:rPr>
                <w:rFonts w:hint="eastAsia" w:ascii="宋体" w:hAnsi="宋体" w:eastAsia="宋体" w:cs="宋体"/>
                <w:i w:val="0"/>
                <w:iCs w:val="0"/>
                <w:color w:val="000000"/>
                <w:sz w:val="18"/>
                <w:szCs w:val="18"/>
                <w:u w:val="none"/>
              </w:rPr>
            </w:pPr>
          </w:p>
        </w:tc>
      </w:tr>
      <w:tr w14:paraId="4EDD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DACF4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901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0B8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53BC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51172423Y000008578582-第一书记和驻村工作队工作经费</w:t>
            </w:r>
          </w:p>
        </w:tc>
      </w:tr>
      <w:tr w14:paraId="40409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1C2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5B74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3FC8EF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B1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6217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2D4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83F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902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9967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303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16AA2">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7739D">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8340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应于2023年，用驻村工作经费开展红花村脱贫攻坚巩固和乡村振兴工作。</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AABC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E9F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7A17E">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13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2909EB">
            <w:pPr>
              <w:rPr>
                <w:rFonts w:hint="eastAsia" w:ascii="宋体" w:hAnsi="宋体" w:eastAsia="宋体" w:cs="宋体"/>
                <w:i w:val="0"/>
                <w:iCs w:val="0"/>
                <w:color w:val="000000"/>
                <w:sz w:val="18"/>
                <w:szCs w:val="18"/>
                <w:u w:val="none"/>
              </w:rPr>
            </w:pPr>
          </w:p>
        </w:tc>
      </w:tr>
      <w:tr w14:paraId="16F8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B7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F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3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1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1C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7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D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5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E78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31A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7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5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7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7A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9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1D8">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2BC4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522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DBCF3">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8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7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25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F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6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0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940F4">
            <w:pPr>
              <w:rPr>
                <w:rFonts w:hint="eastAsia" w:ascii="黑体" w:hAnsi="黑体" w:eastAsia="黑体" w:cs="黑体"/>
                <w:i/>
                <w:iCs/>
                <w:color w:val="000000"/>
                <w:sz w:val="18"/>
                <w:szCs w:val="18"/>
                <w:u w:val="none"/>
              </w:rPr>
            </w:pPr>
          </w:p>
        </w:tc>
      </w:tr>
      <w:tr w14:paraId="4763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F7DF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5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1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C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40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4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9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1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D5482">
            <w:pPr>
              <w:rPr>
                <w:rFonts w:hint="eastAsia" w:ascii="黑体" w:hAnsi="黑体" w:eastAsia="黑体" w:cs="黑体"/>
                <w:i/>
                <w:iCs/>
                <w:color w:val="000000"/>
                <w:sz w:val="18"/>
                <w:szCs w:val="18"/>
                <w:u w:val="none"/>
              </w:rPr>
            </w:pPr>
          </w:p>
        </w:tc>
      </w:tr>
      <w:tr w14:paraId="3F85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5A33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A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4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B1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D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8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8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D6797">
            <w:pPr>
              <w:rPr>
                <w:rFonts w:hint="eastAsia" w:ascii="黑体" w:hAnsi="黑体" w:eastAsia="黑体" w:cs="黑体"/>
                <w:i/>
                <w:iCs/>
                <w:color w:val="000000"/>
                <w:sz w:val="18"/>
                <w:szCs w:val="18"/>
                <w:u w:val="none"/>
              </w:rPr>
            </w:pPr>
          </w:p>
        </w:tc>
      </w:tr>
      <w:tr w14:paraId="5D83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DE9E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1421">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D074">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F5E6D">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1A3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5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1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91AD">
            <w:pPr>
              <w:rPr>
                <w:rFonts w:hint="eastAsia" w:ascii="黑体" w:hAnsi="黑体" w:eastAsia="黑体" w:cs="黑体"/>
                <w:i/>
                <w:iCs/>
                <w:color w:val="000000"/>
                <w:sz w:val="18"/>
                <w:szCs w:val="18"/>
                <w:u w:val="none"/>
              </w:rPr>
            </w:pPr>
          </w:p>
        </w:tc>
      </w:tr>
      <w:tr w14:paraId="4807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31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E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D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A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D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0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8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4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C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7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C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36E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82506">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43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3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2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派驻人员数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E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2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5BA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C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49B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F33C">
            <w:pPr>
              <w:jc w:val="center"/>
              <w:rPr>
                <w:rFonts w:hint="eastAsia" w:ascii="微软雅黑" w:hAnsi="微软雅黑" w:eastAsia="微软雅黑" w:cs="微软雅黑"/>
                <w:i/>
                <w:iCs/>
                <w:color w:val="000000"/>
                <w:sz w:val="16"/>
                <w:szCs w:val="16"/>
                <w:u w:val="none"/>
              </w:rPr>
            </w:pPr>
          </w:p>
        </w:tc>
      </w:tr>
      <w:tr w14:paraId="5CA0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4BC8E">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C628">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1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2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工作成效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5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8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ACA9">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00AB">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D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C2EB">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676C">
            <w:pPr>
              <w:jc w:val="center"/>
              <w:rPr>
                <w:rFonts w:hint="eastAsia" w:ascii="微软雅黑" w:hAnsi="微软雅黑" w:eastAsia="微软雅黑" w:cs="微软雅黑"/>
                <w:i/>
                <w:iCs/>
                <w:color w:val="000000"/>
                <w:sz w:val="16"/>
                <w:szCs w:val="16"/>
                <w:u w:val="none"/>
              </w:rPr>
            </w:pPr>
          </w:p>
        </w:tc>
      </w:tr>
      <w:tr w14:paraId="0C33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B752D">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2AF8A">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A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9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驻村时间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F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E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E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947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1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3EE4">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D8A5">
            <w:pPr>
              <w:jc w:val="center"/>
              <w:rPr>
                <w:rFonts w:hint="eastAsia" w:ascii="微软雅黑" w:hAnsi="微软雅黑" w:eastAsia="微软雅黑" w:cs="微软雅黑"/>
                <w:i/>
                <w:iCs/>
                <w:color w:val="000000"/>
                <w:sz w:val="16"/>
                <w:szCs w:val="16"/>
                <w:u w:val="none"/>
              </w:rPr>
            </w:pPr>
          </w:p>
        </w:tc>
      </w:tr>
      <w:tr w14:paraId="697F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5CFB6">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D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E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3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驻村成效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5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9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380A">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85F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8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7FA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8C63">
            <w:pPr>
              <w:jc w:val="center"/>
              <w:rPr>
                <w:rFonts w:hint="eastAsia" w:ascii="微软雅黑" w:hAnsi="微软雅黑" w:eastAsia="微软雅黑" w:cs="微软雅黑"/>
                <w:i/>
                <w:iCs/>
                <w:color w:val="000000"/>
                <w:sz w:val="16"/>
                <w:szCs w:val="16"/>
                <w:u w:val="none"/>
              </w:rPr>
            </w:pPr>
          </w:p>
        </w:tc>
      </w:tr>
      <w:tr w14:paraId="2B87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59CB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A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4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2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E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4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4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04B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F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04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CC81">
            <w:pPr>
              <w:jc w:val="center"/>
              <w:rPr>
                <w:rFonts w:hint="eastAsia" w:ascii="微软雅黑" w:hAnsi="微软雅黑" w:eastAsia="微软雅黑" w:cs="微软雅黑"/>
                <w:i/>
                <w:iCs/>
                <w:color w:val="000000"/>
                <w:sz w:val="16"/>
                <w:szCs w:val="16"/>
                <w:u w:val="none"/>
              </w:rPr>
            </w:pPr>
          </w:p>
        </w:tc>
      </w:tr>
      <w:tr w14:paraId="29B0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B9E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7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3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D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D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F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6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74F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D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28C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D0FE">
            <w:pPr>
              <w:jc w:val="center"/>
              <w:rPr>
                <w:rFonts w:hint="eastAsia" w:ascii="微软雅黑" w:hAnsi="微软雅黑" w:eastAsia="微软雅黑" w:cs="微软雅黑"/>
                <w:i/>
                <w:iCs/>
                <w:color w:val="000000"/>
                <w:sz w:val="16"/>
                <w:szCs w:val="16"/>
                <w:u w:val="none"/>
              </w:rPr>
            </w:pPr>
          </w:p>
        </w:tc>
      </w:tr>
      <w:tr w14:paraId="69C3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5D2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A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B556">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3AB8">
            <w:pPr>
              <w:rPr>
                <w:rFonts w:hint="eastAsia" w:ascii="宋体" w:hAnsi="宋体" w:eastAsia="宋体" w:cs="宋体"/>
                <w:i w:val="0"/>
                <w:iCs w:val="0"/>
                <w:color w:val="000000"/>
                <w:sz w:val="18"/>
                <w:szCs w:val="18"/>
                <w:u w:val="none"/>
              </w:rPr>
            </w:pPr>
          </w:p>
        </w:tc>
      </w:tr>
      <w:tr w14:paraId="7841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F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C6D2F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F40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D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6ABA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450C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7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C7EE4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23E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F88D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4138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6CB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2272B496">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2959FC38">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39A614D0">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4D021364">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B1AB916">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E7B276C">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5E573800">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6903CE1C">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332C3D56">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549B7868">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1780D0FE">
            <w:pPr>
              <w:rPr>
                <w:rFonts w:hint="eastAsia" w:ascii="宋体" w:hAnsi="宋体" w:eastAsia="宋体" w:cs="宋体"/>
                <w:i w:val="0"/>
                <w:iCs w:val="0"/>
                <w:color w:val="000000"/>
                <w:sz w:val="18"/>
                <w:szCs w:val="18"/>
                <w:u w:val="none"/>
              </w:rPr>
            </w:pPr>
          </w:p>
        </w:tc>
      </w:tr>
      <w:tr w14:paraId="3879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A7444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AB8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59D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9F19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51172423Y000008624808-HOT公网数字对讲机平台服务费</w:t>
            </w:r>
          </w:p>
        </w:tc>
      </w:tr>
      <w:tr w14:paraId="406C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3F5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7E64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320EC04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FE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568F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5FB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4B3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BDD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DA5D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D206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60E40">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2DF76">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41E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应于2023年全年，用HOT公网数字对讲机平台服务费开展城管综合执法活动。</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E8A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3E8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DB2D">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80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127E45">
            <w:pPr>
              <w:rPr>
                <w:rFonts w:hint="eastAsia" w:ascii="宋体" w:hAnsi="宋体" w:eastAsia="宋体" w:cs="宋体"/>
                <w:i w:val="0"/>
                <w:iCs w:val="0"/>
                <w:color w:val="000000"/>
                <w:sz w:val="18"/>
                <w:szCs w:val="18"/>
                <w:u w:val="none"/>
              </w:rPr>
            </w:pPr>
          </w:p>
        </w:tc>
      </w:tr>
      <w:tr w14:paraId="4968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23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C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F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2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2F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7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6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F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9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661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217C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A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5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C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B8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F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4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C9A8">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4C89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766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FC51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6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A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03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1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E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7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AB2DF">
            <w:pPr>
              <w:rPr>
                <w:rFonts w:hint="eastAsia" w:ascii="黑体" w:hAnsi="黑体" w:eastAsia="黑体" w:cs="黑体"/>
                <w:i/>
                <w:iCs/>
                <w:color w:val="000000"/>
                <w:sz w:val="18"/>
                <w:szCs w:val="18"/>
                <w:u w:val="none"/>
              </w:rPr>
            </w:pPr>
          </w:p>
        </w:tc>
      </w:tr>
      <w:tr w14:paraId="6698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444A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F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9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0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47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A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2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1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EFBB4">
            <w:pPr>
              <w:rPr>
                <w:rFonts w:hint="eastAsia" w:ascii="黑体" w:hAnsi="黑体" w:eastAsia="黑体" w:cs="黑体"/>
                <w:i/>
                <w:iCs/>
                <w:color w:val="000000"/>
                <w:sz w:val="18"/>
                <w:szCs w:val="18"/>
                <w:u w:val="none"/>
              </w:rPr>
            </w:pPr>
          </w:p>
        </w:tc>
      </w:tr>
      <w:tr w14:paraId="0BE7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686CF">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C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1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D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81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2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6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B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AB1E7">
            <w:pPr>
              <w:rPr>
                <w:rFonts w:hint="eastAsia" w:ascii="黑体" w:hAnsi="黑体" w:eastAsia="黑体" w:cs="黑体"/>
                <w:i/>
                <w:iCs/>
                <w:color w:val="000000"/>
                <w:sz w:val="18"/>
                <w:szCs w:val="18"/>
                <w:u w:val="none"/>
              </w:rPr>
            </w:pPr>
          </w:p>
        </w:tc>
      </w:tr>
      <w:tr w14:paraId="6C59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46EF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3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2234">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7054">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2E5A3">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E1D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C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E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577A">
            <w:pPr>
              <w:rPr>
                <w:rFonts w:hint="eastAsia" w:ascii="黑体" w:hAnsi="黑体" w:eastAsia="黑体" w:cs="黑体"/>
                <w:i/>
                <w:iCs/>
                <w:color w:val="000000"/>
                <w:sz w:val="18"/>
                <w:szCs w:val="18"/>
                <w:u w:val="none"/>
              </w:rPr>
            </w:pPr>
          </w:p>
        </w:tc>
      </w:tr>
      <w:tr w14:paraId="5364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03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8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4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6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D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E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A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B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5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7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6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07B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719BF">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F6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4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F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42台对讲机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9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F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2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C38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8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7DC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959E">
            <w:pPr>
              <w:jc w:val="center"/>
              <w:rPr>
                <w:rFonts w:hint="eastAsia" w:ascii="微软雅黑" w:hAnsi="微软雅黑" w:eastAsia="微软雅黑" w:cs="微软雅黑"/>
                <w:i/>
                <w:iCs/>
                <w:color w:val="000000"/>
                <w:sz w:val="16"/>
                <w:szCs w:val="16"/>
                <w:u w:val="none"/>
              </w:rPr>
            </w:pPr>
          </w:p>
        </w:tc>
      </w:tr>
      <w:tr w14:paraId="15F2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08352">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73656">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8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F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行业标准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B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F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3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0DE3">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7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308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5A4">
            <w:pPr>
              <w:jc w:val="center"/>
              <w:rPr>
                <w:rFonts w:hint="eastAsia" w:ascii="微软雅黑" w:hAnsi="微软雅黑" w:eastAsia="微软雅黑" w:cs="微软雅黑"/>
                <w:i/>
                <w:iCs/>
                <w:color w:val="000000"/>
                <w:sz w:val="16"/>
                <w:szCs w:val="16"/>
                <w:u w:val="none"/>
              </w:rPr>
            </w:pPr>
          </w:p>
        </w:tc>
      </w:tr>
      <w:tr w14:paraId="3EB8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48B57">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6BDE">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B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4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对讲机通讯运行流畅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1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F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3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6759">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7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2C2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D427">
            <w:pPr>
              <w:jc w:val="center"/>
              <w:rPr>
                <w:rFonts w:hint="eastAsia" w:ascii="微软雅黑" w:hAnsi="微软雅黑" w:eastAsia="微软雅黑" w:cs="微软雅黑"/>
                <w:i/>
                <w:iCs/>
                <w:color w:val="000000"/>
                <w:sz w:val="16"/>
                <w:szCs w:val="16"/>
                <w:u w:val="none"/>
              </w:rPr>
            </w:pPr>
          </w:p>
        </w:tc>
      </w:tr>
      <w:tr w14:paraId="4D96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F95B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B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B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9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提升城管执法形象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D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2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6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4DD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D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C3E1">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D51D">
            <w:pPr>
              <w:jc w:val="center"/>
              <w:rPr>
                <w:rFonts w:hint="eastAsia" w:ascii="微软雅黑" w:hAnsi="微软雅黑" w:eastAsia="微软雅黑" w:cs="微软雅黑"/>
                <w:i/>
                <w:iCs/>
                <w:color w:val="000000"/>
                <w:sz w:val="16"/>
                <w:szCs w:val="16"/>
                <w:u w:val="none"/>
              </w:rPr>
            </w:pPr>
          </w:p>
        </w:tc>
      </w:tr>
      <w:tr w14:paraId="5215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7A30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D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0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3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2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B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5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479F">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A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27C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EB3">
            <w:pPr>
              <w:jc w:val="center"/>
              <w:rPr>
                <w:rFonts w:hint="eastAsia" w:ascii="微软雅黑" w:hAnsi="微软雅黑" w:eastAsia="微软雅黑" w:cs="微软雅黑"/>
                <w:i/>
                <w:iCs/>
                <w:color w:val="000000"/>
                <w:sz w:val="16"/>
                <w:szCs w:val="16"/>
                <w:u w:val="none"/>
              </w:rPr>
            </w:pPr>
          </w:p>
        </w:tc>
      </w:tr>
      <w:tr w14:paraId="33E0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A253B">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E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0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E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7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C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C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065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A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0E57">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62BE">
            <w:pPr>
              <w:jc w:val="center"/>
              <w:rPr>
                <w:rFonts w:hint="eastAsia" w:ascii="微软雅黑" w:hAnsi="微软雅黑" w:eastAsia="微软雅黑" w:cs="微软雅黑"/>
                <w:i/>
                <w:iCs/>
                <w:color w:val="000000"/>
                <w:sz w:val="16"/>
                <w:szCs w:val="16"/>
                <w:u w:val="none"/>
              </w:rPr>
            </w:pPr>
          </w:p>
        </w:tc>
      </w:tr>
      <w:tr w14:paraId="71FE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5A5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8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14FE">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763C">
            <w:pPr>
              <w:rPr>
                <w:rFonts w:hint="eastAsia" w:ascii="宋体" w:hAnsi="宋体" w:eastAsia="宋体" w:cs="宋体"/>
                <w:i w:val="0"/>
                <w:iCs w:val="0"/>
                <w:color w:val="000000"/>
                <w:sz w:val="18"/>
                <w:szCs w:val="18"/>
                <w:u w:val="none"/>
              </w:rPr>
            </w:pPr>
          </w:p>
        </w:tc>
      </w:tr>
      <w:tr w14:paraId="35C6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4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F7FB6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727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FB08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FEE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D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100ED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BB7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FC6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E7BA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0B8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164BE80C">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13A28871">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24CA586">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033031FB">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068146CD">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7DF3369D">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DB82917">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1097D8B5">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7C341A82">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045D4C59">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7F88ACA0">
            <w:pPr>
              <w:rPr>
                <w:rFonts w:hint="eastAsia" w:ascii="宋体" w:hAnsi="宋体" w:eastAsia="宋体" w:cs="宋体"/>
                <w:i w:val="0"/>
                <w:iCs w:val="0"/>
                <w:color w:val="000000"/>
                <w:sz w:val="18"/>
                <w:szCs w:val="18"/>
                <w:u w:val="none"/>
              </w:rPr>
            </w:pPr>
          </w:p>
        </w:tc>
      </w:tr>
      <w:tr w14:paraId="3D2E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04015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7FD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730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48E8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51172423Y000008624846-派驻纪检组纪律审查专项经费</w:t>
            </w:r>
          </w:p>
        </w:tc>
      </w:tr>
      <w:tr w14:paraId="5AEC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B95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0D0E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3289D0B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85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0AF1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20C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01B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35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66FA9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38C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EE8B3">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46798">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EBC5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应于2023年，用派驻纪检组纪律审查专项经费。</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4F1F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C5D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DAA10">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9B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3003A5">
            <w:pPr>
              <w:rPr>
                <w:rFonts w:hint="eastAsia" w:ascii="宋体" w:hAnsi="宋体" w:eastAsia="宋体" w:cs="宋体"/>
                <w:i w:val="0"/>
                <w:iCs w:val="0"/>
                <w:color w:val="000000"/>
                <w:sz w:val="18"/>
                <w:szCs w:val="18"/>
                <w:u w:val="none"/>
              </w:rPr>
            </w:pPr>
          </w:p>
        </w:tc>
      </w:tr>
      <w:tr w14:paraId="3232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14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8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A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2E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A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7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B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2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56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F2370">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D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5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1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99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3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7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81D9">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5626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B09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4F8E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6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5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4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52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5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2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C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3C6B">
            <w:pPr>
              <w:rPr>
                <w:rFonts w:hint="eastAsia" w:ascii="黑体" w:hAnsi="黑体" w:eastAsia="黑体" w:cs="黑体"/>
                <w:i/>
                <w:iCs/>
                <w:color w:val="000000"/>
                <w:sz w:val="18"/>
                <w:szCs w:val="18"/>
                <w:u w:val="none"/>
              </w:rPr>
            </w:pPr>
          </w:p>
        </w:tc>
      </w:tr>
      <w:tr w14:paraId="5B48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A5EB2">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4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3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2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22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3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D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5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60B4">
            <w:pPr>
              <w:rPr>
                <w:rFonts w:hint="eastAsia" w:ascii="黑体" w:hAnsi="黑体" w:eastAsia="黑体" w:cs="黑体"/>
                <w:i/>
                <w:iCs/>
                <w:color w:val="000000"/>
                <w:sz w:val="18"/>
                <w:szCs w:val="18"/>
                <w:u w:val="none"/>
              </w:rPr>
            </w:pPr>
          </w:p>
        </w:tc>
      </w:tr>
      <w:tr w14:paraId="2ED2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924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7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F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9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9C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9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2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8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EA9B">
            <w:pPr>
              <w:rPr>
                <w:rFonts w:hint="eastAsia" w:ascii="黑体" w:hAnsi="黑体" w:eastAsia="黑体" w:cs="黑体"/>
                <w:i/>
                <w:iCs/>
                <w:color w:val="000000"/>
                <w:sz w:val="18"/>
                <w:szCs w:val="18"/>
                <w:u w:val="none"/>
              </w:rPr>
            </w:pPr>
          </w:p>
        </w:tc>
      </w:tr>
      <w:tr w14:paraId="3760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75C2A">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1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ACB5">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938F">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B08E4">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5D0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4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E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0E1E7">
            <w:pPr>
              <w:rPr>
                <w:rFonts w:hint="eastAsia" w:ascii="黑体" w:hAnsi="黑体" w:eastAsia="黑体" w:cs="黑体"/>
                <w:i/>
                <w:iCs/>
                <w:color w:val="000000"/>
                <w:sz w:val="18"/>
                <w:szCs w:val="18"/>
                <w:u w:val="none"/>
              </w:rPr>
            </w:pPr>
          </w:p>
        </w:tc>
      </w:tr>
      <w:tr w14:paraId="2462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FF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0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0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3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3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D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3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1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3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5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1E5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8FE2">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0E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8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E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派驻纪检组年度任务数量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3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1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F93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F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51B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5DE9">
            <w:pPr>
              <w:jc w:val="center"/>
              <w:rPr>
                <w:rFonts w:hint="eastAsia" w:ascii="微软雅黑" w:hAnsi="微软雅黑" w:eastAsia="微软雅黑" w:cs="微软雅黑"/>
                <w:i/>
                <w:iCs/>
                <w:color w:val="000000"/>
                <w:sz w:val="16"/>
                <w:szCs w:val="16"/>
                <w:u w:val="none"/>
              </w:rPr>
            </w:pPr>
          </w:p>
        </w:tc>
      </w:tr>
      <w:tr w14:paraId="7664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339C2">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4B6C">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7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纪律监察效果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5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9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D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0774">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4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5FCE">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60E0">
            <w:pPr>
              <w:jc w:val="center"/>
              <w:rPr>
                <w:rFonts w:hint="eastAsia" w:ascii="微软雅黑" w:hAnsi="微软雅黑" w:eastAsia="微软雅黑" w:cs="微软雅黑"/>
                <w:i/>
                <w:iCs/>
                <w:color w:val="000000"/>
                <w:sz w:val="16"/>
                <w:szCs w:val="16"/>
                <w:u w:val="none"/>
              </w:rPr>
            </w:pPr>
          </w:p>
        </w:tc>
      </w:tr>
      <w:tr w14:paraId="4DFA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B4315">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392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C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E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监督时间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D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F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8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13B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F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B002">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DC18">
            <w:pPr>
              <w:jc w:val="center"/>
              <w:rPr>
                <w:rFonts w:hint="eastAsia" w:ascii="微软雅黑" w:hAnsi="微软雅黑" w:eastAsia="微软雅黑" w:cs="微软雅黑"/>
                <w:i/>
                <w:iCs/>
                <w:color w:val="000000"/>
                <w:sz w:val="16"/>
                <w:szCs w:val="16"/>
                <w:u w:val="none"/>
              </w:rPr>
            </w:pPr>
          </w:p>
        </w:tc>
      </w:tr>
      <w:tr w14:paraId="2DF9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A42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E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C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2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综合执法形象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9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2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11AF">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FA8E">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7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751D">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FF5A">
            <w:pPr>
              <w:jc w:val="center"/>
              <w:rPr>
                <w:rFonts w:hint="eastAsia" w:ascii="微软雅黑" w:hAnsi="微软雅黑" w:eastAsia="微软雅黑" w:cs="微软雅黑"/>
                <w:i/>
                <w:iCs/>
                <w:color w:val="000000"/>
                <w:sz w:val="16"/>
                <w:szCs w:val="16"/>
                <w:u w:val="none"/>
              </w:rPr>
            </w:pPr>
          </w:p>
        </w:tc>
      </w:tr>
      <w:tr w14:paraId="7C38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16E7C">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8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F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C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5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F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5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549C">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B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A6BC">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F63">
            <w:pPr>
              <w:jc w:val="center"/>
              <w:rPr>
                <w:rFonts w:hint="eastAsia" w:ascii="微软雅黑" w:hAnsi="微软雅黑" w:eastAsia="微软雅黑" w:cs="微软雅黑"/>
                <w:i/>
                <w:iCs/>
                <w:color w:val="000000"/>
                <w:sz w:val="16"/>
                <w:szCs w:val="16"/>
                <w:u w:val="none"/>
              </w:rPr>
            </w:pPr>
          </w:p>
        </w:tc>
      </w:tr>
      <w:tr w14:paraId="42BF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BDD41">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3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8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9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7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0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2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94ED">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A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853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9E8F">
            <w:pPr>
              <w:jc w:val="center"/>
              <w:rPr>
                <w:rFonts w:hint="eastAsia" w:ascii="微软雅黑" w:hAnsi="微软雅黑" w:eastAsia="微软雅黑" w:cs="微软雅黑"/>
                <w:i/>
                <w:iCs/>
                <w:color w:val="000000"/>
                <w:sz w:val="16"/>
                <w:szCs w:val="16"/>
                <w:u w:val="none"/>
              </w:rPr>
            </w:pPr>
          </w:p>
        </w:tc>
      </w:tr>
      <w:tr w14:paraId="5307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8CD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A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CDEC">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56E1">
            <w:pPr>
              <w:rPr>
                <w:rFonts w:hint="eastAsia" w:ascii="宋体" w:hAnsi="宋体" w:eastAsia="宋体" w:cs="宋体"/>
                <w:i w:val="0"/>
                <w:iCs w:val="0"/>
                <w:color w:val="000000"/>
                <w:sz w:val="18"/>
                <w:szCs w:val="18"/>
                <w:u w:val="none"/>
              </w:rPr>
            </w:pPr>
          </w:p>
        </w:tc>
      </w:tr>
      <w:tr w14:paraId="19F8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1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4C15A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81E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B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35D30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081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D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C8983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0FD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FC19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D44C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78B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5EF163EA">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6A0BF354">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6A248C5C">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421FC18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E7B070B">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0F64DA91">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38F45E9E">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45160BB1">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67E2064B">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40FD0A67">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5838CB19">
            <w:pPr>
              <w:rPr>
                <w:rFonts w:hint="eastAsia" w:ascii="宋体" w:hAnsi="宋体" w:eastAsia="宋体" w:cs="宋体"/>
                <w:i w:val="0"/>
                <w:iCs w:val="0"/>
                <w:color w:val="000000"/>
                <w:sz w:val="18"/>
                <w:szCs w:val="18"/>
                <w:u w:val="none"/>
              </w:rPr>
            </w:pPr>
          </w:p>
        </w:tc>
      </w:tr>
      <w:tr w14:paraId="641A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FCD46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689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5AB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60AC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51172424R000010292019-基础绩效奖（行政）</w:t>
            </w:r>
          </w:p>
        </w:tc>
      </w:tr>
      <w:tr w14:paraId="494F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086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DAA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大竹县综合行政执法局部门</w:t>
            </w:r>
          </w:p>
        </w:tc>
        <w:tc>
          <w:tcPr>
            <w:tcW w:w="1095" w:type="dxa"/>
            <w:tcBorders>
              <w:top w:val="nil"/>
              <w:left w:val="nil"/>
              <w:bottom w:val="nil"/>
              <w:right w:val="nil"/>
            </w:tcBorders>
            <w:shd w:val="clear" w:color="auto" w:fill="auto"/>
            <w:vAlign w:val="center"/>
          </w:tcPr>
          <w:p w14:paraId="43FCF8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2F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大竹县综合行政执法局</w:t>
            </w:r>
          </w:p>
        </w:tc>
      </w:tr>
      <w:tr w14:paraId="1354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86F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CFF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1B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DC775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04D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1AD8">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95F44">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CAE5E">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447F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69F6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C99B0">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B2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42FDEB">
            <w:pPr>
              <w:rPr>
                <w:rFonts w:hint="eastAsia" w:ascii="宋体" w:hAnsi="宋体" w:eastAsia="宋体" w:cs="宋体"/>
                <w:i w:val="0"/>
                <w:iCs w:val="0"/>
                <w:color w:val="000000"/>
                <w:sz w:val="18"/>
                <w:szCs w:val="18"/>
                <w:u w:val="none"/>
              </w:rPr>
            </w:pPr>
          </w:p>
        </w:tc>
      </w:tr>
      <w:tr w14:paraId="1AEC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67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C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D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6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79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E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4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D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E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FCC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8F3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7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B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2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06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C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8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9B4A">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F50D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AD5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08549">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1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4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A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40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6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2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A5DF">
            <w:pPr>
              <w:rPr>
                <w:rFonts w:hint="eastAsia" w:ascii="黑体" w:hAnsi="黑体" w:eastAsia="黑体" w:cs="黑体"/>
                <w:i/>
                <w:iCs/>
                <w:color w:val="000000"/>
                <w:sz w:val="18"/>
                <w:szCs w:val="18"/>
                <w:u w:val="none"/>
              </w:rPr>
            </w:pPr>
          </w:p>
        </w:tc>
      </w:tr>
      <w:tr w14:paraId="2EFA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D4C9D">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C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7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1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8E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D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D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7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15D10">
            <w:pPr>
              <w:rPr>
                <w:rFonts w:hint="eastAsia" w:ascii="黑体" w:hAnsi="黑体" w:eastAsia="黑体" w:cs="黑体"/>
                <w:i/>
                <w:iCs/>
                <w:color w:val="000000"/>
                <w:sz w:val="18"/>
                <w:szCs w:val="18"/>
                <w:u w:val="none"/>
              </w:rPr>
            </w:pPr>
          </w:p>
        </w:tc>
      </w:tr>
      <w:tr w14:paraId="519A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DC475">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F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2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C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E4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6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F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1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47F8A">
            <w:pPr>
              <w:rPr>
                <w:rFonts w:hint="eastAsia" w:ascii="黑体" w:hAnsi="黑体" w:eastAsia="黑体" w:cs="黑体"/>
                <w:i/>
                <w:iCs/>
                <w:color w:val="000000"/>
                <w:sz w:val="18"/>
                <w:szCs w:val="18"/>
                <w:u w:val="none"/>
              </w:rPr>
            </w:pPr>
          </w:p>
        </w:tc>
      </w:tr>
      <w:tr w14:paraId="6004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4EAC8">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4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B907">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BCE1">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636655">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2E2">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D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6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9FA2">
            <w:pPr>
              <w:rPr>
                <w:rFonts w:hint="eastAsia" w:ascii="黑体" w:hAnsi="黑体" w:eastAsia="黑体" w:cs="黑体"/>
                <w:i/>
                <w:iCs/>
                <w:color w:val="000000"/>
                <w:sz w:val="18"/>
                <w:szCs w:val="18"/>
                <w:u w:val="none"/>
              </w:rPr>
            </w:pPr>
          </w:p>
        </w:tc>
      </w:tr>
      <w:tr w14:paraId="3249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9A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5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8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8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1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D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D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3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D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C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9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4E6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33EFE">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DBF5">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49CA">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33BC">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FF86">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A7C1">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9A26">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F2C7">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C140">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D089">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3142">
            <w:pPr>
              <w:jc w:val="center"/>
              <w:rPr>
                <w:rFonts w:hint="eastAsia" w:ascii="微软雅黑" w:hAnsi="微软雅黑" w:eastAsia="微软雅黑" w:cs="微软雅黑"/>
                <w:i/>
                <w:iCs/>
                <w:color w:val="000000"/>
                <w:sz w:val="16"/>
                <w:szCs w:val="16"/>
                <w:u w:val="none"/>
              </w:rPr>
            </w:pPr>
          </w:p>
        </w:tc>
      </w:tr>
      <w:tr w14:paraId="7098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B80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1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4153">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6EF3">
            <w:pPr>
              <w:rPr>
                <w:rFonts w:hint="eastAsia" w:ascii="宋体" w:hAnsi="宋体" w:eastAsia="宋体" w:cs="宋体"/>
                <w:i w:val="0"/>
                <w:iCs w:val="0"/>
                <w:color w:val="000000"/>
                <w:sz w:val="18"/>
                <w:szCs w:val="18"/>
                <w:u w:val="none"/>
              </w:rPr>
            </w:pPr>
          </w:p>
        </w:tc>
      </w:tr>
      <w:tr w14:paraId="4B41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8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F7449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5AB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B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D712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231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4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F615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A06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793D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C903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AA6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color="auto" w:fill="auto"/>
            <w:vAlign w:val="center"/>
          </w:tcPr>
          <w:p w14:paraId="323E0604">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color="auto" w:fill="auto"/>
            <w:vAlign w:val="center"/>
          </w:tcPr>
          <w:p w14:paraId="22F708DD">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1D36EAB8">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color="auto" w:fill="auto"/>
            <w:vAlign w:val="center"/>
          </w:tcPr>
          <w:p w14:paraId="6EF479D7">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165D3B77">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color="auto" w:fill="auto"/>
            <w:vAlign w:val="center"/>
          </w:tcPr>
          <w:p w14:paraId="4A52239A">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color="auto" w:fill="auto"/>
            <w:vAlign w:val="center"/>
          </w:tcPr>
          <w:p w14:paraId="4F7566BB">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auto"/>
            <w:vAlign w:val="center"/>
          </w:tcPr>
          <w:p w14:paraId="1003F324">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381CEF3D">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3E981A41">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14:paraId="70625682">
            <w:pPr>
              <w:rPr>
                <w:rFonts w:hint="eastAsia" w:ascii="宋体" w:hAnsi="宋体" w:eastAsia="宋体" w:cs="宋体"/>
                <w:i w:val="0"/>
                <w:iCs w:val="0"/>
                <w:color w:val="000000"/>
                <w:sz w:val="18"/>
                <w:szCs w:val="18"/>
                <w:u w:val="none"/>
              </w:rPr>
            </w:pPr>
          </w:p>
        </w:tc>
      </w:tr>
      <w:tr w14:paraId="51EA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color="auto" w:fill="auto"/>
            <w:vAlign w:val="center"/>
          </w:tcPr>
          <w:p w14:paraId="6041CB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415F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color="auto" w:fill="auto"/>
            <w:vAlign w:val="center"/>
          </w:tcPr>
          <w:p w14:paraId="69F7C6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26D6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color="auto" w:fill="auto"/>
            <w:vAlign w:val="center"/>
          </w:tcPr>
          <w:p w14:paraId="5B216B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bl>
    <w:p w14:paraId="31320E2B">
      <w:pPr>
        <w:spacing w:line="600" w:lineRule="exact"/>
        <w:jc w:val="left"/>
        <w:outlineLvl w:val="0"/>
        <w:rPr>
          <w:rFonts w:hint="eastAsia" w:ascii="宋体" w:hAnsi="宋体" w:eastAsia="宋体" w:cs="宋体"/>
          <w:color w:val="auto"/>
          <w:kern w:val="0"/>
          <w:sz w:val="32"/>
          <w:szCs w:val="32"/>
          <w:highlight w:val="none"/>
          <w:lang w:val="en-US" w:eastAsia="zh-CN" w:bidi="ar-SA"/>
        </w:rPr>
      </w:pPr>
    </w:p>
    <w:sectPr>
      <w:pgSz w:w="16838" w:h="11906" w:orient="landscape"/>
      <w:pgMar w:top="1800" w:right="1440" w:bottom="1800"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4009D59">
        <w:pPr>
          <w:pStyle w:val="8"/>
          <w:jc w:val="center"/>
        </w:pPr>
        <w:r>
          <w:fldChar w:fldCharType="begin"/>
        </w:r>
        <w:r>
          <w:instrText xml:space="preserve">PAGE   \* MERGEFORMAT</w:instrText>
        </w:r>
        <w:r>
          <w:fldChar w:fldCharType="separate"/>
        </w:r>
        <w:r>
          <w:rPr>
            <w:lang w:val="zh-CN"/>
          </w:rPr>
          <w:t>8</w:t>
        </w:r>
        <w:r>
          <w:fldChar w:fldCharType="end"/>
        </w:r>
      </w:p>
    </w:sdtContent>
  </w:sdt>
  <w:p w14:paraId="4A54BB8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1259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abstractNum w:abstractNumId="3">
    <w:nsid w:val="7F34740B"/>
    <w:multiLevelType w:val="singleLevel"/>
    <w:tmpl w:val="7F34740B"/>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M2E3Y2U4MDk5M2MwOTg0NWFmZjE5NTA0ZGI0Y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21A09FD"/>
    <w:rsid w:val="02441F1E"/>
    <w:rsid w:val="03D26FD0"/>
    <w:rsid w:val="0438160E"/>
    <w:rsid w:val="053A62B5"/>
    <w:rsid w:val="06795FAF"/>
    <w:rsid w:val="0918701F"/>
    <w:rsid w:val="09FB1114"/>
    <w:rsid w:val="0A2032A3"/>
    <w:rsid w:val="0A530F50"/>
    <w:rsid w:val="0AD83203"/>
    <w:rsid w:val="0B017CE9"/>
    <w:rsid w:val="0B304DED"/>
    <w:rsid w:val="0B536D2E"/>
    <w:rsid w:val="0B705B32"/>
    <w:rsid w:val="0B8A37D8"/>
    <w:rsid w:val="0BC67500"/>
    <w:rsid w:val="0C1E733C"/>
    <w:rsid w:val="0DD759F4"/>
    <w:rsid w:val="0E721BC1"/>
    <w:rsid w:val="0F9F69E6"/>
    <w:rsid w:val="0FDA5C70"/>
    <w:rsid w:val="10C055FF"/>
    <w:rsid w:val="111B209C"/>
    <w:rsid w:val="118107EC"/>
    <w:rsid w:val="11AC0F46"/>
    <w:rsid w:val="11DD6519"/>
    <w:rsid w:val="122907E8"/>
    <w:rsid w:val="13E250F3"/>
    <w:rsid w:val="15EA028F"/>
    <w:rsid w:val="16A11295"/>
    <w:rsid w:val="16B60684"/>
    <w:rsid w:val="16BB723D"/>
    <w:rsid w:val="172872C1"/>
    <w:rsid w:val="18015F3F"/>
    <w:rsid w:val="1A4A453E"/>
    <w:rsid w:val="1BE8440E"/>
    <w:rsid w:val="1CCC4B92"/>
    <w:rsid w:val="1D155CEE"/>
    <w:rsid w:val="1DD0420E"/>
    <w:rsid w:val="1EC72883"/>
    <w:rsid w:val="1EDF6DFF"/>
    <w:rsid w:val="1F182311"/>
    <w:rsid w:val="20F57F95"/>
    <w:rsid w:val="2178581B"/>
    <w:rsid w:val="22736A7A"/>
    <w:rsid w:val="22F015DA"/>
    <w:rsid w:val="240371BF"/>
    <w:rsid w:val="246102B6"/>
    <w:rsid w:val="24C30629"/>
    <w:rsid w:val="25711CC6"/>
    <w:rsid w:val="25C44658"/>
    <w:rsid w:val="25C741E6"/>
    <w:rsid w:val="26197D30"/>
    <w:rsid w:val="26446FFE"/>
    <w:rsid w:val="26CF59AB"/>
    <w:rsid w:val="26DD1E76"/>
    <w:rsid w:val="26EA27E4"/>
    <w:rsid w:val="27842671"/>
    <w:rsid w:val="27F356C9"/>
    <w:rsid w:val="29FD04D3"/>
    <w:rsid w:val="2A4E4E38"/>
    <w:rsid w:val="2A6D4DAB"/>
    <w:rsid w:val="2ABE7A3E"/>
    <w:rsid w:val="2CA234A8"/>
    <w:rsid w:val="2CB35427"/>
    <w:rsid w:val="2D3616C7"/>
    <w:rsid w:val="2D8868B3"/>
    <w:rsid w:val="2E187C37"/>
    <w:rsid w:val="2EFA178C"/>
    <w:rsid w:val="308E41E1"/>
    <w:rsid w:val="30B46D73"/>
    <w:rsid w:val="319F7F4E"/>
    <w:rsid w:val="31E71DFA"/>
    <w:rsid w:val="32B9519B"/>
    <w:rsid w:val="35213875"/>
    <w:rsid w:val="372431A9"/>
    <w:rsid w:val="383D272C"/>
    <w:rsid w:val="390E4110"/>
    <w:rsid w:val="39AE70AB"/>
    <w:rsid w:val="3C0C0783"/>
    <w:rsid w:val="3C634773"/>
    <w:rsid w:val="3CEC4769"/>
    <w:rsid w:val="3D1F4D9A"/>
    <w:rsid w:val="3DB8255E"/>
    <w:rsid w:val="3DE511B8"/>
    <w:rsid w:val="3F5566AC"/>
    <w:rsid w:val="3F9F3A96"/>
    <w:rsid w:val="44D426B2"/>
    <w:rsid w:val="460367DC"/>
    <w:rsid w:val="48BF60AB"/>
    <w:rsid w:val="493C27E9"/>
    <w:rsid w:val="496F39ED"/>
    <w:rsid w:val="498F5A5D"/>
    <w:rsid w:val="49FF41D3"/>
    <w:rsid w:val="4B9C37FE"/>
    <w:rsid w:val="4BD50ABE"/>
    <w:rsid w:val="4BE068DB"/>
    <w:rsid w:val="4BF6002B"/>
    <w:rsid w:val="4CFE069C"/>
    <w:rsid w:val="4E437F61"/>
    <w:rsid w:val="4ECE2238"/>
    <w:rsid w:val="4EEB5039"/>
    <w:rsid w:val="4F583EE0"/>
    <w:rsid w:val="4FED287A"/>
    <w:rsid w:val="51220301"/>
    <w:rsid w:val="5144471C"/>
    <w:rsid w:val="51DB4B86"/>
    <w:rsid w:val="523A78CD"/>
    <w:rsid w:val="545740BE"/>
    <w:rsid w:val="54907C78"/>
    <w:rsid w:val="55333C3E"/>
    <w:rsid w:val="577B4C0F"/>
    <w:rsid w:val="57A31A70"/>
    <w:rsid w:val="592F7A5F"/>
    <w:rsid w:val="5A223931"/>
    <w:rsid w:val="5AD3266C"/>
    <w:rsid w:val="5F49114F"/>
    <w:rsid w:val="6037544B"/>
    <w:rsid w:val="61A60ADB"/>
    <w:rsid w:val="64CA39A1"/>
    <w:rsid w:val="65F069F6"/>
    <w:rsid w:val="67191D4F"/>
    <w:rsid w:val="67530DBD"/>
    <w:rsid w:val="69630ADE"/>
    <w:rsid w:val="6A3053E5"/>
    <w:rsid w:val="6A617C95"/>
    <w:rsid w:val="6C4A05C8"/>
    <w:rsid w:val="6CDE737B"/>
    <w:rsid w:val="6D3B1A89"/>
    <w:rsid w:val="6E650BAB"/>
    <w:rsid w:val="6F893C76"/>
    <w:rsid w:val="6FC00FB9"/>
    <w:rsid w:val="6FEA5037"/>
    <w:rsid w:val="6FF0358B"/>
    <w:rsid w:val="70217031"/>
    <w:rsid w:val="71BF4EC2"/>
    <w:rsid w:val="71DE7E1D"/>
    <w:rsid w:val="72201995"/>
    <w:rsid w:val="72734D90"/>
    <w:rsid w:val="73C05A2C"/>
    <w:rsid w:val="7412278C"/>
    <w:rsid w:val="751C3B31"/>
    <w:rsid w:val="76283D5C"/>
    <w:rsid w:val="793622EC"/>
    <w:rsid w:val="79E7B28D"/>
    <w:rsid w:val="7D5A23B4"/>
    <w:rsid w:val="7D913F95"/>
    <w:rsid w:val="7F076C05"/>
    <w:rsid w:val="7F9F20EE"/>
    <w:rsid w:val="7FA53D28"/>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qFormat/>
    <w:uiPriority w:val="0"/>
    <w:pPr>
      <w:ind w:leftChars="200" w:hanging="200" w:hangingChars="200"/>
    </w:p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7">
    <w:name w:val="Header Char"/>
    <w:basedOn w:val="14"/>
    <w:autoRedefine/>
    <w:semiHidden/>
    <w:qFormat/>
    <w:uiPriority w:val="99"/>
    <w:rPr>
      <w:rFonts w:ascii="Times New Roman" w:hAnsi="Times New Roman"/>
      <w:sz w:val="18"/>
      <w:szCs w:val="18"/>
    </w:rPr>
  </w:style>
  <w:style w:type="character" w:customStyle="1" w:styleId="18">
    <w:name w:val="页眉 Char"/>
    <w:link w:val="9"/>
    <w:autoRedefine/>
    <w:semiHidden/>
    <w:qFormat/>
    <w:locked/>
    <w:uiPriority w:val="99"/>
    <w:rPr>
      <w:sz w:val="18"/>
    </w:rPr>
  </w:style>
  <w:style w:type="character" w:customStyle="1" w:styleId="19">
    <w:name w:val="Footer Char"/>
    <w:basedOn w:val="14"/>
    <w:autoRedefine/>
    <w:semiHidden/>
    <w:qFormat/>
    <w:uiPriority w:val="99"/>
    <w:rPr>
      <w:rFonts w:ascii="Times New Roman" w:hAnsi="Times New Roman"/>
      <w:sz w:val="18"/>
      <w:szCs w:val="18"/>
    </w:rPr>
  </w:style>
  <w:style w:type="character" w:customStyle="1" w:styleId="20">
    <w:name w:val="页脚 Char"/>
    <w:link w:val="8"/>
    <w:autoRedefine/>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autoRedefine/>
    <w:qFormat/>
    <w:uiPriority w:val="34"/>
    <w:pPr>
      <w:ind w:firstLine="420" w:firstLineChars="200"/>
    </w:pPr>
  </w:style>
  <w:style w:type="character" w:customStyle="1" w:styleId="25">
    <w:name w:val="标题 1 Char"/>
    <w:basedOn w:val="14"/>
    <w:link w:val="2"/>
    <w:autoRedefine/>
    <w:qFormat/>
    <w:uiPriority w:val="9"/>
    <w:rPr>
      <w:rFonts w:ascii="Times New Roman" w:hAnsi="Times New Roman"/>
      <w:b/>
      <w:bCs/>
      <w:kern w:val="44"/>
      <w:sz w:val="44"/>
      <w:szCs w:val="44"/>
    </w:rPr>
  </w:style>
  <w:style w:type="character" w:customStyle="1" w:styleId="26">
    <w:name w:val="标题 2 Char"/>
    <w:basedOn w:val="14"/>
    <w:link w:val="3"/>
    <w:autoRedefine/>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autoRedefine/>
    <w:semiHidden/>
    <w:qFormat/>
    <w:uiPriority w:val="99"/>
    <w:rPr>
      <w:rFonts w:ascii="Times New Roman" w:hAnsi="Times New Roman"/>
      <w:kern w:val="2"/>
      <w:sz w:val="18"/>
      <w:szCs w:val="18"/>
    </w:rPr>
  </w:style>
  <w:style w:type="character" w:customStyle="1" w:styleId="29">
    <w:name w:val="标题 3 Char"/>
    <w:basedOn w:val="14"/>
    <w:link w:val="4"/>
    <w:autoRedefine/>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449;&#24687;\&#26412;&#22320;&#30913;&#30424;%20e\&#38472;&#23432;&#25919;1\&#39292;&#29366;&#22270;\&#39292;&#22270;%20-%20&#21103;&#2641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449;&#24687;\&#26412;&#22320;&#30913;&#30424;%20e\&#38472;&#23432;&#25919;1\&#39292;&#29366;&#22270;\&#39292;&#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449;&#24687;\&#26412;&#22320;&#30913;&#30424;%20e\&#38472;&#23432;&#25919;1\&#39292;&#29366;&#22270;\&#39292;&#22270;%20-%20&#21103;&#2641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449;&#24687;\&#26412;&#22320;&#30913;&#30424;%20e\&#38472;&#23432;&#25919;1\&#39292;&#29366;&#22270;\&#39292;&#22270;%20-%20&#21103;&#2641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449;&#24687;\&#26412;&#22320;&#30913;&#30424;%20e\&#38472;&#23432;&#25919;1\&#39292;&#29366;&#22270;\&#39292;&#22270;%20-%20&#21103;&#26412;%20(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449;&#24687;\&#26412;&#22320;&#30913;&#30424;%20e\&#38472;&#23432;&#25919;1\&#39292;&#29366;&#22270;\&#39292;&#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449;&#24687;\&#26412;&#22320;&#30913;&#30424;%20e\&#38472;&#23432;&#25919;1\2018&#36130;&#25919;&#20449;&#24687;&#20844;&#24320;\2017&#24180;&#22478;&#31649;&#23616;&#25919;&#24220;&#32508;&#21512;&#36130;&#21153;&#25253;&#21578;&#65288;&#23616;&#26412;&#32423;&#65289;\&#39292;&#29366;&#22270;\&#3929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barChart>
        <c:barDir val="col"/>
        <c:grouping val="clustered"/>
        <c:varyColors val="0"/>
        <c:ser>
          <c:idx val="0"/>
          <c:order val="0"/>
          <c:tx>
            <c:strRef>
              <c:f>'[饼图 - 副本.xlsx]柱状图'!$A$13</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副本.xlsx]柱状图'!$B$12:$C$12</c:f>
              <c:strCache>
                <c:ptCount val="2"/>
                <c:pt idx="0">
                  <c:v>收入</c:v>
                </c:pt>
                <c:pt idx="1">
                  <c:v>支出</c:v>
                </c:pt>
              </c:strCache>
            </c:strRef>
          </c:cat>
          <c:val>
            <c:numRef>
              <c:f>'[饼图 - 副本.xlsx]柱状图'!$B$13:$C$13</c:f>
              <c:numCache>
                <c:formatCode>General</c:formatCode>
                <c:ptCount val="2"/>
                <c:pt idx="0">
                  <c:v>3945.22</c:v>
                </c:pt>
                <c:pt idx="1">
                  <c:v>4275.16</c:v>
                </c:pt>
              </c:numCache>
            </c:numRef>
          </c:val>
        </c:ser>
        <c:ser>
          <c:idx val="1"/>
          <c:order val="1"/>
          <c:tx>
            <c:strRef>
              <c:f>'[饼图 - 副本.xlsx]柱状图'!$A$14</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副本.xlsx]柱状图'!$B$12:$C$12</c:f>
              <c:strCache>
                <c:ptCount val="2"/>
                <c:pt idx="0">
                  <c:v>收入</c:v>
                </c:pt>
                <c:pt idx="1">
                  <c:v>支出</c:v>
                </c:pt>
              </c:strCache>
            </c:strRef>
          </c:cat>
          <c:val>
            <c:numRef>
              <c:f>'[饼图 - 副本.xlsx]柱状图'!$B$14:$C$14</c:f>
              <c:numCache>
                <c:formatCode>General</c:formatCode>
                <c:ptCount val="2"/>
                <c:pt idx="0">
                  <c:v>2837.08</c:v>
                </c:pt>
                <c:pt idx="1">
                  <c:v>2923.77</c:v>
                </c:pt>
              </c:numCache>
            </c:numRef>
          </c:val>
        </c:ser>
        <c:dLbls>
          <c:showLegendKey val="0"/>
          <c:showVal val="1"/>
          <c:showCatName val="0"/>
          <c:showSerName val="0"/>
          <c:showPercent val="0"/>
          <c:showBubbleSize val="0"/>
        </c:dLbls>
        <c:gapWidth val="219"/>
        <c:overlap val="-27"/>
        <c:axId val="773092718"/>
        <c:axId val="43639147"/>
      </c:barChart>
      <c:catAx>
        <c:axId val="7730927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639147"/>
        <c:crosses val="autoZero"/>
        <c:auto val="1"/>
        <c:lblAlgn val="ctr"/>
        <c:lblOffset val="100"/>
        <c:noMultiLvlLbl val="0"/>
      </c:catAx>
      <c:valAx>
        <c:axId val="436391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0927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63fe269-12ae-4902-8fc1-4ebb9534fb2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[饼图.xlsx]Sheet1!$G$31:$G$32</c:f>
              <c:strCache>
                <c:ptCount val="2"/>
                <c:pt idx="0">
                  <c:v>一般公共预算财政拨款收入</c:v>
                </c:pt>
                <c:pt idx="1">
                  <c:v>政府性基金预算财政拨款收入</c:v>
                </c:pt>
              </c:strCache>
            </c:strRef>
          </c:cat>
          <c:val>
            <c:numRef>
              <c:f>[饼图.xlsx]Sheet1!$H$31:$H$32</c:f>
              <c:numCache>
                <c:formatCode>General</c:formatCode>
                <c:ptCount val="2"/>
                <c:pt idx="0">
                  <c:v>1822.86</c:v>
                </c:pt>
                <c:pt idx="1">
                  <c:v>1014.22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0"/>
    <c:dispBlanksAs val="gap"/>
    <c:showDLblsOverMax val="0"/>
    <c:extLst>
      <c:ext uri="{0b15fc19-7d7d-44ad-8c2d-2c3a37ce22c3}">
        <chartProps xmlns="https://web.wps.cn/et/2018/main" chartId="{d730081d-b391-4b66-8a9a-70ccfdbd19d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a:p>
            <a:pPr defTabSz="914400">
              <a:defRPr lang="zh-CN" sz="1400" b="0" i="0" u="none" strike="noStrike" kern="1200" spc="0" baseline="0">
                <a:solidFill>
                  <a:schemeClr val="tx1">
                    <a:lumMod val="65000"/>
                    <a:lumOff val="35000"/>
                  </a:schemeClr>
                </a:solidFill>
                <a:latin typeface="+mn-lt"/>
                <a:ea typeface="+mn-ea"/>
                <a:cs typeface="+mn-cs"/>
              </a:defRPr>
            </a:pPr>
            <a:r>
              <a:t>结构图</a:t>
            </a:r>
          </a:p>
        </c:rich>
      </c:tx>
      <c:layout>
        <c:manualLayout>
          <c:xMode val="edge"/>
          <c:yMode val="edge"/>
          <c:x val="0.359583333333333"/>
          <c:y val="0.0358851674641148"/>
        </c:manualLayout>
      </c:layout>
      <c:overlay val="0"/>
      <c:spPr>
        <a:noFill/>
        <a:ln>
          <a:noFill/>
        </a:ln>
        <a:effectLst/>
      </c:spPr>
    </c:title>
    <c:autoTitleDeleted val="0"/>
    <c:plotArea>
      <c:layout/>
      <c:pieChart>
        <c:varyColors val="1"/>
        <c:ser>
          <c:idx val="0"/>
          <c:order val="0"/>
          <c:spPr>
            <a:effectLst/>
          </c:spPr>
          <c:explosion val="0"/>
          <c:dPt>
            <c:idx val="0"/>
            <c:bubble3D val="0"/>
            <c:spPr>
              <a:solidFill>
                <a:schemeClr val="accent1"/>
              </a:solidFill>
              <a:ln w="19050">
                <a:solidFill>
                  <a:schemeClr val="accent1"/>
                </a:solidFill>
              </a:ln>
              <a:effectLst/>
            </c:spPr>
          </c:dPt>
          <c:dPt>
            <c:idx val="1"/>
            <c:bubble3D val="0"/>
            <c:spPr>
              <a:solidFill>
                <a:schemeClr val="accent2"/>
              </a:solidFill>
              <a:ln w="19050">
                <a:solidFill>
                  <a:schemeClr val="lt1"/>
                </a:solidFill>
              </a:ln>
              <a:effectLst/>
            </c:spPr>
          </c:dPt>
          <c:dLbls>
            <c:dLbl>
              <c:idx val="1"/>
              <c:layout>
                <c:manualLayout>
                  <c:x val="0.156495375788953"/>
                  <c:y val="-0.187695770035031"/>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51075268817204"/>
                      <c:h val="0.191155988857939"/>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副本.xlsx]饼图'!$A$4:$A$5</c:f>
              <c:strCache>
                <c:ptCount val="2"/>
                <c:pt idx="0">
                  <c:v>基本支出</c:v>
                </c:pt>
                <c:pt idx="1">
                  <c:v>项目支出</c:v>
                </c:pt>
              </c:strCache>
            </c:strRef>
          </c:cat>
          <c:val>
            <c:numRef>
              <c:f>'[饼图 - 副本.xlsx]饼图'!$B$4:$B$5</c:f>
              <c:numCache>
                <c:formatCode>General</c:formatCode>
                <c:ptCount val="2"/>
                <c:pt idx="0">
                  <c:v>1808.16</c:v>
                </c:pt>
                <c:pt idx="1">
                  <c:v>1115.62</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b"/>
      <c:layout>
        <c:manualLayout>
          <c:xMode val="edge"/>
          <c:yMode val="edge"/>
          <c:x val="0.0779569892473118"/>
          <c:y val="0.888057103064067"/>
          <c:w val="0.918010752688172"/>
          <c:h val="0.057973537604456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extLst>
      <c:ext uri="{0b15fc19-7d7d-44ad-8c2d-2c3a37ce22c3}">
        <chartProps xmlns="https://web.wps.cn/et/2018/main" chartId="{66819e45-f9ab-4dc2-9f6b-bc06bef35a3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manualLayout>
          <c:layoutTarget val="inner"/>
          <c:xMode val="edge"/>
          <c:yMode val="edge"/>
          <c:x val="0.0916111111111111"/>
          <c:y val="0.172203389830508"/>
          <c:w val="0.882"/>
          <c:h val="0.616135593220339"/>
        </c:manualLayout>
      </c:layout>
      <c:barChart>
        <c:barDir val="col"/>
        <c:grouping val="clustered"/>
        <c:varyColors val="0"/>
        <c:ser>
          <c:idx val="0"/>
          <c:order val="0"/>
          <c:tx>
            <c:strRef>
              <c:f>'[饼图 - 副本.xlsx]柱状图'!$A$13</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副本.xlsx]柱状图'!$B$12:$C$12</c:f>
              <c:strCache>
                <c:ptCount val="2"/>
                <c:pt idx="0">
                  <c:v>收入</c:v>
                </c:pt>
                <c:pt idx="1">
                  <c:v>支出</c:v>
                </c:pt>
              </c:strCache>
            </c:strRef>
          </c:cat>
          <c:val>
            <c:numRef>
              <c:f>'[饼图 - 副本.xlsx]柱状图'!$B$13:$C$13</c:f>
              <c:numCache>
                <c:formatCode>General</c:formatCode>
                <c:ptCount val="2"/>
                <c:pt idx="0">
                  <c:v>3945.22</c:v>
                </c:pt>
                <c:pt idx="1">
                  <c:v>4275.16</c:v>
                </c:pt>
              </c:numCache>
            </c:numRef>
          </c:val>
        </c:ser>
        <c:ser>
          <c:idx val="1"/>
          <c:order val="1"/>
          <c:tx>
            <c:strRef>
              <c:f>'[饼图 - 副本.xlsx]柱状图'!$A$14</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副本.xlsx]柱状图'!$B$12:$C$12</c:f>
              <c:strCache>
                <c:ptCount val="2"/>
                <c:pt idx="0">
                  <c:v>收入</c:v>
                </c:pt>
                <c:pt idx="1">
                  <c:v>支出</c:v>
                </c:pt>
              </c:strCache>
            </c:strRef>
          </c:cat>
          <c:val>
            <c:numRef>
              <c:f>'[饼图 - 副本.xlsx]柱状图'!$B$14:$C$14</c:f>
              <c:numCache>
                <c:formatCode>General</c:formatCode>
                <c:ptCount val="2"/>
                <c:pt idx="0">
                  <c:v>2837.08</c:v>
                </c:pt>
                <c:pt idx="1">
                  <c:v>2923.77</c:v>
                </c:pt>
              </c:numCache>
            </c:numRef>
          </c:val>
        </c:ser>
        <c:dLbls>
          <c:showLegendKey val="0"/>
          <c:showVal val="1"/>
          <c:showCatName val="0"/>
          <c:showSerName val="0"/>
          <c:showPercent val="0"/>
          <c:showBubbleSize val="0"/>
        </c:dLbls>
        <c:gapWidth val="219"/>
        <c:overlap val="-27"/>
        <c:axId val="773092718"/>
        <c:axId val="43639147"/>
      </c:barChart>
      <c:catAx>
        <c:axId val="7730927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639147"/>
        <c:crosses val="autoZero"/>
        <c:auto val="1"/>
        <c:lblAlgn val="ctr"/>
        <c:lblOffset val="100"/>
        <c:noMultiLvlLbl val="0"/>
      </c:catAx>
      <c:valAx>
        <c:axId val="436391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0927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63fe269-12ae-4902-8fc1-4ebb9534fb2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 - 副本 (2).xlsx]柱状图'!$A$9:$A$10</c:f>
              <c:strCache>
                <c:ptCount val="2"/>
                <c:pt idx="0">
                  <c:v>2022年</c:v>
                </c:pt>
                <c:pt idx="1">
                  <c:v>2023年</c:v>
                </c:pt>
              </c:strCache>
            </c:strRef>
          </c:cat>
          <c:val>
            <c:numRef>
              <c:f>'[饼图 - 副本 (2).xlsx]柱状图'!$B$9:$B$10</c:f>
              <c:numCache>
                <c:formatCode>General</c:formatCode>
                <c:ptCount val="2"/>
                <c:pt idx="0">
                  <c:v>2268.59</c:v>
                </c:pt>
                <c:pt idx="1">
                  <c:v>1909.56</c:v>
                </c:pt>
              </c:numCache>
            </c:numRef>
          </c:val>
        </c:ser>
        <c:dLbls>
          <c:showLegendKey val="0"/>
          <c:showVal val="1"/>
          <c:showCatName val="0"/>
          <c:showSerName val="0"/>
          <c:showPercent val="0"/>
          <c:showBubbleSize val="0"/>
        </c:dLbls>
        <c:gapWidth val="219"/>
        <c:overlap val="-27"/>
        <c:axId val="336835708"/>
        <c:axId val="194197495"/>
      </c:barChart>
      <c:catAx>
        <c:axId val="3368357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197495"/>
        <c:crosses val="autoZero"/>
        <c:auto val="1"/>
        <c:lblAlgn val="ctr"/>
        <c:lblOffset val="100"/>
        <c:noMultiLvlLbl val="0"/>
      </c:catAx>
      <c:valAx>
        <c:axId val="194197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835708"/>
        <c:crosses val="autoZero"/>
        <c:crossBetween val="between"/>
      </c:valAx>
      <c:spPr>
        <a:noFill/>
        <a:ln>
          <a:noFill/>
        </a:ln>
        <a:effectLst/>
      </c:spPr>
    </c:plotArea>
    <c:plotVisOnly val="1"/>
    <c:dispBlanksAs val="gap"/>
    <c:showDLblsOverMax val="0"/>
    <c:extLst>
      <c:ext uri="{0b15fc19-7d7d-44ad-8c2d-2c3a37ce22c3}">
        <chartProps xmlns="https://web.wps.cn/et/2018/main" chartId="{71745540-035b-46c3-af39-d6682cf3995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[饼图.xlsx]Sheet1!$G$14:$G$18</c:f>
              <c:strCache>
                <c:ptCount val="5"/>
                <c:pt idx="0">
                  <c:v>一般公共服务支出</c:v>
                </c:pt>
                <c:pt idx="1">
                  <c:v>卫生健康支出</c:v>
                </c:pt>
                <c:pt idx="2">
                  <c:v>住房保障支出</c:v>
                </c:pt>
                <c:pt idx="3">
                  <c:v>社会保障和就业支出</c:v>
                </c:pt>
                <c:pt idx="4">
                  <c:v>城乡社区支出</c:v>
                </c:pt>
              </c:strCache>
            </c:strRef>
          </c:cat>
          <c:val>
            <c:numRef>
              <c:f>[饼图.xlsx]Sheet1!$H$14:$H$18</c:f>
              <c:numCache>
                <c:formatCode>General</c:formatCode>
                <c:ptCount val="5"/>
                <c:pt idx="0">
                  <c:v>12</c:v>
                </c:pt>
                <c:pt idx="1">
                  <c:v>47.9</c:v>
                </c:pt>
                <c:pt idx="2">
                  <c:v>70.5</c:v>
                </c:pt>
                <c:pt idx="3">
                  <c:v>3.69</c:v>
                </c:pt>
                <c:pt idx="4">
                  <c:v>1768.46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extLst>
      <c:ext uri="{0b15fc19-7d7d-44ad-8c2d-2c3a37ce22c3}">
        <chartProps xmlns="https://web.wps.cn/et/2018/main" chartId="{b14e8780-6b68-4686-9767-79f1095577b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[饼图.xlsx]柱状图!$A$7:$A$10</c:f>
              <c:strCache>
                <c:ptCount val="4"/>
                <c:pt idx="0">
                  <c:v>公务用车购置及运行费</c:v>
                </c:pt>
                <c:pt idx="1">
                  <c:v>公务接待费</c:v>
                </c:pt>
              </c:strCache>
            </c:strRef>
          </c:cat>
          <c:val>
            <c:numRef>
              <c:f>[饼图.xlsx]柱状图!$B$7:$B$10</c:f>
              <c:numCache>
                <c:formatCode>#,##0.00</c:formatCode>
                <c:ptCount val="4"/>
                <c:pt idx="0">
                  <c:v>20.3416</c:v>
                </c:pt>
                <c:pt idx="1">
                  <c:v>0.5</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[饼图.xlsx]柱状图!$A$7:$A$10</c:f>
              <c:strCache>
                <c:ptCount val="4"/>
                <c:pt idx="0">
                  <c:v>公务用车购置及运行费</c:v>
                </c:pt>
                <c:pt idx="1">
                  <c:v>公务接待费</c:v>
                </c:pt>
              </c:strCache>
            </c:strRef>
          </c:cat>
          <c:val>
            <c:numRef>
              <c:f>[饼图.xlsx]柱状图!$C$7:$C$10</c:f>
              <c:numCache>
                <c:formatCode>0.00%</c:formatCode>
                <c:ptCount val="4"/>
                <c:pt idx="0">
                  <c:v>0.9702</c:v>
                </c:pt>
                <c:pt idx="1">
                  <c:v>0.0298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425786b-50a7-4f45-a510-c5085c60307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72</Pages>
  <Words>5078</Words>
  <Characters>6704</Characters>
  <Lines>61</Lines>
  <Paragraphs>17</Paragraphs>
  <TotalTime>359</TotalTime>
  <ScaleCrop>false</ScaleCrop>
  <LinksUpToDate>false</LinksUpToDate>
  <CharactersWithSpaces>6733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    </cp:lastModifiedBy>
  <cp:lastPrinted>2023-07-31T02:35:00Z</cp:lastPrinted>
  <dcterms:modified xsi:type="dcterms:W3CDTF">2024-10-24T06:52:55Z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D0D7DDA048E44FF0870A247783EC9B39_13</vt:lpwstr>
  </property>
</Properties>
</file>