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CCC7E">
      <w:pPr>
        <w:spacing w:line="600" w:lineRule="exact"/>
        <w:jc w:val="left"/>
        <w:outlineLvl w:val="9"/>
        <w:rPr>
          <w:rFonts w:ascii="方正小标宋简体" w:hAnsi="宋体" w:eastAsia="方正小标宋简体"/>
          <w:szCs w:val="21"/>
        </w:rPr>
      </w:pPr>
      <w:bookmarkStart w:id="0" w:name="_Toc15306267"/>
    </w:p>
    <w:p w14:paraId="07AA33A6">
      <w:pPr>
        <w:pStyle w:val="6"/>
        <w:spacing w:before="93"/>
      </w:pPr>
    </w:p>
    <w:p w14:paraId="696BAA37">
      <w:pPr>
        <w:spacing w:line="600" w:lineRule="exact"/>
        <w:jc w:val="center"/>
        <w:outlineLvl w:val="9"/>
        <w:rPr>
          <w:rFonts w:ascii="方正小标宋简体" w:hAnsi="宋体" w:eastAsia="方正小标宋简体"/>
          <w:sz w:val="72"/>
          <w:szCs w:val="72"/>
        </w:rPr>
      </w:pPr>
    </w:p>
    <w:p w14:paraId="238B6685">
      <w:pPr>
        <w:spacing w:line="600" w:lineRule="exact"/>
        <w:jc w:val="center"/>
        <w:outlineLvl w:val="9"/>
        <w:rPr>
          <w:rFonts w:ascii="方正小标宋简体" w:hAnsi="宋体" w:eastAsia="方正小标宋简体"/>
          <w:sz w:val="72"/>
          <w:szCs w:val="72"/>
        </w:rPr>
      </w:pPr>
    </w:p>
    <w:p w14:paraId="14780ABA">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475"/>
      <w:bookmarkStart w:id="2" w:name="_Toc15396597"/>
      <w:bookmarkStart w:id="3" w:name="_Toc15378441"/>
      <w:bookmarkStart w:id="4" w:name="_Toc15377425"/>
      <w:bookmarkStart w:id="5" w:name="_Toc15377193"/>
      <w:bookmarkStart w:id="6" w:name="_Toc32164"/>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bookmarkEnd w:id="6"/>
    </w:p>
    <w:p w14:paraId="1DB27109">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7" w:name="_Toc15396476"/>
      <w:bookmarkStart w:id="8" w:name="_Toc15377426"/>
      <w:bookmarkStart w:id="9" w:name="_Toc15378442"/>
      <w:bookmarkStart w:id="10" w:name="_Toc15396598"/>
      <w:bookmarkStart w:id="11" w:name="_Toc15377194"/>
      <w:bookmarkStart w:id="12" w:name="_Toc8405"/>
      <w:r>
        <w:rPr>
          <w:rFonts w:hint="eastAsia" w:ascii="方正小标宋简体" w:hAnsi="方正小标宋简体" w:eastAsia="方正小标宋简体" w:cs="方正小标宋简体"/>
          <w:sz w:val="72"/>
          <w:szCs w:val="72"/>
        </w:rPr>
        <w:t>四川省</w:t>
      </w:r>
      <w:bookmarkEnd w:id="0"/>
      <w:bookmarkStart w:id="13" w:name="_Toc15306268"/>
      <w:r>
        <w:rPr>
          <w:rFonts w:hint="eastAsia" w:ascii="方正小标宋简体" w:hAnsi="方正小标宋简体" w:eastAsia="方正小标宋简体" w:cs="方正小标宋简体"/>
          <w:sz w:val="72"/>
          <w:szCs w:val="72"/>
          <w:lang w:val="en-US" w:eastAsia="zh-CN"/>
        </w:rPr>
        <w:t>大竹县教科局幼儿园</w:t>
      </w:r>
      <w:r>
        <w:rPr>
          <w:rFonts w:hint="eastAsia" w:ascii="方正小标宋简体" w:hAnsi="方正小标宋简体" w:eastAsia="方正小标宋简体" w:cs="方正小标宋简体"/>
          <w:sz w:val="72"/>
          <w:szCs w:val="72"/>
        </w:rPr>
        <w:t>单位决算</w:t>
      </w:r>
      <w:bookmarkEnd w:id="7"/>
      <w:bookmarkEnd w:id="8"/>
      <w:bookmarkEnd w:id="9"/>
      <w:bookmarkEnd w:id="10"/>
      <w:bookmarkEnd w:id="11"/>
      <w:bookmarkEnd w:id="12"/>
      <w:bookmarkEnd w:id="13"/>
    </w:p>
    <w:p w14:paraId="7DAC2471"/>
    <w:p w14:paraId="0B81C433">
      <w:pPr>
        <w:widowControl/>
        <w:jc w:val="center"/>
        <w:rPr>
          <w:rFonts w:ascii="方正小标宋简体" w:hAnsi="宋体" w:eastAsia="方正小标宋简体"/>
          <w:sz w:val="36"/>
          <w:szCs w:val="36"/>
        </w:rPr>
      </w:pPr>
      <w:r>
        <w:rPr>
          <w:rFonts w:ascii="方正小标宋简体" w:hAnsi="宋体" w:eastAsia="方正小标宋简体"/>
          <w:sz w:val="36"/>
          <w:szCs w:val="36"/>
        </w:rPr>
        <w:br w:type="page"/>
      </w:r>
    </w:p>
    <w:sdt>
      <w:sdtPr>
        <w:rPr>
          <w:rFonts w:ascii="宋体" w:hAnsi="宋体" w:eastAsia="宋体" w:cs="Times New Roman"/>
          <w:kern w:val="2"/>
          <w:sz w:val="21"/>
          <w:szCs w:val="24"/>
          <w:lang w:val="en-US" w:eastAsia="zh-CN" w:bidi="ar-SA"/>
        </w:rPr>
        <w:id w:val="147483634"/>
        <w15:color w:val="DBDBDB"/>
        <w:docPartObj>
          <w:docPartGallery w:val="Table of Contents"/>
          <w:docPartUnique/>
        </w:docPartObj>
      </w:sdtPr>
      <w:sdtEndPr>
        <w:rPr>
          <w:rFonts w:ascii="宋体" w:hAnsi="宋体" w:eastAsia="宋体" w:cs="Times New Roman"/>
          <w:b/>
          <w:kern w:val="2"/>
          <w:sz w:val="24"/>
          <w:szCs w:val="24"/>
          <w:lang w:val="en-US" w:eastAsia="zh-CN" w:bidi="ar-SA"/>
        </w:rPr>
      </w:sdtEndPr>
      <w:sdtContent>
        <w:p w14:paraId="32A04377">
          <w:pPr>
            <w:widowControl/>
            <w:jc w:val="center"/>
            <w:rPr>
              <w:rFonts w:ascii="黑体" w:hAnsi="黑体" w:eastAsia="黑体"/>
              <w:sz w:val="48"/>
              <w:szCs w:val="48"/>
            </w:rPr>
          </w:pPr>
          <w:r>
            <w:rPr>
              <w:rFonts w:hint="eastAsia" w:ascii="黑体" w:hAnsi="黑体" w:eastAsia="黑体"/>
              <w:sz w:val="48"/>
              <w:szCs w:val="48"/>
            </w:rPr>
            <w:t>目录</w:t>
          </w:r>
        </w:p>
        <w:p w14:paraId="6E244F89">
          <w:pPr>
            <w:widowControl/>
            <w:jc w:val="center"/>
            <w:rPr>
              <w:rFonts w:ascii="黑体" w:hAnsi="黑体" w:eastAsia="黑体" w:cstheme="minorBidi"/>
              <w:sz w:val="28"/>
              <w:szCs w:val="28"/>
            </w:rPr>
          </w:pPr>
        </w:p>
        <w:p w14:paraId="16948C5B">
          <w:pPr>
            <w:pStyle w:val="12"/>
          </w:pPr>
          <w:r>
            <w:rPr>
              <w:rFonts w:hint="eastAsia"/>
            </w:rPr>
            <w:t>公开时间：202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18</w:t>
          </w:r>
          <w:r>
            <w:rPr>
              <w:rFonts w:hint="eastAsia"/>
            </w:rPr>
            <w:t>日</w:t>
          </w:r>
        </w:p>
        <w:p w14:paraId="2F08DAB1">
          <w:pPr>
            <w:spacing w:before="0" w:beforeLines="0" w:after="0" w:afterLines="0" w:line="240" w:lineRule="auto"/>
            <w:ind w:left="0" w:leftChars="0" w:right="0" w:rightChars="0" w:firstLine="0" w:firstLineChars="0"/>
            <w:jc w:val="center"/>
            <w:rPr>
              <w:sz w:val="44"/>
              <w:szCs w:val="44"/>
            </w:rPr>
          </w:pPr>
        </w:p>
        <w:p w14:paraId="3C4AF365">
          <w:pPr>
            <w:pStyle w:val="33"/>
            <w:tabs>
              <w:tab w:val="right" w:leader="dot" w:pos="8980"/>
            </w:tabs>
            <w:rPr>
              <w:b/>
              <w:sz w:val="24"/>
              <w:szCs w:val="24"/>
            </w:rPr>
          </w:pPr>
          <w:r>
            <w:rPr>
              <w:sz w:val="24"/>
              <w:szCs w:val="24"/>
            </w:rPr>
            <w:fldChar w:fldCharType="begin"/>
          </w:r>
          <w:r>
            <w:rPr>
              <w:sz w:val="24"/>
              <w:szCs w:val="24"/>
            </w:rPr>
            <w:instrText xml:space="preserve">TOC \o "1-2" \h \u </w:instrText>
          </w:r>
          <w:r>
            <w:rPr>
              <w:sz w:val="24"/>
              <w:szCs w:val="24"/>
            </w:rPr>
            <w:fldChar w:fldCharType="separate"/>
          </w:r>
        </w:p>
        <w:p w14:paraId="492CAAEA">
          <w:pPr>
            <w:pStyle w:val="33"/>
            <w:tabs>
              <w:tab w:val="right" w:leader="dot" w:pos="8980"/>
            </w:tabs>
            <w:rPr>
              <w:b/>
              <w:sz w:val="24"/>
              <w:szCs w:val="24"/>
            </w:rPr>
          </w:pPr>
          <w:r>
            <w:rPr>
              <w:b/>
              <w:sz w:val="24"/>
              <w:szCs w:val="24"/>
            </w:rPr>
            <w:fldChar w:fldCharType="begin"/>
          </w:r>
          <w:r>
            <w:rPr>
              <w:b/>
              <w:sz w:val="24"/>
              <w:szCs w:val="24"/>
            </w:rPr>
            <w:instrText xml:space="preserve"> HYPERLINK \l _Toc10329 </w:instrText>
          </w:r>
          <w:r>
            <w:rPr>
              <w:b/>
              <w:sz w:val="24"/>
              <w:szCs w:val="24"/>
            </w:rPr>
            <w:fldChar w:fldCharType="separate"/>
          </w:r>
          <w:r>
            <w:rPr>
              <w:rFonts w:hint="eastAsia" w:ascii="黑体" w:hAnsi="黑体" w:eastAsia="黑体"/>
              <w:b/>
              <w:sz w:val="24"/>
              <w:szCs w:val="24"/>
            </w:rPr>
            <w:t>第一部分 单位</w:t>
          </w:r>
          <w:r>
            <w:rPr>
              <w:rFonts w:hint="eastAsia" w:ascii="黑体" w:hAnsi="黑体" w:eastAsia="黑体"/>
              <w:b/>
              <w:bCs w:val="0"/>
              <w:sz w:val="24"/>
              <w:szCs w:val="24"/>
            </w:rPr>
            <w:t>概况</w:t>
          </w:r>
          <w:r>
            <w:rPr>
              <w:b/>
              <w:sz w:val="24"/>
              <w:szCs w:val="24"/>
            </w:rPr>
            <w:tab/>
          </w:r>
          <w:r>
            <w:rPr>
              <w:b/>
              <w:sz w:val="24"/>
              <w:szCs w:val="24"/>
            </w:rPr>
            <w:fldChar w:fldCharType="begin"/>
          </w:r>
          <w:r>
            <w:rPr>
              <w:b/>
              <w:sz w:val="24"/>
              <w:szCs w:val="24"/>
            </w:rPr>
            <w:instrText xml:space="preserve"> PAGEREF _Toc10329 \h </w:instrText>
          </w:r>
          <w:r>
            <w:rPr>
              <w:b/>
              <w:sz w:val="24"/>
              <w:szCs w:val="24"/>
            </w:rPr>
            <w:fldChar w:fldCharType="separate"/>
          </w:r>
          <w:r>
            <w:rPr>
              <w:b/>
              <w:sz w:val="24"/>
              <w:szCs w:val="24"/>
            </w:rPr>
            <w:t>1</w:t>
          </w:r>
          <w:r>
            <w:rPr>
              <w:b/>
              <w:sz w:val="24"/>
              <w:szCs w:val="24"/>
            </w:rPr>
            <w:fldChar w:fldCharType="end"/>
          </w:r>
          <w:r>
            <w:rPr>
              <w:b/>
              <w:sz w:val="24"/>
              <w:szCs w:val="24"/>
            </w:rPr>
            <w:fldChar w:fldCharType="end"/>
          </w:r>
        </w:p>
        <w:p w14:paraId="3EE28713">
          <w:pPr>
            <w:pStyle w:val="34"/>
            <w:tabs>
              <w:tab w:val="right" w:leader="dot" w:pos="8980"/>
            </w:tabs>
            <w:rPr>
              <w:sz w:val="24"/>
              <w:szCs w:val="24"/>
            </w:rPr>
          </w:pPr>
          <w:r>
            <w:rPr>
              <w:sz w:val="24"/>
              <w:szCs w:val="24"/>
            </w:rPr>
            <w:fldChar w:fldCharType="begin"/>
          </w:r>
          <w:r>
            <w:rPr>
              <w:sz w:val="24"/>
              <w:szCs w:val="24"/>
            </w:rPr>
            <w:instrText xml:space="preserve"> HYPERLINK \l _Toc1139 </w:instrText>
          </w:r>
          <w:r>
            <w:rPr>
              <w:sz w:val="24"/>
              <w:szCs w:val="24"/>
            </w:rPr>
            <w:fldChar w:fldCharType="separate"/>
          </w:r>
          <w:r>
            <w:rPr>
              <w:rFonts w:hint="eastAsia" w:ascii="黑体" w:hAnsi="黑体" w:eastAsia="黑体"/>
              <w:bCs w:val="0"/>
              <w:sz w:val="24"/>
              <w:szCs w:val="24"/>
            </w:rPr>
            <w:t>一、 主要职责</w:t>
          </w:r>
          <w:r>
            <w:rPr>
              <w:sz w:val="24"/>
              <w:szCs w:val="24"/>
            </w:rPr>
            <w:tab/>
          </w:r>
          <w:r>
            <w:rPr>
              <w:sz w:val="24"/>
              <w:szCs w:val="24"/>
            </w:rPr>
            <w:fldChar w:fldCharType="begin"/>
          </w:r>
          <w:r>
            <w:rPr>
              <w:sz w:val="24"/>
              <w:szCs w:val="24"/>
            </w:rPr>
            <w:instrText xml:space="preserve"> PAGEREF _Toc1139 \h </w:instrText>
          </w:r>
          <w:r>
            <w:rPr>
              <w:sz w:val="24"/>
              <w:szCs w:val="24"/>
            </w:rPr>
            <w:fldChar w:fldCharType="separate"/>
          </w:r>
          <w:r>
            <w:rPr>
              <w:sz w:val="24"/>
              <w:szCs w:val="24"/>
            </w:rPr>
            <w:t>1</w:t>
          </w:r>
          <w:r>
            <w:rPr>
              <w:sz w:val="24"/>
              <w:szCs w:val="24"/>
            </w:rPr>
            <w:fldChar w:fldCharType="end"/>
          </w:r>
          <w:r>
            <w:rPr>
              <w:sz w:val="24"/>
              <w:szCs w:val="24"/>
            </w:rPr>
            <w:fldChar w:fldCharType="end"/>
          </w:r>
        </w:p>
        <w:p w14:paraId="2B008477">
          <w:pPr>
            <w:pStyle w:val="34"/>
            <w:tabs>
              <w:tab w:val="right" w:leader="dot" w:pos="8980"/>
            </w:tabs>
            <w:rPr>
              <w:sz w:val="24"/>
              <w:szCs w:val="24"/>
            </w:rPr>
          </w:pPr>
          <w:r>
            <w:rPr>
              <w:sz w:val="24"/>
              <w:szCs w:val="24"/>
            </w:rPr>
            <w:fldChar w:fldCharType="begin"/>
          </w:r>
          <w:r>
            <w:rPr>
              <w:sz w:val="24"/>
              <w:szCs w:val="24"/>
            </w:rPr>
            <w:instrText xml:space="preserve"> HYPERLINK \l _Toc1636 </w:instrText>
          </w:r>
          <w:r>
            <w:rPr>
              <w:sz w:val="24"/>
              <w:szCs w:val="24"/>
            </w:rPr>
            <w:fldChar w:fldCharType="separate"/>
          </w:r>
          <w:r>
            <w:rPr>
              <w:rFonts w:hint="eastAsia" w:ascii="黑体" w:hAnsi="黑体" w:eastAsia="黑体"/>
              <w:sz w:val="24"/>
              <w:szCs w:val="24"/>
            </w:rPr>
            <w:t>二、机构设置</w:t>
          </w:r>
          <w:r>
            <w:rPr>
              <w:sz w:val="24"/>
              <w:szCs w:val="24"/>
            </w:rPr>
            <w:tab/>
          </w:r>
          <w:r>
            <w:rPr>
              <w:sz w:val="24"/>
              <w:szCs w:val="24"/>
            </w:rPr>
            <w:fldChar w:fldCharType="begin"/>
          </w:r>
          <w:r>
            <w:rPr>
              <w:sz w:val="24"/>
              <w:szCs w:val="24"/>
            </w:rPr>
            <w:instrText xml:space="preserve"> PAGEREF _Toc1636 \h </w:instrText>
          </w:r>
          <w:r>
            <w:rPr>
              <w:sz w:val="24"/>
              <w:szCs w:val="24"/>
            </w:rPr>
            <w:fldChar w:fldCharType="separate"/>
          </w:r>
          <w:r>
            <w:rPr>
              <w:sz w:val="24"/>
              <w:szCs w:val="24"/>
            </w:rPr>
            <w:t>1</w:t>
          </w:r>
          <w:r>
            <w:rPr>
              <w:sz w:val="24"/>
              <w:szCs w:val="24"/>
            </w:rPr>
            <w:fldChar w:fldCharType="end"/>
          </w:r>
          <w:r>
            <w:rPr>
              <w:sz w:val="24"/>
              <w:szCs w:val="24"/>
            </w:rPr>
            <w:fldChar w:fldCharType="end"/>
          </w:r>
        </w:p>
        <w:p w14:paraId="19D14624">
          <w:pPr>
            <w:pStyle w:val="33"/>
            <w:tabs>
              <w:tab w:val="right" w:leader="dot" w:pos="8980"/>
            </w:tabs>
            <w:rPr>
              <w:b/>
              <w:sz w:val="24"/>
              <w:szCs w:val="24"/>
            </w:rPr>
          </w:pPr>
          <w:r>
            <w:rPr>
              <w:b/>
              <w:sz w:val="24"/>
              <w:szCs w:val="24"/>
            </w:rPr>
            <w:fldChar w:fldCharType="begin"/>
          </w:r>
          <w:r>
            <w:rPr>
              <w:b/>
              <w:sz w:val="24"/>
              <w:szCs w:val="24"/>
            </w:rPr>
            <w:instrText xml:space="preserve"> HYPERLINK \l _Toc13125 </w:instrText>
          </w:r>
          <w:r>
            <w:rPr>
              <w:b/>
              <w:sz w:val="24"/>
              <w:szCs w:val="24"/>
            </w:rPr>
            <w:fldChar w:fldCharType="separate"/>
          </w:r>
          <w:r>
            <w:rPr>
              <w:rFonts w:hint="eastAsia" w:ascii="黑体" w:hAnsi="黑体" w:eastAsia="黑体"/>
              <w:b/>
              <w:sz w:val="24"/>
              <w:szCs w:val="24"/>
            </w:rPr>
            <w:t>第二部分 2023年度</w:t>
          </w:r>
          <w:r>
            <w:rPr>
              <w:rFonts w:hint="eastAsia" w:ascii="黑体" w:hAnsi="黑体" w:eastAsia="黑体"/>
              <w:b/>
              <w:bCs/>
              <w:sz w:val="24"/>
              <w:szCs w:val="24"/>
            </w:rPr>
            <w:t>单位决算情况说明</w:t>
          </w:r>
          <w:r>
            <w:rPr>
              <w:b/>
              <w:sz w:val="24"/>
              <w:szCs w:val="24"/>
            </w:rPr>
            <w:tab/>
          </w:r>
          <w:r>
            <w:rPr>
              <w:b/>
              <w:sz w:val="24"/>
              <w:szCs w:val="24"/>
            </w:rPr>
            <w:fldChar w:fldCharType="begin"/>
          </w:r>
          <w:r>
            <w:rPr>
              <w:b/>
              <w:sz w:val="24"/>
              <w:szCs w:val="24"/>
            </w:rPr>
            <w:instrText xml:space="preserve"> PAGEREF _Toc13125 \h </w:instrText>
          </w:r>
          <w:r>
            <w:rPr>
              <w:b/>
              <w:sz w:val="24"/>
              <w:szCs w:val="24"/>
            </w:rPr>
            <w:fldChar w:fldCharType="separate"/>
          </w:r>
          <w:r>
            <w:rPr>
              <w:b/>
              <w:sz w:val="24"/>
              <w:szCs w:val="24"/>
            </w:rPr>
            <w:t>2</w:t>
          </w:r>
          <w:r>
            <w:rPr>
              <w:b/>
              <w:sz w:val="24"/>
              <w:szCs w:val="24"/>
            </w:rPr>
            <w:fldChar w:fldCharType="end"/>
          </w:r>
          <w:r>
            <w:rPr>
              <w:b/>
              <w:sz w:val="24"/>
              <w:szCs w:val="24"/>
            </w:rPr>
            <w:fldChar w:fldCharType="end"/>
          </w:r>
        </w:p>
        <w:p w14:paraId="7F90287D">
          <w:pPr>
            <w:pStyle w:val="34"/>
            <w:tabs>
              <w:tab w:val="right" w:leader="dot" w:pos="8980"/>
            </w:tabs>
            <w:rPr>
              <w:sz w:val="24"/>
              <w:szCs w:val="24"/>
            </w:rPr>
          </w:pPr>
          <w:r>
            <w:rPr>
              <w:sz w:val="24"/>
              <w:szCs w:val="24"/>
            </w:rPr>
            <w:fldChar w:fldCharType="begin"/>
          </w:r>
          <w:r>
            <w:rPr>
              <w:sz w:val="24"/>
              <w:szCs w:val="24"/>
            </w:rPr>
            <w:instrText xml:space="preserve"> HYPERLINK \l _Toc29748 </w:instrText>
          </w:r>
          <w:r>
            <w:rPr>
              <w:sz w:val="24"/>
              <w:szCs w:val="24"/>
            </w:rPr>
            <w:fldChar w:fldCharType="separate"/>
          </w:r>
          <w:r>
            <w:rPr>
              <w:rFonts w:hint="default" w:ascii="黑体" w:hAnsi="黑体" w:eastAsia="黑体"/>
              <w:sz w:val="24"/>
              <w:szCs w:val="24"/>
            </w:rPr>
            <w:t xml:space="preserve">一、 </w:t>
          </w:r>
          <w:r>
            <w:rPr>
              <w:rFonts w:hint="eastAsia" w:ascii="黑体" w:hAnsi="黑体" w:eastAsia="黑体"/>
              <w:sz w:val="24"/>
              <w:szCs w:val="24"/>
            </w:rPr>
            <w:t>收入支出决算总体情况说明</w:t>
          </w:r>
          <w:r>
            <w:rPr>
              <w:sz w:val="24"/>
              <w:szCs w:val="24"/>
            </w:rPr>
            <w:tab/>
          </w:r>
          <w:r>
            <w:rPr>
              <w:sz w:val="24"/>
              <w:szCs w:val="24"/>
            </w:rPr>
            <w:fldChar w:fldCharType="begin"/>
          </w:r>
          <w:r>
            <w:rPr>
              <w:sz w:val="24"/>
              <w:szCs w:val="24"/>
            </w:rPr>
            <w:instrText xml:space="preserve"> PAGEREF _Toc29748 \h </w:instrText>
          </w:r>
          <w:r>
            <w:rPr>
              <w:sz w:val="24"/>
              <w:szCs w:val="24"/>
            </w:rPr>
            <w:fldChar w:fldCharType="separate"/>
          </w:r>
          <w:r>
            <w:rPr>
              <w:sz w:val="24"/>
              <w:szCs w:val="24"/>
            </w:rPr>
            <w:t>2</w:t>
          </w:r>
          <w:r>
            <w:rPr>
              <w:sz w:val="24"/>
              <w:szCs w:val="24"/>
            </w:rPr>
            <w:fldChar w:fldCharType="end"/>
          </w:r>
          <w:r>
            <w:rPr>
              <w:sz w:val="24"/>
              <w:szCs w:val="24"/>
            </w:rPr>
            <w:fldChar w:fldCharType="end"/>
          </w:r>
        </w:p>
        <w:p w14:paraId="4660F72C">
          <w:pPr>
            <w:pStyle w:val="34"/>
            <w:tabs>
              <w:tab w:val="right" w:leader="dot" w:pos="8980"/>
            </w:tabs>
            <w:rPr>
              <w:sz w:val="24"/>
              <w:szCs w:val="24"/>
            </w:rPr>
          </w:pPr>
          <w:r>
            <w:rPr>
              <w:sz w:val="24"/>
              <w:szCs w:val="24"/>
            </w:rPr>
            <w:fldChar w:fldCharType="begin"/>
          </w:r>
          <w:r>
            <w:rPr>
              <w:sz w:val="24"/>
              <w:szCs w:val="24"/>
            </w:rPr>
            <w:instrText xml:space="preserve"> HYPERLINK \l _Toc31645 </w:instrText>
          </w:r>
          <w:r>
            <w:rPr>
              <w:sz w:val="24"/>
              <w:szCs w:val="24"/>
            </w:rPr>
            <w:fldChar w:fldCharType="separate"/>
          </w:r>
          <w:r>
            <w:rPr>
              <w:rFonts w:hint="default" w:ascii="黑体" w:hAnsi="黑体" w:eastAsia="黑体"/>
              <w:sz w:val="24"/>
              <w:szCs w:val="24"/>
            </w:rPr>
            <w:t xml:space="preserve">二、 </w:t>
          </w:r>
          <w:r>
            <w:rPr>
              <w:rFonts w:hint="eastAsia" w:ascii="黑体" w:hAnsi="黑体" w:eastAsia="黑体"/>
              <w:sz w:val="24"/>
              <w:szCs w:val="24"/>
            </w:rPr>
            <w:t>收入决算情况说明</w:t>
          </w:r>
          <w:r>
            <w:rPr>
              <w:sz w:val="24"/>
              <w:szCs w:val="24"/>
            </w:rPr>
            <w:tab/>
          </w:r>
          <w:r>
            <w:rPr>
              <w:sz w:val="24"/>
              <w:szCs w:val="24"/>
            </w:rPr>
            <w:fldChar w:fldCharType="begin"/>
          </w:r>
          <w:r>
            <w:rPr>
              <w:sz w:val="24"/>
              <w:szCs w:val="24"/>
            </w:rPr>
            <w:instrText xml:space="preserve"> PAGEREF _Toc31645 \h </w:instrText>
          </w:r>
          <w:r>
            <w:rPr>
              <w:sz w:val="24"/>
              <w:szCs w:val="24"/>
            </w:rPr>
            <w:fldChar w:fldCharType="separate"/>
          </w:r>
          <w:r>
            <w:rPr>
              <w:sz w:val="24"/>
              <w:szCs w:val="24"/>
            </w:rPr>
            <w:t>2</w:t>
          </w:r>
          <w:r>
            <w:rPr>
              <w:sz w:val="24"/>
              <w:szCs w:val="24"/>
            </w:rPr>
            <w:fldChar w:fldCharType="end"/>
          </w:r>
          <w:r>
            <w:rPr>
              <w:sz w:val="24"/>
              <w:szCs w:val="24"/>
            </w:rPr>
            <w:fldChar w:fldCharType="end"/>
          </w:r>
        </w:p>
        <w:p w14:paraId="395DFAE1">
          <w:pPr>
            <w:pStyle w:val="34"/>
            <w:tabs>
              <w:tab w:val="right" w:leader="dot" w:pos="8980"/>
            </w:tabs>
            <w:rPr>
              <w:sz w:val="24"/>
              <w:szCs w:val="24"/>
            </w:rPr>
          </w:pPr>
          <w:r>
            <w:rPr>
              <w:sz w:val="24"/>
              <w:szCs w:val="24"/>
            </w:rPr>
            <w:fldChar w:fldCharType="begin"/>
          </w:r>
          <w:r>
            <w:rPr>
              <w:sz w:val="24"/>
              <w:szCs w:val="24"/>
            </w:rPr>
            <w:instrText xml:space="preserve"> HYPERLINK \l _Toc22449 </w:instrText>
          </w:r>
          <w:r>
            <w:rPr>
              <w:sz w:val="24"/>
              <w:szCs w:val="24"/>
            </w:rPr>
            <w:fldChar w:fldCharType="separate"/>
          </w:r>
          <w:r>
            <w:rPr>
              <w:rFonts w:hint="default" w:ascii="黑体" w:hAnsi="黑体" w:eastAsia="黑体"/>
              <w:sz w:val="24"/>
              <w:szCs w:val="24"/>
            </w:rPr>
            <w:t xml:space="preserve">三、 </w:t>
          </w:r>
          <w:r>
            <w:rPr>
              <w:rFonts w:hint="eastAsia" w:ascii="黑体" w:hAnsi="黑体" w:eastAsia="黑体"/>
              <w:sz w:val="24"/>
              <w:szCs w:val="24"/>
            </w:rPr>
            <w:t>支出决算情况说明</w:t>
          </w:r>
          <w:r>
            <w:rPr>
              <w:sz w:val="24"/>
              <w:szCs w:val="24"/>
            </w:rPr>
            <w:tab/>
          </w:r>
          <w:r>
            <w:rPr>
              <w:sz w:val="24"/>
              <w:szCs w:val="24"/>
            </w:rPr>
            <w:fldChar w:fldCharType="begin"/>
          </w:r>
          <w:r>
            <w:rPr>
              <w:sz w:val="24"/>
              <w:szCs w:val="24"/>
            </w:rPr>
            <w:instrText xml:space="preserve"> PAGEREF _Toc22449 \h </w:instrText>
          </w:r>
          <w:r>
            <w:rPr>
              <w:sz w:val="24"/>
              <w:szCs w:val="24"/>
            </w:rPr>
            <w:fldChar w:fldCharType="separate"/>
          </w:r>
          <w:r>
            <w:rPr>
              <w:sz w:val="24"/>
              <w:szCs w:val="24"/>
            </w:rPr>
            <w:t>3</w:t>
          </w:r>
          <w:r>
            <w:rPr>
              <w:sz w:val="24"/>
              <w:szCs w:val="24"/>
            </w:rPr>
            <w:fldChar w:fldCharType="end"/>
          </w:r>
          <w:r>
            <w:rPr>
              <w:sz w:val="24"/>
              <w:szCs w:val="24"/>
            </w:rPr>
            <w:fldChar w:fldCharType="end"/>
          </w:r>
        </w:p>
        <w:p w14:paraId="7D4E0D96">
          <w:pPr>
            <w:pStyle w:val="34"/>
            <w:tabs>
              <w:tab w:val="right" w:leader="dot" w:pos="8980"/>
            </w:tabs>
            <w:rPr>
              <w:sz w:val="24"/>
              <w:szCs w:val="24"/>
            </w:rPr>
          </w:pPr>
          <w:r>
            <w:rPr>
              <w:sz w:val="24"/>
              <w:szCs w:val="24"/>
            </w:rPr>
            <w:fldChar w:fldCharType="begin"/>
          </w:r>
          <w:r>
            <w:rPr>
              <w:sz w:val="24"/>
              <w:szCs w:val="24"/>
            </w:rPr>
            <w:instrText xml:space="preserve"> HYPERLINK \l _Toc14340 </w:instrText>
          </w:r>
          <w:r>
            <w:rPr>
              <w:sz w:val="24"/>
              <w:szCs w:val="24"/>
            </w:rPr>
            <w:fldChar w:fldCharType="separate"/>
          </w:r>
          <w:r>
            <w:rPr>
              <w:rFonts w:hint="eastAsia" w:ascii="黑体" w:hAnsi="黑体" w:eastAsia="黑体"/>
              <w:sz w:val="24"/>
              <w:szCs w:val="24"/>
            </w:rPr>
            <w:t>四、财政拨款收入支出决算总体情况说明</w:t>
          </w:r>
          <w:r>
            <w:rPr>
              <w:sz w:val="24"/>
              <w:szCs w:val="24"/>
            </w:rPr>
            <w:tab/>
          </w:r>
          <w:r>
            <w:rPr>
              <w:sz w:val="24"/>
              <w:szCs w:val="24"/>
            </w:rPr>
            <w:fldChar w:fldCharType="begin"/>
          </w:r>
          <w:r>
            <w:rPr>
              <w:sz w:val="24"/>
              <w:szCs w:val="24"/>
            </w:rPr>
            <w:instrText xml:space="preserve"> PAGEREF _Toc14340 \h </w:instrText>
          </w:r>
          <w:r>
            <w:rPr>
              <w:sz w:val="24"/>
              <w:szCs w:val="24"/>
            </w:rPr>
            <w:fldChar w:fldCharType="separate"/>
          </w:r>
          <w:r>
            <w:rPr>
              <w:sz w:val="24"/>
              <w:szCs w:val="24"/>
            </w:rPr>
            <w:t>4</w:t>
          </w:r>
          <w:r>
            <w:rPr>
              <w:sz w:val="24"/>
              <w:szCs w:val="24"/>
            </w:rPr>
            <w:fldChar w:fldCharType="end"/>
          </w:r>
          <w:r>
            <w:rPr>
              <w:sz w:val="24"/>
              <w:szCs w:val="24"/>
            </w:rPr>
            <w:fldChar w:fldCharType="end"/>
          </w:r>
        </w:p>
        <w:p w14:paraId="4AED0A71">
          <w:pPr>
            <w:pStyle w:val="34"/>
            <w:tabs>
              <w:tab w:val="right" w:leader="dot" w:pos="8980"/>
            </w:tabs>
            <w:rPr>
              <w:sz w:val="24"/>
              <w:szCs w:val="24"/>
            </w:rPr>
          </w:pPr>
          <w:r>
            <w:rPr>
              <w:sz w:val="24"/>
              <w:szCs w:val="24"/>
            </w:rPr>
            <w:fldChar w:fldCharType="begin"/>
          </w:r>
          <w:r>
            <w:rPr>
              <w:sz w:val="24"/>
              <w:szCs w:val="24"/>
            </w:rPr>
            <w:instrText xml:space="preserve"> HYPERLINK \l _Toc17080 </w:instrText>
          </w:r>
          <w:r>
            <w:rPr>
              <w:sz w:val="24"/>
              <w:szCs w:val="24"/>
            </w:rPr>
            <w:fldChar w:fldCharType="separate"/>
          </w:r>
          <w:r>
            <w:rPr>
              <w:rFonts w:hint="eastAsia" w:ascii="黑体" w:hAnsi="黑体" w:eastAsia="黑体"/>
              <w:sz w:val="24"/>
              <w:szCs w:val="24"/>
            </w:rPr>
            <w:t>五、一般公共预算财政拨款支出决算情况说明</w:t>
          </w:r>
          <w:r>
            <w:rPr>
              <w:sz w:val="24"/>
              <w:szCs w:val="24"/>
            </w:rPr>
            <w:tab/>
          </w:r>
          <w:r>
            <w:rPr>
              <w:sz w:val="24"/>
              <w:szCs w:val="24"/>
            </w:rPr>
            <w:fldChar w:fldCharType="begin"/>
          </w:r>
          <w:r>
            <w:rPr>
              <w:sz w:val="24"/>
              <w:szCs w:val="24"/>
            </w:rPr>
            <w:instrText xml:space="preserve"> PAGEREF _Toc17080 \h </w:instrText>
          </w:r>
          <w:r>
            <w:rPr>
              <w:sz w:val="24"/>
              <w:szCs w:val="24"/>
            </w:rPr>
            <w:fldChar w:fldCharType="separate"/>
          </w:r>
          <w:r>
            <w:rPr>
              <w:sz w:val="24"/>
              <w:szCs w:val="24"/>
            </w:rPr>
            <w:t>4</w:t>
          </w:r>
          <w:r>
            <w:rPr>
              <w:sz w:val="24"/>
              <w:szCs w:val="24"/>
            </w:rPr>
            <w:fldChar w:fldCharType="end"/>
          </w:r>
          <w:r>
            <w:rPr>
              <w:sz w:val="24"/>
              <w:szCs w:val="24"/>
            </w:rPr>
            <w:fldChar w:fldCharType="end"/>
          </w:r>
        </w:p>
        <w:p w14:paraId="5E966C9D">
          <w:pPr>
            <w:pStyle w:val="34"/>
            <w:tabs>
              <w:tab w:val="right" w:leader="dot" w:pos="8980"/>
            </w:tabs>
            <w:rPr>
              <w:sz w:val="24"/>
              <w:szCs w:val="24"/>
            </w:rPr>
          </w:pPr>
          <w:r>
            <w:rPr>
              <w:sz w:val="24"/>
              <w:szCs w:val="24"/>
            </w:rPr>
            <w:fldChar w:fldCharType="begin"/>
          </w:r>
          <w:r>
            <w:rPr>
              <w:sz w:val="24"/>
              <w:szCs w:val="24"/>
            </w:rPr>
            <w:instrText xml:space="preserve"> HYPERLINK \l _Toc11540 </w:instrText>
          </w:r>
          <w:r>
            <w:rPr>
              <w:sz w:val="24"/>
              <w:szCs w:val="24"/>
            </w:rPr>
            <w:fldChar w:fldCharType="separate"/>
          </w:r>
          <w:r>
            <w:rPr>
              <w:rFonts w:hint="eastAsia" w:ascii="黑体" w:eastAsia="黑体"/>
              <w:sz w:val="24"/>
              <w:szCs w:val="24"/>
            </w:rPr>
            <w:t>六、</w:t>
          </w:r>
          <w:r>
            <w:rPr>
              <w:rFonts w:hint="eastAsia" w:ascii="黑体" w:hAnsi="黑体" w:eastAsia="黑体"/>
              <w:sz w:val="24"/>
              <w:szCs w:val="24"/>
            </w:rPr>
            <w:t>一般公共预算财政拨款基本支出决算情况说明</w:t>
          </w:r>
          <w:r>
            <w:rPr>
              <w:sz w:val="24"/>
              <w:szCs w:val="24"/>
            </w:rPr>
            <w:tab/>
          </w:r>
          <w:r>
            <w:rPr>
              <w:sz w:val="24"/>
              <w:szCs w:val="24"/>
            </w:rPr>
            <w:fldChar w:fldCharType="begin"/>
          </w:r>
          <w:r>
            <w:rPr>
              <w:sz w:val="24"/>
              <w:szCs w:val="24"/>
            </w:rPr>
            <w:instrText xml:space="preserve"> PAGEREF _Toc11540 \h </w:instrText>
          </w:r>
          <w:r>
            <w:rPr>
              <w:sz w:val="24"/>
              <w:szCs w:val="24"/>
            </w:rPr>
            <w:fldChar w:fldCharType="separate"/>
          </w:r>
          <w:r>
            <w:rPr>
              <w:sz w:val="24"/>
              <w:szCs w:val="24"/>
            </w:rPr>
            <w:t>7</w:t>
          </w:r>
          <w:r>
            <w:rPr>
              <w:sz w:val="24"/>
              <w:szCs w:val="24"/>
            </w:rPr>
            <w:fldChar w:fldCharType="end"/>
          </w:r>
          <w:r>
            <w:rPr>
              <w:sz w:val="24"/>
              <w:szCs w:val="24"/>
            </w:rPr>
            <w:fldChar w:fldCharType="end"/>
          </w:r>
        </w:p>
        <w:p w14:paraId="1C06BCCD">
          <w:pPr>
            <w:pStyle w:val="34"/>
            <w:tabs>
              <w:tab w:val="right" w:leader="dot" w:pos="8980"/>
            </w:tabs>
            <w:rPr>
              <w:sz w:val="24"/>
              <w:szCs w:val="24"/>
            </w:rPr>
          </w:pPr>
          <w:r>
            <w:rPr>
              <w:sz w:val="24"/>
              <w:szCs w:val="24"/>
            </w:rPr>
            <w:fldChar w:fldCharType="begin"/>
          </w:r>
          <w:r>
            <w:rPr>
              <w:sz w:val="24"/>
              <w:szCs w:val="24"/>
            </w:rPr>
            <w:instrText xml:space="preserve"> HYPERLINK \l _Toc12503 </w:instrText>
          </w:r>
          <w:r>
            <w:rPr>
              <w:sz w:val="24"/>
              <w:szCs w:val="24"/>
            </w:rPr>
            <w:fldChar w:fldCharType="separate"/>
          </w:r>
          <w:r>
            <w:rPr>
              <w:rFonts w:hint="eastAsia" w:ascii="黑体" w:eastAsia="黑体"/>
              <w:sz w:val="24"/>
              <w:szCs w:val="24"/>
            </w:rPr>
            <w:t>七、</w:t>
          </w:r>
          <w:r>
            <w:rPr>
              <w:rFonts w:hint="eastAsia" w:ascii="黑体" w:hAnsi="黑体" w:eastAsia="黑体"/>
              <w:sz w:val="24"/>
              <w:szCs w:val="24"/>
            </w:rPr>
            <w:t>财政拨款“三公”经费支出决算情况说明</w:t>
          </w:r>
          <w:r>
            <w:rPr>
              <w:sz w:val="24"/>
              <w:szCs w:val="24"/>
            </w:rPr>
            <w:tab/>
          </w:r>
          <w:r>
            <w:rPr>
              <w:sz w:val="24"/>
              <w:szCs w:val="24"/>
            </w:rPr>
            <w:fldChar w:fldCharType="begin"/>
          </w:r>
          <w:r>
            <w:rPr>
              <w:sz w:val="24"/>
              <w:szCs w:val="24"/>
            </w:rPr>
            <w:instrText xml:space="preserve"> PAGEREF _Toc12503 \h </w:instrText>
          </w:r>
          <w:r>
            <w:rPr>
              <w:sz w:val="24"/>
              <w:szCs w:val="24"/>
            </w:rPr>
            <w:fldChar w:fldCharType="separate"/>
          </w:r>
          <w:r>
            <w:rPr>
              <w:sz w:val="24"/>
              <w:szCs w:val="24"/>
            </w:rPr>
            <w:t>8</w:t>
          </w:r>
          <w:r>
            <w:rPr>
              <w:sz w:val="24"/>
              <w:szCs w:val="24"/>
            </w:rPr>
            <w:fldChar w:fldCharType="end"/>
          </w:r>
          <w:r>
            <w:rPr>
              <w:sz w:val="24"/>
              <w:szCs w:val="24"/>
            </w:rPr>
            <w:fldChar w:fldCharType="end"/>
          </w:r>
        </w:p>
        <w:p w14:paraId="2E9615FB">
          <w:pPr>
            <w:pStyle w:val="34"/>
            <w:tabs>
              <w:tab w:val="right" w:leader="dot" w:pos="8980"/>
            </w:tabs>
            <w:rPr>
              <w:sz w:val="24"/>
              <w:szCs w:val="24"/>
            </w:rPr>
          </w:pPr>
          <w:r>
            <w:rPr>
              <w:sz w:val="24"/>
              <w:szCs w:val="24"/>
            </w:rPr>
            <w:fldChar w:fldCharType="begin"/>
          </w:r>
          <w:r>
            <w:rPr>
              <w:sz w:val="24"/>
              <w:szCs w:val="24"/>
            </w:rPr>
            <w:instrText xml:space="preserve"> HYPERLINK \l _Toc5939 </w:instrText>
          </w:r>
          <w:r>
            <w:rPr>
              <w:sz w:val="24"/>
              <w:szCs w:val="24"/>
            </w:rPr>
            <w:fldChar w:fldCharType="separate"/>
          </w:r>
          <w:r>
            <w:rPr>
              <w:rFonts w:hint="eastAsia" w:ascii="黑体" w:eastAsia="黑体"/>
              <w:sz w:val="24"/>
              <w:szCs w:val="24"/>
            </w:rPr>
            <w:t>八、</w:t>
          </w:r>
          <w:r>
            <w:rPr>
              <w:rFonts w:hint="eastAsia" w:ascii="黑体" w:hAnsi="黑体" w:eastAsia="黑体"/>
              <w:sz w:val="24"/>
              <w:szCs w:val="24"/>
            </w:rPr>
            <w:t>政府性基金预算支出决算情况说明</w:t>
          </w:r>
          <w:r>
            <w:rPr>
              <w:sz w:val="24"/>
              <w:szCs w:val="24"/>
            </w:rPr>
            <w:tab/>
          </w:r>
          <w:r>
            <w:rPr>
              <w:sz w:val="24"/>
              <w:szCs w:val="24"/>
            </w:rPr>
            <w:fldChar w:fldCharType="begin"/>
          </w:r>
          <w:r>
            <w:rPr>
              <w:sz w:val="24"/>
              <w:szCs w:val="24"/>
            </w:rPr>
            <w:instrText xml:space="preserve"> PAGEREF _Toc5939 \h </w:instrText>
          </w:r>
          <w:r>
            <w:rPr>
              <w:sz w:val="24"/>
              <w:szCs w:val="24"/>
            </w:rPr>
            <w:fldChar w:fldCharType="separate"/>
          </w:r>
          <w:r>
            <w:rPr>
              <w:sz w:val="24"/>
              <w:szCs w:val="24"/>
            </w:rPr>
            <w:t>8</w:t>
          </w:r>
          <w:r>
            <w:rPr>
              <w:sz w:val="24"/>
              <w:szCs w:val="24"/>
            </w:rPr>
            <w:fldChar w:fldCharType="end"/>
          </w:r>
          <w:r>
            <w:rPr>
              <w:sz w:val="24"/>
              <w:szCs w:val="24"/>
            </w:rPr>
            <w:fldChar w:fldCharType="end"/>
          </w:r>
        </w:p>
        <w:p w14:paraId="3034C588">
          <w:pPr>
            <w:pStyle w:val="34"/>
            <w:tabs>
              <w:tab w:val="right" w:leader="dot" w:pos="8980"/>
            </w:tabs>
            <w:rPr>
              <w:sz w:val="24"/>
              <w:szCs w:val="24"/>
            </w:rPr>
          </w:pPr>
          <w:r>
            <w:rPr>
              <w:sz w:val="24"/>
              <w:szCs w:val="24"/>
            </w:rPr>
            <w:fldChar w:fldCharType="begin"/>
          </w:r>
          <w:r>
            <w:rPr>
              <w:sz w:val="24"/>
              <w:szCs w:val="24"/>
            </w:rPr>
            <w:instrText xml:space="preserve"> HYPERLINK \l _Toc28065 </w:instrText>
          </w:r>
          <w:r>
            <w:rPr>
              <w:sz w:val="24"/>
              <w:szCs w:val="24"/>
            </w:rPr>
            <w:fldChar w:fldCharType="separate"/>
          </w:r>
          <w:r>
            <w:rPr>
              <w:rFonts w:hint="eastAsia" w:ascii="黑体" w:hAnsi="黑体" w:eastAsia="黑体"/>
              <w:sz w:val="24"/>
              <w:szCs w:val="24"/>
            </w:rPr>
            <w:t>九、 国有资本经营预算支出决算情况说明</w:t>
          </w:r>
          <w:r>
            <w:rPr>
              <w:sz w:val="24"/>
              <w:szCs w:val="24"/>
            </w:rPr>
            <w:tab/>
          </w:r>
          <w:r>
            <w:rPr>
              <w:sz w:val="24"/>
              <w:szCs w:val="24"/>
            </w:rPr>
            <w:fldChar w:fldCharType="begin"/>
          </w:r>
          <w:r>
            <w:rPr>
              <w:sz w:val="24"/>
              <w:szCs w:val="24"/>
            </w:rPr>
            <w:instrText xml:space="preserve"> PAGEREF _Toc28065 \h </w:instrText>
          </w:r>
          <w:r>
            <w:rPr>
              <w:sz w:val="24"/>
              <w:szCs w:val="24"/>
            </w:rPr>
            <w:fldChar w:fldCharType="separate"/>
          </w:r>
          <w:r>
            <w:rPr>
              <w:sz w:val="24"/>
              <w:szCs w:val="24"/>
            </w:rPr>
            <w:t>8</w:t>
          </w:r>
          <w:r>
            <w:rPr>
              <w:sz w:val="24"/>
              <w:szCs w:val="24"/>
            </w:rPr>
            <w:fldChar w:fldCharType="end"/>
          </w:r>
          <w:r>
            <w:rPr>
              <w:sz w:val="24"/>
              <w:szCs w:val="24"/>
            </w:rPr>
            <w:fldChar w:fldCharType="end"/>
          </w:r>
        </w:p>
        <w:p w14:paraId="33E0F7C5">
          <w:pPr>
            <w:pStyle w:val="34"/>
            <w:tabs>
              <w:tab w:val="right" w:leader="dot" w:pos="8980"/>
            </w:tabs>
            <w:rPr>
              <w:sz w:val="24"/>
              <w:szCs w:val="24"/>
            </w:rPr>
          </w:pPr>
          <w:r>
            <w:rPr>
              <w:sz w:val="24"/>
              <w:szCs w:val="24"/>
            </w:rPr>
            <w:fldChar w:fldCharType="begin"/>
          </w:r>
          <w:r>
            <w:rPr>
              <w:sz w:val="24"/>
              <w:szCs w:val="24"/>
            </w:rPr>
            <w:instrText xml:space="preserve"> HYPERLINK \l _Toc29314 </w:instrText>
          </w:r>
          <w:r>
            <w:rPr>
              <w:sz w:val="24"/>
              <w:szCs w:val="24"/>
            </w:rPr>
            <w:fldChar w:fldCharType="separate"/>
          </w:r>
          <w:r>
            <w:rPr>
              <w:rFonts w:hint="eastAsia" w:ascii="黑体" w:hAnsi="黑体" w:eastAsia="黑体"/>
              <w:sz w:val="24"/>
              <w:szCs w:val="24"/>
            </w:rPr>
            <w:t>十、 其他重要事项的情况说明</w:t>
          </w:r>
          <w:r>
            <w:rPr>
              <w:sz w:val="24"/>
              <w:szCs w:val="24"/>
            </w:rPr>
            <w:tab/>
          </w:r>
          <w:r>
            <w:rPr>
              <w:sz w:val="24"/>
              <w:szCs w:val="24"/>
            </w:rPr>
            <w:fldChar w:fldCharType="begin"/>
          </w:r>
          <w:r>
            <w:rPr>
              <w:sz w:val="24"/>
              <w:szCs w:val="24"/>
            </w:rPr>
            <w:instrText xml:space="preserve"> PAGEREF _Toc29314 \h </w:instrText>
          </w:r>
          <w:r>
            <w:rPr>
              <w:sz w:val="24"/>
              <w:szCs w:val="24"/>
            </w:rPr>
            <w:fldChar w:fldCharType="separate"/>
          </w:r>
          <w:r>
            <w:rPr>
              <w:sz w:val="24"/>
              <w:szCs w:val="24"/>
            </w:rPr>
            <w:t>8</w:t>
          </w:r>
          <w:r>
            <w:rPr>
              <w:sz w:val="24"/>
              <w:szCs w:val="24"/>
            </w:rPr>
            <w:fldChar w:fldCharType="end"/>
          </w:r>
          <w:r>
            <w:rPr>
              <w:sz w:val="24"/>
              <w:szCs w:val="24"/>
            </w:rPr>
            <w:fldChar w:fldCharType="end"/>
          </w:r>
        </w:p>
        <w:p w14:paraId="19F412D3">
          <w:pPr>
            <w:pStyle w:val="33"/>
            <w:tabs>
              <w:tab w:val="right" w:leader="dot" w:pos="8980"/>
            </w:tabs>
            <w:rPr>
              <w:sz w:val="24"/>
              <w:szCs w:val="24"/>
            </w:rPr>
          </w:pPr>
          <w:r>
            <w:rPr>
              <w:b/>
              <w:sz w:val="24"/>
              <w:szCs w:val="24"/>
            </w:rPr>
            <w:fldChar w:fldCharType="begin"/>
          </w:r>
          <w:r>
            <w:rPr>
              <w:b/>
              <w:sz w:val="24"/>
              <w:szCs w:val="24"/>
            </w:rPr>
            <w:instrText xml:space="preserve"> HYPERLINK \l _Toc7500 </w:instrText>
          </w:r>
          <w:r>
            <w:rPr>
              <w:b/>
              <w:sz w:val="24"/>
              <w:szCs w:val="24"/>
            </w:rPr>
            <w:fldChar w:fldCharType="separate"/>
          </w:r>
          <w:r>
            <w:rPr>
              <w:rFonts w:hint="eastAsia" w:ascii="黑体" w:hAnsi="黑体" w:eastAsia="黑体" w:cs="黑体"/>
              <w:b/>
              <w:sz w:val="24"/>
              <w:szCs w:val="24"/>
            </w:rPr>
            <w:t xml:space="preserve">第三部分 </w:t>
          </w:r>
          <w:r>
            <w:rPr>
              <w:rFonts w:hint="eastAsia" w:ascii="黑体" w:hAnsi="黑体" w:eastAsia="黑体"/>
              <w:b/>
              <w:sz w:val="24"/>
              <w:szCs w:val="24"/>
            </w:rPr>
            <w:t>名词解释</w:t>
          </w:r>
          <w:r>
            <w:rPr>
              <w:b/>
              <w:sz w:val="24"/>
              <w:szCs w:val="24"/>
            </w:rPr>
            <w:tab/>
          </w:r>
          <w:r>
            <w:rPr>
              <w:b/>
              <w:sz w:val="24"/>
              <w:szCs w:val="24"/>
            </w:rPr>
            <w:fldChar w:fldCharType="begin"/>
          </w:r>
          <w:r>
            <w:rPr>
              <w:b/>
              <w:sz w:val="24"/>
              <w:szCs w:val="24"/>
            </w:rPr>
            <w:instrText xml:space="preserve"> PAGEREF _Toc7500 \h </w:instrText>
          </w:r>
          <w:r>
            <w:rPr>
              <w:b/>
              <w:sz w:val="24"/>
              <w:szCs w:val="24"/>
            </w:rPr>
            <w:fldChar w:fldCharType="separate"/>
          </w:r>
          <w:r>
            <w:rPr>
              <w:b/>
              <w:sz w:val="24"/>
              <w:szCs w:val="24"/>
            </w:rPr>
            <w:t>10</w:t>
          </w:r>
          <w:r>
            <w:rPr>
              <w:b/>
              <w:sz w:val="24"/>
              <w:szCs w:val="24"/>
            </w:rPr>
            <w:fldChar w:fldCharType="end"/>
          </w:r>
          <w:r>
            <w:rPr>
              <w:b/>
              <w:sz w:val="24"/>
              <w:szCs w:val="24"/>
            </w:rPr>
            <w:fldChar w:fldCharType="end"/>
          </w:r>
        </w:p>
        <w:p w14:paraId="7A594982">
          <w:pPr>
            <w:pStyle w:val="33"/>
            <w:tabs>
              <w:tab w:val="right" w:leader="dot" w:pos="8980"/>
            </w:tabs>
            <w:rPr>
              <w:b/>
              <w:sz w:val="24"/>
              <w:szCs w:val="24"/>
            </w:rPr>
          </w:pPr>
          <w:r>
            <w:rPr>
              <w:b/>
              <w:sz w:val="24"/>
              <w:szCs w:val="24"/>
            </w:rPr>
            <w:fldChar w:fldCharType="begin"/>
          </w:r>
          <w:r>
            <w:rPr>
              <w:b/>
              <w:sz w:val="24"/>
              <w:szCs w:val="24"/>
            </w:rPr>
            <w:instrText xml:space="preserve"> HYPERLINK \l _Toc24913 </w:instrText>
          </w:r>
          <w:r>
            <w:rPr>
              <w:b/>
              <w:sz w:val="24"/>
              <w:szCs w:val="24"/>
            </w:rPr>
            <w:fldChar w:fldCharType="separate"/>
          </w:r>
          <w:r>
            <w:rPr>
              <w:rFonts w:hint="eastAsia" w:ascii="黑体" w:hAnsi="黑体" w:eastAsia="黑体" w:cs="黑体"/>
              <w:b/>
              <w:sz w:val="24"/>
              <w:szCs w:val="24"/>
            </w:rPr>
            <w:t xml:space="preserve">第四部分 </w:t>
          </w:r>
          <w:r>
            <w:rPr>
              <w:rFonts w:hint="eastAsia" w:ascii="黑体" w:hAnsi="黑体" w:eastAsia="黑体"/>
              <w:b/>
              <w:sz w:val="24"/>
              <w:szCs w:val="24"/>
            </w:rPr>
            <w:t>附件</w:t>
          </w:r>
          <w:r>
            <w:rPr>
              <w:b/>
              <w:sz w:val="24"/>
              <w:szCs w:val="24"/>
            </w:rPr>
            <w:tab/>
          </w:r>
          <w:r>
            <w:rPr>
              <w:b/>
              <w:sz w:val="24"/>
              <w:szCs w:val="24"/>
            </w:rPr>
            <w:fldChar w:fldCharType="begin"/>
          </w:r>
          <w:r>
            <w:rPr>
              <w:b/>
              <w:sz w:val="24"/>
              <w:szCs w:val="24"/>
            </w:rPr>
            <w:instrText xml:space="preserve"> PAGEREF _Toc24913 \h </w:instrText>
          </w:r>
          <w:r>
            <w:rPr>
              <w:b/>
              <w:sz w:val="24"/>
              <w:szCs w:val="24"/>
            </w:rPr>
            <w:fldChar w:fldCharType="separate"/>
          </w:r>
          <w:r>
            <w:rPr>
              <w:b/>
              <w:sz w:val="24"/>
              <w:szCs w:val="24"/>
            </w:rPr>
            <w:t>13</w:t>
          </w:r>
          <w:r>
            <w:rPr>
              <w:b/>
              <w:sz w:val="24"/>
              <w:szCs w:val="24"/>
            </w:rPr>
            <w:fldChar w:fldCharType="end"/>
          </w:r>
          <w:r>
            <w:rPr>
              <w:b/>
              <w:sz w:val="24"/>
              <w:szCs w:val="24"/>
            </w:rPr>
            <w:fldChar w:fldCharType="end"/>
          </w:r>
        </w:p>
        <w:p w14:paraId="31E04BDE">
          <w:pPr>
            <w:pStyle w:val="33"/>
            <w:tabs>
              <w:tab w:val="right" w:leader="dot" w:pos="8980"/>
            </w:tabs>
            <w:rPr>
              <w:b/>
              <w:sz w:val="24"/>
              <w:szCs w:val="24"/>
            </w:rPr>
          </w:pPr>
          <w:r>
            <w:rPr>
              <w:b/>
              <w:sz w:val="24"/>
              <w:szCs w:val="24"/>
            </w:rPr>
            <w:fldChar w:fldCharType="begin"/>
          </w:r>
          <w:r>
            <w:rPr>
              <w:b/>
              <w:sz w:val="24"/>
              <w:szCs w:val="24"/>
            </w:rPr>
            <w:instrText xml:space="preserve"> HYPERLINK \l _Toc23104 </w:instrText>
          </w:r>
          <w:r>
            <w:rPr>
              <w:b/>
              <w:sz w:val="24"/>
              <w:szCs w:val="24"/>
            </w:rPr>
            <w:fldChar w:fldCharType="separate"/>
          </w:r>
          <w:r>
            <w:rPr>
              <w:rFonts w:hint="eastAsia" w:ascii="黑体" w:hAnsi="黑体" w:eastAsia="黑体"/>
              <w:b/>
              <w:sz w:val="24"/>
              <w:szCs w:val="24"/>
            </w:rPr>
            <w:t>第五部分 附表</w:t>
          </w:r>
          <w:r>
            <w:rPr>
              <w:b/>
              <w:sz w:val="24"/>
              <w:szCs w:val="24"/>
            </w:rPr>
            <w:tab/>
          </w:r>
          <w:r>
            <w:rPr>
              <w:b/>
              <w:sz w:val="24"/>
              <w:szCs w:val="24"/>
            </w:rPr>
            <w:fldChar w:fldCharType="begin"/>
          </w:r>
          <w:r>
            <w:rPr>
              <w:b/>
              <w:sz w:val="24"/>
              <w:szCs w:val="24"/>
            </w:rPr>
            <w:instrText xml:space="preserve"> PAGEREF _Toc23104 \h </w:instrText>
          </w:r>
          <w:r>
            <w:rPr>
              <w:b/>
              <w:sz w:val="24"/>
              <w:szCs w:val="24"/>
            </w:rPr>
            <w:fldChar w:fldCharType="separate"/>
          </w:r>
          <w:r>
            <w:rPr>
              <w:b/>
              <w:sz w:val="24"/>
              <w:szCs w:val="24"/>
            </w:rPr>
            <w:t>16</w:t>
          </w:r>
          <w:r>
            <w:rPr>
              <w:b/>
              <w:sz w:val="24"/>
              <w:szCs w:val="24"/>
            </w:rPr>
            <w:fldChar w:fldCharType="end"/>
          </w:r>
          <w:r>
            <w:rPr>
              <w:b/>
              <w:sz w:val="24"/>
              <w:szCs w:val="24"/>
            </w:rPr>
            <w:fldChar w:fldCharType="end"/>
          </w:r>
        </w:p>
        <w:p w14:paraId="769D001D">
          <w:pPr>
            <w:pStyle w:val="34"/>
            <w:tabs>
              <w:tab w:val="right" w:leader="dot" w:pos="8980"/>
            </w:tabs>
            <w:rPr>
              <w:sz w:val="24"/>
              <w:szCs w:val="24"/>
            </w:rPr>
          </w:pPr>
          <w:r>
            <w:rPr>
              <w:sz w:val="24"/>
              <w:szCs w:val="24"/>
            </w:rPr>
            <w:fldChar w:fldCharType="begin"/>
          </w:r>
          <w:r>
            <w:rPr>
              <w:sz w:val="24"/>
              <w:szCs w:val="24"/>
            </w:rPr>
            <w:instrText xml:space="preserve"> HYPERLINK \l _Toc19230 </w:instrText>
          </w:r>
          <w:r>
            <w:rPr>
              <w:sz w:val="24"/>
              <w:szCs w:val="24"/>
            </w:rPr>
            <w:fldChar w:fldCharType="separate"/>
          </w:r>
          <w:r>
            <w:rPr>
              <w:rFonts w:hint="eastAsia" w:ascii="仿宋" w:hAnsi="仿宋" w:eastAsia="仿宋"/>
              <w:sz w:val="24"/>
              <w:szCs w:val="24"/>
            </w:rPr>
            <w:t>一、收</w:t>
          </w:r>
          <w:r>
            <w:rPr>
              <w:rFonts w:hint="eastAsia" w:ascii="仿宋" w:hAnsi="仿宋" w:eastAsia="仿宋"/>
              <w:bCs w:val="0"/>
              <w:sz w:val="24"/>
              <w:szCs w:val="24"/>
            </w:rPr>
            <w:t>入支出决算总表</w:t>
          </w:r>
          <w:r>
            <w:rPr>
              <w:sz w:val="24"/>
              <w:szCs w:val="24"/>
            </w:rPr>
            <w:tab/>
          </w:r>
          <w:r>
            <w:rPr>
              <w:sz w:val="24"/>
              <w:szCs w:val="24"/>
            </w:rPr>
            <w:fldChar w:fldCharType="begin"/>
          </w:r>
          <w:r>
            <w:rPr>
              <w:sz w:val="24"/>
              <w:szCs w:val="24"/>
            </w:rPr>
            <w:instrText xml:space="preserve"> PAGEREF _Toc19230 \h </w:instrText>
          </w:r>
          <w:r>
            <w:rPr>
              <w:sz w:val="24"/>
              <w:szCs w:val="24"/>
            </w:rPr>
            <w:fldChar w:fldCharType="separate"/>
          </w:r>
          <w:r>
            <w:rPr>
              <w:sz w:val="24"/>
              <w:szCs w:val="24"/>
            </w:rPr>
            <w:t>16</w:t>
          </w:r>
          <w:r>
            <w:rPr>
              <w:sz w:val="24"/>
              <w:szCs w:val="24"/>
            </w:rPr>
            <w:fldChar w:fldCharType="end"/>
          </w:r>
          <w:r>
            <w:rPr>
              <w:sz w:val="24"/>
              <w:szCs w:val="24"/>
            </w:rPr>
            <w:fldChar w:fldCharType="end"/>
          </w:r>
        </w:p>
        <w:p w14:paraId="46AC2D57">
          <w:pPr>
            <w:pStyle w:val="34"/>
            <w:tabs>
              <w:tab w:val="right" w:leader="dot" w:pos="8980"/>
            </w:tabs>
            <w:rPr>
              <w:sz w:val="24"/>
              <w:szCs w:val="24"/>
            </w:rPr>
          </w:pPr>
          <w:r>
            <w:rPr>
              <w:sz w:val="24"/>
              <w:szCs w:val="24"/>
            </w:rPr>
            <w:fldChar w:fldCharType="begin"/>
          </w:r>
          <w:r>
            <w:rPr>
              <w:sz w:val="24"/>
              <w:szCs w:val="24"/>
            </w:rPr>
            <w:instrText xml:space="preserve"> HYPERLINK \l _Toc14837 </w:instrText>
          </w:r>
          <w:r>
            <w:rPr>
              <w:sz w:val="24"/>
              <w:szCs w:val="24"/>
            </w:rPr>
            <w:fldChar w:fldCharType="separate"/>
          </w:r>
          <w:r>
            <w:rPr>
              <w:rFonts w:hint="eastAsia" w:ascii="仿宋" w:hAnsi="仿宋" w:eastAsia="仿宋"/>
              <w:sz w:val="24"/>
              <w:szCs w:val="24"/>
            </w:rPr>
            <w:t>二、收</w:t>
          </w:r>
          <w:r>
            <w:rPr>
              <w:rFonts w:hint="eastAsia" w:ascii="仿宋" w:hAnsi="仿宋" w:eastAsia="仿宋"/>
              <w:bCs w:val="0"/>
              <w:sz w:val="24"/>
              <w:szCs w:val="24"/>
            </w:rPr>
            <w:t>入决算表</w:t>
          </w:r>
          <w:r>
            <w:rPr>
              <w:sz w:val="24"/>
              <w:szCs w:val="24"/>
            </w:rPr>
            <w:tab/>
          </w:r>
          <w:r>
            <w:rPr>
              <w:sz w:val="24"/>
              <w:szCs w:val="24"/>
            </w:rPr>
            <w:fldChar w:fldCharType="begin"/>
          </w:r>
          <w:r>
            <w:rPr>
              <w:sz w:val="24"/>
              <w:szCs w:val="24"/>
            </w:rPr>
            <w:instrText xml:space="preserve"> PAGEREF _Toc14837 \h </w:instrText>
          </w:r>
          <w:r>
            <w:rPr>
              <w:sz w:val="24"/>
              <w:szCs w:val="24"/>
            </w:rPr>
            <w:fldChar w:fldCharType="separate"/>
          </w:r>
          <w:r>
            <w:rPr>
              <w:sz w:val="24"/>
              <w:szCs w:val="24"/>
            </w:rPr>
            <w:t>16</w:t>
          </w:r>
          <w:r>
            <w:rPr>
              <w:sz w:val="24"/>
              <w:szCs w:val="24"/>
            </w:rPr>
            <w:fldChar w:fldCharType="end"/>
          </w:r>
          <w:r>
            <w:rPr>
              <w:sz w:val="24"/>
              <w:szCs w:val="24"/>
            </w:rPr>
            <w:fldChar w:fldCharType="end"/>
          </w:r>
        </w:p>
        <w:p w14:paraId="1E342647">
          <w:pPr>
            <w:pStyle w:val="34"/>
            <w:tabs>
              <w:tab w:val="right" w:leader="dot" w:pos="8980"/>
            </w:tabs>
            <w:rPr>
              <w:sz w:val="24"/>
              <w:szCs w:val="24"/>
            </w:rPr>
          </w:pPr>
          <w:r>
            <w:rPr>
              <w:sz w:val="24"/>
              <w:szCs w:val="24"/>
            </w:rPr>
            <w:fldChar w:fldCharType="begin"/>
          </w:r>
          <w:r>
            <w:rPr>
              <w:sz w:val="24"/>
              <w:szCs w:val="24"/>
            </w:rPr>
            <w:instrText xml:space="preserve"> HYPERLINK \l _Toc27597 </w:instrText>
          </w:r>
          <w:r>
            <w:rPr>
              <w:sz w:val="24"/>
              <w:szCs w:val="24"/>
            </w:rPr>
            <w:fldChar w:fldCharType="separate"/>
          </w:r>
          <w:r>
            <w:rPr>
              <w:rFonts w:hint="eastAsia" w:ascii="仿宋" w:hAnsi="仿宋" w:eastAsia="仿宋"/>
              <w:bCs w:val="0"/>
              <w:sz w:val="24"/>
              <w:szCs w:val="24"/>
            </w:rPr>
            <w:t>三、</w:t>
          </w:r>
          <w:r>
            <w:rPr>
              <w:rFonts w:hint="eastAsia" w:ascii="仿宋" w:hAnsi="仿宋" w:eastAsia="仿宋"/>
              <w:sz w:val="24"/>
              <w:szCs w:val="24"/>
            </w:rPr>
            <w:t>支</w:t>
          </w:r>
          <w:r>
            <w:rPr>
              <w:rFonts w:hint="eastAsia" w:ascii="仿宋" w:hAnsi="仿宋" w:eastAsia="仿宋"/>
              <w:bCs w:val="0"/>
              <w:sz w:val="24"/>
              <w:szCs w:val="24"/>
            </w:rPr>
            <w:t>出决算表</w:t>
          </w:r>
          <w:r>
            <w:rPr>
              <w:sz w:val="24"/>
              <w:szCs w:val="24"/>
            </w:rPr>
            <w:tab/>
          </w:r>
          <w:r>
            <w:rPr>
              <w:sz w:val="24"/>
              <w:szCs w:val="24"/>
            </w:rPr>
            <w:fldChar w:fldCharType="begin"/>
          </w:r>
          <w:r>
            <w:rPr>
              <w:sz w:val="24"/>
              <w:szCs w:val="24"/>
            </w:rPr>
            <w:instrText xml:space="preserve"> PAGEREF _Toc27597 \h </w:instrText>
          </w:r>
          <w:r>
            <w:rPr>
              <w:sz w:val="24"/>
              <w:szCs w:val="24"/>
            </w:rPr>
            <w:fldChar w:fldCharType="separate"/>
          </w:r>
          <w:r>
            <w:rPr>
              <w:sz w:val="24"/>
              <w:szCs w:val="24"/>
            </w:rPr>
            <w:t>16</w:t>
          </w:r>
          <w:r>
            <w:rPr>
              <w:sz w:val="24"/>
              <w:szCs w:val="24"/>
            </w:rPr>
            <w:fldChar w:fldCharType="end"/>
          </w:r>
          <w:r>
            <w:rPr>
              <w:sz w:val="24"/>
              <w:szCs w:val="24"/>
            </w:rPr>
            <w:fldChar w:fldCharType="end"/>
          </w:r>
        </w:p>
        <w:p w14:paraId="3D687863">
          <w:pPr>
            <w:pStyle w:val="34"/>
            <w:tabs>
              <w:tab w:val="right" w:leader="dot" w:pos="8980"/>
            </w:tabs>
            <w:rPr>
              <w:sz w:val="24"/>
              <w:szCs w:val="24"/>
            </w:rPr>
          </w:pPr>
          <w:r>
            <w:rPr>
              <w:sz w:val="24"/>
              <w:szCs w:val="24"/>
            </w:rPr>
            <w:fldChar w:fldCharType="begin"/>
          </w:r>
          <w:r>
            <w:rPr>
              <w:sz w:val="24"/>
              <w:szCs w:val="24"/>
            </w:rPr>
            <w:instrText xml:space="preserve"> HYPERLINK \l _Toc21278 </w:instrText>
          </w:r>
          <w:r>
            <w:rPr>
              <w:sz w:val="24"/>
              <w:szCs w:val="24"/>
            </w:rPr>
            <w:fldChar w:fldCharType="separate"/>
          </w:r>
          <w:r>
            <w:rPr>
              <w:rFonts w:hint="eastAsia" w:ascii="仿宋" w:hAnsi="仿宋" w:eastAsia="仿宋"/>
              <w:bCs w:val="0"/>
              <w:sz w:val="24"/>
              <w:szCs w:val="24"/>
            </w:rPr>
            <w:t>四、</w:t>
          </w:r>
          <w:r>
            <w:rPr>
              <w:rFonts w:hint="eastAsia" w:ascii="仿宋" w:hAnsi="仿宋" w:eastAsia="仿宋"/>
              <w:sz w:val="24"/>
              <w:szCs w:val="24"/>
            </w:rPr>
            <w:t>财</w:t>
          </w:r>
          <w:r>
            <w:rPr>
              <w:rFonts w:hint="eastAsia" w:ascii="仿宋" w:hAnsi="仿宋" w:eastAsia="仿宋"/>
              <w:bCs w:val="0"/>
              <w:sz w:val="24"/>
              <w:szCs w:val="24"/>
            </w:rPr>
            <w:t>政拨款收入支出决算总表</w:t>
          </w:r>
          <w:r>
            <w:rPr>
              <w:sz w:val="24"/>
              <w:szCs w:val="24"/>
            </w:rPr>
            <w:tab/>
          </w:r>
          <w:r>
            <w:rPr>
              <w:sz w:val="24"/>
              <w:szCs w:val="24"/>
            </w:rPr>
            <w:fldChar w:fldCharType="begin"/>
          </w:r>
          <w:r>
            <w:rPr>
              <w:sz w:val="24"/>
              <w:szCs w:val="24"/>
            </w:rPr>
            <w:instrText xml:space="preserve"> PAGEREF _Toc21278 \h </w:instrText>
          </w:r>
          <w:r>
            <w:rPr>
              <w:sz w:val="24"/>
              <w:szCs w:val="24"/>
            </w:rPr>
            <w:fldChar w:fldCharType="separate"/>
          </w:r>
          <w:r>
            <w:rPr>
              <w:sz w:val="24"/>
              <w:szCs w:val="24"/>
            </w:rPr>
            <w:t>16</w:t>
          </w:r>
          <w:r>
            <w:rPr>
              <w:sz w:val="24"/>
              <w:szCs w:val="24"/>
            </w:rPr>
            <w:fldChar w:fldCharType="end"/>
          </w:r>
          <w:r>
            <w:rPr>
              <w:sz w:val="24"/>
              <w:szCs w:val="24"/>
            </w:rPr>
            <w:fldChar w:fldCharType="end"/>
          </w:r>
        </w:p>
        <w:p w14:paraId="4512FC47">
          <w:pPr>
            <w:pStyle w:val="34"/>
            <w:tabs>
              <w:tab w:val="right" w:leader="dot" w:pos="8980"/>
            </w:tabs>
            <w:rPr>
              <w:sz w:val="24"/>
              <w:szCs w:val="24"/>
            </w:rPr>
          </w:pPr>
          <w:r>
            <w:rPr>
              <w:sz w:val="24"/>
              <w:szCs w:val="24"/>
            </w:rPr>
            <w:fldChar w:fldCharType="begin"/>
          </w:r>
          <w:r>
            <w:rPr>
              <w:sz w:val="24"/>
              <w:szCs w:val="24"/>
            </w:rPr>
            <w:instrText xml:space="preserve"> HYPERLINK \l _Toc32467 </w:instrText>
          </w:r>
          <w:r>
            <w:rPr>
              <w:sz w:val="24"/>
              <w:szCs w:val="24"/>
            </w:rPr>
            <w:fldChar w:fldCharType="separate"/>
          </w:r>
          <w:r>
            <w:rPr>
              <w:rFonts w:hint="eastAsia" w:ascii="仿宋" w:hAnsi="仿宋" w:eastAsia="仿宋"/>
              <w:bCs w:val="0"/>
              <w:sz w:val="24"/>
              <w:szCs w:val="24"/>
            </w:rPr>
            <w:t>五、</w:t>
          </w:r>
          <w:r>
            <w:rPr>
              <w:rFonts w:hint="eastAsia" w:ascii="仿宋" w:hAnsi="仿宋" w:eastAsia="仿宋"/>
              <w:sz w:val="24"/>
              <w:szCs w:val="24"/>
            </w:rPr>
            <w:t>财</w:t>
          </w:r>
          <w:r>
            <w:rPr>
              <w:rFonts w:hint="eastAsia" w:ascii="仿宋" w:hAnsi="仿宋" w:eastAsia="仿宋"/>
              <w:bCs w:val="0"/>
              <w:sz w:val="24"/>
              <w:szCs w:val="24"/>
            </w:rPr>
            <w:t>政拨款支出决算明细表</w:t>
          </w:r>
          <w:r>
            <w:rPr>
              <w:sz w:val="24"/>
              <w:szCs w:val="24"/>
            </w:rPr>
            <w:tab/>
          </w:r>
          <w:r>
            <w:rPr>
              <w:sz w:val="24"/>
              <w:szCs w:val="24"/>
            </w:rPr>
            <w:fldChar w:fldCharType="begin"/>
          </w:r>
          <w:r>
            <w:rPr>
              <w:sz w:val="24"/>
              <w:szCs w:val="24"/>
            </w:rPr>
            <w:instrText xml:space="preserve"> PAGEREF _Toc32467 \h </w:instrText>
          </w:r>
          <w:r>
            <w:rPr>
              <w:sz w:val="24"/>
              <w:szCs w:val="24"/>
            </w:rPr>
            <w:fldChar w:fldCharType="separate"/>
          </w:r>
          <w:r>
            <w:rPr>
              <w:sz w:val="24"/>
              <w:szCs w:val="24"/>
            </w:rPr>
            <w:t>16</w:t>
          </w:r>
          <w:r>
            <w:rPr>
              <w:sz w:val="24"/>
              <w:szCs w:val="24"/>
            </w:rPr>
            <w:fldChar w:fldCharType="end"/>
          </w:r>
          <w:r>
            <w:rPr>
              <w:sz w:val="24"/>
              <w:szCs w:val="24"/>
            </w:rPr>
            <w:fldChar w:fldCharType="end"/>
          </w:r>
        </w:p>
        <w:p w14:paraId="4A29AB0F">
          <w:pPr>
            <w:pStyle w:val="34"/>
            <w:tabs>
              <w:tab w:val="right" w:leader="dot" w:pos="8980"/>
            </w:tabs>
            <w:rPr>
              <w:sz w:val="24"/>
              <w:szCs w:val="24"/>
            </w:rPr>
          </w:pPr>
          <w:r>
            <w:rPr>
              <w:sz w:val="24"/>
              <w:szCs w:val="24"/>
            </w:rPr>
            <w:fldChar w:fldCharType="begin"/>
          </w:r>
          <w:r>
            <w:rPr>
              <w:sz w:val="24"/>
              <w:szCs w:val="24"/>
            </w:rPr>
            <w:instrText xml:space="preserve"> HYPERLINK \l _Toc3630 </w:instrText>
          </w:r>
          <w:r>
            <w:rPr>
              <w:sz w:val="24"/>
              <w:szCs w:val="24"/>
            </w:rPr>
            <w:fldChar w:fldCharType="separate"/>
          </w:r>
          <w:r>
            <w:rPr>
              <w:rFonts w:hint="eastAsia" w:ascii="仿宋" w:hAnsi="仿宋" w:eastAsia="仿宋"/>
              <w:bCs w:val="0"/>
              <w:sz w:val="24"/>
              <w:szCs w:val="24"/>
            </w:rPr>
            <w:t>六、</w:t>
          </w:r>
          <w:r>
            <w:rPr>
              <w:rFonts w:hint="eastAsia" w:ascii="仿宋" w:hAnsi="仿宋" w:eastAsia="仿宋"/>
              <w:sz w:val="24"/>
              <w:szCs w:val="24"/>
            </w:rPr>
            <w:t>一</w:t>
          </w:r>
          <w:r>
            <w:rPr>
              <w:rFonts w:hint="eastAsia" w:ascii="仿宋" w:hAnsi="仿宋" w:eastAsia="仿宋"/>
              <w:bCs w:val="0"/>
              <w:sz w:val="24"/>
              <w:szCs w:val="24"/>
            </w:rPr>
            <w:t>般公共预算财政拨款支出决算表</w:t>
          </w:r>
          <w:r>
            <w:rPr>
              <w:sz w:val="24"/>
              <w:szCs w:val="24"/>
            </w:rPr>
            <w:tab/>
          </w:r>
          <w:r>
            <w:rPr>
              <w:sz w:val="24"/>
              <w:szCs w:val="24"/>
            </w:rPr>
            <w:fldChar w:fldCharType="begin"/>
          </w:r>
          <w:r>
            <w:rPr>
              <w:sz w:val="24"/>
              <w:szCs w:val="24"/>
            </w:rPr>
            <w:instrText xml:space="preserve"> PAGEREF _Toc3630 \h </w:instrText>
          </w:r>
          <w:r>
            <w:rPr>
              <w:sz w:val="24"/>
              <w:szCs w:val="24"/>
            </w:rPr>
            <w:fldChar w:fldCharType="separate"/>
          </w:r>
          <w:r>
            <w:rPr>
              <w:sz w:val="24"/>
              <w:szCs w:val="24"/>
            </w:rPr>
            <w:t>16</w:t>
          </w:r>
          <w:r>
            <w:rPr>
              <w:sz w:val="24"/>
              <w:szCs w:val="24"/>
            </w:rPr>
            <w:fldChar w:fldCharType="end"/>
          </w:r>
          <w:r>
            <w:rPr>
              <w:sz w:val="24"/>
              <w:szCs w:val="24"/>
            </w:rPr>
            <w:fldChar w:fldCharType="end"/>
          </w:r>
        </w:p>
        <w:p w14:paraId="2ECF1C36">
          <w:pPr>
            <w:pStyle w:val="34"/>
            <w:tabs>
              <w:tab w:val="right" w:leader="dot" w:pos="8980"/>
            </w:tabs>
            <w:rPr>
              <w:sz w:val="24"/>
              <w:szCs w:val="24"/>
            </w:rPr>
          </w:pPr>
          <w:r>
            <w:rPr>
              <w:sz w:val="24"/>
              <w:szCs w:val="24"/>
            </w:rPr>
            <w:fldChar w:fldCharType="begin"/>
          </w:r>
          <w:r>
            <w:rPr>
              <w:sz w:val="24"/>
              <w:szCs w:val="24"/>
            </w:rPr>
            <w:instrText xml:space="preserve"> HYPERLINK \l _Toc16988 </w:instrText>
          </w:r>
          <w:r>
            <w:rPr>
              <w:sz w:val="24"/>
              <w:szCs w:val="24"/>
            </w:rPr>
            <w:fldChar w:fldCharType="separate"/>
          </w:r>
          <w:r>
            <w:rPr>
              <w:rFonts w:hint="eastAsia" w:ascii="仿宋" w:hAnsi="仿宋" w:eastAsia="仿宋"/>
              <w:bCs w:val="0"/>
              <w:sz w:val="24"/>
              <w:szCs w:val="24"/>
            </w:rPr>
            <w:t>七、</w:t>
          </w:r>
          <w:r>
            <w:rPr>
              <w:rFonts w:hint="eastAsia" w:ascii="仿宋" w:hAnsi="仿宋" w:eastAsia="仿宋"/>
              <w:sz w:val="24"/>
              <w:szCs w:val="24"/>
            </w:rPr>
            <w:t>一</w:t>
          </w:r>
          <w:r>
            <w:rPr>
              <w:rFonts w:hint="eastAsia" w:ascii="仿宋" w:hAnsi="仿宋" w:eastAsia="仿宋"/>
              <w:bCs w:val="0"/>
              <w:sz w:val="24"/>
              <w:szCs w:val="24"/>
            </w:rPr>
            <w:t>般公共预算财政拨款支出决算明细表</w:t>
          </w:r>
          <w:r>
            <w:rPr>
              <w:sz w:val="24"/>
              <w:szCs w:val="24"/>
            </w:rPr>
            <w:tab/>
          </w:r>
          <w:r>
            <w:rPr>
              <w:sz w:val="24"/>
              <w:szCs w:val="24"/>
            </w:rPr>
            <w:fldChar w:fldCharType="begin"/>
          </w:r>
          <w:r>
            <w:rPr>
              <w:sz w:val="24"/>
              <w:szCs w:val="24"/>
            </w:rPr>
            <w:instrText xml:space="preserve"> PAGEREF _Toc16988 \h </w:instrText>
          </w:r>
          <w:r>
            <w:rPr>
              <w:sz w:val="24"/>
              <w:szCs w:val="24"/>
            </w:rPr>
            <w:fldChar w:fldCharType="separate"/>
          </w:r>
          <w:r>
            <w:rPr>
              <w:sz w:val="24"/>
              <w:szCs w:val="24"/>
            </w:rPr>
            <w:t>16</w:t>
          </w:r>
          <w:r>
            <w:rPr>
              <w:sz w:val="24"/>
              <w:szCs w:val="24"/>
            </w:rPr>
            <w:fldChar w:fldCharType="end"/>
          </w:r>
          <w:r>
            <w:rPr>
              <w:sz w:val="24"/>
              <w:szCs w:val="24"/>
            </w:rPr>
            <w:fldChar w:fldCharType="end"/>
          </w:r>
        </w:p>
        <w:p w14:paraId="3231DDD0">
          <w:pPr>
            <w:pStyle w:val="34"/>
            <w:tabs>
              <w:tab w:val="right" w:leader="dot" w:pos="8980"/>
            </w:tabs>
            <w:rPr>
              <w:sz w:val="24"/>
              <w:szCs w:val="24"/>
            </w:rPr>
          </w:pPr>
          <w:r>
            <w:rPr>
              <w:sz w:val="24"/>
              <w:szCs w:val="24"/>
            </w:rPr>
            <w:fldChar w:fldCharType="begin"/>
          </w:r>
          <w:r>
            <w:rPr>
              <w:sz w:val="24"/>
              <w:szCs w:val="24"/>
            </w:rPr>
            <w:instrText xml:space="preserve"> HYPERLINK \l _Toc29185 </w:instrText>
          </w:r>
          <w:r>
            <w:rPr>
              <w:sz w:val="24"/>
              <w:szCs w:val="24"/>
            </w:rPr>
            <w:fldChar w:fldCharType="separate"/>
          </w:r>
          <w:r>
            <w:rPr>
              <w:rFonts w:hint="eastAsia" w:ascii="仿宋" w:hAnsi="仿宋" w:eastAsia="仿宋"/>
              <w:bCs w:val="0"/>
              <w:sz w:val="24"/>
              <w:szCs w:val="24"/>
            </w:rPr>
            <w:t>八、</w:t>
          </w:r>
          <w:r>
            <w:rPr>
              <w:rFonts w:hint="eastAsia" w:ascii="仿宋" w:hAnsi="仿宋" w:eastAsia="仿宋"/>
              <w:sz w:val="24"/>
              <w:szCs w:val="24"/>
            </w:rPr>
            <w:t>一</w:t>
          </w:r>
          <w:r>
            <w:rPr>
              <w:rFonts w:hint="eastAsia" w:ascii="仿宋" w:hAnsi="仿宋" w:eastAsia="仿宋"/>
              <w:bCs w:val="0"/>
              <w:sz w:val="24"/>
              <w:szCs w:val="24"/>
            </w:rPr>
            <w:t>般公共预算财政拨款基本支出决算表</w:t>
          </w:r>
          <w:r>
            <w:rPr>
              <w:sz w:val="24"/>
              <w:szCs w:val="24"/>
            </w:rPr>
            <w:tab/>
          </w:r>
          <w:r>
            <w:rPr>
              <w:sz w:val="24"/>
              <w:szCs w:val="24"/>
            </w:rPr>
            <w:fldChar w:fldCharType="begin"/>
          </w:r>
          <w:r>
            <w:rPr>
              <w:sz w:val="24"/>
              <w:szCs w:val="24"/>
            </w:rPr>
            <w:instrText xml:space="preserve"> PAGEREF _Toc29185 \h </w:instrText>
          </w:r>
          <w:r>
            <w:rPr>
              <w:sz w:val="24"/>
              <w:szCs w:val="24"/>
            </w:rPr>
            <w:fldChar w:fldCharType="separate"/>
          </w:r>
          <w:r>
            <w:rPr>
              <w:sz w:val="24"/>
              <w:szCs w:val="24"/>
            </w:rPr>
            <w:t>16</w:t>
          </w:r>
          <w:r>
            <w:rPr>
              <w:sz w:val="24"/>
              <w:szCs w:val="24"/>
            </w:rPr>
            <w:fldChar w:fldCharType="end"/>
          </w:r>
          <w:r>
            <w:rPr>
              <w:sz w:val="24"/>
              <w:szCs w:val="24"/>
            </w:rPr>
            <w:fldChar w:fldCharType="end"/>
          </w:r>
        </w:p>
        <w:p w14:paraId="6D69D194">
          <w:pPr>
            <w:pStyle w:val="34"/>
            <w:tabs>
              <w:tab w:val="right" w:leader="dot" w:pos="8980"/>
            </w:tabs>
            <w:rPr>
              <w:sz w:val="24"/>
              <w:szCs w:val="24"/>
            </w:rPr>
          </w:pPr>
          <w:r>
            <w:rPr>
              <w:sz w:val="24"/>
              <w:szCs w:val="24"/>
            </w:rPr>
            <w:fldChar w:fldCharType="begin"/>
          </w:r>
          <w:r>
            <w:rPr>
              <w:sz w:val="24"/>
              <w:szCs w:val="24"/>
            </w:rPr>
            <w:instrText xml:space="preserve"> HYPERLINK \l _Toc26034 </w:instrText>
          </w:r>
          <w:r>
            <w:rPr>
              <w:sz w:val="24"/>
              <w:szCs w:val="24"/>
            </w:rPr>
            <w:fldChar w:fldCharType="separate"/>
          </w:r>
          <w:r>
            <w:rPr>
              <w:rFonts w:hint="eastAsia" w:ascii="仿宋" w:hAnsi="仿宋" w:eastAsia="仿宋"/>
              <w:bCs w:val="0"/>
              <w:sz w:val="24"/>
              <w:szCs w:val="24"/>
            </w:rPr>
            <w:t>九、</w:t>
          </w:r>
          <w:r>
            <w:rPr>
              <w:rFonts w:hint="eastAsia" w:ascii="仿宋" w:hAnsi="仿宋" w:eastAsia="仿宋"/>
              <w:sz w:val="24"/>
              <w:szCs w:val="24"/>
            </w:rPr>
            <w:t>一</w:t>
          </w:r>
          <w:r>
            <w:rPr>
              <w:rFonts w:hint="eastAsia" w:ascii="仿宋" w:hAnsi="仿宋" w:eastAsia="仿宋"/>
              <w:bCs w:val="0"/>
              <w:sz w:val="24"/>
              <w:szCs w:val="24"/>
            </w:rPr>
            <w:t>般公共预算财政拨款项目支出决算表</w:t>
          </w:r>
          <w:r>
            <w:rPr>
              <w:sz w:val="24"/>
              <w:szCs w:val="24"/>
            </w:rPr>
            <w:tab/>
          </w:r>
          <w:r>
            <w:rPr>
              <w:sz w:val="24"/>
              <w:szCs w:val="24"/>
            </w:rPr>
            <w:fldChar w:fldCharType="begin"/>
          </w:r>
          <w:r>
            <w:rPr>
              <w:sz w:val="24"/>
              <w:szCs w:val="24"/>
            </w:rPr>
            <w:instrText xml:space="preserve"> PAGEREF _Toc26034 \h </w:instrText>
          </w:r>
          <w:r>
            <w:rPr>
              <w:sz w:val="24"/>
              <w:szCs w:val="24"/>
            </w:rPr>
            <w:fldChar w:fldCharType="separate"/>
          </w:r>
          <w:r>
            <w:rPr>
              <w:sz w:val="24"/>
              <w:szCs w:val="24"/>
            </w:rPr>
            <w:t>16</w:t>
          </w:r>
          <w:r>
            <w:rPr>
              <w:sz w:val="24"/>
              <w:szCs w:val="24"/>
            </w:rPr>
            <w:fldChar w:fldCharType="end"/>
          </w:r>
          <w:r>
            <w:rPr>
              <w:sz w:val="24"/>
              <w:szCs w:val="24"/>
            </w:rPr>
            <w:fldChar w:fldCharType="end"/>
          </w:r>
        </w:p>
        <w:p w14:paraId="5F9371DA">
          <w:pPr>
            <w:pStyle w:val="34"/>
            <w:tabs>
              <w:tab w:val="right" w:leader="dot" w:pos="8980"/>
            </w:tabs>
            <w:rPr>
              <w:sz w:val="24"/>
              <w:szCs w:val="24"/>
            </w:rPr>
          </w:pPr>
          <w:r>
            <w:rPr>
              <w:sz w:val="24"/>
              <w:szCs w:val="24"/>
            </w:rPr>
            <w:fldChar w:fldCharType="begin"/>
          </w:r>
          <w:r>
            <w:rPr>
              <w:sz w:val="24"/>
              <w:szCs w:val="24"/>
            </w:rPr>
            <w:instrText xml:space="preserve"> HYPERLINK \l _Toc3376 </w:instrText>
          </w:r>
          <w:r>
            <w:rPr>
              <w:sz w:val="24"/>
              <w:szCs w:val="24"/>
            </w:rPr>
            <w:fldChar w:fldCharType="separate"/>
          </w:r>
          <w:r>
            <w:rPr>
              <w:rFonts w:hint="eastAsia" w:ascii="仿宋" w:hAnsi="仿宋" w:eastAsia="仿宋"/>
              <w:bCs w:val="0"/>
              <w:sz w:val="24"/>
              <w:szCs w:val="24"/>
            </w:rPr>
            <w:t>十、</w:t>
          </w:r>
          <w:r>
            <w:rPr>
              <w:rFonts w:hint="eastAsia" w:ascii="仿宋" w:hAnsi="仿宋" w:eastAsia="仿宋"/>
              <w:sz w:val="24"/>
              <w:szCs w:val="24"/>
            </w:rPr>
            <w:t>政</w:t>
          </w:r>
          <w:r>
            <w:rPr>
              <w:rFonts w:hint="eastAsia" w:ascii="仿宋" w:hAnsi="仿宋" w:eastAsia="仿宋"/>
              <w:bCs w:val="0"/>
              <w:sz w:val="24"/>
              <w:szCs w:val="24"/>
            </w:rPr>
            <w:t>府性基金预算财政拨款收入支出决算表</w:t>
          </w:r>
          <w:r>
            <w:rPr>
              <w:sz w:val="24"/>
              <w:szCs w:val="24"/>
            </w:rPr>
            <w:tab/>
          </w:r>
          <w:r>
            <w:rPr>
              <w:sz w:val="24"/>
              <w:szCs w:val="24"/>
            </w:rPr>
            <w:fldChar w:fldCharType="begin"/>
          </w:r>
          <w:r>
            <w:rPr>
              <w:sz w:val="24"/>
              <w:szCs w:val="24"/>
            </w:rPr>
            <w:instrText xml:space="preserve"> PAGEREF _Toc3376 \h </w:instrText>
          </w:r>
          <w:r>
            <w:rPr>
              <w:sz w:val="24"/>
              <w:szCs w:val="24"/>
            </w:rPr>
            <w:fldChar w:fldCharType="separate"/>
          </w:r>
          <w:r>
            <w:rPr>
              <w:sz w:val="24"/>
              <w:szCs w:val="24"/>
            </w:rPr>
            <w:t>16</w:t>
          </w:r>
          <w:r>
            <w:rPr>
              <w:sz w:val="24"/>
              <w:szCs w:val="24"/>
            </w:rPr>
            <w:fldChar w:fldCharType="end"/>
          </w:r>
          <w:r>
            <w:rPr>
              <w:sz w:val="24"/>
              <w:szCs w:val="24"/>
            </w:rPr>
            <w:fldChar w:fldCharType="end"/>
          </w:r>
        </w:p>
        <w:p w14:paraId="452187C1">
          <w:pPr>
            <w:pStyle w:val="34"/>
            <w:tabs>
              <w:tab w:val="right" w:leader="dot" w:pos="8980"/>
            </w:tabs>
            <w:rPr>
              <w:sz w:val="24"/>
              <w:szCs w:val="24"/>
            </w:rPr>
          </w:pPr>
          <w:r>
            <w:rPr>
              <w:sz w:val="24"/>
              <w:szCs w:val="24"/>
            </w:rPr>
            <w:fldChar w:fldCharType="begin"/>
          </w:r>
          <w:r>
            <w:rPr>
              <w:sz w:val="24"/>
              <w:szCs w:val="24"/>
            </w:rPr>
            <w:instrText xml:space="preserve"> HYPERLINK \l _Toc12212 </w:instrText>
          </w:r>
          <w:r>
            <w:rPr>
              <w:sz w:val="24"/>
              <w:szCs w:val="24"/>
            </w:rPr>
            <w:fldChar w:fldCharType="separate"/>
          </w:r>
          <w:r>
            <w:rPr>
              <w:rFonts w:hint="eastAsia" w:ascii="仿宋" w:hAnsi="仿宋" w:eastAsia="仿宋"/>
              <w:bCs w:val="0"/>
              <w:sz w:val="24"/>
              <w:szCs w:val="24"/>
            </w:rPr>
            <w:t>十一、</w:t>
          </w:r>
          <w:r>
            <w:rPr>
              <w:rFonts w:hint="eastAsia" w:ascii="仿宋" w:hAnsi="仿宋" w:eastAsia="仿宋"/>
              <w:sz w:val="24"/>
              <w:szCs w:val="24"/>
            </w:rPr>
            <w:t>国</w:t>
          </w:r>
          <w:r>
            <w:rPr>
              <w:rFonts w:hint="eastAsia" w:ascii="仿宋" w:hAnsi="仿宋" w:eastAsia="仿宋"/>
              <w:bCs w:val="0"/>
              <w:sz w:val="24"/>
              <w:szCs w:val="24"/>
            </w:rPr>
            <w:t>有资本经营预算财政拨款收入支出决算表</w:t>
          </w:r>
          <w:r>
            <w:rPr>
              <w:sz w:val="24"/>
              <w:szCs w:val="24"/>
            </w:rPr>
            <w:tab/>
          </w:r>
          <w:r>
            <w:rPr>
              <w:sz w:val="24"/>
              <w:szCs w:val="24"/>
            </w:rPr>
            <w:fldChar w:fldCharType="begin"/>
          </w:r>
          <w:r>
            <w:rPr>
              <w:sz w:val="24"/>
              <w:szCs w:val="24"/>
            </w:rPr>
            <w:instrText xml:space="preserve"> PAGEREF _Toc12212 \h </w:instrText>
          </w:r>
          <w:r>
            <w:rPr>
              <w:sz w:val="24"/>
              <w:szCs w:val="24"/>
            </w:rPr>
            <w:fldChar w:fldCharType="separate"/>
          </w:r>
          <w:r>
            <w:rPr>
              <w:sz w:val="24"/>
              <w:szCs w:val="24"/>
            </w:rPr>
            <w:t>16</w:t>
          </w:r>
          <w:r>
            <w:rPr>
              <w:sz w:val="24"/>
              <w:szCs w:val="24"/>
            </w:rPr>
            <w:fldChar w:fldCharType="end"/>
          </w:r>
          <w:r>
            <w:rPr>
              <w:sz w:val="24"/>
              <w:szCs w:val="24"/>
            </w:rPr>
            <w:fldChar w:fldCharType="end"/>
          </w:r>
        </w:p>
        <w:p w14:paraId="19E6314D">
          <w:pPr>
            <w:pStyle w:val="34"/>
            <w:tabs>
              <w:tab w:val="right" w:leader="dot" w:pos="8980"/>
            </w:tabs>
            <w:rPr>
              <w:sz w:val="24"/>
              <w:szCs w:val="24"/>
            </w:rPr>
          </w:pPr>
          <w:r>
            <w:rPr>
              <w:sz w:val="24"/>
              <w:szCs w:val="24"/>
            </w:rPr>
            <w:fldChar w:fldCharType="begin"/>
          </w:r>
          <w:r>
            <w:rPr>
              <w:sz w:val="24"/>
              <w:szCs w:val="24"/>
            </w:rPr>
            <w:instrText xml:space="preserve"> HYPERLINK \l _Toc23325 </w:instrText>
          </w:r>
          <w:r>
            <w:rPr>
              <w:sz w:val="24"/>
              <w:szCs w:val="24"/>
            </w:rPr>
            <w:fldChar w:fldCharType="separate"/>
          </w:r>
          <w:r>
            <w:rPr>
              <w:rFonts w:hint="eastAsia" w:ascii="仿宋" w:hAnsi="仿宋" w:eastAsia="仿宋"/>
              <w:bCs w:val="0"/>
              <w:sz w:val="24"/>
              <w:szCs w:val="24"/>
            </w:rPr>
            <w:t>十二、国有资本经营预算财政拨款支出决算表</w:t>
          </w:r>
          <w:r>
            <w:rPr>
              <w:sz w:val="24"/>
              <w:szCs w:val="24"/>
            </w:rPr>
            <w:tab/>
          </w:r>
          <w:r>
            <w:rPr>
              <w:sz w:val="24"/>
              <w:szCs w:val="24"/>
            </w:rPr>
            <w:fldChar w:fldCharType="begin"/>
          </w:r>
          <w:r>
            <w:rPr>
              <w:sz w:val="24"/>
              <w:szCs w:val="24"/>
            </w:rPr>
            <w:instrText xml:space="preserve"> PAGEREF _Toc23325 \h </w:instrText>
          </w:r>
          <w:r>
            <w:rPr>
              <w:sz w:val="24"/>
              <w:szCs w:val="24"/>
            </w:rPr>
            <w:fldChar w:fldCharType="separate"/>
          </w:r>
          <w:r>
            <w:rPr>
              <w:sz w:val="24"/>
              <w:szCs w:val="24"/>
            </w:rPr>
            <w:t>16</w:t>
          </w:r>
          <w:r>
            <w:rPr>
              <w:sz w:val="24"/>
              <w:szCs w:val="24"/>
            </w:rPr>
            <w:fldChar w:fldCharType="end"/>
          </w:r>
          <w:r>
            <w:rPr>
              <w:sz w:val="24"/>
              <w:szCs w:val="24"/>
            </w:rPr>
            <w:fldChar w:fldCharType="end"/>
          </w:r>
        </w:p>
        <w:p w14:paraId="6226790B">
          <w:pPr>
            <w:pStyle w:val="34"/>
            <w:tabs>
              <w:tab w:val="right" w:leader="dot" w:pos="8980"/>
            </w:tabs>
            <w:rPr>
              <w:sz w:val="24"/>
              <w:szCs w:val="24"/>
            </w:rPr>
          </w:pPr>
          <w:r>
            <w:rPr>
              <w:sz w:val="24"/>
              <w:szCs w:val="24"/>
            </w:rPr>
            <w:fldChar w:fldCharType="begin"/>
          </w:r>
          <w:r>
            <w:rPr>
              <w:sz w:val="24"/>
              <w:szCs w:val="24"/>
            </w:rPr>
            <w:instrText xml:space="preserve"> HYPERLINK \l _Toc17975 </w:instrText>
          </w:r>
          <w:r>
            <w:rPr>
              <w:sz w:val="24"/>
              <w:szCs w:val="24"/>
            </w:rPr>
            <w:fldChar w:fldCharType="separate"/>
          </w:r>
          <w:r>
            <w:rPr>
              <w:rFonts w:hint="eastAsia" w:ascii="仿宋" w:hAnsi="仿宋" w:eastAsia="仿宋"/>
              <w:bCs w:val="0"/>
              <w:sz w:val="24"/>
              <w:szCs w:val="24"/>
            </w:rPr>
            <w:t>十三、财政拨款“三公”经费支出决算表</w:t>
          </w:r>
          <w:r>
            <w:rPr>
              <w:sz w:val="24"/>
              <w:szCs w:val="24"/>
            </w:rPr>
            <w:tab/>
          </w:r>
          <w:r>
            <w:rPr>
              <w:sz w:val="24"/>
              <w:szCs w:val="24"/>
            </w:rPr>
            <w:fldChar w:fldCharType="begin"/>
          </w:r>
          <w:r>
            <w:rPr>
              <w:sz w:val="24"/>
              <w:szCs w:val="24"/>
            </w:rPr>
            <w:instrText xml:space="preserve"> PAGEREF _Toc17975 \h </w:instrText>
          </w:r>
          <w:r>
            <w:rPr>
              <w:sz w:val="24"/>
              <w:szCs w:val="24"/>
            </w:rPr>
            <w:fldChar w:fldCharType="separate"/>
          </w:r>
          <w:r>
            <w:rPr>
              <w:sz w:val="24"/>
              <w:szCs w:val="24"/>
            </w:rPr>
            <w:t>16</w:t>
          </w:r>
          <w:r>
            <w:rPr>
              <w:sz w:val="24"/>
              <w:szCs w:val="24"/>
            </w:rPr>
            <w:fldChar w:fldCharType="end"/>
          </w:r>
          <w:r>
            <w:rPr>
              <w:sz w:val="24"/>
              <w:szCs w:val="24"/>
            </w:rPr>
            <w:fldChar w:fldCharType="end"/>
          </w:r>
        </w:p>
        <w:p w14:paraId="680806F4">
          <w:pPr>
            <w:rPr>
              <w:rFonts w:hint="eastAsia" w:ascii="黑体" w:hAnsi="黑体" w:eastAsia="黑体"/>
              <w:b w:val="0"/>
              <w:sz w:val="24"/>
              <w:szCs w:val="24"/>
            </w:rPr>
          </w:pPr>
          <w:r>
            <w:rPr>
              <w:b/>
              <w:sz w:val="24"/>
              <w:szCs w:val="24"/>
            </w:rPr>
            <w:fldChar w:fldCharType="end"/>
          </w:r>
          <w:bookmarkStart w:id="14" w:name="_Toc15377196"/>
          <w:bookmarkStart w:id="15" w:name="_Toc15396599"/>
        </w:p>
      </w:sdtContent>
    </w:sdt>
    <w:p w14:paraId="46BAD896">
      <w:pPr>
        <w:pStyle w:val="3"/>
        <w:jc w:val="center"/>
        <w:rPr>
          <w:rFonts w:hint="eastAsia" w:ascii="黑体" w:hAnsi="黑体" w:eastAsia="黑体"/>
          <w:b w:val="0"/>
        </w:rPr>
        <w:sectPr>
          <w:headerReference r:id="rId3" w:type="default"/>
          <w:footerReference r:id="rId4" w:type="default"/>
          <w:pgSz w:w="11906" w:h="16838"/>
          <w:pgMar w:top="1440" w:right="1463" w:bottom="1440" w:left="1463" w:header="851" w:footer="992" w:gutter="0"/>
          <w:pgNumType w:start="1"/>
          <w:cols w:space="425" w:num="1"/>
          <w:titlePg/>
          <w:docGrid w:type="lines" w:linePitch="312" w:charSpace="0"/>
        </w:sectPr>
      </w:pPr>
      <w:bookmarkStart w:id="16" w:name="_Toc10329"/>
    </w:p>
    <w:p w14:paraId="5337A8AE">
      <w:pPr>
        <w:pStyle w:val="3"/>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4"/>
      <w:bookmarkEnd w:id="15"/>
      <w:bookmarkEnd w:id="16"/>
    </w:p>
    <w:p w14:paraId="172865E7">
      <w:pPr>
        <w:widowControl/>
        <w:jc w:val="left"/>
        <w:rPr>
          <w:rFonts w:ascii="黑体" w:eastAsia="黑体"/>
          <w:sz w:val="32"/>
          <w:szCs w:val="32"/>
        </w:rPr>
      </w:pPr>
    </w:p>
    <w:p w14:paraId="0ECEA40B">
      <w:pPr>
        <w:pStyle w:val="4"/>
        <w:numPr>
          <w:ilvl w:val="0"/>
          <w:numId w:val="1"/>
        </w:numPr>
        <w:rPr>
          <w:rStyle w:val="28"/>
          <w:rFonts w:ascii="黑体" w:hAnsi="黑体" w:eastAsia="黑体"/>
          <w:b w:val="0"/>
          <w:bCs w:val="0"/>
        </w:rPr>
      </w:pPr>
      <w:bookmarkStart w:id="17" w:name="_Toc1139"/>
      <w:bookmarkStart w:id="18" w:name="_Toc15396600"/>
      <w:bookmarkStart w:id="19" w:name="_Toc15377197"/>
      <w:r>
        <w:rPr>
          <w:rStyle w:val="28"/>
          <w:rFonts w:hint="eastAsia" w:ascii="黑体" w:hAnsi="黑体" w:eastAsia="黑体"/>
          <w:b w:val="0"/>
          <w:bCs w:val="0"/>
        </w:rPr>
        <w:t>主要职责</w:t>
      </w:r>
      <w:bookmarkEnd w:id="17"/>
    </w:p>
    <w:p w14:paraId="1F410A12">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大竹县教科局幼儿园是全县唯一一所省级示范性幼儿园，属公益二类、财政全额拨款事业单位。主要承担全县学前教育教学的示范引领和带头工作，为学龄前儿童提供保育和教育服务。</w:t>
      </w:r>
    </w:p>
    <w:p w14:paraId="7986E0E2">
      <w:pPr>
        <w:pStyle w:val="4"/>
        <w:rPr>
          <w:rFonts w:ascii="黑体" w:hAnsi="黑体" w:eastAsia="黑体"/>
          <w:b w:val="0"/>
        </w:rPr>
      </w:pPr>
      <w:bookmarkStart w:id="20" w:name="_Toc1636"/>
      <w:r>
        <w:rPr>
          <w:rFonts w:hint="eastAsia" w:ascii="黑体" w:hAnsi="黑体" w:eastAsia="黑体"/>
          <w:b w:val="0"/>
        </w:rPr>
        <w:t>二、机构设置</w:t>
      </w:r>
      <w:bookmarkEnd w:id="20"/>
    </w:p>
    <w:bookmarkEnd w:id="18"/>
    <w:bookmarkEnd w:id="19"/>
    <w:p w14:paraId="2692AAAF">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大竹县</w:t>
      </w:r>
      <w:r>
        <w:rPr>
          <w:rFonts w:hint="eastAsia" w:ascii="仿宋" w:hAnsi="仿宋" w:eastAsia="仿宋"/>
          <w:sz w:val="32"/>
          <w:szCs w:val="32"/>
          <w:lang w:val="en-US" w:eastAsia="zh-CN"/>
        </w:rPr>
        <w:t>教科局</w:t>
      </w:r>
      <w:r>
        <w:rPr>
          <w:rFonts w:hint="eastAsia" w:ascii="仿宋" w:hAnsi="仿宋" w:eastAsia="仿宋"/>
          <w:sz w:val="32"/>
          <w:szCs w:val="32"/>
          <w:lang w:eastAsia="zh-CN"/>
        </w:rPr>
        <w:t>幼儿园</w:t>
      </w:r>
      <w:r>
        <w:rPr>
          <w:rFonts w:hint="eastAsia" w:ascii="仿宋" w:hAnsi="仿宋" w:eastAsia="仿宋"/>
          <w:sz w:val="32"/>
          <w:szCs w:val="32"/>
        </w:rPr>
        <w:t>下属二级单位0个，其中行政单位0个，参照公务员法管理的事业单位0个，其他事业单位0个。</w:t>
      </w:r>
    </w:p>
    <w:p w14:paraId="0953A400">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纳入大竹县</w:t>
      </w:r>
      <w:r>
        <w:rPr>
          <w:rFonts w:hint="eastAsia" w:ascii="仿宋" w:hAnsi="仿宋" w:eastAsia="仿宋"/>
          <w:sz w:val="32"/>
          <w:szCs w:val="32"/>
          <w:lang w:val="en-US" w:eastAsia="zh-CN"/>
        </w:rPr>
        <w:t>教科局</w:t>
      </w:r>
      <w:r>
        <w:rPr>
          <w:rFonts w:hint="eastAsia" w:ascii="仿宋" w:hAnsi="仿宋" w:eastAsia="仿宋"/>
          <w:sz w:val="32"/>
          <w:szCs w:val="32"/>
          <w:lang w:eastAsia="zh-CN"/>
        </w:rPr>
        <w:t>幼儿园2021</w:t>
      </w:r>
      <w:r>
        <w:rPr>
          <w:rFonts w:hint="eastAsia" w:ascii="仿宋" w:hAnsi="仿宋" w:eastAsia="仿宋"/>
          <w:sz w:val="32"/>
          <w:szCs w:val="32"/>
        </w:rPr>
        <w:t>年度部门决算编制范围的二级预算单位包括：无。</w:t>
      </w:r>
    </w:p>
    <w:p w14:paraId="7FB48BB6">
      <w:pPr>
        <w:pStyle w:val="2"/>
        <w:rPr>
          <w:rFonts w:hint="eastAsia" w:ascii="仿宋" w:hAnsi="仿宋" w:eastAsia="仿宋"/>
          <w:sz w:val="32"/>
          <w:szCs w:val="32"/>
        </w:rPr>
      </w:pPr>
    </w:p>
    <w:p w14:paraId="06129A39">
      <w:pPr>
        <w:rPr>
          <w:rFonts w:hint="eastAsia" w:ascii="仿宋" w:hAnsi="仿宋" w:eastAsia="仿宋"/>
          <w:sz w:val="32"/>
          <w:szCs w:val="32"/>
        </w:rPr>
      </w:pPr>
    </w:p>
    <w:p w14:paraId="44C95E80">
      <w:pPr>
        <w:pStyle w:val="2"/>
        <w:rPr>
          <w:rFonts w:hint="eastAsia" w:ascii="仿宋" w:hAnsi="仿宋" w:eastAsia="仿宋"/>
          <w:sz w:val="32"/>
          <w:szCs w:val="32"/>
        </w:rPr>
      </w:pPr>
    </w:p>
    <w:p w14:paraId="224010E1">
      <w:pPr>
        <w:pStyle w:val="2"/>
      </w:pPr>
    </w:p>
    <w:p w14:paraId="35D6EF96"/>
    <w:p w14:paraId="42D628BE">
      <w:pPr>
        <w:pStyle w:val="2"/>
      </w:pPr>
    </w:p>
    <w:p w14:paraId="0BA4855F">
      <w:pPr>
        <w:pStyle w:val="3"/>
        <w:ind w:right="440"/>
        <w:jc w:val="center"/>
        <w:rPr>
          <w:rStyle w:val="27"/>
          <w:rFonts w:ascii="黑体" w:hAnsi="黑体" w:eastAsia="黑体"/>
          <w:b w:val="0"/>
          <w:bCs/>
        </w:rPr>
      </w:pPr>
      <w:bookmarkStart w:id="21" w:name="_Toc15377204"/>
      <w:bookmarkStart w:id="22" w:name="_Toc13125"/>
      <w:bookmarkStart w:id="23" w:name="_Toc15396602"/>
      <w:r>
        <w:rPr>
          <w:rFonts w:hint="eastAsia" w:ascii="黑体" w:hAnsi="黑体" w:eastAsia="黑体"/>
          <w:b w:val="0"/>
        </w:rPr>
        <w:t>第二部分 2023年度</w:t>
      </w:r>
      <w:r>
        <w:rPr>
          <w:rStyle w:val="27"/>
          <w:rFonts w:hint="eastAsia" w:ascii="黑体" w:hAnsi="黑体" w:eastAsia="黑体"/>
          <w:b w:val="0"/>
          <w:bCs/>
        </w:rPr>
        <w:t>单位决算情况说明</w:t>
      </w:r>
      <w:bookmarkEnd w:id="21"/>
      <w:bookmarkEnd w:id="22"/>
      <w:bookmarkEnd w:id="23"/>
    </w:p>
    <w:p w14:paraId="74D94848"/>
    <w:p w14:paraId="32228AC2">
      <w:pPr>
        <w:pStyle w:val="26"/>
        <w:numPr>
          <w:ilvl w:val="0"/>
          <w:numId w:val="2"/>
        </w:numPr>
        <w:spacing w:line="600" w:lineRule="exact"/>
        <w:ind w:firstLineChars="0"/>
        <w:outlineLvl w:val="1"/>
        <w:rPr>
          <w:rStyle w:val="28"/>
          <w:rFonts w:ascii="黑体" w:hAnsi="黑体" w:eastAsia="黑体"/>
          <w:b w:val="0"/>
        </w:rPr>
      </w:pPr>
      <w:bookmarkStart w:id="24" w:name="_Toc29748"/>
      <w:bookmarkStart w:id="25" w:name="_Toc15377205"/>
      <w:bookmarkStart w:id="26" w:name="_Toc15396603"/>
      <w:r>
        <w:rPr>
          <w:rFonts w:hint="eastAsia" w:ascii="黑体" w:hAnsi="黑体" w:eastAsia="黑体"/>
          <w:sz w:val="32"/>
          <w:szCs w:val="32"/>
        </w:rPr>
        <w:t>收</w:t>
      </w:r>
      <w:r>
        <w:rPr>
          <w:rStyle w:val="28"/>
          <w:rFonts w:hint="eastAsia" w:ascii="黑体" w:hAnsi="黑体" w:eastAsia="黑体"/>
          <w:b w:val="0"/>
        </w:rPr>
        <w:t>入支出决算总体情况说明</w:t>
      </w:r>
      <w:bookmarkEnd w:id="24"/>
      <w:bookmarkEnd w:id="25"/>
      <w:bookmarkEnd w:id="26"/>
    </w:p>
    <w:p w14:paraId="75BC6E79">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1048.17</w:t>
      </w:r>
      <w:r>
        <w:rPr>
          <w:rFonts w:hint="eastAsia" w:ascii="仿宋" w:hAnsi="仿宋" w:eastAsia="仿宋"/>
          <w:sz w:val="32"/>
          <w:szCs w:val="32"/>
        </w:rPr>
        <w:t>万元。与2022年度相比，收、支总计各增加</w:t>
      </w:r>
      <w:r>
        <w:rPr>
          <w:rFonts w:hint="eastAsia" w:ascii="仿宋" w:hAnsi="仿宋" w:eastAsia="仿宋"/>
          <w:sz w:val="32"/>
          <w:szCs w:val="32"/>
          <w:lang w:val="en-US" w:eastAsia="zh-CN"/>
        </w:rPr>
        <w:t>133.95</w:t>
      </w:r>
      <w:r>
        <w:rPr>
          <w:rFonts w:hint="eastAsia" w:ascii="仿宋" w:hAnsi="仿宋" w:eastAsia="仿宋"/>
          <w:sz w:val="32"/>
          <w:szCs w:val="32"/>
        </w:rPr>
        <w:t>万元，增长</w:t>
      </w:r>
      <w:r>
        <w:rPr>
          <w:rFonts w:hint="eastAsia" w:ascii="仿宋" w:hAnsi="仿宋" w:eastAsia="仿宋" w:cs="仿宋"/>
          <w:color w:val="000000"/>
          <w:sz w:val="32"/>
          <w:szCs w:val="32"/>
          <w:lang w:val="en-US" w:eastAsia="zh-CN"/>
        </w:rPr>
        <w:t>14.61</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增加项目投入</w:t>
      </w:r>
      <w:r>
        <w:rPr>
          <w:rFonts w:hint="eastAsia" w:ascii="仿宋" w:hAnsi="仿宋" w:eastAsia="仿宋"/>
          <w:sz w:val="32"/>
          <w:szCs w:val="32"/>
        </w:rPr>
        <w:t>。</w:t>
      </w:r>
    </w:p>
    <w:p w14:paraId="3E6D52F1">
      <w:pPr>
        <w:pStyle w:val="2"/>
        <w:outlineLvl w:val="9"/>
        <w:rPr>
          <w:rFonts w:hint="eastAsia" w:eastAsia="黑体"/>
          <w:lang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3284855</wp:posOffset>
                </wp:positionH>
                <wp:positionV relativeFrom="paragraph">
                  <wp:posOffset>741045</wp:posOffset>
                </wp:positionV>
                <wp:extent cx="656590" cy="266065"/>
                <wp:effectExtent l="0" t="0" r="10160" b="635"/>
                <wp:wrapNone/>
                <wp:docPr id="6" name="文本框 6"/>
                <wp:cNvGraphicFramePr/>
                <a:graphic xmlns:a="http://schemas.openxmlformats.org/drawingml/2006/main">
                  <a:graphicData uri="http://schemas.microsoft.com/office/word/2010/wordprocessingShape">
                    <wps:wsp>
                      <wps:cNvSpPr txBox="1"/>
                      <wps:spPr>
                        <a:xfrm>
                          <a:off x="4156710" y="4159250"/>
                          <a:ext cx="656590" cy="2660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8291914">
                            <w:pPr>
                              <w:rPr>
                                <w:rFonts w:hint="default" w:eastAsia="宋体"/>
                                <w:lang w:val="en-US" w:eastAsia="zh-CN"/>
                              </w:rPr>
                            </w:pPr>
                            <w:r>
                              <w:rPr>
                                <w:rFonts w:hint="eastAsia"/>
                                <w:lang w:val="en-US" w:eastAsia="zh-CN"/>
                              </w:rPr>
                              <w:t>1048.17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8.65pt;margin-top:58.35pt;height:20.95pt;width:51.7pt;z-index:251660288;mso-width-relative:page;mso-height-relative:page;" fillcolor="#FFFFFF [3201]" filled="t" stroked="f" coordsize="21600,21600" o:gfxdata="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p9zNX1gAAAAsB&#10;AAAPAAAAAAAAAAEAIAAAACIAAABkcnMvZG93bnJldi54bWxQSwECFAAUAAAACACHTuJAjOW30FYC&#10;AACaBAAADgAAAAAAAAABACAAAAAlAQAAZHJzL2Uyb0RvYy54bWxQSwUGAAAAAAYABgBZAQAA7QUA&#10;AAAA&#10;">
                <v:fill on="t" focussize="0,0"/>
                <v:stroke on="f" weight="0.5pt"/>
                <v:imagedata o:title=""/>
                <o:lock v:ext="edit" aspectratio="f"/>
                <v:textbox>
                  <w:txbxContent>
                    <w:p w14:paraId="78291914">
                      <w:pPr>
                        <w:rPr>
                          <w:rFonts w:hint="default" w:eastAsia="宋体"/>
                          <w:lang w:val="en-US" w:eastAsia="zh-CN"/>
                        </w:rPr>
                      </w:pPr>
                      <w:r>
                        <w:rPr>
                          <w:rFonts w:hint="eastAsia"/>
                          <w:lang w:val="en-US" w:eastAsia="zh-CN"/>
                        </w:rPr>
                        <w:t>1048.17</w:t>
                      </w:r>
                    </w:p>
                  </w:txbxContent>
                </v:textbox>
              </v:shape>
            </w:pict>
          </mc:Fallback>
        </mc:AlternateContent>
      </w:r>
      <w:r>
        <w:rPr>
          <w:rFonts w:hint="eastAsia" w:eastAsia="黑体"/>
          <w:lang w:eastAsia="zh-CN"/>
        </w:rPr>
        <w:drawing>
          <wp:inline distT="0" distB="0" distL="114300" distR="114300">
            <wp:extent cx="5080000" cy="3810000"/>
            <wp:effectExtent l="4445" t="4445" r="20955"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A202C42">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14:paraId="5BFD8472">
      <w:pPr>
        <w:spacing w:line="600" w:lineRule="exact"/>
        <w:ind w:firstLine="640" w:firstLineChars="200"/>
        <w:jc w:val="left"/>
        <w:rPr>
          <w:rFonts w:ascii="仿宋_GB2312" w:eastAsia="仿宋_GB2312"/>
          <w:sz w:val="32"/>
          <w:szCs w:val="32"/>
        </w:rPr>
      </w:pPr>
    </w:p>
    <w:p w14:paraId="098D0D8C">
      <w:pPr>
        <w:pStyle w:val="26"/>
        <w:numPr>
          <w:ilvl w:val="0"/>
          <w:numId w:val="2"/>
        </w:numPr>
        <w:spacing w:line="600" w:lineRule="exact"/>
        <w:ind w:firstLineChars="0"/>
        <w:outlineLvl w:val="1"/>
        <w:rPr>
          <w:rStyle w:val="28"/>
          <w:rFonts w:ascii="黑体" w:hAnsi="黑体" w:eastAsia="黑体"/>
          <w:b w:val="0"/>
        </w:rPr>
      </w:pPr>
      <w:bookmarkStart w:id="27" w:name="_Toc15377206"/>
      <w:bookmarkStart w:id="28" w:name="_Toc15396604"/>
      <w:bookmarkStart w:id="29" w:name="_Toc31645"/>
      <w:r>
        <w:rPr>
          <w:rFonts w:hint="eastAsia" w:ascii="黑体" w:hAnsi="黑体" w:eastAsia="黑体"/>
          <w:sz w:val="32"/>
          <w:szCs w:val="32"/>
        </w:rPr>
        <w:t>收</w:t>
      </w:r>
      <w:r>
        <w:rPr>
          <w:rStyle w:val="28"/>
          <w:rFonts w:hint="eastAsia" w:ascii="黑体" w:hAnsi="黑体" w:eastAsia="黑体"/>
          <w:b w:val="0"/>
        </w:rPr>
        <w:t>入决算情况说明</w:t>
      </w:r>
      <w:bookmarkEnd w:id="27"/>
      <w:bookmarkEnd w:id="28"/>
      <w:bookmarkEnd w:id="29"/>
    </w:p>
    <w:p w14:paraId="3929558D">
      <w:pPr>
        <w:spacing w:line="600" w:lineRule="exact"/>
        <w:ind w:firstLine="640" w:firstLineChars="200"/>
        <w:outlineLvl w:val="1"/>
        <w:rPr>
          <w:rFonts w:ascii="仿宋" w:hAnsi="仿宋" w:eastAsia="仿宋"/>
          <w:sz w:val="32"/>
          <w:szCs w:val="32"/>
        </w:rPr>
      </w:pPr>
      <w:bookmarkStart w:id="30" w:name="_Toc25587"/>
      <w:r>
        <w:rPr>
          <w:rFonts w:hint="eastAsia" w:ascii="仿宋" w:hAnsi="仿宋" w:eastAsia="仿宋"/>
          <w:sz w:val="32"/>
          <w:szCs w:val="32"/>
        </w:rPr>
        <w:t>2023年度本年收入合计</w:t>
      </w:r>
      <w:r>
        <w:rPr>
          <w:rFonts w:ascii="仿宋" w:hAnsi="仿宋" w:eastAsia="仿宋"/>
          <w:b/>
          <w:sz w:val="32"/>
          <w:szCs w:val="32"/>
        </w:rPr>
        <w:t>979.36</w:t>
      </w:r>
      <w:r>
        <w:rPr>
          <w:rFonts w:hint="eastAsia" w:ascii="仿宋" w:hAnsi="仿宋" w:eastAsia="仿宋"/>
          <w:sz w:val="32"/>
          <w:szCs w:val="32"/>
        </w:rPr>
        <w:t>万元，其中：一般公共预算财政拨款收入</w:t>
      </w:r>
      <w:r>
        <w:rPr>
          <w:rFonts w:ascii="仿宋" w:hAnsi="仿宋" w:eastAsia="仿宋"/>
          <w:b/>
          <w:sz w:val="32"/>
          <w:szCs w:val="32"/>
        </w:rPr>
        <w:t>979.36</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sz w:val="32"/>
          <w:szCs w:val="32"/>
        </w:rPr>
        <w:t>；</w:t>
      </w:r>
      <w:bookmarkEnd w:id="30"/>
    </w:p>
    <w:p w14:paraId="35792403">
      <w:pPr>
        <w:spacing w:line="600" w:lineRule="exact"/>
        <w:ind w:firstLine="640" w:firstLineChars="200"/>
        <w:rPr>
          <w:rFonts w:hint="eastAsia" w:ascii="仿宋" w:hAnsi="仿宋" w:eastAsia="仿宋"/>
          <w:sz w:val="32"/>
          <w:szCs w:val="32"/>
        </w:rPr>
      </w:pPr>
      <w:r>
        <w:rPr>
          <w:rFonts w:ascii="仿宋_GB2312" w:eastAsia="仿宋_GB2312"/>
          <w:color w:val="000000" w:themeColor="text1"/>
          <w:sz w:val="32"/>
          <w:szCs w:val="32"/>
          <w14:textFill>
            <w14:solidFill>
              <w14:schemeClr w14:val="tx1"/>
            </w14:solidFill>
          </w14:textFill>
        </w:rPr>
        <w:drawing>
          <wp:anchor distT="0" distB="0" distL="0" distR="0" simplePos="0" relativeHeight="251661312" behindDoc="0" locked="0" layoutInCell="1" allowOverlap="1">
            <wp:simplePos x="0" y="0"/>
            <wp:positionH relativeFrom="column">
              <wp:posOffset>366395</wp:posOffset>
            </wp:positionH>
            <wp:positionV relativeFrom="paragraph">
              <wp:posOffset>-387350</wp:posOffset>
            </wp:positionV>
            <wp:extent cx="5014595" cy="3699510"/>
            <wp:effectExtent l="4445" t="4445" r="10160" b="10795"/>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4809C941">
      <w:pPr>
        <w:spacing w:line="600" w:lineRule="exact"/>
        <w:ind w:firstLine="640" w:firstLineChars="200"/>
        <w:rPr>
          <w:rFonts w:hint="eastAsia" w:ascii="仿宋" w:hAnsi="仿宋" w:eastAsia="仿宋"/>
          <w:sz w:val="32"/>
          <w:szCs w:val="32"/>
        </w:rPr>
      </w:pPr>
    </w:p>
    <w:p w14:paraId="21DF9D5C">
      <w:pPr>
        <w:spacing w:line="600" w:lineRule="exact"/>
        <w:ind w:firstLine="640" w:firstLineChars="200"/>
        <w:rPr>
          <w:rFonts w:hint="eastAsia" w:ascii="仿宋" w:hAnsi="仿宋" w:eastAsia="仿宋"/>
          <w:sz w:val="32"/>
          <w:szCs w:val="32"/>
        </w:rPr>
      </w:pPr>
    </w:p>
    <w:p w14:paraId="31B493CD">
      <w:pPr>
        <w:spacing w:line="600" w:lineRule="exact"/>
        <w:ind w:firstLine="640" w:firstLineChars="200"/>
        <w:rPr>
          <w:rFonts w:hint="eastAsia" w:ascii="仿宋" w:hAnsi="仿宋" w:eastAsia="仿宋"/>
          <w:sz w:val="32"/>
          <w:szCs w:val="32"/>
        </w:rPr>
      </w:pPr>
    </w:p>
    <w:p w14:paraId="2D808F64">
      <w:pPr>
        <w:spacing w:line="600" w:lineRule="exact"/>
        <w:ind w:firstLine="640" w:firstLineChars="200"/>
        <w:rPr>
          <w:rFonts w:hint="eastAsia" w:ascii="仿宋" w:hAnsi="仿宋" w:eastAsia="仿宋"/>
          <w:sz w:val="32"/>
          <w:szCs w:val="32"/>
        </w:rPr>
      </w:pPr>
    </w:p>
    <w:p w14:paraId="3C6DE2EC">
      <w:pPr>
        <w:spacing w:line="600" w:lineRule="exact"/>
        <w:ind w:firstLine="640" w:firstLineChars="200"/>
        <w:rPr>
          <w:rFonts w:hint="eastAsia" w:ascii="仿宋" w:hAnsi="仿宋" w:eastAsia="仿宋"/>
          <w:sz w:val="32"/>
          <w:szCs w:val="32"/>
        </w:rPr>
      </w:pPr>
    </w:p>
    <w:p w14:paraId="6A1A737A">
      <w:pPr>
        <w:spacing w:line="600" w:lineRule="exact"/>
        <w:ind w:firstLine="640" w:firstLineChars="200"/>
        <w:rPr>
          <w:rFonts w:hint="eastAsia" w:ascii="仿宋" w:hAnsi="仿宋" w:eastAsia="仿宋"/>
          <w:sz w:val="32"/>
          <w:szCs w:val="32"/>
        </w:rPr>
      </w:pPr>
    </w:p>
    <w:p w14:paraId="66E45E39">
      <w:pPr>
        <w:spacing w:line="600" w:lineRule="exact"/>
        <w:ind w:firstLine="640" w:firstLineChars="200"/>
        <w:rPr>
          <w:rFonts w:hint="eastAsia" w:ascii="仿宋" w:hAnsi="仿宋" w:eastAsia="仿宋"/>
          <w:sz w:val="32"/>
          <w:szCs w:val="32"/>
        </w:rPr>
      </w:pPr>
    </w:p>
    <w:p w14:paraId="5187049A">
      <w:pPr>
        <w:spacing w:line="600" w:lineRule="exact"/>
        <w:rPr>
          <w:rFonts w:hint="eastAsia" w:ascii="仿宋" w:hAnsi="仿宋" w:eastAsia="仿宋"/>
          <w:sz w:val="32"/>
          <w:szCs w:val="32"/>
        </w:rPr>
      </w:pPr>
    </w:p>
    <w:p w14:paraId="739DC941">
      <w:pPr>
        <w:spacing w:line="600" w:lineRule="exact"/>
        <w:ind w:firstLine="640" w:firstLineChars="200"/>
        <w:jc w:val="center"/>
        <w:rPr>
          <w:rFonts w:ascii="仿宋_GB2312" w:eastAsia="仿宋_GB2312"/>
          <w:sz w:val="32"/>
          <w:szCs w:val="32"/>
        </w:rPr>
      </w:pPr>
      <w:r>
        <w:rPr>
          <w:rFonts w:hint="eastAsia" w:ascii="仿宋" w:hAnsi="仿宋" w:eastAsia="仿宋"/>
          <w:sz w:val="32"/>
          <w:szCs w:val="32"/>
        </w:rPr>
        <w:t>（图2：收入决算结构图）</w:t>
      </w:r>
    </w:p>
    <w:p w14:paraId="3E4B30E4">
      <w:pPr>
        <w:pStyle w:val="26"/>
        <w:numPr>
          <w:ilvl w:val="0"/>
          <w:numId w:val="2"/>
        </w:numPr>
        <w:spacing w:line="600" w:lineRule="exact"/>
        <w:ind w:firstLineChars="0"/>
        <w:outlineLvl w:val="1"/>
        <w:rPr>
          <w:rStyle w:val="28"/>
          <w:rFonts w:ascii="黑体" w:hAnsi="黑体" w:eastAsia="黑体"/>
          <w:b w:val="0"/>
        </w:rPr>
      </w:pPr>
      <w:bookmarkStart w:id="31" w:name="_Toc15396605"/>
      <w:bookmarkStart w:id="32" w:name="_Toc22449"/>
      <w:bookmarkStart w:id="33" w:name="_Toc15377207"/>
      <w:r>
        <w:rPr>
          <w:rFonts w:hint="eastAsia" w:ascii="黑体" w:hAnsi="黑体" w:eastAsia="黑体"/>
          <w:sz w:val="32"/>
          <w:szCs w:val="32"/>
        </w:rPr>
        <w:t>支</w:t>
      </w:r>
      <w:r>
        <w:rPr>
          <w:rStyle w:val="28"/>
          <w:rFonts w:hint="eastAsia" w:ascii="黑体" w:hAnsi="黑体" w:eastAsia="黑体"/>
          <w:b w:val="0"/>
        </w:rPr>
        <w:t>出决算情况说明</w:t>
      </w:r>
      <w:bookmarkEnd w:id="31"/>
      <w:bookmarkEnd w:id="32"/>
      <w:bookmarkEnd w:id="33"/>
    </w:p>
    <w:p w14:paraId="5F1963D6">
      <w:pPr>
        <w:spacing w:line="600" w:lineRule="exact"/>
        <w:ind w:firstLine="640" w:firstLineChars="200"/>
        <w:outlineLvl w:val="1"/>
        <w:rPr>
          <w:rFonts w:ascii="仿宋" w:hAnsi="仿宋" w:eastAsia="仿宋"/>
          <w:sz w:val="32"/>
          <w:szCs w:val="32"/>
        </w:rPr>
      </w:pPr>
      <w:bookmarkStart w:id="34" w:name="_Toc15585"/>
      <w:r>
        <w:rPr>
          <w:rFonts w:hint="eastAsia" w:ascii="仿宋" w:hAnsi="仿宋" w:eastAsia="仿宋"/>
          <w:sz w:val="32"/>
          <w:szCs w:val="32"/>
        </w:rPr>
        <w:t>2023年度本年支出合计</w:t>
      </w:r>
      <w:r>
        <w:rPr>
          <w:rFonts w:ascii="仿宋" w:hAnsi="仿宋" w:eastAsia="仿宋"/>
          <w:b/>
          <w:sz w:val="32"/>
          <w:szCs w:val="32"/>
        </w:rPr>
        <w:t>1048.17</w:t>
      </w:r>
      <w:r>
        <w:rPr>
          <w:rFonts w:hint="eastAsia" w:ascii="仿宋" w:hAnsi="仿宋" w:eastAsia="仿宋"/>
          <w:sz w:val="32"/>
          <w:szCs w:val="32"/>
        </w:rPr>
        <w:t>万元，其中：基本支出</w:t>
      </w:r>
      <w:r>
        <w:rPr>
          <w:rFonts w:ascii="仿宋" w:hAnsi="仿宋" w:eastAsia="仿宋"/>
          <w:b/>
          <w:sz w:val="32"/>
          <w:szCs w:val="32"/>
        </w:rPr>
        <w:t>896.36</w:t>
      </w:r>
      <w:r>
        <w:rPr>
          <w:rFonts w:hint="eastAsia" w:ascii="仿宋" w:hAnsi="仿宋" w:eastAsia="仿宋"/>
          <w:sz w:val="32"/>
          <w:szCs w:val="32"/>
        </w:rPr>
        <w:t>万元，占</w:t>
      </w:r>
      <w:r>
        <w:rPr>
          <w:rFonts w:ascii="仿宋" w:hAnsi="仿宋" w:eastAsia="仿宋"/>
          <w:b/>
          <w:sz w:val="32"/>
          <w:szCs w:val="32"/>
        </w:rPr>
        <w:t>85.51</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151.81</w:t>
      </w:r>
      <w:r>
        <w:rPr>
          <w:rFonts w:hint="eastAsia" w:ascii="仿宋" w:hAnsi="仿宋" w:eastAsia="仿宋"/>
          <w:sz w:val="32"/>
          <w:szCs w:val="32"/>
        </w:rPr>
        <w:t>万元，占</w:t>
      </w:r>
      <w:r>
        <w:rPr>
          <w:rFonts w:ascii="仿宋" w:hAnsi="仿宋" w:eastAsia="仿宋"/>
          <w:b/>
          <w:sz w:val="32"/>
          <w:szCs w:val="32"/>
        </w:rPr>
        <w:t>14.48</w:t>
      </w:r>
      <w:r>
        <w:rPr>
          <w:rFonts w:ascii="仿宋" w:hAnsi="仿宋" w:eastAsia="仿宋"/>
          <w:sz w:val="32"/>
          <w:szCs w:val="32"/>
        </w:rPr>
        <w:t>%</w:t>
      </w:r>
      <w:r>
        <w:rPr>
          <w:rFonts w:hint="eastAsia" w:ascii="仿宋" w:hAnsi="仿宋" w:eastAsia="仿宋"/>
          <w:sz w:val="32"/>
          <w:szCs w:val="32"/>
        </w:rPr>
        <w:t>。</w:t>
      </w:r>
      <w:bookmarkEnd w:id="34"/>
    </w:p>
    <w:p w14:paraId="5E26924E">
      <w:pPr>
        <w:spacing w:line="600" w:lineRule="exact"/>
        <w:rPr>
          <w:rFonts w:ascii="仿宋" w:hAnsi="仿宋" w:eastAsia="仿宋"/>
          <w:sz w:val="32"/>
          <w:szCs w:val="32"/>
          <w:shd w:val="pct10" w:color="auto" w:fill="FFFFFF"/>
        </w:rPr>
      </w:pPr>
    </w:p>
    <w:p w14:paraId="5CECF0FC">
      <w:pPr>
        <w:pStyle w:val="2"/>
        <w:outlineLvl w:val="9"/>
        <w:rPr>
          <w:rFonts w:ascii="仿宋" w:hAnsi="仿宋" w:eastAsia="仿宋"/>
          <w:sz w:val="32"/>
          <w:szCs w:val="32"/>
          <w:shd w:val="pct10" w:color="auto" w:fill="FFFFFF"/>
        </w:rPr>
      </w:pPr>
      <w:r>
        <w:rPr>
          <w:rFonts w:ascii="仿宋_GB2312" w:hAnsi="仿宋_GB2312" w:eastAsia="仿宋_GB2312" w:cs="仿宋_GB2312"/>
          <w:color w:val="000000" w:themeColor="text1"/>
          <w:sz w:val="32"/>
          <w:szCs w:val="32"/>
          <w14:textFill>
            <w14:solidFill>
              <w14:schemeClr w14:val="tx1"/>
            </w14:solidFill>
          </w14:textFill>
        </w:rPr>
        <w:drawing>
          <wp:anchor distT="0" distB="0" distL="114300" distR="114300" simplePos="0" relativeHeight="251662336" behindDoc="0" locked="0" layoutInCell="1" allowOverlap="1">
            <wp:simplePos x="0" y="0"/>
            <wp:positionH relativeFrom="column">
              <wp:posOffset>337820</wp:posOffset>
            </wp:positionH>
            <wp:positionV relativeFrom="paragraph">
              <wp:posOffset>104775</wp:posOffset>
            </wp:positionV>
            <wp:extent cx="4947920" cy="2528570"/>
            <wp:effectExtent l="4445" t="4445" r="19685" b="19685"/>
            <wp:wrapNone/>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05EEA4F8">
      <w:pPr>
        <w:rPr>
          <w:rFonts w:ascii="仿宋" w:hAnsi="仿宋" w:eastAsia="仿宋"/>
          <w:sz w:val="32"/>
          <w:szCs w:val="32"/>
          <w:shd w:val="pct10" w:color="auto" w:fill="FFFFFF"/>
        </w:rPr>
      </w:pPr>
    </w:p>
    <w:p w14:paraId="09298F8A">
      <w:pPr>
        <w:pStyle w:val="2"/>
        <w:outlineLvl w:val="9"/>
        <w:rPr>
          <w:rFonts w:ascii="仿宋" w:hAnsi="仿宋" w:eastAsia="仿宋"/>
          <w:sz w:val="32"/>
          <w:szCs w:val="32"/>
          <w:shd w:val="pct10" w:color="auto" w:fill="FFFFFF"/>
        </w:rPr>
      </w:pPr>
    </w:p>
    <w:p w14:paraId="3EA0D686">
      <w:pPr>
        <w:rPr>
          <w:rFonts w:ascii="仿宋" w:hAnsi="仿宋" w:eastAsia="仿宋"/>
          <w:sz w:val="32"/>
          <w:szCs w:val="32"/>
          <w:shd w:val="pct10" w:color="auto" w:fill="FFFFFF"/>
        </w:rPr>
      </w:pPr>
    </w:p>
    <w:p w14:paraId="67930837">
      <w:pPr>
        <w:pStyle w:val="2"/>
        <w:outlineLvl w:val="9"/>
        <w:rPr>
          <w:rFonts w:ascii="仿宋" w:hAnsi="仿宋" w:eastAsia="仿宋"/>
          <w:sz w:val="32"/>
          <w:szCs w:val="32"/>
          <w:shd w:val="pct10" w:color="auto" w:fill="FFFFFF"/>
        </w:rPr>
      </w:pPr>
    </w:p>
    <w:p w14:paraId="61FB6EBE"/>
    <w:p w14:paraId="0BD5FB34">
      <w:pPr>
        <w:spacing w:line="600" w:lineRule="exact"/>
        <w:ind w:firstLine="640" w:firstLineChars="200"/>
        <w:jc w:val="center"/>
        <w:rPr>
          <w:rFonts w:ascii="仿宋_GB2312" w:eastAsia="仿宋_GB2312"/>
          <w:sz w:val="32"/>
          <w:szCs w:val="32"/>
        </w:rPr>
      </w:pPr>
      <w:r>
        <w:rPr>
          <w:rFonts w:hint="eastAsia" w:ascii="仿宋" w:hAnsi="仿宋" w:eastAsia="仿宋"/>
          <w:sz w:val="32"/>
          <w:szCs w:val="32"/>
        </w:rPr>
        <w:t>（图3：支出决算结构图）</w:t>
      </w:r>
    </w:p>
    <w:p w14:paraId="4A7A1267">
      <w:pPr>
        <w:spacing w:line="600" w:lineRule="exact"/>
        <w:ind w:firstLine="640" w:firstLineChars="200"/>
        <w:outlineLvl w:val="1"/>
        <w:rPr>
          <w:rStyle w:val="28"/>
          <w:rFonts w:ascii="黑体" w:hAnsi="黑体" w:eastAsia="黑体"/>
          <w:b w:val="0"/>
        </w:rPr>
      </w:pPr>
      <w:bookmarkStart w:id="35" w:name="_Toc14340"/>
      <w:bookmarkStart w:id="36" w:name="_Toc15377208"/>
      <w:bookmarkStart w:id="37" w:name="_Toc15396606"/>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35"/>
      <w:bookmarkEnd w:id="36"/>
      <w:bookmarkEnd w:id="37"/>
    </w:p>
    <w:p w14:paraId="3B1DEE0E">
      <w:pPr>
        <w:spacing w:line="600" w:lineRule="exact"/>
        <w:ind w:firstLine="640"/>
        <w:rPr>
          <w:rFonts w:ascii="仿宋" w:hAnsi="仿宋" w:eastAsia="仿宋"/>
          <w:sz w:val="32"/>
          <w:szCs w:val="32"/>
        </w:rPr>
      </w:pPr>
      <w:r>
        <w:rPr>
          <w:rFonts w:hint="eastAsia" w:ascii="仿宋" w:hAnsi="仿宋" w:eastAsia="仿宋"/>
          <w:sz w:val="32"/>
          <w:szCs w:val="32"/>
        </w:rPr>
        <w:t>2023年度财政拨款收、支总计均为</w:t>
      </w:r>
      <w:r>
        <w:rPr>
          <w:rFonts w:ascii="仿宋" w:hAnsi="仿宋" w:eastAsia="仿宋"/>
          <w:b/>
          <w:sz w:val="32"/>
          <w:szCs w:val="32"/>
        </w:rPr>
        <w:t>1048.17</w:t>
      </w:r>
      <w:r>
        <w:rPr>
          <w:rFonts w:hint="eastAsia" w:ascii="仿宋" w:hAnsi="仿宋" w:eastAsia="仿宋"/>
          <w:sz w:val="32"/>
          <w:szCs w:val="32"/>
        </w:rPr>
        <w:t>万元。与2022年度相比，财政拨款收、支总计各增加</w:t>
      </w:r>
      <w:r>
        <w:rPr>
          <w:rFonts w:hint="eastAsia" w:ascii="仿宋" w:hAnsi="仿宋" w:eastAsia="仿宋"/>
          <w:sz w:val="32"/>
          <w:szCs w:val="32"/>
          <w:lang w:val="en-US" w:eastAsia="zh-CN"/>
        </w:rPr>
        <w:t>133.95</w:t>
      </w:r>
      <w:r>
        <w:rPr>
          <w:rFonts w:hint="eastAsia" w:ascii="仿宋" w:hAnsi="仿宋" w:eastAsia="仿宋"/>
          <w:sz w:val="32"/>
          <w:szCs w:val="32"/>
        </w:rPr>
        <w:t>万万元，增长</w:t>
      </w:r>
      <w:r>
        <w:rPr>
          <w:rFonts w:hint="eastAsia" w:ascii="仿宋" w:hAnsi="仿宋" w:eastAsia="仿宋" w:cs="仿宋"/>
          <w:color w:val="000000"/>
          <w:sz w:val="32"/>
          <w:szCs w:val="32"/>
          <w:lang w:val="en-US" w:eastAsia="zh-CN"/>
        </w:rPr>
        <w:t>14.61</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增加项目投入。</w:t>
      </w:r>
    </w:p>
    <w:p w14:paraId="0FA3AB84">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14:paraId="7E15470F">
      <w:pPr>
        <w:spacing w:line="600" w:lineRule="exact"/>
        <w:rPr>
          <w:rFonts w:ascii="仿宋" w:hAnsi="仿宋" w:eastAsia="仿宋"/>
          <w:sz w:val="32"/>
          <w:szCs w:val="32"/>
        </w:rPr>
      </w:pPr>
      <w:r>
        <w:rPr>
          <w:rFonts w:ascii="仿宋" w:hAnsi="仿宋" w:eastAsia="仿宋"/>
          <w:color w:val="000000" w:themeColor="text1"/>
          <w:sz w:val="32"/>
          <w:szCs w:val="32"/>
          <w14:textFill>
            <w14:solidFill>
              <w14:schemeClr w14:val="tx1"/>
            </w14:solidFill>
          </w14:textFill>
        </w:rPr>
        <w:drawing>
          <wp:anchor distT="0" distB="0" distL="114300" distR="114300" simplePos="0" relativeHeight="251663360" behindDoc="0" locked="0" layoutInCell="1" allowOverlap="1">
            <wp:simplePos x="0" y="0"/>
            <wp:positionH relativeFrom="column">
              <wp:posOffset>366395</wp:posOffset>
            </wp:positionH>
            <wp:positionV relativeFrom="paragraph">
              <wp:posOffset>44450</wp:posOffset>
            </wp:positionV>
            <wp:extent cx="4800600" cy="3123565"/>
            <wp:effectExtent l="4445" t="4445" r="14605" b="15240"/>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0400407A">
      <w:pPr>
        <w:pStyle w:val="2"/>
        <w:outlineLvl w:val="9"/>
        <w:rPr>
          <w:rFonts w:ascii="仿宋" w:hAnsi="仿宋" w:eastAsia="仿宋"/>
          <w:sz w:val="32"/>
          <w:szCs w:val="32"/>
        </w:rPr>
      </w:pPr>
    </w:p>
    <w:p w14:paraId="4811EA62">
      <w:pPr>
        <w:rPr>
          <w:rFonts w:ascii="仿宋" w:hAnsi="仿宋" w:eastAsia="仿宋"/>
          <w:sz w:val="32"/>
          <w:szCs w:val="32"/>
        </w:rPr>
      </w:pPr>
    </w:p>
    <w:p w14:paraId="35B24288">
      <w:pPr>
        <w:pStyle w:val="2"/>
        <w:outlineLvl w:val="9"/>
      </w:pPr>
    </w:p>
    <w:p w14:paraId="33CA208B">
      <w:pPr>
        <w:spacing w:line="600" w:lineRule="exact"/>
        <w:ind w:firstLine="640" w:firstLineChars="200"/>
        <w:rPr>
          <w:rFonts w:hint="eastAsia" w:ascii="仿宋" w:hAnsi="仿宋" w:eastAsia="仿宋"/>
          <w:sz w:val="32"/>
          <w:szCs w:val="32"/>
        </w:rPr>
      </w:pPr>
    </w:p>
    <w:p w14:paraId="6A4D8880">
      <w:pPr>
        <w:spacing w:line="600" w:lineRule="exact"/>
        <w:ind w:firstLine="640" w:firstLineChars="200"/>
        <w:rPr>
          <w:rFonts w:hint="eastAsia" w:ascii="仿宋" w:hAnsi="仿宋" w:eastAsia="仿宋"/>
          <w:sz w:val="32"/>
          <w:szCs w:val="32"/>
        </w:rPr>
      </w:pPr>
    </w:p>
    <w:p w14:paraId="200869EF">
      <w:pPr>
        <w:spacing w:line="600" w:lineRule="exact"/>
        <w:ind w:firstLine="640" w:firstLineChars="200"/>
        <w:rPr>
          <w:rFonts w:hint="eastAsia" w:ascii="仿宋" w:hAnsi="仿宋" w:eastAsia="仿宋"/>
          <w:sz w:val="32"/>
          <w:szCs w:val="32"/>
        </w:rPr>
      </w:pPr>
    </w:p>
    <w:p w14:paraId="0971EC33">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14:paraId="6E62D2AA">
      <w:pPr>
        <w:spacing w:line="600" w:lineRule="exact"/>
        <w:ind w:firstLine="640" w:firstLineChars="200"/>
        <w:outlineLvl w:val="1"/>
        <w:rPr>
          <w:rStyle w:val="28"/>
          <w:rFonts w:ascii="黑体" w:hAnsi="黑体" w:eastAsia="黑体"/>
          <w:b w:val="0"/>
        </w:rPr>
      </w:pPr>
      <w:bookmarkStart w:id="38" w:name="_Toc15377209"/>
      <w:bookmarkStart w:id="39" w:name="_Toc15396607"/>
      <w:bookmarkStart w:id="40" w:name="_Toc17080"/>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38"/>
      <w:bookmarkEnd w:id="39"/>
      <w:bookmarkEnd w:id="40"/>
    </w:p>
    <w:p w14:paraId="25FFBE6A">
      <w:pPr>
        <w:spacing w:line="600" w:lineRule="exact"/>
        <w:ind w:firstLine="643" w:firstLineChars="200"/>
        <w:outlineLvl w:val="2"/>
        <w:rPr>
          <w:rFonts w:ascii="仿宋" w:hAnsi="仿宋" w:eastAsia="仿宋"/>
          <w:b/>
          <w:sz w:val="32"/>
          <w:szCs w:val="32"/>
        </w:rPr>
      </w:pPr>
      <w:bookmarkStart w:id="41" w:name="_Toc15377210"/>
      <w:r>
        <w:rPr>
          <w:rFonts w:hint="eastAsia" w:ascii="仿宋" w:hAnsi="仿宋" w:eastAsia="仿宋"/>
          <w:b/>
          <w:sz w:val="32"/>
          <w:szCs w:val="32"/>
        </w:rPr>
        <w:t>（一）一般公共预算财政拨款支出决算总体情况</w:t>
      </w:r>
      <w:bookmarkEnd w:id="41"/>
    </w:p>
    <w:p w14:paraId="2ED87241">
      <w:pPr>
        <w:spacing w:line="600" w:lineRule="exact"/>
        <w:ind w:firstLine="640"/>
        <w:rPr>
          <w:rFonts w:hint="eastAsia" w:ascii="仿宋" w:hAnsi="仿宋" w:eastAsia="仿宋"/>
          <w:sz w:val="32"/>
          <w:szCs w:val="32"/>
          <w:lang w:val="en-US" w:eastAsia="zh-CN"/>
        </w:rPr>
      </w:pPr>
      <w:r>
        <w:rPr>
          <w:rFonts w:hint="eastAsia" w:ascii="仿宋" w:hAnsi="仿宋" w:eastAsia="仿宋"/>
          <w:sz w:val="32"/>
          <w:szCs w:val="32"/>
        </w:rPr>
        <w:t>2023年度一般公共预算财政拨款支出</w:t>
      </w:r>
      <w:r>
        <w:rPr>
          <w:rFonts w:ascii="仿宋" w:hAnsi="仿宋" w:eastAsia="仿宋"/>
          <w:b/>
          <w:sz w:val="32"/>
          <w:szCs w:val="32"/>
        </w:rPr>
        <w:t>1048.17</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133.95</w:t>
      </w:r>
      <w:r>
        <w:rPr>
          <w:rFonts w:hint="eastAsia" w:ascii="仿宋" w:hAnsi="仿宋" w:eastAsia="仿宋"/>
          <w:sz w:val="32"/>
          <w:szCs w:val="32"/>
        </w:rPr>
        <w:t>万万元，增长</w:t>
      </w:r>
      <w:r>
        <w:rPr>
          <w:rFonts w:hint="eastAsia" w:ascii="仿宋" w:hAnsi="仿宋" w:eastAsia="仿宋" w:cs="仿宋"/>
          <w:color w:val="000000"/>
          <w:sz w:val="32"/>
          <w:szCs w:val="32"/>
          <w:lang w:val="en-US" w:eastAsia="zh-CN"/>
        </w:rPr>
        <w:t>14.61</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增加项目投入。</w:t>
      </w:r>
    </w:p>
    <w:p w14:paraId="50B97A23">
      <w:pPr>
        <w:pStyle w:val="2"/>
        <w:outlineLvl w:val="9"/>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ascii="仿宋_GB2312" w:hAnsi="仿宋_GB2312" w:eastAsia="仿宋_GB2312" w:cs="仿宋_GB2312"/>
          <w:color w:val="000000" w:themeColor="text1"/>
          <w:sz w:val="32"/>
          <w:szCs w:val="32"/>
          <w14:textFill>
            <w14:solidFill>
              <w14:schemeClr w14:val="tx1"/>
            </w14:solidFill>
          </w14:textFill>
        </w:rPr>
        <w:drawing>
          <wp:inline distT="0" distB="0" distL="0" distR="0">
            <wp:extent cx="4403725" cy="2927985"/>
            <wp:effectExtent l="4445" t="4445" r="11430" b="2032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A975681">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p>
    <w:p w14:paraId="026C351E">
      <w:pPr>
        <w:spacing w:line="600" w:lineRule="exact"/>
        <w:ind w:firstLine="643" w:firstLineChars="200"/>
        <w:outlineLvl w:val="9"/>
        <w:rPr>
          <w:rFonts w:hint="eastAsia" w:ascii="仿宋" w:hAnsi="仿宋" w:eastAsia="仿宋"/>
          <w:b/>
          <w:sz w:val="32"/>
          <w:szCs w:val="32"/>
        </w:rPr>
      </w:pPr>
      <w:bookmarkStart w:id="42" w:name="_Toc15377211"/>
    </w:p>
    <w:p w14:paraId="78A6B448">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（二）一般公共预算财政拨款支出决算结构情况</w:t>
      </w:r>
      <w:bookmarkEnd w:id="42"/>
    </w:p>
    <w:p w14:paraId="33F39576">
      <w:pPr>
        <w:spacing w:line="600" w:lineRule="exact"/>
        <w:ind w:firstLine="64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2023年度一般公共预算财政拨款支出</w:t>
      </w:r>
      <w:r>
        <w:rPr>
          <w:rFonts w:ascii="仿宋" w:hAnsi="仿宋" w:eastAsia="仿宋"/>
          <w:b/>
          <w:sz w:val="32"/>
          <w:szCs w:val="32"/>
        </w:rPr>
        <w:t>1048.17</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教育支出</w:t>
      </w:r>
      <w:r>
        <w:rPr>
          <w:rFonts w:hint="eastAsia" w:ascii="仿宋" w:hAnsi="仿宋" w:eastAsia="仿宋"/>
          <w:b/>
          <w:sz w:val="32"/>
          <w:szCs w:val="32"/>
          <w:lang w:eastAsia="zh-CN"/>
        </w:rPr>
        <w:t>（</w:t>
      </w:r>
      <w:r>
        <w:rPr>
          <w:rFonts w:hint="eastAsia" w:ascii="仿宋" w:hAnsi="仿宋" w:eastAsia="仿宋"/>
          <w:b/>
          <w:sz w:val="32"/>
          <w:szCs w:val="32"/>
          <w:lang w:val="en-US" w:eastAsia="zh-CN"/>
        </w:rPr>
        <w:t>205</w:t>
      </w:r>
      <w:r>
        <w:rPr>
          <w:rFonts w:hint="eastAsia" w:ascii="仿宋" w:hAnsi="仿宋" w:eastAsia="仿宋"/>
          <w:b/>
          <w:sz w:val="32"/>
          <w:szCs w:val="32"/>
          <w:lang w:eastAsia="zh-CN"/>
        </w:rPr>
        <w:t>）</w:t>
      </w:r>
      <w:r>
        <w:rPr>
          <w:rFonts w:hint="eastAsia" w:ascii="仿宋" w:hAnsi="仿宋" w:eastAsia="仿宋" w:cs="Times New Roman"/>
          <w:sz w:val="32"/>
          <w:szCs w:val="32"/>
        </w:rPr>
        <w:t>910.39</w:t>
      </w:r>
      <w:r>
        <w:rPr>
          <w:rFonts w:hint="eastAsia" w:ascii="仿宋" w:hAnsi="仿宋" w:eastAsia="仿宋"/>
          <w:sz w:val="32"/>
          <w:szCs w:val="32"/>
        </w:rPr>
        <w:t>万元，占</w:t>
      </w:r>
      <w:r>
        <w:rPr>
          <w:rFonts w:hint="eastAsia" w:ascii="仿宋" w:hAnsi="仿宋" w:eastAsia="仿宋"/>
          <w:sz w:val="32"/>
          <w:szCs w:val="32"/>
          <w:lang w:val="en-US" w:eastAsia="zh-CN"/>
        </w:rPr>
        <w:t>86.86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color w:val="000000" w:themeColor="text1"/>
          <w:sz w:val="32"/>
          <w:szCs w:val="32"/>
          <w14:textFill>
            <w14:solidFill>
              <w14:schemeClr w14:val="tx1"/>
            </w14:solidFill>
          </w14:textFill>
        </w:rPr>
        <w:t>社会保障和就业支出（208）</w:t>
      </w:r>
      <w:r>
        <w:rPr>
          <w:rFonts w:hint="eastAsia" w:ascii="仿宋" w:hAnsi="仿宋" w:eastAsia="仿宋" w:cs="Times New Roman"/>
          <w:sz w:val="32"/>
          <w:szCs w:val="32"/>
        </w:rPr>
        <w:t>87.44</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8.34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卫生健康支出</w:t>
      </w:r>
      <w:r>
        <w:rPr>
          <w:rFonts w:hint="eastAsia" w:ascii="仿宋" w:hAnsi="仿宋" w:eastAsia="仿宋"/>
          <w:b/>
          <w:color w:val="000000" w:themeColor="text1"/>
          <w:sz w:val="32"/>
          <w:szCs w:val="32"/>
          <w14:textFill>
            <w14:solidFill>
              <w14:schemeClr w14:val="tx1"/>
            </w14:solidFill>
          </w14:textFill>
        </w:rPr>
        <w:t>（210）</w:t>
      </w:r>
      <w:r>
        <w:rPr>
          <w:rFonts w:hint="eastAsia" w:ascii="仿宋" w:hAnsi="仿宋" w:eastAsia="仿宋" w:cs="Times New Roman"/>
          <w:color w:val="000000" w:themeColor="text1"/>
          <w:sz w:val="32"/>
          <w:szCs w:val="32"/>
          <w:lang w:val="en-US" w:eastAsia="zh-CN"/>
          <w14:textFill>
            <w14:solidFill>
              <w14:schemeClr w14:val="tx1"/>
            </w14:solidFill>
          </w14:textFill>
        </w:rPr>
        <w:t>20.58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1.96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住房保障支出（221）</w:t>
      </w:r>
      <w:r>
        <w:rPr>
          <w:rFonts w:hint="eastAsia" w:ascii="仿宋" w:hAnsi="仿宋" w:eastAsia="仿宋" w:cs="Times New Roman"/>
          <w:sz w:val="32"/>
          <w:szCs w:val="32"/>
        </w:rPr>
        <w:t>29.76</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2.84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14:paraId="402A53CA">
      <w:pPr>
        <w:pStyle w:val="2"/>
        <w:outlineLvl w:val="9"/>
      </w:pPr>
      <w:r>
        <w:rPr>
          <w:rFonts w:ascii="仿宋" w:hAnsi="仿宋" w:eastAsia="仿宋_GB2312"/>
          <w:color w:val="000000" w:themeColor="text1"/>
          <w:sz w:val="32"/>
          <w:szCs w:val="32"/>
          <w14:textFill>
            <w14:solidFill>
              <w14:schemeClr w14:val="tx1"/>
            </w14:solidFill>
          </w14:textFill>
        </w:rPr>
        <w:drawing>
          <wp:inline distT="0" distB="0" distL="0" distR="0">
            <wp:extent cx="5105400" cy="2095500"/>
            <wp:effectExtent l="19050" t="0" r="19050" b="0"/>
            <wp:docPr id="1"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98D1AE7">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14:paraId="20B3E036">
      <w:pPr>
        <w:spacing w:line="600" w:lineRule="exact"/>
        <w:ind w:firstLine="640" w:firstLineChars="200"/>
        <w:rPr>
          <w:rFonts w:ascii="仿宋" w:hAnsi="仿宋" w:eastAsia="仿宋"/>
          <w:sz w:val="32"/>
          <w:szCs w:val="32"/>
        </w:rPr>
      </w:pPr>
    </w:p>
    <w:p w14:paraId="709A04C1">
      <w:pPr>
        <w:spacing w:line="600" w:lineRule="exact"/>
        <w:ind w:firstLine="643" w:firstLineChars="200"/>
        <w:outlineLvl w:val="2"/>
        <w:rPr>
          <w:rFonts w:ascii="仿宋" w:hAnsi="仿宋" w:eastAsia="仿宋"/>
          <w:b/>
          <w:sz w:val="32"/>
          <w:szCs w:val="32"/>
        </w:rPr>
      </w:pPr>
      <w:bookmarkStart w:id="43" w:name="_Toc15377212"/>
      <w:r>
        <w:rPr>
          <w:rFonts w:hint="eastAsia" w:ascii="仿宋" w:hAnsi="仿宋" w:eastAsia="仿宋"/>
          <w:b/>
          <w:sz w:val="32"/>
          <w:szCs w:val="32"/>
        </w:rPr>
        <w:t>（三）一般公共预算财政拨款支出决算具体情况</w:t>
      </w:r>
      <w:bookmarkEnd w:id="43"/>
    </w:p>
    <w:p w14:paraId="3563470B">
      <w:pPr>
        <w:spacing w:line="600" w:lineRule="exact"/>
        <w:ind w:firstLine="643" w:firstLineChars="200"/>
        <w:outlineLvl w:val="1"/>
        <w:rPr>
          <w:rFonts w:ascii="仿宋" w:hAnsi="仿宋" w:eastAsia="仿宋"/>
          <w:sz w:val="32"/>
          <w:szCs w:val="32"/>
        </w:rPr>
      </w:pPr>
      <w:bookmarkStart w:id="44" w:name="_Toc15378460"/>
      <w:bookmarkStart w:id="45" w:name="_Toc15377444"/>
      <w:bookmarkStart w:id="46" w:name="_Toc15377213"/>
      <w:bookmarkStart w:id="47" w:name="_Toc31160"/>
      <w:r>
        <w:rPr>
          <w:rFonts w:hint="eastAsia" w:ascii="仿宋" w:hAnsi="仿宋" w:eastAsia="仿宋"/>
          <w:b/>
          <w:sz w:val="32"/>
          <w:szCs w:val="32"/>
        </w:rPr>
        <w:t>2023年度一般公共预算支出决算数为</w:t>
      </w:r>
      <w:r>
        <w:rPr>
          <w:rFonts w:ascii="仿宋" w:hAnsi="仿宋" w:eastAsia="仿宋"/>
          <w:b/>
          <w:sz w:val="32"/>
          <w:szCs w:val="32"/>
        </w:rPr>
        <w:t>1048.17</w:t>
      </w:r>
      <w:r>
        <w:rPr>
          <w:rFonts w:hint="eastAsia" w:ascii="仿宋" w:hAnsi="仿宋" w:eastAsia="仿宋"/>
          <w:sz w:val="32"/>
          <w:szCs w:val="32"/>
        </w:rPr>
        <w:t>，</w:t>
      </w:r>
      <w:r>
        <w:rPr>
          <w:rStyle w:val="17"/>
          <w:rFonts w:hint="eastAsia" w:ascii="仿宋" w:hAnsi="仿宋" w:eastAsia="仿宋"/>
          <w:bCs/>
          <w:sz w:val="32"/>
          <w:szCs w:val="32"/>
        </w:rPr>
        <w:t>完成预算</w:t>
      </w:r>
      <w:r>
        <w:rPr>
          <w:rStyle w:val="17"/>
          <w:rFonts w:hint="eastAsia" w:ascii="仿宋" w:hAnsi="仿宋" w:eastAsia="仿宋"/>
          <w:bCs/>
          <w:sz w:val="32"/>
          <w:szCs w:val="32"/>
          <w:lang w:val="en-US" w:eastAsia="zh-CN"/>
        </w:rPr>
        <w:t>100</w:t>
      </w:r>
      <w:r>
        <w:rPr>
          <w:rStyle w:val="17"/>
          <w:rFonts w:ascii="仿宋" w:hAnsi="仿宋" w:eastAsia="仿宋"/>
          <w:bCs/>
          <w:sz w:val="32"/>
          <w:szCs w:val="32"/>
        </w:rPr>
        <w:t>%</w:t>
      </w:r>
      <w:r>
        <w:rPr>
          <w:rStyle w:val="17"/>
          <w:rFonts w:hint="eastAsia" w:ascii="仿宋" w:hAnsi="仿宋" w:eastAsia="仿宋"/>
          <w:bCs/>
          <w:sz w:val="32"/>
          <w:szCs w:val="32"/>
        </w:rPr>
        <w:t>。其中：</w:t>
      </w:r>
      <w:bookmarkEnd w:id="44"/>
      <w:bookmarkEnd w:id="45"/>
      <w:bookmarkEnd w:id="46"/>
      <w:bookmarkEnd w:id="47"/>
    </w:p>
    <w:p w14:paraId="7EB8B3BF">
      <w:pPr>
        <w:numPr>
          <w:ilvl w:val="0"/>
          <w:numId w:val="0"/>
        </w:numPr>
        <w:spacing w:line="600" w:lineRule="exact"/>
        <w:ind w:firstLine="643" w:firstLineChars="200"/>
        <w:rPr>
          <w:rStyle w:val="17"/>
          <w:rFonts w:hint="eastAsia" w:ascii="仿宋" w:hAnsi="仿宋" w:eastAsia="仿宋"/>
          <w:b w:val="0"/>
          <w:bCs/>
          <w:color w:val="000000" w:themeColor="text1"/>
          <w:sz w:val="32"/>
          <w:szCs w:val="32"/>
          <w14:textFill>
            <w14:solidFill>
              <w14:schemeClr w14:val="tx1"/>
            </w14:solidFill>
          </w14:textFill>
        </w:rPr>
      </w:pPr>
      <w:r>
        <w:rPr>
          <w:rStyle w:val="17"/>
          <w:rFonts w:hint="eastAsia" w:ascii="仿宋" w:hAnsi="仿宋" w:eastAsia="仿宋"/>
          <w:bCs/>
          <w:color w:val="000000" w:themeColor="text1"/>
          <w:sz w:val="32"/>
          <w:szCs w:val="32"/>
          <w:lang w:val="en-US" w:eastAsia="zh-CN"/>
          <w14:textFill>
            <w14:solidFill>
              <w14:schemeClr w14:val="tx1"/>
            </w14:solidFill>
          </w14:textFill>
        </w:rPr>
        <w:t>1.</w:t>
      </w:r>
      <w:r>
        <w:rPr>
          <w:rStyle w:val="17"/>
          <w:rFonts w:hint="eastAsia" w:ascii="仿宋" w:hAnsi="仿宋" w:eastAsia="仿宋"/>
          <w:bCs/>
          <w:color w:val="000000" w:themeColor="text1"/>
          <w:sz w:val="32"/>
          <w:szCs w:val="32"/>
          <w14:textFill>
            <w14:solidFill>
              <w14:schemeClr w14:val="tx1"/>
            </w14:solidFill>
          </w14:textFill>
        </w:rPr>
        <w:t>教育（205）普通教育（02）学前教育（01）</w:t>
      </w:r>
      <w:r>
        <w:rPr>
          <w:rStyle w:val="17"/>
          <w:rFonts w:ascii="仿宋" w:hAnsi="仿宋" w:eastAsia="仿宋"/>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支出决算为</w:t>
      </w:r>
      <w:r>
        <w:rPr>
          <w:rFonts w:hint="eastAsia" w:ascii="仿宋" w:hAnsi="仿宋" w:eastAsia="仿宋"/>
          <w:color w:val="000000" w:themeColor="text1"/>
          <w:sz w:val="32"/>
          <w:szCs w:val="32"/>
          <w:lang w:val="en-US" w:eastAsia="zh-CN"/>
          <w14:textFill>
            <w14:solidFill>
              <w14:schemeClr w14:val="tx1"/>
            </w14:solidFill>
          </w14:textFill>
        </w:rPr>
        <w:t>910.39</w:t>
      </w:r>
      <w:r>
        <w:rPr>
          <w:rStyle w:val="17"/>
          <w:rFonts w:hint="eastAsia" w:ascii="仿宋" w:hAnsi="仿宋" w:eastAsia="仿宋"/>
          <w:b w:val="0"/>
          <w:bCs/>
          <w:color w:val="000000" w:themeColor="text1"/>
          <w:sz w:val="32"/>
          <w:szCs w:val="32"/>
          <w14:textFill>
            <w14:solidFill>
              <w14:schemeClr w14:val="tx1"/>
            </w14:solidFill>
          </w14:textFill>
        </w:rPr>
        <w:t>万元，完成预算100</w:t>
      </w:r>
      <w:r>
        <w:rPr>
          <w:rStyle w:val="17"/>
          <w:rFonts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w:t>
      </w:r>
    </w:p>
    <w:p w14:paraId="2A82907E">
      <w:pPr>
        <w:spacing w:line="600" w:lineRule="exact"/>
        <w:ind w:firstLine="643" w:firstLineChars="200"/>
      </w:pPr>
      <w:r>
        <w:rPr>
          <w:rStyle w:val="17"/>
          <w:rFonts w:ascii="仿宋" w:hAnsi="仿宋" w:eastAsia="仿宋"/>
          <w:bCs/>
          <w:color w:val="000000" w:themeColor="text1"/>
          <w:sz w:val="32"/>
          <w:szCs w:val="32"/>
          <w14:textFill>
            <w14:solidFill>
              <w14:schemeClr w14:val="tx1"/>
            </w14:solidFill>
          </w14:textFill>
        </w:rPr>
        <w:t>2.</w:t>
      </w:r>
      <w:r>
        <w:rPr>
          <w:rStyle w:val="17"/>
          <w:rFonts w:hint="eastAsia" w:ascii="仿宋" w:hAnsi="仿宋" w:eastAsia="仿宋"/>
          <w:bCs/>
          <w:color w:val="000000" w:themeColor="text1"/>
          <w:sz w:val="32"/>
          <w:szCs w:val="32"/>
          <w14:textFill>
            <w14:solidFill>
              <w14:schemeClr w14:val="tx1"/>
            </w14:solidFill>
          </w14:textFill>
        </w:rPr>
        <w:t>社会保障和就业（208）行政事业单位离退休（05）机关事业单位离退休支出（0</w:t>
      </w:r>
      <w:r>
        <w:rPr>
          <w:rStyle w:val="17"/>
          <w:rFonts w:hint="eastAsia" w:ascii="仿宋" w:hAnsi="仿宋" w:eastAsia="仿宋"/>
          <w:bCs/>
          <w:color w:val="000000" w:themeColor="text1"/>
          <w:sz w:val="32"/>
          <w:szCs w:val="32"/>
          <w:lang w:val="en-US" w:eastAsia="zh-CN"/>
          <w14:textFill>
            <w14:solidFill>
              <w14:schemeClr w14:val="tx1"/>
            </w14:solidFill>
          </w14:textFill>
        </w:rPr>
        <w:t>2</w:t>
      </w:r>
      <w:r>
        <w:rPr>
          <w:rStyle w:val="17"/>
          <w:rFonts w:hint="eastAsia" w:ascii="仿宋" w:hAnsi="仿宋" w:eastAsia="仿宋"/>
          <w:bCs/>
          <w:color w:val="000000" w:themeColor="text1"/>
          <w:sz w:val="32"/>
          <w:szCs w:val="32"/>
          <w14:textFill>
            <w14:solidFill>
              <w14:schemeClr w14:val="tx1"/>
            </w14:solidFill>
          </w14:textFill>
        </w:rPr>
        <w:t>）</w:t>
      </w:r>
      <w:r>
        <w:rPr>
          <w:rStyle w:val="17"/>
          <w:rFonts w:ascii="仿宋" w:hAnsi="仿宋" w:eastAsia="仿宋"/>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支出决算为</w:t>
      </w:r>
      <w:r>
        <w:rPr>
          <w:rStyle w:val="17"/>
          <w:rFonts w:hint="eastAsia" w:ascii="仿宋" w:hAnsi="仿宋" w:eastAsia="仿宋"/>
          <w:b w:val="0"/>
          <w:bCs/>
          <w:color w:val="000000" w:themeColor="text1"/>
          <w:sz w:val="32"/>
          <w:szCs w:val="32"/>
          <w:lang w:val="en-US" w:eastAsia="zh-CN"/>
          <w14:textFill>
            <w14:solidFill>
              <w14:schemeClr w14:val="tx1"/>
            </w14:solidFill>
          </w14:textFill>
        </w:rPr>
        <w:t>0.09</w:t>
      </w:r>
      <w:r>
        <w:rPr>
          <w:rStyle w:val="17"/>
          <w:rFonts w:hint="eastAsia" w:ascii="仿宋" w:hAnsi="仿宋" w:eastAsia="仿宋"/>
          <w:b w:val="0"/>
          <w:bCs/>
          <w:color w:val="000000" w:themeColor="text1"/>
          <w:sz w:val="32"/>
          <w:szCs w:val="32"/>
          <w14:textFill>
            <w14:solidFill>
              <w14:schemeClr w14:val="tx1"/>
            </w14:solidFill>
          </w14:textFill>
        </w:rPr>
        <w:t>万元，完成预算100</w:t>
      </w:r>
      <w:r>
        <w:rPr>
          <w:rStyle w:val="17"/>
          <w:rFonts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w:t>
      </w:r>
    </w:p>
    <w:p w14:paraId="1D3229A1">
      <w:pPr>
        <w:spacing w:line="600" w:lineRule="exact"/>
        <w:ind w:firstLine="643" w:firstLineChars="200"/>
        <w:rPr>
          <w:rStyle w:val="17"/>
          <w:rFonts w:ascii="仿宋" w:hAnsi="仿宋" w:eastAsia="仿宋"/>
          <w:b w:val="0"/>
          <w:bCs/>
          <w:color w:val="000000" w:themeColor="text1"/>
          <w:sz w:val="32"/>
          <w:szCs w:val="32"/>
          <w14:textFill>
            <w14:solidFill>
              <w14:schemeClr w14:val="tx1"/>
            </w14:solidFill>
          </w14:textFill>
        </w:rPr>
      </w:pPr>
      <w:r>
        <w:rPr>
          <w:rStyle w:val="17"/>
          <w:rFonts w:hint="eastAsia" w:ascii="仿宋" w:hAnsi="仿宋" w:eastAsia="仿宋"/>
          <w:bCs/>
          <w:color w:val="000000" w:themeColor="text1"/>
          <w:sz w:val="32"/>
          <w:szCs w:val="32"/>
          <w:lang w:val="en-US" w:eastAsia="zh-CN"/>
          <w14:textFill>
            <w14:solidFill>
              <w14:schemeClr w14:val="tx1"/>
            </w14:solidFill>
          </w14:textFill>
        </w:rPr>
        <w:t>3</w:t>
      </w:r>
      <w:r>
        <w:rPr>
          <w:rStyle w:val="17"/>
          <w:rFonts w:ascii="仿宋" w:hAnsi="仿宋" w:eastAsia="仿宋"/>
          <w:bCs/>
          <w:color w:val="000000" w:themeColor="text1"/>
          <w:sz w:val="32"/>
          <w:szCs w:val="32"/>
          <w14:textFill>
            <w14:solidFill>
              <w14:schemeClr w14:val="tx1"/>
            </w14:solidFill>
          </w14:textFill>
        </w:rPr>
        <w:t>.</w:t>
      </w:r>
      <w:r>
        <w:rPr>
          <w:rStyle w:val="17"/>
          <w:rFonts w:hint="eastAsia" w:ascii="仿宋" w:hAnsi="仿宋" w:eastAsia="仿宋"/>
          <w:bCs/>
          <w:color w:val="000000" w:themeColor="text1"/>
          <w:sz w:val="32"/>
          <w:szCs w:val="32"/>
          <w14:textFill>
            <w14:solidFill>
              <w14:schemeClr w14:val="tx1"/>
            </w14:solidFill>
          </w14:textFill>
        </w:rPr>
        <w:t>社会保障和就业（208）行政事业单位离退休（05）机关事业单位基本养老保险支出（05）</w:t>
      </w:r>
      <w:r>
        <w:rPr>
          <w:rStyle w:val="17"/>
          <w:rFonts w:ascii="仿宋" w:hAnsi="仿宋" w:eastAsia="仿宋"/>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支出决算为33.</w:t>
      </w:r>
      <w:r>
        <w:rPr>
          <w:rStyle w:val="17"/>
          <w:rFonts w:hint="eastAsia" w:ascii="仿宋" w:hAnsi="仿宋" w:eastAsia="仿宋"/>
          <w:b w:val="0"/>
          <w:bCs/>
          <w:color w:val="000000" w:themeColor="text1"/>
          <w:sz w:val="32"/>
          <w:szCs w:val="32"/>
          <w:lang w:val="en-US" w:eastAsia="zh-CN"/>
          <w14:textFill>
            <w14:solidFill>
              <w14:schemeClr w14:val="tx1"/>
            </w14:solidFill>
          </w14:textFill>
        </w:rPr>
        <w:t>90</w:t>
      </w:r>
      <w:r>
        <w:rPr>
          <w:rStyle w:val="17"/>
          <w:rFonts w:hint="eastAsia" w:ascii="仿宋" w:hAnsi="仿宋" w:eastAsia="仿宋"/>
          <w:b w:val="0"/>
          <w:bCs/>
          <w:color w:val="000000" w:themeColor="text1"/>
          <w:sz w:val="32"/>
          <w:szCs w:val="32"/>
          <w14:textFill>
            <w14:solidFill>
              <w14:schemeClr w14:val="tx1"/>
            </w14:solidFill>
          </w14:textFill>
        </w:rPr>
        <w:t>万元，完成预算100</w:t>
      </w:r>
      <w:r>
        <w:rPr>
          <w:rStyle w:val="17"/>
          <w:rFonts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w:t>
      </w:r>
    </w:p>
    <w:p w14:paraId="28B54028">
      <w:pPr>
        <w:spacing w:line="600" w:lineRule="exact"/>
        <w:ind w:firstLine="643" w:firstLineChars="200"/>
        <w:rPr>
          <w:rStyle w:val="17"/>
          <w:rFonts w:hint="eastAsia" w:ascii="仿宋" w:hAnsi="仿宋" w:eastAsia="仿宋"/>
          <w:b w:val="0"/>
          <w:bCs/>
          <w:color w:val="000000" w:themeColor="text1"/>
          <w:sz w:val="32"/>
          <w:szCs w:val="32"/>
          <w14:textFill>
            <w14:solidFill>
              <w14:schemeClr w14:val="tx1"/>
            </w14:solidFill>
          </w14:textFill>
        </w:rPr>
      </w:pPr>
      <w:r>
        <w:rPr>
          <w:rStyle w:val="17"/>
          <w:rFonts w:hint="eastAsia" w:ascii="仿宋" w:hAnsi="仿宋" w:eastAsia="仿宋"/>
          <w:color w:val="000000" w:themeColor="text1"/>
          <w:sz w:val="32"/>
          <w:szCs w:val="32"/>
          <w:lang w:val="en-US" w:eastAsia="zh-CN"/>
          <w14:textFill>
            <w14:solidFill>
              <w14:schemeClr w14:val="tx1"/>
            </w14:solidFill>
          </w14:textFill>
        </w:rPr>
        <w:t>4</w:t>
      </w:r>
      <w:r>
        <w:rPr>
          <w:rStyle w:val="17"/>
          <w:rFonts w:hint="eastAsia"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Cs/>
          <w:color w:val="000000" w:themeColor="text1"/>
          <w:sz w:val="32"/>
          <w:szCs w:val="32"/>
          <w14:textFill>
            <w14:solidFill>
              <w14:schemeClr w14:val="tx1"/>
            </w14:solidFill>
          </w14:textFill>
        </w:rPr>
        <w:t>社会保障和就业（208）行政事业单位离退休（05）机关事业单位职业年金缴费支出(06)</w:t>
      </w:r>
      <w:r>
        <w:rPr>
          <w:rStyle w:val="17"/>
          <w:rFonts w:hint="eastAsia" w:ascii="仿宋" w:hAnsi="仿宋" w:eastAsia="仿宋"/>
          <w:b w:val="0"/>
          <w:bCs/>
          <w:color w:val="000000" w:themeColor="text1"/>
          <w:sz w:val="32"/>
          <w:szCs w:val="32"/>
          <w14:textFill>
            <w14:solidFill>
              <w14:schemeClr w14:val="tx1"/>
            </w14:solidFill>
          </w14:textFill>
        </w:rPr>
        <w:t>: 支出决算为</w:t>
      </w:r>
      <w:r>
        <w:rPr>
          <w:rStyle w:val="17"/>
          <w:rFonts w:hint="eastAsia" w:ascii="仿宋" w:hAnsi="仿宋" w:eastAsia="仿宋"/>
          <w:b w:val="0"/>
          <w:bCs/>
          <w:color w:val="000000" w:themeColor="text1"/>
          <w:sz w:val="32"/>
          <w:szCs w:val="32"/>
          <w:lang w:val="en-US" w:eastAsia="zh-CN"/>
          <w14:textFill>
            <w14:solidFill>
              <w14:schemeClr w14:val="tx1"/>
            </w14:solidFill>
          </w14:textFill>
        </w:rPr>
        <w:t>0.80</w:t>
      </w:r>
      <w:r>
        <w:rPr>
          <w:rStyle w:val="17"/>
          <w:rFonts w:hint="eastAsia" w:ascii="仿宋" w:hAnsi="仿宋" w:eastAsia="仿宋"/>
          <w:b w:val="0"/>
          <w:bCs/>
          <w:color w:val="000000" w:themeColor="text1"/>
          <w:sz w:val="32"/>
          <w:szCs w:val="32"/>
          <w14:textFill>
            <w14:solidFill>
              <w14:schemeClr w14:val="tx1"/>
            </w14:solidFill>
          </w14:textFill>
        </w:rPr>
        <w:t>万元,完成预算100</w:t>
      </w:r>
      <w:r>
        <w:rPr>
          <w:rStyle w:val="17"/>
          <w:rFonts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w:t>
      </w:r>
    </w:p>
    <w:p w14:paraId="30AEFA52">
      <w:pPr>
        <w:pStyle w:val="2"/>
        <w:ind w:firstLine="643" w:firstLineChars="200"/>
      </w:pPr>
      <w:r>
        <w:rPr>
          <w:rStyle w:val="17"/>
          <w:rFonts w:hint="eastAsia" w:ascii="仿宋" w:hAnsi="仿宋" w:eastAsia="仿宋"/>
          <w:b/>
          <w:color w:val="000000" w:themeColor="text1"/>
          <w:sz w:val="32"/>
          <w:szCs w:val="32"/>
          <w:lang w:val="en-US" w:eastAsia="zh-CN"/>
          <w14:textFill>
            <w14:solidFill>
              <w14:schemeClr w14:val="tx1"/>
            </w14:solidFill>
          </w14:textFill>
        </w:rPr>
        <w:t>5</w:t>
      </w:r>
      <w:r>
        <w:rPr>
          <w:rStyle w:val="17"/>
          <w:rFonts w:hint="eastAsia"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
          <w:bCs/>
          <w:color w:val="000000" w:themeColor="text1"/>
          <w:sz w:val="32"/>
          <w:szCs w:val="32"/>
          <w14:textFill>
            <w14:solidFill>
              <w14:schemeClr w14:val="tx1"/>
            </w14:solidFill>
          </w14:textFill>
        </w:rPr>
        <w:t>社会保障和就业（208）行政事业单位离退休（05）其他行政事业单位养老支出(</w:t>
      </w:r>
      <w:r>
        <w:rPr>
          <w:rStyle w:val="17"/>
          <w:rFonts w:hint="eastAsia" w:ascii="仿宋" w:hAnsi="仿宋" w:eastAsia="仿宋"/>
          <w:b/>
          <w:bCs/>
          <w:color w:val="000000" w:themeColor="text1"/>
          <w:sz w:val="32"/>
          <w:szCs w:val="32"/>
          <w:lang w:val="en-US" w:eastAsia="zh-CN"/>
          <w14:textFill>
            <w14:solidFill>
              <w14:schemeClr w14:val="tx1"/>
            </w14:solidFill>
          </w14:textFill>
        </w:rPr>
        <w:t>99</w:t>
      </w:r>
      <w:r>
        <w:rPr>
          <w:rStyle w:val="17"/>
          <w:rFonts w:hint="eastAsia" w:ascii="仿宋" w:hAnsi="仿宋" w:eastAsia="仿宋"/>
          <w:b/>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 支出决算为</w:t>
      </w:r>
      <w:r>
        <w:rPr>
          <w:rStyle w:val="17"/>
          <w:rFonts w:hint="eastAsia" w:ascii="仿宋" w:hAnsi="仿宋" w:eastAsia="仿宋"/>
          <w:b w:val="0"/>
          <w:bCs/>
          <w:color w:val="000000" w:themeColor="text1"/>
          <w:sz w:val="32"/>
          <w:szCs w:val="32"/>
          <w:lang w:val="en-US" w:eastAsia="zh-CN"/>
          <w14:textFill>
            <w14:solidFill>
              <w14:schemeClr w14:val="tx1"/>
            </w14:solidFill>
          </w14:textFill>
        </w:rPr>
        <w:t>33.53</w:t>
      </w:r>
      <w:r>
        <w:rPr>
          <w:rStyle w:val="17"/>
          <w:rFonts w:hint="eastAsia" w:ascii="仿宋" w:hAnsi="仿宋" w:eastAsia="仿宋"/>
          <w:b w:val="0"/>
          <w:bCs/>
          <w:color w:val="000000" w:themeColor="text1"/>
          <w:sz w:val="32"/>
          <w:szCs w:val="32"/>
          <w14:textFill>
            <w14:solidFill>
              <w14:schemeClr w14:val="tx1"/>
            </w14:solidFill>
          </w14:textFill>
        </w:rPr>
        <w:t>万元,完成预算100</w:t>
      </w:r>
      <w:r>
        <w:rPr>
          <w:rStyle w:val="17"/>
          <w:rFonts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w:t>
      </w:r>
    </w:p>
    <w:p w14:paraId="789E24AA">
      <w:pPr>
        <w:spacing w:line="600" w:lineRule="exact"/>
        <w:ind w:firstLine="643" w:firstLineChars="200"/>
        <w:rPr>
          <w:rStyle w:val="17"/>
          <w:rFonts w:hint="eastAsia" w:ascii="仿宋" w:hAnsi="仿宋" w:eastAsia="仿宋"/>
          <w:b w:val="0"/>
          <w:bCs/>
          <w:color w:val="000000" w:themeColor="text1"/>
          <w:sz w:val="32"/>
          <w:szCs w:val="32"/>
          <w14:textFill>
            <w14:solidFill>
              <w14:schemeClr w14:val="tx1"/>
            </w14:solidFill>
          </w14:textFill>
        </w:rPr>
      </w:pPr>
      <w:r>
        <w:rPr>
          <w:rStyle w:val="17"/>
          <w:rFonts w:hint="eastAsia" w:ascii="仿宋" w:hAnsi="仿宋" w:eastAsia="仿宋"/>
          <w:color w:val="000000" w:themeColor="text1"/>
          <w:sz w:val="32"/>
          <w:szCs w:val="32"/>
          <w:lang w:val="en-US" w:eastAsia="zh-CN"/>
          <w14:textFill>
            <w14:solidFill>
              <w14:schemeClr w14:val="tx1"/>
            </w14:solidFill>
          </w14:textFill>
        </w:rPr>
        <w:t>6</w:t>
      </w:r>
      <w:r>
        <w:rPr>
          <w:rStyle w:val="17"/>
          <w:rFonts w:hint="eastAsia"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Cs/>
          <w:color w:val="000000" w:themeColor="text1"/>
          <w:sz w:val="32"/>
          <w:szCs w:val="32"/>
          <w14:textFill>
            <w14:solidFill>
              <w14:schemeClr w14:val="tx1"/>
            </w14:solidFill>
          </w14:textFill>
        </w:rPr>
        <w:t>社会保障和就业（208）其他社会保障和就业支出(</w:t>
      </w:r>
      <w:r>
        <w:rPr>
          <w:rStyle w:val="17"/>
          <w:rFonts w:hint="eastAsia" w:ascii="仿宋" w:hAnsi="仿宋" w:eastAsia="仿宋"/>
          <w:bCs/>
          <w:color w:val="000000" w:themeColor="text1"/>
          <w:sz w:val="32"/>
          <w:szCs w:val="32"/>
          <w:lang w:val="en-US" w:eastAsia="zh-CN"/>
          <w14:textFill>
            <w14:solidFill>
              <w14:schemeClr w14:val="tx1"/>
            </w14:solidFill>
          </w14:textFill>
        </w:rPr>
        <w:t>08</w:t>
      </w:r>
      <w:r>
        <w:rPr>
          <w:rStyle w:val="17"/>
          <w:rFonts w:hint="eastAsia" w:ascii="仿宋" w:hAnsi="仿宋" w:eastAsia="仿宋"/>
          <w:bCs/>
          <w:color w:val="000000" w:themeColor="text1"/>
          <w:sz w:val="32"/>
          <w:szCs w:val="32"/>
          <w14:textFill>
            <w14:solidFill>
              <w14:schemeClr w14:val="tx1"/>
            </w14:solidFill>
          </w14:textFill>
        </w:rPr>
        <w:t>)死亡抚恤支出(01):</w:t>
      </w:r>
      <w:r>
        <w:rPr>
          <w:rStyle w:val="17"/>
          <w:rFonts w:hint="eastAsia" w:ascii="仿宋" w:hAnsi="仿宋" w:eastAsia="仿宋"/>
          <w:b w:val="0"/>
          <w:bCs/>
          <w:color w:val="000000" w:themeColor="text1"/>
          <w:sz w:val="32"/>
          <w:szCs w:val="32"/>
          <w14:textFill>
            <w14:solidFill>
              <w14:schemeClr w14:val="tx1"/>
            </w14:solidFill>
          </w14:textFill>
        </w:rPr>
        <w:t>支出决算为</w:t>
      </w:r>
      <w:r>
        <w:rPr>
          <w:rStyle w:val="17"/>
          <w:rFonts w:hint="eastAsia" w:ascii="仿宋" w:hAnsi="仿宋" w:eastAsia="仿宋" w:cs="Times New Roman"/>
          <w:b w:val="0"/>
          <w:bCs/>
          <w:color w:val="000000" w:themeColor="text1"/>
          <w:kern w:val="2"/>
          <w:sz w:val="32"/>
          <w:szCs w:val="32"/>
          <w:lang w:val="en-US" w:eastAsia="zh-CN" w:bidi="ar-SA"/>
          <w14:textFill>
            <w14:solidFill>
              <w14:schemeClr w14:val="tx1"/>
            </w14:solidFill>
          </w14:textFill>
        </w:rPr>
        <w:t>12.71</w:t>
      </w:r>
      <w:r>
        <w:rPr>
          <w:rStyle w:val="17"/>
          <w:rFonts w:hint="eastAsia" w:ascii="仿宋" w:hAnsi="仿宋" w:eastAsia="仿宋"/>
          <w:b w:val="0"/>
          <w:bCs/>
          <w:color w:val="000000" w:themeColor="text1"/>
          <w:sz w:val="32"/>
          <w:szCs w:val="32"/>
          <w14:textFill>
            <w14:solidFill>
              <w14:schemeClr w14:val="tx1"/>
            </w14:solidFill>
          </w14:textFill>
        </w:rPr>
        <w:t>万元,完成预算100</w:t>
      </w:r>
      <w:r>
        <w:rPr>
          <w:rStyle w:val="17"/>
          <w:rFonts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w:t>
      </w:r>
    </w:p>
    <w:p w14:paraId="755EEB5F">
      <w:pPr>
        <w:pStyle w:val="2"/>
        <w:ind w:firstLine="643" w:firstLineChars="200"/>
        <w:rPr>
          <w:rStyle w:val="17"/>
          <w:rFonts w:hint="eastAsia" w:ascii="仿宋" w:hAnsi="仿宋" w:eastAsia="仿宋"/>
          <w:b w:val="0"/>
          <w:bCs/>
          <w:color w:val="000000" w:themeColor="text1"/>
          <w:sz w:val="32"/>
          <w:szCs w:val="32"/>
          <w14:textFill>
            <w14:solidFill>
              <w14:schemeClr w14:val="tx1"/>
            </w14:solidFill>
          </w14:textFill>
        </w:rPr>
      </w:pPr>
      <w:r>
        <w:rPr>
          <w:rStyle w:val="17"/>
          <w:rFonts w:hint="eastAsia" w:ascii="仿宋" w:hAnsi="仿宋" w:eastAsia="仿宋"/>
          <w:b/>
          <w:color w:val="000000" w:themeColor="text1"/>
          <w:sz w:val="32"/>
          <w:szCs w:val="32"/>
          <w:lang w:val="en-US" w:eastAsia="zh-CN"/>
          <w14:textFill>
            <w14:solidFill>
              <w14:schemeClr w14:val="tx1"/>
            </w14:solidFill>
          </w14:textFill>
        </w:rPr>
        <w:t>7</w:t>
      </w:r>
      <w:r>
        <w:rPr>
          <w:rStyle w:val="17"/>
          <w:rFonts w:hint="eastAsia"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
          <w:bCs/>
          <w:color w:val="000000" w:themeColor="text1"/>
          <w:sz w:val="32"/>
          <w:szCs w:val="32"/>
          <w14:textFill>
            <w14:solidFill>
              <w14:schemeClr w14:val="tx1"/>
            </w14:solidFill>
          </w14:textFill>
        </w:rPr>
        <w:t>社会保障和就业（208）其他社会保障和就业支出(</w:t>
      </w:r>
      <w:r>
        <w:rPr>
          <w:rStyle w:val="17"/>
          <w:rFonts w:hint="eastAsia" w:ascii="仿宋" w:hAnsi="仿宋" w:eastAsia="仿宋"/>
          <w:b/>
          <w:bCs/>
          <w:color w:val="000000" w:themeColor="text1"/>
          <w:sz w:val="32"/>
          <w:szCs w:val="32"/>
          <w:lang w:val="en-US" w:eastAsia="zh-CN"/>
          <w14:textFill>
            <w14:solidFill>
              <w14:schemeClr w14:val="tx1"/>
            </w14:solidFill>
          </w14:textFill>
        </w:rPr>
        <w:t>08</w:t>
      </w:r>
      <w:r>
        <w:rPr>
          <w:rStyle w:val="17"/>
          <w:rFonts w:hint="eastAsia" w:ascii="仿宋" w:hAnsi="仿宋" w:eastAsia="仿宋"/>
          <w:b/>
          <w:bCs/>
          <w:color w:val="000000" w:themeColor="text1"/>
          <w:sz w:val="32"/>
          <w:szCs w:val="32"/>
          <w14:textFill>
            <w14:solidFill>
              <w14:schemeClr w14:val="tx1"/>
            </w14:solidFill>
          </w14:textFill>
        </w:rPr>
        <w:t>)伤残抚恤支出(0</w:t>
      </w:r>
      <w:r>
        <w:rPr>
          <w:rStyle w:val="17"/>
          <w:rFonts w:hint="eastAsia" w:ascii="仿宋" w:hAnsi="仿宋" w:eastAsia="仿宋"/>
          <w:b/>
          <w:bCs/>
          <w:color w:val="000000" w:themeColor="text1"/>
          <w:sz w:val="32"/>
          <w:szCs w:val="32"/>
          <w:lang w:val="en-US" w:eastAsia="zh-CN"/>
          <w14:textFill>
            <w14:solidFill>
              <w14:schemeClr w14:val="tx1"/>
            </w14:solidFill>
          </w14:textFill>
        </w:rPr>
        <w:t>2</w:t>
      </w:r>
      <w:r>
        <w:rPr>
          <w:rStyle w:val="17"/>
          <w:rFonts w:hint="eastAsia" w:ascii="仿宋" w:hAnsi="仿宋" w:eastAsia="仿宋"/>
          <w:b/>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支出决算为</w:t>
      </w:r>
      <w:r>
        <w:rPr>
          <w:rStyle w:val="17"/>
          <w:rFonts w:hint="eastAsia" w:ascii="仿宋" w:hAnsi="仿宋" w:eastAsia="仿宋" w:cs="Times New Roman"/>
          <w:b w:val="0"/>
          <w:bCs/>
          <w:color w:val="000000" w:themeColor="text1"/>
          <w:kern w:val="2"/>
          <w:sz w:val="32"/>
          <w:szCs w:val="32"/>
          <w:lang w:val="en-US" w:eastAsia="zh-CN" w:bidi="ar-SA"/>
          <w14:textFill>
            <w14:solidFill>
              <w14:schemeClr w14:val="tx1"/>
            </w14:solidFill>
          </w14:textFill>
        </w:rPr>
        <w:t>4.66</w:t>
      </w:r>
      <w:r>
        <w:rPr>
          <w:rStyle w:val="17"/>
          <w:rFonts w:hint="eastAsia" w:ascii="仿宋" w:hAnsi="仿宋" w:eastAsia="仿宋"/>
          <w:b w:val="0"/>
          <w:bCs/>
          <w:color w:val="000000" w:themeColor="text1"/>
          <w:sz w:val="32"/>
          <w:szCs w:val="32"/>
          <w14:textFill>
            <w14:solidFill>
              <w14:schemeClr w14:val="tx1"/>
            </w14:solidFill>
          </w14:textFill>
        </w:rPr>
        <w:t>万元,完成预算100</w:t>
      </w:r>
      <w:r>
        <w:rPr>
          <w:rStyle w:val="17"/>
          <w:rFonts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w:t>
      </w:r>
    </w:p>
    <w:p w14:paraId="1B1DBD49">
      <w:pPr>
        <w:pStyle w:val="2"/>
        <w:ind w:firstLine="643" w:firstLineChars="200"/>
      </w:pPr>
      <w:r>
        <w:rPr>
          <w:rStyle w:val="17"/>
          <w:rFonts w:hint="eastAsia" w:ascii="仿宋" w:hAnsi="仿宋" w:eastAsia="仿宋"/>
          <w:b/>
          <w:color w:val="000000" w:themeColor="text1"/>
          <w:sz w:val="32"/>
          <w:szCs w:val="32"/>
          <w:lang w:val="en-US" w:eastAsia="zh-CN"/>
          <w14:textFill>
            <w14:solidFill>
              <w14:schemeClr w14:val="tx1"/>
            </w14:solidFill>
          </w14:textFill>
        </w:rPr>
        <w:t>8</w:t>
      </w:r>
      <w:r>
        <w:rPr>
          <w:rStyle w:val="17"/>
          <w:rFonts w:hint="eastAsia"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
          <w:bCs/>
          <w:color w:val="000000" w:themeColor="text1"/>
          <w:sz w:val="32"/>
          <w:szCs w:val="32"/>
          <w14:textFill>
            <w14:solidFill>
              <w14:schemeClr w14:val="tx1"/>
            </w14:solidFill>
          </w14:textFill>
        </w:rPr>
        <w:t>社会保障和就业（208）其他社会保障和就业支出(</w:t>
      </w:r>
      <w:r>
        <w:rPr>
          <w:rStyle w:val="17"/>
          <w:rFonts w:hint="eastAsia" w:ascii="仿宋" w:hAnsi="仿宋" w:eastAsia="仿宋"/>
          <w:b/>
          <w:bCs/>
          <w:color w:val="000000" w:themeColor="text1"/>
          <w:sz w:val="32"/>
          <w:szCs w:val="32"/>
          <w:lang w:val="en-US" w:eastAsia="zh-CN"/>
          <w14:textFill>
            <w14:solidFill>
              <w14:schemeClr w14:val="tx1"/>
            </w14:solidFill>
          </w14:textFill>
        </w:rPr>
        <w:t>99</w:t>
      </w:r>
      <w:r>
        <w:rPr>
          <w:rStyle w:val="17"/>
          <w:rFonts w:hint="eastAsia" w:ascii="仿宋" w:hAnsi="仿宋" w:eastAsia="仿宋"/>
          <w:b/>
          <w:bCs/>
          <w:color w:val="000000" w:themeColor="text1"/>
          <w:sz w:val="32"/>
          <w:szCs w:val="32"/>
          <w14:textFill>
            <w14:solidFill>
              <w14:schemeClr w14:val="tx1"/>
            </w14:solidFill>
          </w14:textFill>
        </w:rPr>
        <w:t>)</w:t>
      </w:r>
      <w:r>
        <w:rPr>
          <w:rStyle w:val="17"/>
          <w:rFonts w:hint="eastAsia" w:ascii="仿宋" w:hAnsi="仿宋" w:eastAsia="仿宋" w:cs="Times New Roman"/>
          <w:b/>
          <w:bCs/>
          <w:color w:val="000000" w:themeColor="text1"/>
          <w:sz w:val="32"/>
          <w:szCs w:val="32"/>
          <w14:textFill>
            <w14:solidFill>
              <w14:schemeClr w14:val="tx1"/>
            </w14:solidFill>
          </w14:textFill>
        </w:rPr>
        <w:t>其他社会保障和就业</w:t>
      </w:r>
      <w:r>
        <w:rPr>
          <w:rStyle w:val="17"/>
          <w:rFonts w:hint="eastAsia" w:ascii="仿宋" w:hAnsi="仿宋" w:eastAsia="仿宋"/>
          <w:b/>
          <w:bCs/>
          <w:color w:val="000000" w:themeColor="text1"/>
          <w:sz w:val="32"/>
          <w:szCs w:val="32"/>
          <w14:textFill>
            <w14:solidFill>
              <w14:schemeClr w14:val="tx1"/>
            </w14:solidFill>
          </w14:textFill>
        </w:rPr>
        <w:t>支出(</w:t>
      </w:r>
      <w:r>
        <w:rPr>
          <w:rStyle w:val="17"/>
          <w:rFonts w:hint="eastAsia" w:ascii="仿宋" w:hAnsi="仿宋" w:eastAsia="仿宋"/>
          <w:b/>
          <w:bCs/>
          <w:color w:val="000000" w:themeColor="text1"/>
          <w:sz w:val="32"/>
          <w:szCs w:val="32"/>
          <w:lang w:val="en-US" w:eastAsia="zh-CN"/>
          <w14:textFill>
            <w14:solidFill>
              <w14:schemeClr w14:val="tx1"/>
            </w14:solidFill>
          </w14:textFill>
        </w:rPr>
        <w:t>99</w:t>
      </w:r>
      <w:r>
        <w:rPr>
          <w:rStyle w:val="17"/>
          <w:rFonts w:hint="eastAsia" w:ascii="仿宋" w:hAnsi="仿宋" w:eastAsia="仿宋"/>
          <w:b/>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支出决算为</w:t>
      </w:r>
      <w:r>
        <w:rPr>
          <w:rStyle w:val="17"/>
          <w:rFonts w:hint="eastAsia" w:ascii="仿宋" w:hAnsi="仿宋" w:eastAsia="仿宋" w:cs="Times New Roman"/>
          <w:b w:val="0"/>
          <w:bCs/>
          <w:color w:val="000000" w:themeColor="text1"/>
          <w:kern w:val="2"/>
          <w:sz w:val="32"/>
          <w:szCs w:val="32"/>
          <w:lang w:val="en-US" w:eastAsia="zh-CN" w:bidi="ar-SA"/>
          <w14:textFill>
            <w14:solidFill>
              <w14:schemeClr w14:val="tx1"/>
            </w14:solidFill>
          </w14:textFill>
        </w:rPr>
        <w:t>1.74</w:t>
      </w:r>
      <w:r>
        <w:rPr>
          <w:rStyle w:val="17"/>
          <w:rFonts w:hint="eastAsia" w:ascii="仿宋" w:hAnsi="仿宋" w:eastAsia="仿宋"/>
          <w:b w:val="0"/>
          <w:bCs/>
          <w:color w:val="000000" w:themeColor="text1"/>
          <w:sz w:val="32"/>
          <w:szCs w:val="32"/>
          <w14:textFill>
            <w14:solidFill>
              <w14:schemeClr w14:val="tx1"/>
            </w14:solidFill>
          </w14:textFill>
        </w:rPr>
        <w:t>万元,完成预算100</w:t>
      </w:r>
      <w:r>
        <w:rPr>
          <w:rStyle w:val="17"/>
          <w:rFonts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w:t>
      </w:r>
    </w:p>
    <w:p w14:paraId="27017485">
      <w:pPr>
        <w:spacing w:line="600" w:lineRule="exact"/>
        <w:ind w:firstLine="643" w:firstLineChars="200"/>
        <w:rPr>
          <w:rFonts w:ascii="仿宋" w:hAnsi="仿宋" w:eastAsia="仿宋"/>
          <w:b/>
          <w:color w:val="000000" w:themeColor="text1"/>
          <w:sz w:val="32"/>
          <w:szCs w:val="32"/>
          <w14:textFill>
            <w14:solidFill>
              <w14:schemeClr w14:val="tx1"/>
            </w14:solidFill>
          </w14:textFill>
        </w:rPr>
      </w:pPr>
      <w:r>
        <w:rPr>
          <w:rStyle w:val="17"/>
          <w:rFonts w:hint="eastAsia" w:ascii="仿宋" w:hAnsi="仿宋" w:eastAsia="仿宋"/>
          <w:bCs/>
          <w:color w:val="000000" w:themeColor="text1"/>
          <w:sz w:val="32"/>
          <w:szCs w:val="32"/>
          <w:lang w:val="en-US" w:eastAsia="zh-CN"/>
          <w14:textFill>
            <w14:solidFill>
              <w14:schemeClr w14:val="tx1"/>
            </w14:solidFill>
          </w14:textFill>
        </w:rPr>
        <w:t>9</w:t>
      </w:r>
      <w:r>
        <w:rPr>
          <w:rStyle w:val="17"/>
          <w:rFonts w:ascii="仿宋" w:hAnsi="仿宋" w:eastAsia="仿宋"/>
          <w:bCs/>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w:t>
      </w:r>
      <w:r>
        <w:rPr>
          <w:rStyle w:val="17"/>
          <w:rFonts w:hint="eastAsia" w:ascii="仿宋" w:hAnsi="仿宋" w:eastAsia="仿宋"/>
          <w:bCs/>
          <w:color w:val="000000" w:themeColor="text1"/>
          <w:sz w:val="32"/>
          <w:szCs w:val="32"/>
          <w14:textFill>
            <w14:solidFill>
              <w14:schemeClr w14:val="tx1"/>
            </w14:solidFill>
          </w14:textFill>
        </w:rPr>
        <w:t>（210）行政事业单位医疗（11）事业单位医疗（02）</w:t>
      </w:r>
      <w:r>
        <w:rPr>
          <w:rStyle w:val="17"/>
          <w:rFonts w:ascii="仿宋" w:hAnsi="仿宋" w:eastAsia="仿宋"/>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支出决算为</w:t>
      </w:r>
      <w:r>
        <w:rPr>
          <w:rStyle w:val="17"/>
          <w:rFonts w:hint="eastAsia" w:ascii="仿宋" w:hAnsi="仿宋" w:eastAsia="仿宋"/>
          <w:b w:val="0"/>
          <w:bCs/>
          <w:color w:val="000000" w:themeColor="text1"/>
          <w:sz w:val="32"/>
          <w:szCs w:val="32"/>
          <w:lang w:val="en-US" w:eastAsia="zh-CN"/>
          <w14:textFill>
            <w14:solidFill>
              <w14:schemeClr w14:val="tx1"/>
            </w14:solidFill>
          </w14:textFill>
        </w:rPr>
        <w:t>20.58</w:t>
      </w:r>
      <w:r>
        <w:rPr>
          <w:rStyle w:val="17"/>
          <w:rFonts w:hint="eastAsia" w:ascii="仿宋" w:hAnsi="仿宋" w:eastAsia="仿宋"/>
          <w:b w:val="0"/>
          <w:bCs/>
          <w:color w:val="000000" w:themeColor="text1"/>
          <w:sz w:val="32"/>
          <w:szCs w:val="32"/>
          <w14:textFill>
            <w14:solidFill>
              <w14:schemeClr w14:val="tx1"/>
            </w14:solidFill>
          </w14:textFill>
        </w:rPr>
        <w:t>万元，完成预算100</w:t>
      </w:r>
      <w:r>
        <w:rPr>
          <w:rStyle w:val="17"/>
          <w:rFonts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w:t>
      </w:r>
    </w:p>
    <w:p w14:paraId="750B1C0C">
      <w:pPr>
        <w:spacing w:line="600" w:lineRule="exact"/>
        <w:ind w:firstLine="643" w:firstLineChars="200"/>
        <w:rPr>
          <w:rFonts w:ascii="仿宋" w:hAnsi="仿宋" w:eastAsia="仿宋"/>
          <w:b/>
          <w:color w:val="000000" w:themeColor="text1"/>
          <w:sz w:val="32"/>
          <w:szCs w:val="32"/>
          <w14:textFill>
            <w14:solidFill>
              <w14:schemeClr w14:val="tx1"/>
            </w14:solidFill>
          </w14:textFill>
        </w:rPr>
      </w:pPr>
      <w:r>
        <w:rPr>
          <w:rStyle w:val="17"/>
          <w:rFonts w:hint="eastAsia" w:ascii="仿宋" w:hAnsi="仿宋" w:eastAsia="仿宋"/>
          <w:bCs/>
          <w:color w:val="000000" w:themeColor="text1"/>
          <w:sz w:val="32"/>
          <w:szCs w:val="32"/>
          <w:lang w:val="en-US" w:eastAsia="zh-CN"/>
          <w14:textFill>
            <w14:solidFill>
              <w14:schemeClr w14:val="tx1"/>
            </w14:solidFill>
          </w14:textFill>
        </w:rPr>
        <w:t>10</w:t>
      </w:r>
      <w:r>
        <w:rPr>
          <w:rStyle w:val="17"/>
          <w:rFonts w:ascii="仿宋" w:hAnsi="仿宋" w:eastAsia="仿宋"/>
          <w:bCs/>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住房保障支出</w:t>
      </w:r>
      <w:r>
        <w:rPr>
          <w:rStyle w:val="17"/>
          <w:rFonts w:hint="eastAsia" w:ascii="仿宋" w:hAnsi="仿宋" w:eastAsia="仿宋"/>
          <w:bCs/>
          <w:color w:val="000000" w:themeColor="text1"/>
          <w:sz w:val="32"/>
          <w:szCs w:val="32"/>
          <w14:textFill>
            <w14:solidFill>
              <w14:schemeClr w14:val="tx1"/>
            </w14:solidFill>
          </w14:textFill>
        </w:rPr>
        <w:t>（221）住房改革支出（02）住房公积金（01）</w:t>
      </w:r>
      <w:r>
        <w:rPr>
          <w:rStyle w:val="17"/>
          <w:rFonts w:ascii="仿宋" w:hAnsi="仿宋" w:eastAsia="仿宋"/>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支出决算为</w:t>
      </w:r>
      <w:r>
        <w:rPr>
          <w:rStyle w:val="17"/>
          <w:rFonts w:hint="eastAsia" w:ascii="仿宋" w:hAnsi="仿宋" w:eastAsia="仿宋"/>
          <w:b w:val="0"/>
          <w:bCs/>
          <w:color w:val="000000" w:themeColor="text1"/>
          <w:sz w:val="32"/>
          <w:szCs w:val="32"/>
          <w:lang w:val="en-US" w:eastAsia="zh-CN"/>
          <w14:textFill>
            <w14:solidFill>
              <w14:schemeClr w14:val="tx1"/>
            </w14:solidFill>
          </w14:textFill>
        </w:rPr>
        <w:t>29.76</w:t>
      </w:r>
      <w:r>
        <w:rPr>
          <w:rStyle w:val="17"/>
          <w:rFonts w:hint="eastAsia" w:ascii="仿宋" w:hAnsi="仿宋" w:eastAsia="仿宋"/>
          <w:b w:val="0"/>
          <w:bCs/>
          <w:color w:val="000000" w:themeColor="text1"/>
          <w:sz w:val="32"/>
          <w:szCs w:val="32"/>
          <w14:textFill>
            <w14:solidFill>
              <w14:schemeClr w14:val="tx1"/>
            </w14:solidFill>
          </w14:textFill>
        </w:rPr>
        <w:t>万元，完成预算100</w:t>
      </w:r>
      <w:r>
        <w:rPr>
          <w:rStyle w:val="17"/>
          <w:rFonts w:ascii="仿宋" w:hAnsi="仿宋" w:eastAsia="仿宋"/>
          <w:b w:val="0"/>
          <w:bCs/>
          <w:color w:val="000000" w:themeColor="text1"/>
          <w:sz w:val="32"/>
          <w:szCs w:val="32"/>
          <w14:textFill>
            <w14:solidFill>
              <w14:schemeClr w14:val="tx1"/>
            </w14:solidFill>
          </w14:textFill>
        </w:rPr>
        <w:t>%</w:t>
      </w:r>
      <w:r>
        <w:rPr>
          <w:rStyle w:val="17"/>
          <w:rFonts w:hint="eastAsia" w:ascii="仿宋" w:hAnsi="仿宋" w:eastAsia="仿宋"/>
          <w:b w:val="0"/>
          <w:bCs/>
          <w:color w:val="000000" w:themeColor="text1"/>
          <w:sz w:val="32"/>
          <w:szCs w:val="32"/>
          <w14:textFill>
            <w14:solidFill>
              <w14:schemeClr w14:val="tx1"/>
            </w14:solidFill>
          </w14:textFill>
        </w:rPr>
        <w:t>。</w:t>
      </w:r>
    </w:p>
    <w:p w14:paraId="02C61F1F">
      <w:pPr>
        <w:tabs>
          <w:tab w:val="right" w:pos="8306"/>
        </w:tabs>
        <w:spacing w:line="600" w:lineRule="exact"/>
        <w:ind w:firstLine="640"/>
        <w:outlineLvl w:val="1"/>
        <w:rPr>
          <w:rStyle w:val="28"/>
        </w:rPr>
      </w:pPr>
      <w:bookmarkStart w:id="48" w:name="_Toc15377214"/>
      <w:bookmarkStart w:id="49" w:name="_Toc11540"/>
      <w:bookmarkStart w:id="50"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48"/>
      <w:bookmarkEnd w:id="49"/>
      <w:bookmarkEnd w:id="50"/>
      <w:r>
        <w:rPr>
          <w:rStyle w:val="28"/>
          <w:rFonts w:ascii="黑体" w:hAnsi="黑体" w:eastAsia="黑体"/>
          <w:b w:val="0"/>
        </w:rPr>
        <w:tab/>
      </w:r>
    </w:p>
    <w:p w14:paraId="661010D7">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896.36</w:t>
      </w:r>
      <w:r>
        <w:rPr>
          <w:rFonts w:hint="eastAsia" w:ascii="仿宋" w:hAnsi="仿宋" w:eastAsia="仿宋"/>
          <w:sz w:val="32"/>
          <w:szCs w:val="32"/>
        </w:rPr>
        <w:t>万元，其中：</w:t>
      </w:r>
    </w:p>
    <w:p w14:paraId="6BBDBDE5">
      <w:pPr>
        <w:spacing w:line="600" w:lineRule="exact"/>
        <w:ind w:firstLine="645"/>
        <w:rPr>
          <w:rFonts w:hint="eastAsia" w:ascii="仿宋" w:hAnsi="仿宋" w:eastAsia="仿宋" w:cs="仿宋"/>
          <w:sz w:val="32"/>
          <w:szCs w:val="32"/>
        </w:rPr>
      </w:pPr>
      <w:r>
        <w:rPr>
          <w:rFonts w:hint="eastAsia" w:ascii="仿宋" w:hAnsi="仿宋" w:eastAsia="仿宋"/>
          <w:sz w:val="32"/>
          <w:szCs w:val="32"/>
        </w:rPr>
        <w:t>人员经费</w:t>
      </w:r>
      <w:r>
        <w:rPr>
          <w:rFonts w:ascii="仿宋" w:hAnsi="仿宋" w:eastAsia="仿宋"/>
          <w:b/>
          <w:sz w:val="32"/>
          <w:szCs w:val="32"/>
        </w:rPr>
        <w:t>565.39</w:t>
      </w:r>
      <w:r>
        <w:rPr>
          <w:rFonts w:hint="eastAsia" w:ascii="仿宋" w:hAnsi="仿宋" w:eastAsia="仿宋"/>
          <w:sz w:val="32"/>
          <w:szCs w:val="32"/>
        </w:rPr>
        <w:t>万元，</w:t>
      </w:r>
      <w:r>
        <w:rPr>
          <w:rFonts w:hint="eastAsia" w:ascii="仿宋" w:hAnsi="仿宋" w:eastAsia="仿宋" w:cs="仿宋"/>
          <w:sz w:val="32"/>
          <w:szCs w:val="32"/>
        </w:rPr>
        <w:t>主要包括：基本工资166.71万元、津贴补贴4.77万元、绩效工资256.07万元、机关事业单位基本养老保险缴费33.90万元、职业年金缴费0.80万元、基本</w:t>
      </w:r>
      <w:r>
        <w:rPr>
          <w:rFonts w:hint="eastAsia" w:ascii="仿宋" w:hAnsi="仿宋" w:eastAsia="仿宋" w:cs="仿宋"/>
          <w:sz w:val="32"/>
          <w:szCs w:val="32"/>
          <w:lang w:val="en-US" w:eastAsia="zh-CN"/>
        </w:rPr>
        <w:t>医疗</w:t>
      </w:r>
      <w:r>
        <w:rPr>
          <w:rFonts w:hint="eastAsia" w:ascii="仿宋" w:hAnsi="仿宋" w:eastAsia="仿宋" w:cs="仿宋"/>
          <w:sz w:val="32"/>
          <w:szCs w:val="32"/>
        </w:rPr>
        <w:t>保险缴费20.58万元</w:t>
      </w:r>
      <w:r>
        <w:rPr>
          <w:rFonts w:hint="eastAsia" w:ascii="仿宋" w:hAnsi="仿宋" w:eastAsia="仿宋" w:cs="仿宋"/>
          <w:sz w:val="32"/>
          <w:szCs w:val="32"/>
          <w:lang w:eastAsia="zh-CN"/>
        </w:rPr>
        <w:t>、</w:t>
      </w:r>
      <w:r>
        <w:rPr>
          <w:rFonts w:hint="eastAsia" w:ascii="仿宋" w:hAnsi="仿宋" w:eastAsia="仿宋" w:cs="仿宋"/>
          <w:sz w:val="32"/>
          <w:szCs w:val="32"/>
        </w:rPr>
        <w:t>其他社会保障缴费1.74万元、退休费0.09万元、抚恤金17.38万元、生活补助33.53万元、奖励金0.06万元。</w:t>
      </w:r>
      <w:r>
        <w:rPr>
          <w:rFonts w:ascii="仿宋" w:hAnsi="仿宋" w:eastAsia="仿宋"/>
          <w:sz w:val="32"/>
          <w:szCs w:val="32"/>
        </w:rPr>
        <w:br w:type="textWrapping"/>
      </w:r>
      <w:r>
        <w:rPr>
          <w:rFonts w:hint="eastAsia" w:ascii="仿宋" w:hAnsi="仿宋" w:eastAsia="仿宋"/>
          <w:sz w:val="32"/>
          <w:szCs w:val="32"/>
        </w:rPr>
        <w:t>　　</w:t>
      </w:r>
      <w:r>
        <w:rPr>
          <w:rFonts w:hint="eastAsia" w:ascii="仿宋" w:hAnsi="仿宋" w:eastAsia="仿宋" w:cs="仿宋"/>
          <w:sz w:val="32"/>
          <w:szCs w:val="32"/>
        </w:rPr>
        <w:t>公用经费</w:t>
      </w:r>
      <w:r>
        <w:rPr>
          <w:rFonts w:hint="eastAsia" w:ascii="仿宋" w:hAnsi="仿宋" w:eastAsia="仿宋" w:cs="仿宋"/>
          <w:b/>
          <w:sz w:val="32"/>
          <w:szCs w:val="32"/>
        </w:rPr>
        <w:t>330.97</w:t>
      </w:r>
      <w:r>
        <w:rPr>
          <w:rFonts w:hint="eastAsia" w:ascii="仿宋" w:hAnsi="仿宋" w:eastAsia="仿宋" w:cs="仿宋"/>
          <w:sz w:val="32"/>
          <w:szCs w:val="32"/>
        </w:rPr>
        <w:t>万元，主要包括：办公费17.49万元、印刷费1.51万元、咨询费1.80万元、水费1.22万元、电费3.52万元、邮电费0.33万元、物业管理费11.25万元、差旅费2.08万元、因公维修（护）费106.68万元、培训费4.56万元、劳务费92.54万元、委托业务费12.09万元、工会经费14.75万元、福利费21.99万元、其他商品和服务支出39.13万元、办公设备购置67.11万元、专用信息网络及软件购置更新</w:t>
      </w:r>
      <w:r>
        <w:rPr>
          <w:rFonts w:hint="eastAsia" w:ascii="仿宋" w:hAnsi="仿宋" w:eastAsia="仿宋" w:cs="仿宋"/>
          <w:sz w:val="32"/>
          <w:szCs w:val="32"/>
          <w:lang w:val="en-US" w:eastAsia="zh-CN"/>
        </w:rPr>
        <w:t>0.0</w:t>
      </w:r>
      <w:r>
        <w:rPr>
          <w:rFonts w:hint="eastAsia" w:ascii="仿宋" w:hAnsi="仿宋" w:eastAsia="仿宋" w:cs="仿宋"/>
          <w:sz w:val="32"/>
          <w:szCs w:val="32"/>
        </w:rPr>
        <w:t>3万元。</w:t>
      </w:r>
    </w:p>
    <w:p w14:paraId="31E9B42A">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7表和财决08-1表，仅罗列本单位实际支出涉及的经济分类科目。）</w:t>
      </w:r>
    </w:p>
    <w:p w14:paraId="2688BC18">
      <w:pPr>
        <w:spacing w:line="600" w:lineRule="exact"/>
        <w:ind w:firstLine="640"/>
        <w:outlineLvl w:val="1"/>
        <w:rPr>
          <w:rStyle w:val="28"/>
          <w:rFonts w:ascii="黑体" w:hAnsi="黑体" w:eastAsia="黑体"/>
          <w:b w:val="0"/>
        </w:rPr>
      </w:pPr>
      <w:bookmarkStart w:id="51" w:name="_Toc15377215"/>
      <w:bookmarkStart w:id="52" w:name="_Toc15396609"/>
      <w:bookmarkStart w:id="53" w:name="_Toc12503"/>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51"/>
      <w:bookmarkEnd w:id="52"/>
      <w:bookmarkEnd w:id="53"/>
    </w:p>
    <w:p w14:paraId="3CA79D69">
      <w:pPr>
        <w:spacing w:line="600" w:lineRule="exact"/>
        <w:ind w:firstLine="640"/>
        <w:outlineLvl w:val="2"/>
        <w:rPr>
          <w:rFonts w:ascii="仿宋" w:hAnsi="仿宋" w:eastAsia="仿宋"/>
          <w:b/>
          <w:sz w:val="32"/>
          <w:szCs w:val="32"/>
        </w:rPr>
      </w:pPr>
      <w:bookmarkStart w:id="54" w:name="_Toc15377216"/>
      <w:r>
        <w:rPr>
          <w:rFonts w:hint="eastAsia" w:ascii="仿宋" w:hAnsi="仿宋" w:eastAsia="仿宋"/>
          <w:b/>
          <w:sz w:val="32"/>
          <w:szCs w:val="32"/>
        </w:rPr>
        <w:t>“三公”经费财政拨款支出决算总体情况说明</w:t>
      </w:r>
      <w:bookmarkEnd w:id="54"/>
    </w:p>
    <w:p w14:paraId="43D54879">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w:t>
      </w:r>
      <w:r>
        <w:rPr>
          <w:rFonts w:hint="eastAsia" w:ascii="仿宋" w:hAnsi="仿宋" w:eastAsia="仿宋"/>
          <w:sz w:val="32"/>
          <w:szCs w:val="32"/>
        </w:rPr>
        <w:t>万元。</w:t>
      </w:r>
    </w:p>
    <w:p w14:paraId="26873126">
      <w:pPr>
        <w:spacing w:line="600" w:lineRule="exact"/>
        <w:outlineLvl w:val="9"/>
        <w:rPr>
          <w:rFonts w:ascii="黑体" w:eastAsia="黑体"/>
          <w:sz w:val="32"/>
          <w:szCs w:val="32"/>
        </w:rPr>
      </w:pPr>
      <w:bookmarkStart w:id="55" w:name="_Toc15396610"/>
      <w:bookmarkStart w:id="56" w:name="_Toc15377218"/>
    </w:p>
    <w:p w14:paraId="70471B4D">
      <w:pPr>
        <w:spacing w:line="600" w:lineRule="exact"/>
        <w:ind w:firstLine="640"/>
        <w:outlineLvl w:val="1"/>
        <w:rPr>
          <w:rStyle w:val="28"/>
          <w:rFonts w:ascii="黑体" w:hAnsi="黑体" w:eastAsia="黑体"/>
        </w:rPr>
      </w:pPr>
      <w:bookmarkStart w:id="57" w:name="_Toc5939"/>
      <w:r>
        <w:rPr>
          <w:rFonts w:hint="eastAsia" w:ascii="黑体" w:eastAsia="黑体"/>
          <w:sz w:val="32"/>
          <w:szCs w:val="32"/>
        </w:rPr>
        <w:t>八、</w:t>
      </w:r>
      <w:r>
        <w:rPr>
          <w:rStyle w:val="28"/>
          <w:rFonts w:hint="eastAsia" w:ascii="黑体" w:hAnsi="黑体" w:eastAsia="黑体"/>
          <w:b w:val="0"/>
        </w:rPr>
        <w:t>政府性基金预算支出决算情况说明</w:t>
      </w:r>
      <w:bookmarkEnd w:id="55"/>
      <w:bookmarkEnd w:id="56"/>
      <w:bookmarkEnd w:id="57"/>
    </w:p>
    <w:p w14:paraId="71689384">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60ED610C">
      <w:pPr>
        <w:spacing w:line="600" w:lineRule="exact"/>
        <w:ind w:firstLine="640"/>
        <w:rPr>
          <w:rFonts w:ascii="仿宋_GB2312" w:eastAsia="仿宋_GB2312"/>
          <w:sz w:val="32"/>
          <w:szCs w:val="32"/>
        </w:rPr>
      </w:pPr>
    </w:p>
    <w:p w14:paraId="358B59F7">
      <w:pPr>
        <w:numPr>
          <w:ilvl w:val="0"/>
          <w:numId w:val="3"/>
        </w:numPr>
        <w:spacing w:line="600" w:lineRule="exact"/>
        <w:ind w:firstLine="640"/>
        <w:outlineLvl w:val="1"/>
        <w:rPr>
          <w:rStyle w:val="28"/>
          <w:rFonts w:ascii="黑体" w:hAnsi="黑体" w:eastAsia="黑体"/>
          <w:b w:val="0"/>
        </w:rPr>
      </w:pPr>
      <w:bookmarkStart w:id="58" w:name="_Toc15377219"/>
      <w:bookmarkStart w:id="59" w:name="_Toc15396611"/>
      <w:bookmarkStart w:id="60" w:name="_Toc28065"/>
      <w:r>
        <w:rPr>
          <w:rStyle w:val="28"/>
          <w:rFonts w:hint="eastAsia" w:ascii="黑体" w:hAnsi="黑体" w:eastAsia="黑体"/>
          <w:b w:val="0"/>
        </w:rPr>
        <w:t>国有资本经营预算支出决算情况说明</w:t>
      </w:r>
      <w:bookmarkEnd w:id="58"/>
      <w:bookmarkEnd w:id="59"/>
      <w:bookmarkEnd w:id="60"/>
    </w:p>
    <w:p w14:paraId="4689A8BB">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01BE2A09">
      <w:pPr>
        <w:spacing w:line="580" w:lineRule="exact"/>
        <w:jc w:val="center"/>
        <w:rPr>
          <w:rFonts w:ascii="方正小标宋简体" w:hAnsi="方正小标宋简体" w:eastAsia="方正小标宋简体" w:cs="方正小标宋简体"/>
          <w:sz w:val="44"/>
          <w:szCs w:val="44"/>
        </w:rPr>
      </w:pPr>
    </w:p>
    <w:p w14:paraId="5B842A39">
      <w:pPr>
        <w:numPr>
          <w:ilvl w:val="0"/>
          <w:numId w:val="3"/>
        </w:numPr>
        <w:spacing w:line="600" w:lineRule="exact"/>
        <w:ind w:firstLine="640"/>
        <w:outlineLvl w:val="1"/>
        <w:rPr>
          <w:rStyle w:val="28"/>
          <w:rFonts w:ascii="黑体" w:hAnsi="黑体" w:eastAsia="黑体"/>
          <w:b w:val="0"/>
        </w:rPr>
      </w:pPr>
      <w:bookmarkStart w:id="61" w:name="_Toc15377221"/>
      <w:bookmarkStart w:id="62" w:name="_Toc29314"/>
      <w:bookmarkStart w:id="63" w:name="_Toc15396612"/>
      <w:r>
        <w:rPr>
          <w:rStyle w:val="28"/>
          <w:rFonts w:hint="eastAsia" w:ascii="黑体" w:hAnsi="黑体" w:eastAsia="黑体"/>
          <w:b w:val="0"/>
        </w:rPr>
        <w:t>其他重要事项的情况说明</w:t>
      </w:r>
      <w:bookmarkEnd w:id="61"/>
      <w:bookmarkEnd w:id="62"/>
      <w:bookmarkEnd w:id="63"/>
    </w:p>
    <w:p w14:paraId="32F26834">
      <w:pPr>
        <w:spacing w:line="600" w:lineRule="exact"/>
        <w:ind w:firstLine="643" w:firstLineChars="200"/>
        <w:outlineLvl w:val="2"/>
        <w:rPr>
          <w:rFonts w:ascii="仿宋" w:hAnsi="仿宋" w:eastAsia="仿宋"/>
          <w:sz w:val="32"/>
          <w:szCs w:val="32"/>
        </w:rPr>
      </w:pPr>
      <w:bookmarkStart w:id="64" w:name="_Toc15377222"/>
      <w:r>
        <w:rPr>
          <w:rFonts w:hint="eastAsia" w:ascii="仿宋" w:hAnsi="仿宋" w:eastAsia="仿宋"/>
          <w:b/>
          <w:sz w:val="32"/>
          <w:szCs w:val="32"/>
        </w:rPr>
        <w:t>（一）机关运行经费支出情况</w:t>
      </w:r>
      <w:bookmarkEnd w:id="64"/>
    </w:p>
    <w:p w14:paraId="2E8A84BA">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大竹县教科局幼儿园</w:t>
      </w:r>
      <w:r>
        <w:rPr>
          <w:rFonts w:hint="eastAsia" w:ascii="仿宋_GB2312" w:eastAsia="仿宋_GB2312"/>
          <w:sz w:val="32"/>
          <w:szCs w:val="32"/>
        </w:rPr>
        <w:t>机关运行经费支出</w:t>
      </w:r>
      <w:r>
        <w:rPr>
          <w:rFonts w:ascii="仿宋" w:hAnsi="仿宋" w:eastAsia="仿宋"/>
          <w:b/>
          <w:sz w:val="32"/>
          <w:szCs w:val="32"/>
        </w:rPr>
        <w:t>0</w:t>
      </w:r>
      <w:r>
        <w:rPr>
          <w:rFonts w:hint="eastAsia" w:ascii="仿宋_GB2312" w:eastAsia="仿宋_GB2312"/>
          <w:sz w:val="32"/>
          <w:szCs w:val="32"/>
        </w:rPr>
        <w:t>万元。</w:t>
      </w:r>
    </w:p>
    <w:p w14:paraId="536A6F60">
      <w:pPr>
        <w:autoSpaceDE w:val="0"/>
        <w:autoSpaceDN w:val="0"/>
        <w:adjustRightInd w:val="0"/>
        <w:spacing w:line="600" w:lineRule="exact"/>
        <w:ind w:firstLine="643" w:firstLineChars="200"/>
        <w:jc w:val="left"/>
        <w:outlineLvl w:val="2"/>
        <w:rPr>
          <w:rFonts w:ascii="仿宋" w:hAnsi="仿宋" w:eastAsia="仿宋"/>
          <w:b/>
          <w:sz w:val="32"/>
          <w:szCs w:val="32"/>
        </w:rPr>
      </w:pPr>
      <w:bookmarkStart w:id="65" w:name="_Toc15377223"/>
      <w:r>
        <w:rPr>
          <w:rFonts w:hint="eastAsia" w:ascii="仿宋" w:hAnsi="仿宋" w:eastAsia="仿宋"/>
          <w:b/>
          <w:sz w:val="32"/>
          <w:szCs w:val="32"/>
        </w:rPr>
        <w:t>（二）政府采购支出情况</w:t>
      </w:r>
      <w:bookmarkEnd w:id="65"/>
    </w:p>
    <w:p w14:paraId="7158A4C6">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大竹县教科局幼儿园</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w:t>
      </w:r>
    </w:p>
    <w:p w14:paraId="4F0ECC5B">
      <w:pPr>
        <w:autoSpaceDE w:val="0"/>
        <w:autoSpaceDN w:val="0"/>
        <w:adjustRightInd w:val="0"/>
        <w:spacing w:line="600" w:lineRule="exact"/>
        <w:ind w:firstLine="643" w:firstLineChars="200"/>
        <w:jc w:val="left"/>
        <w:outlineLvl w:val="2"/>
        <w:rPr>
          <w:rFonts w:ascii="仿宋" w:hAnsi="仿宋" w:eastAsia="仿宋"/>
          <w:b/>
          <w:sz w:val="32"/>
          <w:szCs w:val="32"/>
        </w:rPr>
      </w:pPr>
      <w:bookmarkStart w:id="66" w:name="_Toc15377224"/>
      <w:r>
        <w:rPr>
          <w:rFonts w:hint="eastAsia" w:ascii="仿宋" w:hAnsi="仿宋" w:eastAsia="仿宋"/>
          <w:b/>
          <w:sz w:val="32"/>
          <w:szCs w:val="32"/>
        </w:rPr>
        <w:t>（三）国有资产占有使用情况</w:t>
      </w:r>
      <w:bookmarkEnd w:id="66"/>
    </w:p>
    <w:p w14:paraId="302D2D39">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大竹县教科局幼儿园</w:t>
      </w:r>
      <w:r>
        <w:rPr>
          <w:rFonts w:hint="eastAsia" w:ascii="仿宋_GB2312" w:eastAsia="仿宋_GB2312"/>
          <w:sz w:val="32"/>
          <w:szCs w:val="32"/>
        </w:rPr>
        <w:t>共有车辆</w:t>
      </w:r>
      <w:r>
        <w:rPr>
          <w:rFonts w:hint="eastAsia" w:ascii="仿宋_GB2312" w:eastAsia="仿宋_GB2312"/>
          <w:b/>
          <w:sz w:val="32"/>
          <w:szCs w:val="32"/>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14:paraId="280FC9B1">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5F5C7D9A">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根据预算绩效管理要求，本单位在2023年度预算编制阶段，组织对工会经费项目等</w:t>
      </w:r>
      <w:r>
        <w:rPr>
          <w:rFonts w:hint="eastAsia" w:ascii="仿宋_GB2312" w:eastAsia="仿宋_GB2312"/>
          <w:sz w:val="32"/>
          <w:szCs w:val="32"/>
          <w:lang w:val="en-US" w:eastAsia="zh-CN"/>
        </w:rPr>
        <w:t>21</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2</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2</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2</w:t>
      </w:r>
      <w:r>
        <w:rPr>
          <w:rFonts w:hint="eastAsia" w:ascii="仿宋_GB2312" w:eastAsia="仿宋_GB2312"/>
          <w:sz w:val="32"/>
          <w:szCs w:val="32"/>
        </w:rPr>
        <w:t>个项目开展绩效自评，绩效自评表详见第四部分附件。</w:t>
      </w:r>
    </w:p>
    <w:p w14:paraId="18701C3F">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067352D6">
      <w:pPr>
        <w:numPr>
          <w:ilvl w:val="0"/>
          <w:numId w:val="4"/>
        </w:numPr>
        <w:spacing w:line="600" w:lineRule="exact"/>
        <w:ind w:firstLine="660" w:firstLineChars="150"/>
        <w:jc w:val="center"/>
        <w:outlineLvl w:val="0"/>
        <w:rPr>
          <w:rStyle w:val="27"/>
          <w:rFonts w:ascii="黑体" w:hAnsi="黑体" w:eastAsia="黑体"/>
          <w:b w:val="0"/>
        </w:rPr>
      </w:pPr>
      <w:bookmarkStart w:id="67" w:name="_Toc15396613"/>
      <w:bookmarkStart w:id="68" w:name="_Toc15377225"/>
      <w:bookmarkStart w:id="69" w:name="_Toc7500"/>
      <w:r>
        <w:rPr>
          <w:rFonts w:hint="eastAsia" w:ascii="黑体" w:hAnsi="黑体" w:eastAsia="黑体"/>
          <w:sz w:val="44"/>
          <w:szCs w:val="44"/>
        </w:rPr>
        <w:t>名</w:t>
      </w:r>
      <w:r>
        <w:rPr>
          <w:rStyle w:val="27"/>
          <w:rFonts w:hint="eastAsia" w:ascii="黑体" w:hAnsi="黑体" w:eastAsia="黑体"/>
          <w:b w:val="0"/>
        </w:rPr>
        <w:t>词解释</w:t>
      </w:r>
      <w:bookmarkEnd w:id="67"/>
      <w:bookmarkEnd w:id="68"/>
      <w:bookmarkEnd w:id="69"/>
    </w:p>
    <w:p w14:paraId="793C83F1">
      <w:pPr>
        <w:spacing w:line="600" w:lineRule="exact"/>
        <w:jc w:val="left"/>
        <w:rPr>
          <w:rFonts w:ascii="宋体"/>
          <w:b/>
          <w:sz w:val="44"/>
          <w:szCs w:val="44"/>
        </w:rPr>
      </w:pPr>
    </w:p>
    <w:p w14:paraId="5529687B">
      <w:pPr>
        <w:pStyle w:val="25"/>
        <w:spacing w:line="560" w:lineRule="exact"/>
        <w:ind w:firstLine="640" w:firstLineChars="200"/>
        <w:outlineLvl w:val="1"/>
        <w:rPr>
          <w:rFonts w:ascii="仿宋_GB2312" w:eastAsia="仿宋_GB2312"/>
          <w:color w:val="auto"/>
          <w:sz w:val="32"/>
          <w:szCs w:val="32"/>
        </w:rPr>
      </w:pPr>
      <w:bookmarkStart w:id="70" w:name="_Toc15064"/>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bookmarkEnd w:id="70"/>
    </w:p>
    <w:p w14:paraId="4E57427A">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w:t>
      </w:r>
      <w:r>
        <w:rPr>
          <w:rFonts w:hint="eastAsia" w:ascii="仿宋_GB2312" w:eastAsia="仿宋_GB2312"/>
          <w:color w:val="auto"/>
          <w:sz w:val="32"/>
          <w:szCs w:val="32"/>
          <w:lang w:val="en-US" w:eastAsia="zh-CN"/>
        </w:rPr>
        <w:t>保教费收入</w:t>
      </w:r>
      <w:r>
        <w:rPr>
          <w:rFonts w:hint="eastAsia" w:ascii="仿宋_GB2312" w:eastAsia="仿宋_GB2312"/>
          <w:color w:val="auto"/>
          <w:sz w:val="32"/>
          <w:szCs w:val="32"/>
        </w:rPr>
        <w:t>等。</w:t>
      </w:r>
    </w:p>
    <w:p w14:paraId="34CF48C2">
      <w:pPr>
        <w:pStyle w:val="25"/>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14:paraId="48618728">
      <w:pPr>
        <w:pStyle w:val="25"/>
        <w:spacing w:line="560" w:lineRule="exact"/>
        <w:ind w:firstLine="640" w:firstLineChars="200"/>
        <w:outlineLvl w:val="1"/>
        <w:rPr>
          <w:rFonts w:hint="eastAsia" w:ascii="仿宋_GB2312" w:eastAsia="仿宋_GB2312"/>
          <w:color w:val="000000" w:themeColor="text1"/>
          <w:sz w:val="32"/>
          <w:szCs w:val="32"/>
          <w14:textFill>
            <w14:solidFill>
              <w14:schemeClr w14:val="tx1"/>
            </w14:solidFill>
          </w14:textFill>
        </w:rPr>
      </w:pPr>
      <w:bookmarkStart w:id="71" w:name="_Toc29037"/>
      <w:bookmarkStart w:id="72" w:name="_Toc27111"/>
      <w:r>
        <w:rPr>
          <w:rFonts w:ascii="仿宋_GB2312" w:eastAsia="仿宋_GB2312"/>
          <w:color w:val="000000" w:themeColor="text1"/>
          <w:sz w:val="32"/>
          <w:szCs w:val="32"/>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其他收入：指单位取得的除上述收入以外的各项收入。</w:t>
      </w:r>
      <w:bookmarkEnd w:id="71"/>
      <w:bookmarkEnd w:id="72"/>
    </w:p>
    <w:p w14:paraId="52EA460A">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14:paraId="09FA5A3A">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133A98C6">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1FB65ECD">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0C60FA3E">
      <w:pPr>
        <w:ind w:firstLine="640" w:firstLineChars="200"/>
        <w:rPr>
          <w:rFonts w:hint="eastAsia"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 xml:space="preserve">9. </w:t>
      </w:r>
      <w:r>
        <w:rPr>
          <w:rFonts w:hint="eastAsia" w:ascii="仿宋_GB2312" w:eastAsia="仿宋_GB2312"/>
          <w:color w:val="000000" w:themeColor="text1"/>
          <w:sz w:val="32"/>
          <w:szCs w:val="32"/>
          <w14:textFill>
            <w14:solidFill>
              <w14:schemeClr w14:val="tx1"/>
            </w14:solidFill>
          </w14:textFill>
        </w:rPr>
        <w:t>教育（205）普通教育（02）学前教育（01）：指的是教育支出中的普通教育中的学前教育。</w:t>
      </w:r>
    </w:p>
    <w:p w14:paraId="077613DE">
      <w:pPr>
        <w:pStyle w:val="2"/>
        <w:ind w:firstLine="640" w:firstLineChars="200"/>
        <w:rPr>
          <w:rFonts w:hint="eastAsia" w:ascii="仿宋_GB2312" w:hAnsi="Times New Roman" w:eastAsia="仿宋_GB2312" w:cs="Times New Roman"/>
          <w:b w:val="0"/>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b w:val="0"/>
          <w:color w:val="000000" w:themeColor="text1"/>
          <w:kern w:val="2"/>
          <w:sz w:val="32"/>
          <w:szCs w:val="32"/>
          <w:lang w:val="en-US" w:eastAsia="zh-CN" w:bidi="ar-SA"/>
          <w14:textFill>
            <w14:solidFill>
              <w14:schemeClr w14:val="tx1"/>
            </w14:solidFill>
          </w14:textFill>
        </w:rPr>
        <w:t>10.社会保障和就业（208）行政事业单位离退休（05）机关事业单位离退休支出（02）：指机关事业单位离退休取得的财政资金。</w:t>
      </w:r>
    </w:p>
    <w:p w14:paraId="7C1D8869">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.社会保障和就业（208）行政事业单位养老支出（05）机关事业单位基本养老保险缴费支出（05）：指机关事业单位基本养老保险取得的财政资金。</w:t>
      </w:r>
    </w:p>
    <w:p w14:paraId="7078F5AB">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.社会保障和就业（208）行政事业单位养老支出（05）机关事业单位职业年金缴费支出（06）：指机关事业单位职业年金取得的财政资金。</w:t>
      </w:r>
    </w:p>
    <w:p w14:paraId="4503A948">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.社会保障和就业（208）行政事业单位养老支出（05）其他行政事业单位养老支出（99）：指机关事业单位对个人和家庭的补助的生活补助资金。</w:t>
      </w:r>
    </w:p>
    <w:p w14:paraId="6BBB35C2">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.社会保障和就业（208）抚恤（08） 死亡抚恤（01）：指机关事业单位对个人和家庭的补助抚恤金。</w:t>
      </w:r>
    </w:p>
    <w:p w14:paraId="61F0179C">
      <w:pPr>
        <w:spacing w:line="600" w:lineRule="exact"/>
        <w:ind w:firstLine="640"/>
        <w:rPr>
          <w:rFonts w:hint="eastAsia"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.卫生健康支出（210）行政事业单位医疗（11）事业单位医疗（02）：指机关事业单位职工基本医疗保险资金。</w:t>
      </w:r>
    </w:p>
    <w:p w14:paraId="7D4B0A18">
      <w:pPr>
        <w:ind w:firstLine="640" w:firstLineChars="200"/>
        <w:rPr>
          <w:rFonts w:ascii="仿宋_GB2312" w:eastAsia="仿宋_GB2312"/>
          <w:sz w:val="32"/>
          <w:szCs w:val="32"/>
        </w:rPr>
      </w:pPr>
      <w:r>
        <w:rPr>
          <w:rFonts w:hint="eastAsia" w:ascii="仿宋_GB2312" w:eastAsia="仿宋_GB2312"/>
          <w:sz w:val="32"/>
          <w:szCs w:val="32"/>
          <w:lang w:val="en-US" w:eastAsia="zh-CN"/>
        </w:rPr>
        <w:t>16</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14:paraId="3E983C50">
      <w:pPr>
        <w:ind w:firstLine="640" w:firstLineChars="200"/>
        <w:rPr>
          <w:rFonts w:ascii="仿宋_GB2312" w:eastAsia="仿宋_GB2312"/>
          <w:sz w:val="32"/>
          <w:szCs w:val="32"/>
        </w:rPr>
      </w:pPr>
      <w:r>
        <w:rPr>
          <w:rFonts w:hint="eastAsia" w:ascii="仿宋_GB2312" w:eastAsia="仿宋_GB2312"/>
          <w:sz w:val="32"/>
          <w:szCs w:val="32"/>
          <w:lang w:val="en-US" w:eastAsia="zh-CN"/>
        </w:rPr>
        <w:t>17</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5A583123">
      <w:pPr>
        <w:ind w:firstLine="640" w:firstLineChars="200"/>
        <w:rPr>
          <w:rFonts w:ascii="仿宋_GB2312" w:eastAsia="仿宋_GB2312"/>
          <w:sz w:val="32"/>
          <w:szCs w:val="32"/>
        </w:rPr>
      </w:pPr>
      <w:r>
        <w:rPr>
          <w:rFonts w:hint="eastAsia" w:ascii="仿宋_GB2312" w:eastAsia="仿宋_GB2312"/>
          <w:sz w:val="32"/>
          <w:szCs w:val="32"/>
          <w:lang w:val="en-US" w:eastAsia="zh-CN"/>
        </w:rPr>
        <w:t>18</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14:paraId="04CE68AC">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19</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64F92D61">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20</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E31C7C7">
      <w:pPr>
        <w:ind w:firstLine="643" w:firstLineChars="200"/>
        <w:rPr>
          <w:rFonts w:ascii="仿宋" w:hAnsi="仿宋" w:eastAsia="仿宋"/>
          <w:b/>
          <w:sz w:val="32"/>
          <w:szCs w:val="32"/>
        </w:rPr>
      </w:pPr>
    </w:p>
    <w:p w14:paraId="260ED8B4">
      <w:pPr>
        <w:pStyle w:val="2"/>
        <w:outlineLvl w:val="9"/>
      </w:pPr>
    </w:p>
    <w:p w14:paraId="33DD0D54">
      <w:pPr>
        <w:numPr>
          <w:ilvl w:val="0"/>
          <w:numId w:val="4"/>
        </w:numPr>
        <w:spacing w:line="600" w:lineRule="exact"/>
        <w:ind w:left="0" w:leftChars="0" w:firstLine="663" w:firstLineChars="150"/>
        <w:jc w:val="center"/>
        <w:outlineLvl w:val="0"/>
        <w:rPr>
          <w:rStyle w:val="27"/>
          <w:rFonts w:hint="eastAsia" w:ascii="黑体" w:hAnsi="黑体" w:eastAsia="黑体"/>
          <w:b w:val="0"/>
        </w:rPr>
      </w:pPr>
      <w:bookmarkStart w:id="73" w:name="_Toc15377226"/>
      <w:r>
        <w:rPr>
          <w:rFonts w:ascii="宋体"/>
          <w:b/>
          <w:sz w:val="44"/>
          <w:szCs w:val="44"/>
        </w:rPr>
        <w:br w:type="page"/>
      </w:r>
      <w:bookmarkStart w:id="74" w:name="_Toc24913"/>
      <w:bookmarkStart w:id="75" w:name="_Toc15396614"/>
      <w:r>
        <w:rPr>
          <w:rStyle w:val="27"/>
          <w:rFonts w:hint="eastAsia" w:ascii="黑体" w:hAnsi="黑体" w:eastAsia="黑体"/>
          <w:b w:val="0"/>
        </w:rPr>
        <w:t>附件</w:t>
      </w:r>
      <w:bookmarkEnd w:id="74"/>
      <w:bookmarkEnd w:id="75"/>
    </w:p>
    <w:tbl>
      <w:tblPr>
        <w:tblStyle w:val="15"/>
        <w:tblW w:w="8900" w:type="dxa"/>
        <w:tblInd w:w="93" w:type="dxa"/>
        <w:shd w:val="clear" w:color="auto" w:fill="auto"/>
        <w:tblLayout w:type="autofit"/>
        <w:tblCellMar>
          <w:top w:w="0" w:type="dxa"/>
          <w:left w:w="108" w:type="dxa"/>
          <w:bottom w:w="0" w:type="dxa"/>
          <w:right w:w="108" w:type="dxa"/>
        </w:tblCellMar>
      </w:tblPr>
      <w:tblGrid>
        <w:gridCol w:w="909"/>
        <w:gridCol w:w="1146"/>
        <w:gridCol w:w="1147"/>
        <w:gridCol w:w="1758"/>
        <w:gridCol w:w="918"/>
        <w:gridCol w:w="1070"/>
        <w:gridCol w:w="688"/>
        <w:gridCol w:w="536"/>
        <w:gridCol w:w="728"/>
      </w:tblGrid>
      <w:tr w14:paraId="773BFD76">
        <w:tblPrEx>
          <w:shd w:val="clear" w:color="auto" w:fill="auto"/>
          <w:tblCellMar>
            <w:top w:w="0" w:type="dxa"/>
            <w:left w:w="108" w:type="dxa"/>
            <w:bottom w:w="0" w:type="dxa"/>
            <w:right w:w="108" w:type="dxa"/>
          </w:tblCellMar>
        </w:tblPrEx>
        <w:trPr>
          <w:trHeight w:val="961" w:hRule="atLeast"/>
        </w:trPr>
        <w:tc>
          <w:tcPr>
            <w:tcW w:w="8900" w:type="dxa"/>
            <w:gridSpan w:val="9"/>
            <w:tcBorders>
              <w:top w:val="nil"/>
              <w:left w:val="nil"/>
              <w:bottom w:val="nil"/>
              <w:right w:val="nil"/>
            </w:tcBorders>
            <w:shd w:val="clear" w:color="auto" w:fill="auto"/>
            <w:vAlign w:val="center"/>
          </w:tcPr>
          <w:p w14:paraId="39E8FCA5">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部门整体支出绩效目标自评表</w:t>
            </w:r>
          </w:p>
        </w:tc>
      </w:tr>
      <w:tr w14:paraId="441302B0">
        <w:tblPrEx>
          <w:tblCellMar>
            <w:top w:w="0" w:type="dxa"/>
            <w:left w:w="108" w:type="dxa"/>
            <w:bottom w:w="0" w:type="dxa"/>
            <w:right w:w="108" w:type="dxa"/>
          </w:tblCellMar>
        </w:tblPrEx>
        <w:trPr>
          <w:trHeight w:val="338" w:hRule="atLeast"/>
        </w:trPr>
        <w:tc>
          <w:tcPr>
            <w:tcW w:w="8172" w:type="dxa"/>
            <w:gridSpan w:val="8"/>
            <w:tcBorders>
              <w:top w:val="nil"/>
              <w:left w:val="nil"/>
              <w:bottom w:val="nil"/>
              <w:right w:val="nil"/>
            </w:tcBorders>
            <w:shd w:val="clear" w:color="auto" w:fill="auto"/>
            <w:vAlign w:val="center"/>
          </w:tcPr>
          <w:p w14:paraId="2D7DD3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（2023年度）</w:t>
            </w:r>
          </w:p>
        </w:tc>
        <w:tc>
          <w:tcPr>
            <w:tcW w:w="728" w:type="dxa"/>
            <w:tcBorders>
              <w:top w:val="nil"/>
              <w:left w:val="nil"/>
              <w:bottom w:val="nil"/>
              <w:right w:val="nil"/>
            </w:tcBorders>
            <w:shd w:val="clear" w:color="auto" w:fill="auto"/>
            <w:vAlign w:val="center"/>
          </w:tcPr>
          <w:p w14:paraId="3FA920B1"/>
        </w:tc>
      </w:tr>
      <w:tr w14:paraId="11D38240">
        <w:tblPrEx>
          <w:shd w:val="clear" w:color="auto" w:fill="auto"/>
          <w:tblCellMar>
            <w:top w:w="0" w:type="dxa"/>
            <w:left w:w="108" w:type="dxa"/>
            <w:bottom w:w="0" w:type="dxa"/>
            <w:right w:w="108" w:type="dxa"/>
          </w:tblCellMar>
        </w:tblPrEx>
        <w:trPr>
          <w:trHeight w:val="338" w:hRule="atLeast"/>
        </w:trPr>
        <w:tc>
          <w:tcPr>
            <w:tcW w:w="8172" w:type="dxa"/>
            <w:gridSpan w:val="8"/>
            <w:tcBorders>
              <w:top w:val="nil"/>
              <w:left w:val="nil"/>
              <w:bottom w:val="single" w:color="000000" w:sz="4" w:space="0"/>
              <w:right w:val="nil"/>
            </w:tcBorders>
            <w:shd w:val="clear" w:color="auto" w:fill="auto"/>
            <w:vAlign w:val="center"/>
          </w:tcPr>
          <w:p w14:paraId="6335E74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c>
          <w:tcPr>
            <w:tcW w:w="728" w:type="dxa"/>
            <w:tcBorders>
              <w:top w:val="nil"/>
              <w:left w:val="nil"/>
              <w:bottom w:val="single" w:color="000000" w:sz="4" w:space="0"/>
              <w:right w:val="nil"/>
            </w:tcBorders>
            <w:shd w:val="clear" w:color="auto" w:fill="auto"/>
            <w:vAlign w:val="center"/>
          </w:tcPr>
          <w:p w14:paraId="448A111D"/>
        </w:tc>
      </w:tr>
      <w:tr w14:paraId="13DF611E">
        <w:tblPrEx>
          <w:tblCellMar>
            <w:top w:w="0" w:type="dxa"/>
            <w:left w:w="108" w:type="dxa"/>
            <w:bottom w:w="0" w:type="dxa"/>
            <w:right w:w="108" w:type="dxa"/>
          </w:tblCellMar>
        </w:tblPrEx>
        <w:trPr>
          <w:trHeight w:val="626" w:hRule="atLeast"/>
        </w:trPr>
        <w:tc>
          <w:tcPr>
            <w:tcW w:w="3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B1B9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569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F930E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大竹县教科局幼儿园部门</w:t>
            </w:r>
          </w:p>
        </w:tc>
      </w:tr>
      <w:tr w14:paraId="3D05F986">
        <w:tblPrEx>
          <w:shd w:val="clear" w:color="auto" w:fill="auto"/>
          <w:tblCellMar>
            <w:top w:w="0" w:type="dxa"/>
            <w:left w:w="108" w:type="dxa"/>
            <w:bottom w:w="0" w:type="dxa"/>
            <w:right w:w="108" w:type="dxa"/>
          </w:tblCellMar>
        </w:tblPrEx>
        <w:trPr>
          <w:trHeight w:val="626" w:hRule="atLeast"/>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DEB0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年度部门整体支出预算</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B53B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w:t>
            </w:r>
          </w:p>
        </w:tc>
        <w:tc>
          <w:tcPr>
            <w:tcW w:w="2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B155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财政拨款</w:t>
            </w:r>
          </w:p>
        </w:tc>
        <w:tc>
          <w:tcPr>
            <w:tcW w:w="30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1C45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r>
      <w:tr w14:paraId="77A4F2CF">
        <w:tblPrEx>
          <w:tblCellMar>
            <w:top w:w="0" w:type="dxa"/>
            <w:left w:w="108" w:type="dxa"/>
            <w:bottom w:w="0" w:type="dxa"/>
            <w:right w:w="108" w:type="dxa"/>
          </w:tblCellMar>
        </w:tblPrEx>
        <w:trPr>
          <w:trHeight w:val="626"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D858B">
            <w:pPr>
              <w:jc w:val="center"/>
              <w:rPr>
                <w:rFonts w:hint="eastAsia" w:ascii="宋体" w:hAnsi="宋体" w:eastAsia="宋体" w:cs="宋体"/>
                <w:i w:val="0"/>
                <w:iCs w:val="0"/>
                <w:color w:val="000000"/>
                <w:sz w:val="18"/>
                <w:szCs w:val="18"/>
                <w:u w:val="none"/>
              </w:rPr>
            </w:pP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33C7A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1,048.17</w:t>
            </w:r>
          </w:p>
        </w:tc>
        <w:tc>
          <w:tcPr>
            <w:tcW w:w="2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0D518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1,048.17</w:t>
            </w:r>
            <w:bookmarkStart w:id="104" w:name="_GoBack"/>
            <w:bookmarkEnd w:id="104"/>
          </w:p>
        </w:tc>
        <w:tc>
          <w:tcPr>
            <w:tcW w:w="30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D7A2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r>
      <w:tr w14:paraId="041CE0ED">
        <w:tblPrEx>
          <w:tblCellMar>
            <w:top w:w="0" w:type="dxa"/>
            <w:left w:w="108" w:type="dxa"/>
            <w:bottom w:w="0" w:type="dxa"/>
            <w:right w:w="108" w:type="dxa"/>
          </w:tblCellMar>
        </w:tblPrEx>
        <w:trPr>
          <w:trHeight w:val="203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B1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年度总体目标</w:t>
            </w:r>
          </w:p>
        </w:tc>
        <w:tc>
          <w:tcPr>
            <w:tcW w:w="79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30252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2023年内在收支预算内确保完成以下目标：</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目标1：加强教师队伍建设，确保2023年教师、保育员参培率达到100%。</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目标2 ：控制班额，科学开展一日活动，促进幼儿身心健康发展。</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目标3 ：加强保健卫生工作，严格落实晨午检、卫生管理、幼儿健康检查，确保幼儿入园体检率达到100%。</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目标4：打造平安校园，保证幼儿及教职工人身安全。"        </w:t>
            </w:r>
          </w:p>
        </w:tc>
      </w:tr>
      <w:tr w14:paraId="29831EB3">
        <w:tblPrEx>
          <w:tblCellMar>
            <w:top w:w="0" w:type="dxa"/>
            <w:left w:w="108" w:type="dxa"/>
            <w:bottom w:w="0" w:type="dxa"/>
            <w:right w:w="108" w:type="dxa"/>
          </w:tblCellMar>
        </w:tblPrEx>
        <w:trPr>
          <w:trHeight w:val="626" w:hRule="atLeast"/>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98EB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年度主要任务</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E754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任务名称</w:t>
            </w:r>
          </w:p>
        </w:tc>
        <w:tc>
          <w:tcPr>
            <w:tcW w:w="569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0680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主要内容</w:t>
            </w:r>
          </w:p>
        </w:tc>
      </w:tr>
      <w:tr w14:paraId="58D19C64">
        <w:tblPrEx>
          <w:tblCellMar>
            <w:top w:w="0" w:type="dxa"/>
            <w:left w:w="108" w:type="dxa"/>
            <w:bottom w:w="0" w:type="dxa"/>
            <w:right w:w="108" w:type="dxa"/>
          </w:tblCellMar>
        </w:tblPrEx>
        <w:trPr>
          <w:trHeight w:val="686"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C6E50">
            <w:pPr>
              <w:jc w:val="center"/>
              <w:rPr>
                <w:rFonts w:hint="eastAsia" w:ascii="宋体" w:hAnsi="宋体" w:eastAsia="宋体" w:cs="宋体"/>
                <w:i w:val="0"/>
                <w:iCs w:val="0"/>
                <w:color w:val="000000"/>
                <w:sz w:val="18"/>
                <w:szCs w:val="18"/>
                <w:u w:val="none"/>
              </w:rPr>
            </w:pP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006FC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为幼儿提供保育和教育服务</w:t>
            </w:r>
          </w:p>
        </w:tc>
        <w:tc>
          <w:tcPr>
            <w:tcW w:w="569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F36F5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为幼儿提供保育和教育优质服务，发挥省级示范性幼儿园的引领辐射作用。</w:t>
            </w:r>
          </w:p>
        </w:tc>
      </w:tr>
      <w:tr w14:paraId="1791E409">
        <w:tblPrEx>
          <w:shd w:val="clear" w:color="auto" w:fill="auto"/>
          <w:tblCellMar>
            <w:top w:w="0" w:type="dxa"/>
            <w:left w:w="108" w:type="dxa"/>
            <w:bottom w:w="0" w:type="dxa"/>
            <w:right w:w="108" w:type="dxa"/>
          </w:tblCellMar>
        </w:tblPrEx>
        <w:trPr>
          <w:trHeight w:val="686"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93B94">
            <w:pPr>
              <w:jc w:val="center"/>
              <w:rPr>
                <w:rFonts w:hint="eastAsia" w:ascii="宋体" w:hAnsi="宋体" w:eastAsia="宋体" w:cs="宋体"/>
                <w:i w:val="0"/>
                <w:iCs w:val="0"/>
                <w:color w:val="000000"/>
                <w:sz w:val="18"/>
                <w:szCs w:val="18"/>
                <w:u w:val="none"/>
              </w:rPr>
            </w:pP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81FF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保障在职及外聘教职工工资及福利待遇</w:t>
            </w:r>
          </w:p>
        </w:tc>
        <w:tc>
          <w:tcPr>
            <w:tcW w:w="569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E2034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保障教师工资及五险一金等福利待遇，提升幼儿教师的职业幸福感。</w:t>
            </w:r>
          </w:p>
        </w:tc>
      </w:tr>
      <w:tr w14:paraId="4AD37FA9">
        <w:tblPrEx>
          <w:tblCellMar>
            <w:top w:w="0" w:type="dxa"/>
            <w:left w:w="108" w:type="dxa"/>
            <w:bottom w:w="0" w:type="dxa"/>
            <w:right w:w="108" w:type="dxa"/>
          </w:tblCellMar>
        </w:tblPrEx>
        <w:trPr>
          <w:trHeight w:val="1024" w:hRule="atLeast"/>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2A4A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年度绩效指标</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58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4E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52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339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绩效指标性质</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9E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5E6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绩效度量单位</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D302">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7B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实际完成指标值</w:t>
            </w:r>
          </w:p>
        </w:tc>
      </w:tr>
      <w:tr w14:paraId="3F462077">
        <w:tblPrEx>
          <w:shd w:val="clear" w:color="auto" w:fill="auto"/>
          <w:tblCellMar>
            <w:top w:w="0" w:type="dxa"/>
            <w:left w:w="108" w:type="dxa"/>
            <w:bottom w:w="0" w:type="dxa"/>
            <w:right w:w="108" w:type="dxa"/>
          </w:tblCellMar>
        </w:tblPrEx>
        <w:trPr>
          <w:trHeight w:val="686"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89D44">
            <w:pPr>
              <w:jc w:val="center"/>
              <w:rPr>
                <w:rFonts w:hint="eastAsia" w:ascii="宋体" w:hAnsi="宋体" w:eastAsia="宋体" w:cs="宋体"/>
                <w:i w:val="0"/>
                <w:iCs w:val="0"/>
                <w:color w:val="000000"/>
                <w:sz w:val="18"/>
                <w:szCs w:val="18"/>
                <w:u w:val="none"/>
              </w:rPr>
            </w:pP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EBC4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A8B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3E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教师保育员培训参陪人数</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418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BE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7AD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AB58">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20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446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r>
      <w:tr w14:paraId="48CC4B0D">
        <w:tblPrEx>
          <w:shd w:val="clear" w:color="auto" w:fill="auto"/>
          <w:tblCellMar>
            <w:top w:w="0" w:type="dxa"/>
            <w:left w:w="108" w:type="dxa"/>
            <w:bottom w:w="0" w:type="dxa"/>
            <w:right w:w="108" w:type="dxa"/>
          </w:tblCellMar>
        </w:tblPrEx>
        <w:trPr>
          <w:trHeight w:val="686"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C4043">
            <w:pPr>
              <w:jc w:val="center"/>
              <w:rPr>
                <w:rFonts w:hint="eastAsia" w:ascii="宋体" w:hAnsi="宋体" w:eastAsia="宋体" w:cs="宋体"/>
                <w:i w:val="0"/>
                <w:iCs w:val="0"/>
                <w:color w:val="000000"/>
                <w:sz w:val="18"/>
                <w:szCs w:val="18"/>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FF55D">
            <w:pPr>
              <w:jc w:val="left"/>
              <w:rPr>
                <w:rFonts w:hint="eastAsia" w:ascii="宋体" w:hAnsi="宋体" w:eastAsia="宋体" w:cs="宋体"/>
                <w:i w:val="0"/>
                <w:iCs w:val="0"/>
                <w:color w:val="000000"/>
                <w:sz w:val="18"/>
                <w:szCs w:val="18"/>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B91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1508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教职员工工会活动参与率</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B73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3C01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3C5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06EBA">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20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A94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r>
      <w:tr w14:paraId="0930AB87">
        <w:tblPrEx>
          <w:shd w:val="clear" w:color="auto" w:fill="auto"/>
          <w:tblCellMar>
            <w:top w:w="0" w:type="dxa"/>
            <w:left w:w="108" w:type="dxa"/>
            <w:bottom w:w="0" w:type="dxa"/>
            <w:right w:w="108" w:type="dxa"/>
          </w:tblCellMar>
        </w:tblPrEx>
        <w:trPr>
          <w:trHeight w:val="686"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51181">
            <w:pPr>
              <w:jc w:val="center"/>
              <w:rPr>
                <w:rFonts w:hint="eastAsia" w:ascii="宋体" w:hAnsi="宋体" w:eastAsia="宋体" w:cs="宋体"/>
                <w:i w:val="0"/>
                <w:iCs w:val="0"/>
                <w:color w:val="000000"/>
                <w:sz w:val="18"/>
                <w:szCs w:val="18"/>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B618F">
            <w:pPr>
              <w:jc w:val="left"/>
              <w:rPr>
                <w:rFonts w:hint="eastAsia" w:ascii="宋体" w:hAnsi="宋体" w:eastAsia="宋体" w:cs="宋体"/>
                <w:i w:val="0"/>
                <w:iCs w:val="0"/>
                <w:color w:val="000000"/>
                <w:sz w:val="18"/>
                <w:szCs w:val="18"/>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B6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0C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开展全园环创观摩活动</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4C78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E4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71D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6B9C">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20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F5C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7E47026">
        <w:tblPrEx>
          <w:shd w:val="clear" w:color="auto" w:fill="auto"/>
          <w:tblCellMar>
            <w:top w:w="0" w:type="dxa"/>
            <w:left w:w="108" w:type="dxa"/>
            <w:bottom w:w="0" w:type="dxa"/>
            <w:right w:w="108" w:type="dxa"/>
          </w:tblCellMar>
        </w:tblPrEx>
        <w:trPr>
          <w:trHeight w:val="686"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FC059">
            <w:pPr>
              <w:jc w:val="center"/>
              <w:rPr>
                <w:rFonts w:hint="eastAsia" w:ascii="宋体" w:hAnsi="宋体" w:eastAsia="宋体" w:cs="宋体"/>
                <w:i w:val="0"/>
                <w:iCs w:val="0"/>
                <w:color w:val="000000"/>
                <w:sz w:val="18"/>
                <w:szCs w:val="18"/>
                <w:u w:val="none"/>
              </w:rPr>
            </w:pP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C35DD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CA97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FC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家长社会对幼儿园各项活动满意度</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12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AD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322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AB64">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DAE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r>
      <w:tr w14:paraId="3AC367CF">
        <w:tblPrEx>
          <w:shd w:val="clear" w:color="auto" w:fill="auto"/>
          <w:tblCellMar>
            <w:top w:w="0" w:type="dxa"/>
            <w:left w:w="108" w:type="dxa"/>
            <w:bottom w:w="0" w:type="dxa"/>
            <w:right w:w="108" w:type="dxa"/>
          </w:tblCellMar>
        </w:tblPrEx>
        <w:trPr>
          <w:trHeight w:val="626"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273DA">
            <w:pPr>
              <w:jc w:val="center"/>
              <w:rPr>
                <w:rFonts w:hint="eastAsia" w:ascii="宋体" w:hAnsi="宋体" w:eastAsia="宋体" w:cs="宋体"/>
                <w:i w:val="0"/>
                <w:iCs w:val="0"/>
                <w:color w:val="000000"/>
                <w:sz w:val="18"/>
                <w:szCs w:val="18"/>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094B7">
            <w:pPr>
              <w:jc w:val="left"/>
              <w:rPr>
                <w:rFonts w:hint="eastAsia" w:ascii="宋体" w:hAnsi="宋体" w:eastAsia="宋体" w:cs="宋体"/>
                <w:i w:val="0"/>
                <w:iCs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B1DEB">
            <w:pPr>
              <w:jc w:val="left"/>
              <w:rPr>
                <w:rFonts w:hint="eastAsia" w:ascii="宋体" w:hAnsi="宋体" w:eastAsia="宋体" w:cs="宋体"/>
                <w:i w:val="0"/>
                <w:iCs w:val="0"/>
                <w:color w:val="000000"/>
                <w:sz w:val="18"/>
                <w:szCs w:val="18"/>
                <w:u w:val="none"/>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31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幼儿身心健康发展</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D4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7C3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E0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6A16">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354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14:paraId="39BA2260">
        <w:tblPrEx>
          <w:tblCellMar>
            <w:top w:w="0" w:type="dxa"/>
            <w:left w:w="108" w:type="dxa"/>
            <w:bottom w:w="0" w:type="dxa"/>
            <w:right w:w="108" w:type="dxa"/>
          </w:tblCellMar>
        </w:tblPrEx>
        <w:trPr>
          <w:trHeight w:val="697"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741A3">
            <w:pPr>
              <w:jc w:val="center"/>
              <w:rPr>
                <w:rFonts w:hint="eastAsia" w:ascii="宋体" w:hAnsi="宋体" w:eastAsia="宋体" w:cs="宋体"/>
                <w:i w:val="0"/>
                <w:iCs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2A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B8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3F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幼儿家长及教职工满意度</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60B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ED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00B0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99BC">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D40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r>
    </w:tbl>
    <w:p w14:paraId="1257D54E">
      <w:pPr>
        <w:spacing w:line="572" w:lineRule="exact"/>
        <w:jc w:val="left"/>
        <w:outlineLvl w:val="9"/>
        <w:rPr>
          <w:rFonts w:ascii="仿宋_GB2312" w:hAnsi="仿宋_GB2312" w:eastAsia="仿宋_GB2312" w:cs="仿宋_GB2312"/>
          <w:sz w:val="32"/>
          <w:szCs w:val="32"/>
        </w:rPr>
      </w:pPr>
    </w:p>
    <w:tbl>
      <w:tblPr>
        <w:tblStyle w:val="15"/>
        <w:tblW w:w="91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194"/>
        <w:gridCol w:w="1065"/>
        <w:gridCol w:w="1324"/>
        <w:gridCol w:w="396"/>
        <w:gridCol w:w="979"/>
        <w:gridCol w:w="396"/>
        <w:gridCol w:w="846"/>
        <w:gridCol w:w="486"/>
        <w:gridCol w:w="486"/>
        <w:gridCol w:w="1432"/>
      </w:tblGrid>
      <w:tr w14:paraId="20E4C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5" w:hRule="atLeast"/>
        </w:trPr>
        <w:tc>
          <w:tcPr>
            <w:tcW w:w="91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5EEB80F">
            <w:pPr>
              <w:keepNext w:val="0"/>
              <w:keepLines w:val="0"/>
              <w:widowControl/>
              <w:suppressLineNumbers w:val="0"/>
              <w:jc w:val="center"/>
              <w:textAlignment w:val="center"/>
              <w:rPr>
                <w:rFonts w:ascii="黑体" w:hAnsi="宋体" w:eastAsia="黑体" w:cs="黑体"/>
                <w:b/>
                <w:bCs/>
                <w:i w:val="0"/>
                <w:iCs w:val="0"/>
                <w:color w:val="000000"/>
                <w:sz w:val="30"/>
                <w:szCs w:val="30"/>
                <w:u w:val="none"/>
              </w:rPr>
            </w:pPr>
            <w:bookmarkStart w:id="76" w:name="_Toc15396618"/>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25D5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8BD10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0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A54C5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51172422T000005795624-幼儿活动用房及设施设备采购项目（存量）</w:t>
            </w:r>
          </w:p>
        </w:tc>
      </w:tr>
      <w:tr w14:paraId="20E94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AAD1E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E56D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大竹县教科局幼儿园部门</w:t>
            </w:r>
          </w:p>
        </w:tc>
        <w:tc>
          <w:tcPr>
            <w:tcW w:w="709" w:type="dxa"/>
            <w:tcBorders>
              <w:top w:val="nil"/>
              <w:left w:val="nil"/>
              <w:bottom w:val="nil"/>
              <w:right w:val="nil"/>
            </w:tcBorders>
            <w:shd w:val="clear" w:color="auto" w:fill="auto"/>
            <w:vAlign w:val="center"/>
          </w:tcPr>
          <w:p w14:paraId="40992BEE">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3B2E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大竹县教科局幼儿园</w:t>
            </w:r>
          </w:p>
        </w:tc>
      </w:tr>
      <w:tr w14:paraId="4DDB3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C00E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E453E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7852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0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1F33B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2424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BF817">
            <w:pPr>
              <w:rPr>
                <w:rFonts w:hint="eastAsia" w:ascii="宋体" w:hAnsi="宋体" w:eastAsia="宋体" w:cs="宋体"/>
                <w:i w:val="0"/>
                <w:iCs w:val="0"/>
                <w:color w:val="000000"/>
                <w:sz w:val="18"/>
                <w:szCs w:val="18"/>
                <w:u w:val="none"/>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BA64D">
            <w:pPr>
              <w:rPr>
                <w:rFonts w:hint="eastAsia" w:ascii="宋体" w:hAnsi="宋体" w:eastAsia="宋体" w:cs="宋体"/>
                <w:i w:val="0"/>
                <w:iCs w:val="0"/>
                <w:color w:val="000000"/>
                <w:sz w:val="18"/>
                <w:szCs w:val="18"/>
                <w:u w:val="none"/>
              </w:rPr>
            </w:pPr>
          </w:p>
        </w:tc>
        <w:tc>
          <w:tcPr>
            <w:tcW w:w="43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C9242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保障幼儿园设施设备维修维护资金足额到位</w:t>
            </w:r>
          </w:p>
        </w:tc>
        <w:tc>
          <w:tcPr>
            <w:tcW w:w="30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7CFE3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保障幼儿园设施设备维修维护资金足额到位</w:t>
            </w:r>
          </w:p>
        </w:tc>
      </w:tr>
      <w:tr w14:paraId="17685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B4E37">
            <w:pPr>
              <w:rPr>
                <w:rFonts w:hint="eastAsia" w:ascii="宋体" w:hAnsi="宋体" w:eastAsia="宋体" w:cs="宋体"/>
                <w:i w:val="0"/>
                <w:iCs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EC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0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964A6B8">
            <w:pPr>
              <w:rPr>
                <w:rFonts w:hint="eastAsia" w:ascii="宋体" w:hAnsi="宋体" w:eastAsia="宋体" w:cs="宋体"/>
                <w:i w:val="0"/>
                <w:iCs w:val="0"/>
                <w:color w:val="000000"/>
                <w:sz w:val="18"/>
                <w:szCs w:val="18"/>
                <w:u w:val="none"/>
              </w:rPr>
            </w:pPr>
          </w:p>
        </w:tc>
      </w:tr>
      <w:tr w14:paraId="6CD89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2F32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31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4E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FCE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ABEF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26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73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00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33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F2FC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8C25F">
            <w:pPr>
              <w:jc w:val="center"/>
              <w:rPr>
                <w:rFonts w:hint="eastAsia" w:ascii="宋体" w:hAnsi="宋体" w:eastAsia="宋体" w:cs="宋体"/>
                <w:i w:val="0"/>
                <w:iCs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33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F9C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2A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71.81</w:t>
            </w:r>
          </w:p>
        </w:tc>
        <w:tc>
          <w:tcPr>
            <w:tcW w:w="1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D561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71.81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7E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BB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B5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63BF2A">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存量资金</w:t>
            </w:r>
          </w:p>
        </w:tc>
      </w:tr>
      <w:tr w14:paraId="000A5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EBD51">
            <w:pPr>
              <w:jc w:val="center"/>
              <w:rPr>
                <w:rFonts w:hint="eastAsia" w:ascii="宋体" w:hAnsi="宋体" w:eastAsia="宋体" w:cs="宋体"/>
                <w:i w:val="0"/>
                <w:iCs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32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41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9E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71.81</w:t>
            </w:r>
          </w:p>
        </w:tc>
        <w:tc>
          <w:tcPr>
            <w:tcW w:w="1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01F5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71.81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CA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8C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05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F7FE8">
            <w:pPr>
              <w:rPr>
                <w:rFonts w:hint="eastAsia" w:ascii="黑体" w:hAnsi="黑体" w:eastAsia="黑体" w:cs="黑体"/>
                <w:i/>
                <w:iCs/>
                <w:color w:val="000000"/>
                <w:sz w:val="18"/>
                <w:szCs w:val="18"/>
                <w:u w:val="none"/>
              </w:rPr>
            </w:pPr>
          </w:p>
        </w:tc>
      </w:tr>
      <w:tr w14:paraId="078F4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3E71C">
            <w:pPr>
              <w:jc w:val="center"/>
              <w:rPr>
                <w:rFonts w:hint="eastAsia" w:ascii="宋体" w:hAnsi="宋体" w:eastAsia="宋体" w:cs="宋体"/>
                <w:i w:val="0"/>
                <w:iCs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AB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3C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CF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2E99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A7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25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16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6A167">
            <w:pPr>
              <w:rPr>
                <w:rFonts w:hint="eastAsia" w:ascii="黑体" w:hAnsi="黑体" w:eastAsia="黑体" w:cs="黑体"/>
                <w:i/>
                <w:iCs/>
                <w:color w:val="000000"/>
                <w:sz w:val="18"/>
                <w:szCs w:val="18"/>
                <w:u w:val="none"/>
              </w:rPr>
            </w:pPr>
          </w:p>
        </w:tc>
      </w:tr>
      <w:tr w14:paraId="5BE34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3382A">
            <w:pPr>
              <w:jc w:val="center"/>
              <w:rPr>
                <w:rFonts w:hint="eastAsia" w:ascii="宋体" w:hAnsi="宋体" w:eastAsia="宋体" w:cs="宋体"/>
                <w:i w:val="0"/>
                <w:iCs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01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AF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F5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F2CC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A7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9D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D0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3EFF4">
            <w:pPr>
              <w:rPr>
                <w:rFonts w:hint="eastAsia" w:ascii="黑体" w:hAnsi="黑体" w:eastAsia="黑体" w:cs="黑体"/>
                <w:i/>
                <w:iCs/>
                <w:color w:val="000000"/>
                <w:sz w:val="18"/>
                <w:szCs w:val="18"/>
                <w:u w:val="none"/>
              </w:rPr>
            </w:pPr>
          </w:p>
        </w:tc>
      </w:tr>
      <w:tr w14:paraId="70255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E1588">
            <w:pPr>
              <w:jc w:val="center"/>
              <w:rPr>
                <w:rFonts w:hint="eastAsia" w:ascii="宋体" w:hAnsi="宋体" w:eastAsia="宋体" w:cs="宋体"/>
                <w:i w:val="0"/>
                <w:iCs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4FF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4913">
            <w:pPr>
              <w:jc w:val="center"/>
              <w:rPr>
                <w:rFonts w:hint="eastAsia" w:ascii="微软雅黑" w:hAnsi="微软雅黑" w:eastAsia="微软雅黑" w:cs="微软雅黑"/>
                <w:i/>
                <w:iCs/>
                <w:color w:val="000000"/>
                <w:sz w:val="16"/>
                <w:szCs w:val="16"/>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FB06">
            <w:pPr>
              <w:jc w:val="center"/>
              <w:rPr>
                <w:rFonts w:hint="eastAsia" w:ascii="微软雅黑" w:hAnsi="微软雅黑" w:eastAsia="微软雅黑" w:cs="微软雅黑"/>
                <w:i/>
                <w:iCs/>
                <w:color w:val="000000"/>
                <w:sz w:val="16"/>
                <w:szCs w:val="16"/>
                <w:u w:val="none"/>
              </w:rPr>
            </w:pPr>
          </w:p>
        </w:tc>
        <w:tc>
          <w:tcPr>
            <w:tcW w:w="1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33A32D">
            <w:pPr>
              <w:jc w:val="center"/>
              <w:rPr>
                <w:rFonts w:hint="eastAsia" w:ascii="微软雅黑" w:hAnsi="微软雅黑" w:eastAsia="微软雅黑" w:cs="微软雅黑"/>
                <w:i/>
                <w:iCs/>
                <w:color w:val="000000"/>
                <w:sz w:val="16"/>
                <w:szCs w:val="16"/>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5E37">
            <w:pPr>
              <w:jc w:val="center"/>
              <w:rPr>
                <w:rFonts w:hint="eastAsia" w:ascii="微软雅黑" w:hAnsi="微软雅黑" w:eastAsia="微软雅黑" w:cs="微软雅黑"/>
                <w:i/>
                <w:iCs/>
                <w:color w:val="000000"/>
                <w:sz w:val="16"/>
                <w:szCs w:val="16"/>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D7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A3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671C6">
            <w:pPr>
              <w:rPr>
                <w:rFonts w:hint="eastAsia" w:ascii="黑体" w:hAnsi="黑体" w:eastAsia="黑体" w:cs="黑体"/>
                <w:i/>
                <w:iCs/>
                <w:color w:val="000000"/>
                <w:sz w:val="18"/>
                <w:szCs w:val="18"/>
                <w:u w:val="none"/>
              </w:rPr>
            </w:pPr>
          </w:p>
        </w:tc>
      </w:tr>
      <w:tr w14:paraId="53277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3" w:hRule="atLeast"/>
        </w:trPr>
        <w:tc>
          <w:tcPr>
            <w:tcW w:w="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1256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96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C2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85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A5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18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3C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CE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1F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A1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51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3AC3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5FD67">
            <w:pPr>
              <w:jc w:val="center"/>
              <w:rPr>
                <w:rFonts w:hint="eastAsia" w:ascii="宋体" w:hAnsi="宋体" w:eastAsia="宋体" w:cs="宋体"/>
                <w:i w:val="0"/>
                <w:iCs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D2F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94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E2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达到验收标准</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45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CE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D3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1783">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05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3F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6AE9">
            <w:pPr>
              <w:jc w:val="center"/>
              <w:rPr>
                <w:rFonts w:hint="eastAsia" w:ascii="微软雅黑" w:hAnsi="微软雅黑" w:eastAsia="微软雅黑" w:cs="微软雅黑"/>
                <w:i/>
                <w:iCs/>
                <w:color w:val="000000"/>
                <w:sz w:val="16"/>
                <w:szCs w:val="16"/>
                <w:u w:val="none"/>
              </w:rPr>
            </w:pPr>
          </w:p>
        </w:tc>
      </w:tr>
      <w:tr w14:paraId="0D9AF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DE48E">
            <w:pPr>
              <w:jc w:val="center"/>
              <w:rPr>
                <w:rFonts w:hint="eastAsia" w:ascii="宋体" w:hAnsi="宋体" w:eastAsia="宋体" w:cs="宋体"/>
                <w:i w:val="0"/>
                <w:iCs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63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FB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2A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满意率</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53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69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C3C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A17F">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98</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6A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BF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2D44">
            <w:pPr>
              <w:jc w:val="center"/>
              <w:rPr>
                <w:rFonts w:hint="eastAsia" w:ascii="微软雅黑" w:hAnsi="微软雅黑" w:eastAsia="微软雅黑" w:cs="微软雅黑"/>
                <w:i/>
                <w:iCs/>
                <w:color w:val="000000"/>
                <w:sz w:val="16"/>
                <w:szCs w:val="16"/>
                <w:u w:val="none"/>
              </w:rPr>
            </w:pPr>
          </w:p>
        </w:tc>
      </w:tr>
      <w:tr w14:paraId="69FD5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8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A70B3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EE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D22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FE9E">
            <w:pPr>
              <w:rPr>
                <w:rFonts w:hint="eastAsia" w:ascii="宋体" w:hAnsi="宋体" w:eastAsia="宋体" w:cs="宋体"/>
                <w:i w:val="0"/>
                <w:iCs w:val="0"/>
                <w:color w:val="000000"/>
                <w:sz w:val="18"/>
                <w:szCs w:val="18"/>
                <w:u w:val="none"/>
              </w:rPr>
            </w:pPr>
          </w:p>
        </w:tc>
      </w:tr>
      <w:tr w14:paraId="572F9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7D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73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F9C4B8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项目自评总分达到100分。通过实施，项目达到了预期目标，解决了实际问题，取得了显著成果。</w:t>
            </w:r>
          </w:p>
        </w:tc>
      </w:tr>
      <w:tr w14:paraId="21209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CC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73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8DBB9C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4F643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729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73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1F2D40C">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3463C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47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4C1DC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项目负责人：文海燕</w:t>
            </w:r>
          </w:p>
        </w:tc>
        <w:tc>
          <w:tcPr>
            <w:tcW w:w="44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B182B4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财务负责人：朱红梅</w:t>
            </w:r>
          </w:p>
        </w:tc>
      </w:tr>
      <w:tr w14:paraId="2DFB4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445" w:type="dxa"/>
            <w:tcBorders>
              <w:top w:val="nil"/>
              <w:left w:val="nil"/>
              <w:bottom w:val="nil"/>
              <w:right w:val="nil"/>
            </w:tcBorders>
            <w:shd w:val="clear" w:color="auto" w:fill="auto"/>
            <w:vAlign w:val="center"/>
          </w:tcPr>
          <w:p w14:paraId="3E9ECCEB">
            <w:pPr>
              <w:rPr>
                <w:rFonts w:hint="eastAsia" w:ascii="宋体" w:hAnsi="宋体" w:eastAsia="宋体" w:cs="宋体"/>
                <w:i w:val="0"/>
                <w:iCs w:val="0"/>
                <w:color w:val="000000"/>
                <w:sz w:val="18"/>
                <w:szCs w:val="18"/>
                <w:u w:val="none"/>
              </w:rPr>
            </w:pPr>
          </w:p>
        </w:tc>
        <w:tc>
          <w:tcPr>
            <w:tcW w:w="1332" w:type="dxa"/>
            <w:tcBorders>
              <w:top w:val="nil"/>
              <w:left w:val="nil"/>
              <w:bottom w:val="nil"/>
              <w:right w:val="nil"/>
            </w:tcBorders>
            <w:shd w:val="clear" w:color="auto" w:fill="auto"/>
            <w:vAlign w:val="center"/>
          </w:tcPr>
          <w:p w14:paraId="76DCBEE3">
            <w:pPr>
              <w:rPr>
                <w:rFonts w:hint="eastAsia" w:ascii="宋体" w:hAnsi="宋体" w:eastAsia="宋体" w:cs="宋体"/>
                <w:i w:val="0"/>
                <w:iCs w:val="0"/>
                <w:color w:val="000000"/>
                <w:sz w:val="18"/>
                <w:szCs w:val="18"/>
                <w:u w:val="none"/>
              </w:rPr>
            </w:pPr>
          </w:p>
        </w:tc>
        <w:tc>
          <w:tcPr>
            <w:tcW w:w="1153" w:type="dxa"/>
            <w:tcBorders>
              <w:top w:val="nil"/>
              <w:left w:val="nil"/>
              <w:bottom w:val="nil"/>
              <w:right w:val="nil"/>
            </w:tcBorders>
            <w:shd w:val="clear" w:color="auto" w:fill="auto"/>
            <w:vAlign w:val="center"/>
          </w:tcPr>
          <w:p w14:paraId="14782218">
            <w:pPr>
              <w:rPr>
                <w:rFonts w:hint="eastAsia" w:ascii="宋体" w:hAnsi="宋体" w:eastAsia="宋体" w:cs="宋体"/>
                <w:i w:val="0"/>
                <w:iCs w:val="0"/>
                <w:color w:val="000000"/>
                <w:sz w:val="18"/>
                <w:szCs w:val="18"/>
                <w:u w:val="none"/>
              </w:rPr>
            </w:pPr>
          </w:p>
        </w:tc>
        <w:tc>
          <w:tcPr>
            <w:tcW w:w="1470" w:type="dxa"/>
            <w:tcBorders>
              <w:top w:val="nil"/>
              <w:left w:val="nil"/>
              <w:bottom w:val="nil"/>
              <w:right w:val="nil"/>
            </w:tcBorders>
            <w:shd w:val="clear" w:color="auto" w:fill="auto"/>
            <w:vAlign w:val="center"/>
          </w:tcPr>
          <w:p w14:paraId="4DB27955">
            <w:pPr>
              <w:rPr>
                <w:rFonts w:hint="eastAsia" w:ascii="宋体" w:hAnsi="宋体" w:eastAsia="宋体" w:cs="宋体"/>
                <w:i w:val="0"/>
                <w:iCs w:val="0"/>
                <w:color w:val="000000"/>
                <w:sz w:val="18"/>
                <w:szCs w:val="18"/>
                <w:u w:val="none"/>
              </w:rPr>
            </w:pPr>
          </w:p>
        </w:tc>
        <w:tc>
          <w:tcPr>
            <w:tcW w:w="338" w:type="dxa"/>
            <w:tcBorders>
              <w:top w:val="nil"/>
              <w:left w:val="nil"/>
              <w:bottom w:val="nil"/>
              <w:right w:val="nil"/>
            </w:tcBorders>
            <w:shd w:val="clear" w:color="auto" w:fill="auto"/>
            <w:vAlign w:val="center"/>
          </w:tcPr>
          <w:p w14:paraId="3A52895A">
            <w:pPr>
              <w:rPr>
                <w:rFonts w:hint="eastAsia" w:ascii="宋体" w:hAnsi="宋体" w:eastAsia="宋体" w:cs="宋体"/>
                <w:i w:val="0"/>
                <w:iCs w:val="0"/>
                <w:color w:val="000000"/>
                <w:sz w:val="18"/>
                <w:szCs w:val="18"/>
                <w:u w:val="none"/>
              </w:rPr>
            </w:pPr>
          </w:p>
        </w:tc>
        <w:tc>
          <w:tcPr>
            <w:tcW w:w="1088" w:type="dxa"/>
            <w:tcBorders>
              <w:top w:val="nil"/>
              <w:left w:val="nil"/>
              <w:bottom w:val="nil"/>
              <w:right w:val="nil"/>
            </w:tcBorders>
            <w:shd w:val="clear" w:color="auto" w:fill="auto"/>
            <w:vAlign w:val="center"/>
          </w:tcPr>
          <w:p w14:paraId="74D29DDD">
            <w:pPr>
              <w:rPr>
                <w:rFonts w:hint="eastAsia" w:ascii="宋体" w:hAnsi="宋体" w:eastAsia="宋体" w:cs="宋体"/>
                <w:i w:val="0"/>
                <w:iCs w:val="0"/>
                <w:color w:val="000000"/>
                <w:sz w:val="18"/>
                <w:szCs w:val="18"/>
                <w:u w:val="none"/>
              </w:rPr>
            </w:pPr>
          </w:p>
        </w:tc>
        <w:tc>
          <w:tcPr>
            <w:tcW w:w="339" w:type="dxa"/>
            <w:tcBorders>
              <w:top w:val="nil"/>
              <w:left w:val="nil"/>
              <w:bottom w:val="nil"/>
              <w:right w:val="nil"/>
            </w:tcBorders>
            <w:shd w:val="clear" w:color="auto" w:fill="auto"/>
            <w:vAlign w:val="center"/>
          </w:tcPr>
          <w:p w14:paraId="3A7F4CCD">
            <w:pPr>
              <w:rPr>
                <w:rFonts w:hint="eastAsia" w:ascii="宋体" w:hAnsi="宋体" w:eastAsia="宋体" w:cs="宋体"/>
                <w:i w:val="0"/>
                <w:iCs w:val="0"/>
                <w:color w:val="000000"/>
                <w:sz w:val="18"/>
                <w:szCs w:val="18"/>
                <w:u w:val="none"/>
              </w:rPr>
            </w:pPr>
          </w:p>
        </w:tc>
        <w:tc>
          <w:tcPr>
            <w:tcW w:w="709" w:type="dxa"/>
            <w:tcBorders>
              <w:top w:val="nil"/>
              <w:left w:val="nil"/>
              <w:bottom w:val="nil"/>
              <w:right w:val="nil"/>
            </w:tcBorders>
            <w:shd w:val="clear" w:color="auto" w:fill="auto"/>
            <w:vAlign w:val="center"/>
          </w:tcPr>
          <w:p w14:paraId="4841B64E">
            <w:pPr>
              <w:rPr>
                <w:rFonts w:hint="eastAsia" w:ascii="宋体" w:hAnsi="宋体" w:eastAsia="宋体" w:cs="宋体"/>
                <w:i w:val="0"/>
                <w:iCs w:val="0"/>
                <w:color w:val="000000"/>
                <w:sz w:val="18"/>
                <w:szCs w:val="18"/>
                <w:u w:val="none"/>
              </w:rPr>
            </w:pPr>
          </w:p>
        </w:tc>
        <w:tc>
          <w:tcPr>
            <w:tcW w:w="328" w:type="dxa"/>
            <w:tcBorders>
              <w:top w:val="nil"/>
              <w:left w:val="nil"/>
              <w:bottom w:val="nil"/>
              <w:right w:val="nil"/>
            </w:tcBorders>
            <w:shd w:val="clear" w:color="auto" w:fill="auto"/>
            <w:vAlign w:val="center"/>
          </w:tcPr>
          <w:p w14:paraId="4C9FADC2">
            <w:pPr>
              <w:rPr>
                <w:rFonts w:hint="eastAsia" w:ascii="宋体" w:hAnsi="宋体" w:eastAsia="宋体" w:cs="宋体"/>
                <w:i w:val="0"/>
                <w:iCs w:val="0"/>
                <w:color w:val="000000"/>
                <w:sz w:val="18"/>
                <w:szCs w:val="18"/>
                <w:u w:val="none"/>
              </w:rPr>
            </w:pPr>
          </w:p>
        </w:tc>
        <w:tc>
          <w:tcPr>
            <w:tcW w:w="316" w:type="dxa"/>
            <w:tcBorders>
              <w:top w:val="nil"/>
              <w:left w:val="nil"/>
              <w:bottom w:val="nil"/>
              <w:right w:val="nil"/>
            </w:tcBorders>
            <w:shd w:val="clear" w:color="auto" w:fill="auto"/>
            <w:vAlign w:val="center"/>
          </w:tcPr>
          <w:p w14:paraId="09E92439">
            <w:pPr>
              <w:rPr>
                <w:rFonts w:hint="eastAsia" w:ascii="宋体" w:hAnsi="宋体" w:eastAsia="宋体" w:cs="宋体"/>
                <w:i w:val="0"/>
                <w:iCs w:val="0"/>
                <w:color w:val="000000"/>
                <w:sz w:val="18"/>
                <w:szCs w:val="18"/>
                <w:u w:val="none"/>
              </w:rPr>
            </w:pPr>
          </w:p>
        </w:tc>
        <w:tc>
          <w:tcPr>
            <w:tcW w:w="1662" w:type="dxa"/>
            <w:tcBorders>
              <w:top w:val="nil"/>
              <w:left w:val="nil"/>
              <w:bottom w:val="nil"/>
              <w:right w:val="nil"/>
            </w:tcBorders>
            <w:shd w:val="clear" w:color="auto" w:fill="auto"/>
            <w:vAlign w:val="center"/>
          </w:tcPr>
          <w:p w14:paraId="4D42DDB1">
            <w:pPr>
              <w:rPr>
                <w:rFonts w:hint="eastAsia" w:ascii="宋体" w:hAnsi="宋体" w:eastAsia="宋体" w:cs="宋体"/>
                <w:i w:val="0"/>
                <w:iCs w:val="0"/>
                <w:color w:val="000000"/>
                <w:sz w:val="18"/>
                <w:szCs w:val="18"/>
                <w:u w:val="none"/>
              </w:rPr>
            </w:pPr>
          </w:p>
        </w:tc>
      </w:tr>
      <w:tr w14:paraId="5C466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5" w:hRule="atLeast"/>
        </w:trPr>
        <w:tc>
          <w:tcPr>
            <w:tcW w:w="91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D223FC0">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23B7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0C678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0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C80E1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51172422T000006758359-大竹县教科局幼儿园维修改造设施设备</w:t>
            </w:r>
          </w:p>
        </w:tc>
      </w:tr>
      <w:tr w14:paraId="0EC18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DCE7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F986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大竹县教科局幼儿园部门</w:t>
            </w:r>
          </w:p>
        </w:tc>
        <w:tc>
          <w:tcPr>
            <w:tcW w:w="709" w:type="dxa"/>
            <w:tcBorders>
              <w:top w:val="nil"/>
              <w:left w:val="nil"/>
              <w:bottom w:val="nil"/>
              <w:right w:val="nil"/>
            </w:tcBorders>
            <w:shd w:val="clear" w:color="auto" w:fill="auto"/>
            <w:vAlign w:val="center"/>
          </w:tcPr>
          <w:p w14:paraId="6C56EC1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20B5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大竹县教科局幼儿园</w:t>
            </w:r>
          </w:p>
        </w:tc>
      </w:tr>
      <w:tr w14:paraId="75FA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7859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AC09B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8EDB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0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575E1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2EB2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16B64">
            <w:pPr>
              <w:rPr>
                <w:rFonts w:hint="eastAsia" w:ascii="宋体" w:hAnsi="宋体" w:eastAsia="宋体" w:cs="宋体"/>
                <w:i w:val="0"/>
                <w:iCs w:val="0"/>
                <w:color w:val="000000"/>
                <w:sz w:val="18"/>
                <w:szCs w:val="18"/>
                <w:u w:val="none"/>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DE34F">
            <w:pPr>
              <w:rPr>
                <w:rFonts w:hint="eastAsia" w:ascii="宋体" w:hAnsi="宋体" w:eastAsia="宋体" w:cs="宋体"/>
                <w:i w:val="0"/>
                <w:iCs w:val="0"/>
                <w:color w:val="000000"/>
                <w:sz w:val="18"/>
                <w:szCs w:val="18"/>
                <w:u w:val="none"/>
              </w:rPr>
            </w:pPr>
          </w:p>
        </w:tc>
        <w:tc>
          <w:tcPr>
            <w:tcW w:w="43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24000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保障幼儿园维修资金足额</w:t>
            </w:r>
          </w:p>
        </w:tc>
        <w:tc>
          <w:tcPr>
            <w:tcW w:w="30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56E47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保障幼儿园维修资金足额</w:t>
            </w:r>
          </w:p>
        </w:tc>
      </w:tr>
      <w:tr w14:paraId="479C2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 w:hRule="atLeast"/>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99064">
            <w:pPr>
              <w:rPr>
                <w:rFonts w:hint="eastAsia" w:ascii="宋体" w:hAnsi="宋体" w:eastAsia="宋体" w:cs="宋体"/>
                <w:i w:val="0"/>
                <w:iCs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9C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0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F7ADDAF">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保障幼儿园维修资金足额</w:t>
            </w:r>
          </w:p>
        </w:tc>
      </w:tr>
      <w:tr w14:paraId="64C08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F23F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08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FD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475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B9F6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8C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6B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9F2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F4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D551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8F8D7">
            <w:pPr>
              <w:jc w:val="center"/>
              <w:rPr>
                <w:rFonts w:hint="eastAsia" w:ascii="宋体" w:hAnsi="宋体" w:eastAsia="宋体" w:cs="宋体"/>
                <w:i w:val="0"/>
                <w:iCs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A5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A6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C6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w:t>
            </w:r>
          </w:p>
        </w:tc>
        <w:tc>
          <w:tcPr>
            <w:tcW w:w="1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E5A1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71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3AE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E3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F8CC2F">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项目资金指标追加</w:t>
            </w:r>
          </w:p>
        </w:tc>
      </w:tr>
      <w:tr w14:paraId="096B1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3283C">
            <w:pPr>
              <w:jc w:val="center"/>
              <w:rPr>
                <w:rFonts w:hint="eastAsia" w:ascii="宋体" w:hAnsi="宋体" w:eastAsia="宋体" w:cs="宋体"/>
                <w:i w:val="0"/>
                <w:iCs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DC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66F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07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w:t>
            </w:r>
          </w:p>
        </w:tc>
        <w:tc>
          <w:tcPr>
            <w:tcW w:w="1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DD74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3E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89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97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8D0D3">
            <w:pPr>
              <w:rPr>
                <w:rFonts w:hint="eastAsia" w:ascii="黑体" w:hAnsi="黑体" w:eastAsia="黑体" w:cs="黑体"/>
                <w:i/>
                <w:iCs/>
                <w:color w:val="000000"/>
                <w:sz w:val="18"/>
                <w:szCs w:val="18"/>
                <w:u w:val="none"/>
              </w:rPr>
            </w:pPr>
          </w:p>
        </w:tc>
      </w:tr>
      <w:tr w14:paraId="78679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7EC01">
            <w:pPr>
              <w:jc w:val="center"/>
              <w:rPr>
                <w:rFonts w:hint="eastAsia" w:ascii="宋体" w:hAnsi="宋体" w:eastAsia="宋体" w:cs="宋体"/>
                <w:i w:val="0"/>
                <w:iCs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6E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B04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20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C732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F0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2B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B86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84514">
            <w:pPr>
              <w:rPr>
                <w:rFonts w:hint="eastAsia" w:ascii="黑体" w:hAnsi="黑体" w:eastAsia="黑体" w:cs="黑体"/>
                <w:i/>
                <w:iCs/>
                <w:color w:val="000000"/>
                <w:sz w:val="18"/>
                <w:szCs w:val="18"/>
                <w:u w:val="none"/>
              </w:rPr>
            </w:pPr>
          </w:p>
        </w:tc>
      </w:tr>
      <w:tr w14:paraId="68269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38519">
            <w:pPr>
              <w:jc w:val="center"/>
              <w:rPr>
                <w:rFonts w:hint="eastAsia" w:ascii="宋体" w:hAnsi="宋体" w:eastAsia="宋体" w:cs="宋体"/>
                <w:i w:val="0"/>
                <w:iCs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2F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4B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16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8C1D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5B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DE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CB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E6F94">
            <w:pPr>
              <w:rPr>
                <w:rFonts w:hint="eastAsia" w:ascii="黑体" w:hAnsi="黑体" w:eastAsia="黑体" w:cs="黑体"/>
                <w:i/>
                <w:iCs/>
                <w:color w:val="000000"/>
                <w:sz w:val="18"/>
                <w:szCs w:val="18"/>
                <w:u w:val="none"/>
              </w:rPr>
            </w:pPr>
          </w:p>
        </w:tc>
      </w:tr>
      <w:tr w14:paraId="3E176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05383">
            <w:pPr>
              <w:jc w:val="center"/>
              <w:rPr>
                <w:rFonts w:hint="eastAsia" w:ascii="宋体" w:hAnsi="宋体" w:eastAsia="宋体" w:cs="宋体"/>
                <w:i w:val="0"/>
                <w:iCs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C3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75D1">
            <w:pPr>
              <w:jc w:val="center"/>
              <w:rPr>
                <w:rFonts w:hint="eastAsia" w:ascii="微软雅黑" w:hAnsi="微软雅黑" w:eastAsia="微软雅黑" w:cs="微软雅黑"/>
                <w:i/>
                <w:iCs/>
                <w:color w:val="000000"/>
                <w:sz w:val="16"/>
                <w:szCs w:val="16"/>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81AE">
            <w:pPr>
              <w:jc w:val="center"/>
              <w:rPr>
                <w:rFonts w:hint="eastAsia" w:ascii="微软雅黑" w:hAnsi="微软雅黑" w:eastAsia="微软雅黑" w:cs="微软雅黑"/>
                <w:i/>
                <w:iCs/>
                <w:color w:val="000000"/>
                <w:sz w:val="16"/>
                <w:szCs w:val="16"/>
                <w:u w:val="none"/>
              </w:rPr>
            </w:pPr>
          </w:p>
        </w:tc>
        <w:tc>
          <w:tcPr>
            <w:tcW w:w="1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472C3B">
            <w:pPr>
              <w:jc w:val="center"/>
              <w:rPr>
                <w:rFonts w:hint="eastAsia" w:ascii="微软雅黑" w:hAnsi="微软雅黑" w:eastAsia="微软雅黑" w:cs="微软雅黑"/>
                <w:i/>
                <w:iCs/>
                <w:color w:val="000000"/>
                <w:sz w:val="16"/>
                <w:szCs w:val="16"/>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35E3">
            <w:pPr>
              <w:jc w:val="center"/>
              <w:rPr>
                <w:rFonts w:hint="eastAsia" w:ascii="微软雅黑" w:hAnsi="微软雅黑" w:eastAsia="微软雅黑" w:cs="微软雅黑"/>
                <w:i/>
                <w:iCs/>
                <w:color w:val="000000"/>
                <w:sz w:val="16"/>
                <w:szCs w:val="16"/>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D8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4DA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08310">
            <w:pPr>
              <w:rPr>
                <w:rFonts w:hint="eastAsia" w:ascii="黑体" w:hAnsi="黑体" w:eastAsia="黑体" w:cs="黑体"/>
                <w:i/>
                <w:iCs/>
                <w:color w:val="000000"/>
                <w:sz w:val="18"/>
                <w:szCs w:val="18"/>
                <w:u w:val="none"/>
              </w:rPr>
            </w:pPr>
          </w:p>
        </w:tc>
      </w:tr>
      <w:tr w14:paraId="3E0C6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3" w:hRule="atLeast"/>
        </w:trPr>
        <w:tc>
          <w:tcPr>
            <w:tcW w:w="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7E54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26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9E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97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1C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8B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7F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B6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20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BF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90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418D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2EBB5">
            <w:pPr>
              <w:jc w:val="center"/>
              <w:rPr>
                <w:rFonts w:hint="eastAsia" w:ascii="宋体" w:hAnsi="宋体" w:eastAsia="宋体" w:cs="宋体"/>
                <w:i w:val="0"/>
                <w:iCs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3C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7D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0A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校门维修</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75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9E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38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C590">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B2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D22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1BA6">
            <w:pPr>
              <w:jc w:val="center"/>
              <w:rPr>
                <w:rFonts w:hint="eastAsia" w:ascii="微软雅黑" w:hAnsi="微软雅黑" w:eastAsia="微软雅黑" w:cs="微软雅黑"/>
                <w:i/>
                <w:iCs/>
                <w:color w:val="000000"/>
                <w:sz w:val="16"/>
                <w:szCs w:val="16"/>
                <w:u w:val="none"/>
              </w:rPr>
            </w:pPr>
          </w:p>
        </w:tc>
      </w:tr>
      <w:tr w14:paraId="4C333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D69CE">
            <w:pPr>
              <w:jc w:val="center"/>
              <w:rPr>
                <w:rFonts w:hint="eastAsia" w:ascii="宋体" w:hAnsi="宋体" w:eastAsia="宋体" w:cs="宋体"/>
                <w:i w:val="0"/>
                <w:iCs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8A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4A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C7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CC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D9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1B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4F40B">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98</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09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86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F1B4">
            <w:pPr>
              <w:jc w:val="center"/>
              <w:rPr>
                <w:rFonts w:hint="eastAsia" w:ascii="微软雅黑" w:hAnsi="微软雅黑" w:eastAsia="微软雅黑" w:cs="微软雅黑"/>
                <w:i/>
                <w:iCs/>
                <w:color w:val="000000"/>
                <w:sz w:val="16"/>
                <w:szCs w:val="16"/>
                <w:u w:val="none"/>
              </w:rPr>
            </w:pPr>
          </w:p>
        </w:tc>
      </w:tr>
      <w:tr w14:paraId="35491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68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246E5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84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71C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BC38">
            <w:pPr>
              <w:rPr>
                <w:rFonts w:hint="eastAsia" w:ascii="宋体" w:hAnsi="宋体" w:eastAsia="宋体" w:cs="宋体"/>
                <w:i w:val="0"/>
                <w:iCs w:val="0"/>
                <w:color w:val="000000"/>
                <w:sz w:val="18"/>
                <w:szCs w:val="18"/>
                <w:u w:val="none"/>
              </w:rPr>
            </w:pPr>
          </w:p>
        </w:tc>
      </w:tr>
      <w:tr w14:paraId="4A4D7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03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73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A5056D4">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项目自评总分达到100分。通过实施，项目达到了预期目标，解决了实际问题，取得了显著成果。</w:t>
            </w:r>
          </w:p>
        </w:tc>
      </w:tr>
      <w:tr w14:paraId="6B753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EE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73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B0A7701">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1F0C7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85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73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947CA98">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37F6D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47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16B59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项目负责人：文海燕</w:t>
            </w:r>
          </w:p>
        </w:tc>
        <w:tc>
          <w:tcPr>
            <w:tcW w:w="44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B6D000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财务负责人：朱红梅</w:t>
            </w:r>
          </w:p>
        </w:tc>
      </w:tr>
    </w:tbl>
    <w:p w14:paraId="0C2FC0E1">
      <w:pPr>
        <w:pStyle w:val="6"/>
        <w:spacing w:before="93"/>
        <w:rPr>
          <w:rFonts w:hAnsi="Calibri" w:cs="仿宋"/>
          <w:sz w:val="32"/>
          <w:szCs w:val="32"/>
        </w:rPr>
      </w:pPr>
    </w:p>
    <w:p w14:paraId="439F1E71">
      <w:pPr>
        <w:pStyle w:val="6"/>
        <w:spacing w:before="93"/>
        <w:rPr>
          <w:rFonts w:hAnsi="Calibri" w:cs="仿宋"/>
          <w:sz w:val="32"/>
          <w:szCs w:val="32"/>
        </w:rPr>
      </w:pPr>
    </w:p>
    <w:p w14:paraId="3D37371E">
      <w:pPr>
        <w:spacing w:line="600" w:lineRule="exact"/>
        <w:jc w:val="center"/>
        <w:outlineLvl w:val="0"/>
        <w:rPr>
          <w:rFonts w:ascii="仿宋" w:hAnsi="仿宋" w:eastAsia="仿宋"/>
        </w:rPr>
      </w:pPr>
      <w:bookmarkStart w:id="77" w:name="_Toc23104"/>
      <w:r>
        <w:rPr>
          <w:rFonts w:hint="eastAsia" w:ascii="黑体" w:hAnsi="黑体" w:eastAsia="黑体"/>
          <w:sz w:val="44"/>
          <w:szCs w:val="44"/>
        </w:rPr>
        <w:t>第</w:t>
      </w:r>
      <w:r>
        <w:rPr>
          <w:rStyle w:val="27"/>
          <w:rFonts w:hint="eastAsia" w:ascii="黑体" w:hAnsi="黑体" w:eastAsia="黑体"/>
          <w:b w:val="0"/>
        </w:rPr>
        <w:t>五部分 附表</w:t>
      </w:r>
      <w:bookmarkEnd w:id="73"/>
      <w:bookmarkEnd w:id="76"/>
      <w:bookmarkEnd w:id="77"/>
      <w:bookmarkStart w:id="78" w:name="_Toc15396619"/>
    </w:p>
    <w:p w14:paraId="5176FE0D">
      <w:pPr>
        <w:pStyle w:val="4"/>
        <w:rPr>
          <w:rFonts w:ascii="仿宋" w:hAnsi="仿宋" w:eastAsia="仿宋"/>
        </w:rPr>
      </w:pPr>
      <w:bookmarkStart w:id="79" w:name="_Toc19230"/>
      <w:r>
        <w:rPr>
          <w:rFonts w:hint="eastAsia" w:ascii="仿宋" w:hAnsi="仿宋" w:eastAsia="仿宋"/>
          <w:b w:val="0"/>
        </w:rPr>
        <w:t>一、收</w:t>
      </w:r>
      <w:r>
        <w:rPr>
          <w:rStyle w:val="28"/>
          <w:rFonts w:hint="eastAsia" w:ascii="仿宋" w:hAnsi="仿宋" w:eastAsia="仿宋"/>
          <w:b w:val="0"/>
          <w:bCs w:val="0"/>
        </w:rPr>
        <w:t>入支出决算总表</w:t>
      </w:r>
      <w:bookmarkEnd w:id="78"/>
      <w:bookmarkEnd w:id="79"/>
    </w:p>
    <w:p w14:paraId="28C9103E">
      <w:pPr>
        <w:pStyle w:val="4"/>
        <w:rPr>
          <w:rFonts w:ascii="仿宋" w:hAnsi="仿宋" w:eastAsia="仿宋"/>
        </w:rPr>
      </w:pPr>
      <w:bookmarkStart w:id="80" w:name="_Toc15396620"/>
      <w:bookmarkStart w:id="81" w:name="_Toc14837"/>
      <w:r>
        <w:rPr>
          <w:rFonts w:hint="eastAsia" w:ascii="仿宋" w:hAnsi="仿宋" w:eastAsia="仿宋"/>
          <w:b w:val="0"/>
        </w:rPr>
        <w:t>二、收</w:t>
      </w:r>
      <w:r>
        <w:rPr>
          <w:rStyle w:val="28"/>
          <w:rFonts w:hint="eastAsia" w:ascii="仿宋" w:hAnsi="仿宋" w:eastAsia="仿宋"/>
          <w:b w:val="0"/>
          <w:bCs w:val="0"/>
        </w:rPr>
        <w:t>入决算表</w:t>
      </w:r>
      <w:bookmarkEnd w:id="80"/>
      <w:bookmarkEnd w:id="81"/>
    </w:p>
    <w:p w14:paraId="291814CE">
      <w:pPr>
        <w:pStyle w:val="4"/>
        <w:rPr>
          <w:rFonts w:ascii="仿宋" w:hAnsi="仿宋" w:eastAsia="仿宋"/>
        </w:rPr>
      </w:pPr>
      <w:bookmarkStart w:id="82" w:name="_Toc27597"/>
      <w:bookmarkStart w:id="83"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82"/>
      <w:bookmarkEnd w:id="83"/>
    </w:p>
    <w:p w14:paraId="4C377FE7">
      <w:pPr>
        <w:pStyle w:val="4"/>
        <w:rPr>
          <w:rFonts w:ascii="仿宋" w:hAnsi="仿宋" w:eastAsia="仿宋"/>
          <w:b w:val="0"/>
        </w:rPr>
      </w:pPr>
      <w:bookmarkStart w:id="84" w:name="_Toc15396622"/>
      <w:bookmarkStart w:id="85" w:name="_Toc21278"/>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84"/>
      <w:bookmarkEnd w:id="85"/>
    </w:p>
    <w:p w14:paraId="4E1E23A5">
      <w:pPr>
        <w:pStyle w:val="4"/>
        <w:rPr>
          <w:rStyle w:val="28"/>
          <w:rFonts w:ascii="仿宋" w:hAnsi="仿宋" w:eastAsia="仿宋"/>
          <w:b w:val="0"/>
          <w:bCs w:val="0"/>
        </w:rPr>
      </w:pPr>
      <w:bookmarkStart w:id="86" w:name="_Toc15396623"/>
      <w:bookmarkStart w:id="87" w:name="_Toc32467"/>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86"/>
      <w:bookmarkEnd w:id="87"/>
      <w:bookmarkStart w:id="88" w:name="_Toc15396624"/>
    </w:p>
    <w:p w14:paraId="742AB9F7">
      <w:pPr>
        <w:pStyle w:val="4"/>
        <w:rPr>
          <w:rFonts w:ascii="仿宋" w:hAnsi="仿宋" w:eastAsia="仿宋"/>
        </w:rPr>
      </w:pPr>
      <w:bookmarkStart w:id="89" w:name="_Toc3630"/>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88"/>
      <w:bookmarkEnd w:id="89"/>
    </w:p>
    <w:p w14:paraId="585AEF50">
      <w:pPr>
        <w:pStyle w:val="4"/>
        <w:rPr>
          <w:rFonts w:ascii="仿宋" w:hAnsi="仿宋" w:eastAsia="仿宋"/>
        </w:rPr>
      </w:pPr>
      <w:bookmarkStart w:id="90" w:name="_Toc15396625"/>
      <w:bookmarkStart w:id="91" w:name="_Toc16988"/>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90"/>
      <w:bookmarkEnd w:id="91"/>
    </w:p>
    <w:p w14:paraId="30BF991D">
      <w:pPr>
        <w:pStyle w:val="4"/>
        <w:rPr>
          <w:rFonts w:ascii="仿宋" w:hAnsi="仿宋" w:eastAsia="仿宋"/>
        </w:rPr>
      </w:pPr>
      <w:bookmarkStart w:id="92" w:name="_Toc15396626"/>
      <w:bookmarkStart w:id="93" w:name="_Toc29185"/>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92"/>
      <w:bookmarkEnd w:id="93"/>
    </w:p>
    <w:p w14:paraId="4C7B3527">
      <w:pPr>
        <w:pStyle w:val="4"/>
        <w:rPr>
          <w:rFonts w:ascii="仿宋" w:hAnsi="仿宋" w:eastAsia="仿宋"/>
        </w:rPr>
      </w:pPr>
      <w:bookmarkStart w:id="94" w:name="_Toc15396627"/>
      <w:bookmarkStart w:id="95" w:name="_Toc26034"/>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94"/>
      <w:bookmarkEnd w:id="95"/>
    </w:p>
    <w:p w14:paraId="0558C2BC">
      <w:pPr>
        <w:pStyle w:val="4"/>
        <w:rPr>
          <w:rFonts w:ascii="仿宋" w:hAnsi="仿宋" w:eastAsia="仿宋"/>
        </w:rPr>
      </w:pPr>
      <w:bookmarkStart w:id="96" w:name="_Toc15396628"/>
      <w:bookmarkStart w:id="97" w:name="_Toc3376"/>
      <w:r>
        <w:rPr>
          <w:rStyle w:val="28"/>
          <w:rFonts w:hint="eastAsia" w:ascii="仿宋" w:hAnsi="仿宋" w:eastAsia="仿宋"/>
          <w:b w:val="0"/>
          <w:bCs w:val="0"/>
        </w:rPr>
        <w:t>十、</w:t>
      </w:r>
      <w:bookmarkEnd w:id="96"/>
      <w:r>
        <w:rPr>
          <w:rFonts w:hint="eastAsia" w:ascii="仿宋" w:hAnsi="仿宋" w:eastAsia="仿宋"/>
          <w:b w:val="0"/>
        </w:rPr>
        <w:t>政</w:t>
      </w:r>
      <w:r>
        <w:rPr>
          <w:rStyle w:val="28"/>
          <w:rFonts w:hint="eastAsia" w:ascii="仿宋" w:hAnsi="仿宋" w:eastAsia="仿宋"/>
          <w:b w:val="0"/>
          <w:bCs w:val="0"/>
        </w:rPr>
        <w:t>府性基金预算财政拨款收入支出决算表</w:t>
      </w:r>
      <w:bookmarkEnd w:id="97"/>
    </w:p>
    <w:p w14:paraId="1F88BA97">
      <w:pPr>
        <w:pStyle w:val="4"/>
        <w:rPr>
          <w:rFonts w:ascii="仿宋" w:hAnsi="仿宋" w:eastAsia="仿宋"/>
        </w:rPr>
      </w:pPr>
      <w:bookmarkStart w:id="98" w:name="_Toc15396629"/>
      <w:bookmarkStart w:id="99" w:name="_Toc12212"/>
      <w:r>
        <w:rPr>
          <w:rStyle w:val="28"/>
          <w:rFonts w:hint="eastAsia" w:ascii="仿宋" w:hAnsi="仿宋" w:eastAsia="仿宋"/>
          <w:b w:val="0"/>
          <w:bCs w:val="0"/>
        </w:rPr>
        <w:t>十一、</w:t>
      </w:r>
      <w:bookmarkEnd w:id="98"/>
      <w:r>
        <w:rPr>
          <w:rFonts w:hint="eastAsia" w:ascii="仿宋" w:hAnsi="仿宋" w:eastAsia="仿宋"/>
          <w:b w:val="0"/>
        </w:rPr>
        <w:t>国</w:t>
      </w:r>
      <w:r>
        <w:rPr>
          <w:rStyle w:val="28"/>
          <w:rFonts w:hint="eastAsia" w:ascii="仿宋" w:hAnsi="仿宋" w:eastAsia="仿宋"/>
          <w:b w:val="0"/>
          <w:bCs w:val="0"/>
        </w:rPr>
        <w:t>有资本经营预算财政拨款收入支出决算表</w:t>
      </w:r>
      <w:bookmarkEnd w:id="99"/>
    </w:p>
    <w:p w14:paraId="452D4812">
      <w:pPr>
        <w:pStyle w:val="4"/>
        <w:rPr>
          <w:rFonts w:ascii="仿宋" w:hAnsi="仿宋" w:eastAsia="仿宋"/>
        </w:rPr>
      </w:pPr>
      <w:bookmarkStart w:id="100" w:name="_Toc15396630"/>
      <w:bookmarkStart w:id="101" w:name="_Toc23325"/>
      <w:r>
        <w:rPr>
          <w:rStyle w:val="28"/>
          <w:rFonts w:hint="eastAsia" w:ascii="仿宋" w:hAnsi="仿宋" w:eastAsia="仿宋"/>
          <w:b w:val="0"/>
          <w:bCs w:val="0"/>
        </w:rPr>
        <w:t>十二、</w:t>
      </w:r>
      <w:bookmarkEnd w:id="100"/>
      <w:r>
        <w:rPr>
          <w:rStyle w:val="28"/>
          <w:rFonts w:hint="eastAsia" w:ascii="仿宋" w:hAnsi="仿宋" w:eastAsia="仿宋"/>
          <w:b w:val="0"/>
          <w:bCs w:val="0"/>
        </w:rPr>
        <w:t>国有资本经营预算财政拨款支出决算表</w:t>
      </w:r>
      <w:bookmarkEnd w:id="101"/>
    </w:p>
    <w:p w14:paraId="09D6A26F">
      <w:pPr>
        <w:pStyle w:val="4"/>
        <w:rPr>
          <w:rFonts w:eastAsia="仿宋"/>
        </w:rPr>
      </w:pPr>
      <w:bookmarkStart w:id="102" w:name="_Toc15396631"/>
      <w:bookmarkStart w:id="103" w:name="_Toc17975"/>
      <w:r>
        <w:rPr>
          <w:rStyle w:val="28"/>
          <w:rFonts w:hint="eastAsia" w:ascii="仿宋" w:hAnsi="仿宋" w:eastAsia="仿宋"/>
          <w:b w:val="0"/>
          <w:bCs w:val="0"/>
        </w:rPr>
        <w:t>十三、</w:t>
      </w:r>
      <w:bookmarkEnd w:id="102"/>
      <w:r>
        <w:rPr>
          <w:rStyle w:val="28"/>
          <w:rFonts w:hint="eastAsia" w:ascii="仿宋" w:hAnsi="仿宋" w:eastAsia="仿宋"/>
          <w:b w:val="0"/>
          <w:bCs w:val="0"/>
        </w:rPr>
        <w:t>财政拨款“三公”经费支出决算表</w:t>
      </w:r>
      <w:bookmarkEnd w:id="103"/>
    </w:p>
    <w:sectPr>
      <w:footerReference r:id="rId6" w:type="first"/>
      <w:footerReference r:id="rId5" w:type="default"/>
      <w:pgSz w:w="11906" w:h="16838"/>
      <w:pgMar w:top="1440" w:right="1463" w:bottom="1440" w:left="1463"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2E8E606A">
        <w:pPr>
          <w:pStyle w:val="10"/>
          <w:jc w:val="center"/>
        </w:pPr>
      </w:p>
    </w:sdtContent>
  </w:sdt>
  <w:p w14:paraId="5F6BF0C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0C119">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2828"/>
                          </w:sdtPr>
                          <w:sdtContent>
                            <w:p w14:paraId="71272B72">
                              <w:pPr>
                                <w:pStyle w:val="10"/>
                                <w:jc w:val="center"/>
                              </w:pPr>
                              <w:r>
                                <w:fldChar w:fldCharType="begin"/>
                              </w:r>
                              <w:r>
                                <w:instrText xml:space="preserve">PAGE   \* MERGEFORMAT</w:instrText>
                              </w:r>
                              <w:r>
                                <w:fldChar w:fldCharType="separate"/>
                              </w:r>
                              <w:r>
                                <w:rPr>
                                  <w:lang w:val="zh-CN"/>
                                </w:rPr>
                                <w:t>15</w:t>
                              </w:r>
                              <w:r>
                                <w:fldChar w:fldCharType="end"/>
                              </w:r>
                            </w:p>
                          </w:sdtContent>
                        </w:sdt>
                        <w:p w14:paraId="472A12F1">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147452828"/>
                    </w:sdtPr>
                    <w:sdtContent>
                      <w:p w14:paraId="71272B72">
                        <w:pPr>
                          <w:pStyle w:val="10"/>
                          <w:jc w:val="center"/>
                        </w:pPr>
                        <w:r>
                          <w:fldChar w:fldCharType="begin"/>
                        </w:r>
                        <w:r>
                          <w:instrText xml:space="preserve">PAGE   \* MERGEFORMAT</w:instrText>
                        </w:r>
                        <w:r>
                          <w:fldChar w:fldCharType="separate"/>
                        </w:r>
                        <w:r>
                          <w:rPr>
                            <w:lang w:val="zh-CN"/>
                          </w:rPr>
                          <w:t>15</w:t>
                        </w:r>
                        <w:r>
                          <w:fldChar w:fldCharType="end"/>
                        </w:r>
                      </w:p>
                    </w:sdtContent>
                  </w:sdt>
                  <w:p w14:paraId="472A12F1">
                    <w:pPr>
                      <w:pStyle w:val="2"/>
                    </w:pPr>
                  </w:p>
                </w:txbxContent>
              </v:textbox>
            </v:shape>
          </w:pict>
        </mc:Fallback>
      </mc:AlternateContent>
    </w:r>
  </w:p>
  <w:p w14:paraId="606242CE">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659BB">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85D7B6">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C85D7B6">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E0848">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lNjY1MzgxMTkzZTMxM2FjZTgyNWZhNTFhN2UwOG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26102E"/>
    <w:rsid w:val="03DC2831"/>
    <w:rsid w:val="081B5E94"/>
    <w:rsid w:val="0A2032A3"/>
    <w:rsid w:val="0B8A37D8"/>
    <w:rsid w:val="0D9A5690"/>
    <w:rsid w:val="0F5FFB2F"/>
    <w:rsid w:val="0FFFCF60"/>
    <w:rsid w:val="10C055FF"/>
    <w:rsid w:val="118107EC"/>
    <w:rsid w:val="11DD6519"/>
    <w:rsid w:val="16BB723D"/>
    <w:rsid w:val="18015F3F"/>
    <w:rsid w:val="1BE8440E"/>
    <w:rsid w:val="1D155CEE"/>
    <w:rsid w:val="1E1C378D"/>
    <w:rsid w:val="1FDBBF84"/>
    <w:rsid w:val="20F57F95"/>
    <w:rsid w:val="21473A57"/>
    <w:rsid w:val="2274232E"/>
    <w:rsid w:val="240371BF"/>
    <w:rsid w:val="24F4545E"/>
    <w:rsid w:val="25711CC6"/>
    <w:rsid w:val="25C741E6"/>
    <w:rsid w:val="276F80C0"/>
    <w:rsid w:val="27842671"/>
    <w:rsid w:val="29FD04D3"/>
    <w:rsid w:val="2ABE7A3E"/>
    <w:rsid w:val="2AFF09B6"/>
    <w:rsid w:val="2CA234A8"/>
    <w:rsid w:val="2EFA178C"/>
    <w:rsid w:val="2EFDF86C"/>
    <w:rsid w:val="2F174BBA"/>
    <w:rsid w:val="2F9D17E1"/>
    <w:rsid w:val="30B46D73"/>
    <w:rsid w:val="319F7F4E"/>
    <w:rsid w:val="356A28F1"/>
    <w:rsid w:val="357C035A"/>
    <w:rsid w:val="368E000D"/>
    <w:rsid w:val="383D272C"/>
    <w:rsid w:val="39AE70AB"/>
    <w:rsid w:val="3A4DCE41"/>
    <w:rsid w:val="3BCB56FA"/>
    <w:rsid w:val="3C0C0783"/>
    <w:rsid w:val="3EE7C2F4"/>
    <w:rsid w:val="3F371B56"/>
    <w:rsid w:val="3F792ED8"/>
    <w:rsid w:val="3F9F3A96"/>
    <w:rsid w:val="3FECA4B2"/>
    <w:rsid w:val="3FF58C48"/>
    <w:rsid w:val="42FF6694"/>
    <w:rsid w:val="480E38FC"/>
    <w:rsid w:val="48BF60AB"/>
    <w:rsid w:val="493C27E9"/>
    <w:rsid w:val="496F39ED"/>
    <w:rsid w:val="49FF41D3"/>
    <w:rsid w:val="4BE068DB"/>
    <w:rsid w:val="4BF6002B"/>
    <w:rsid w:val="4BFFC6BE"/>
    <w:rsid w:val="4ECE2238"/>
    <w:rsid w:val="51DB4B86"/>
    <w:rsid w:val="51F64DB0"/>
    <w:rsid w:val="55333C3E"/>
    <w:rsid w:val="5A443A5B"/>
    <w:rsid w:val="5F67802D"/>
    <w:rsid w:val="5F7DC4F2"/>
    <w:rsid w:val="5FB36814"/>
    <w:rsid w:val="5FBB8E56"/>
    <w:rsid w:val="5FFB5535"/>
    <w:rsid w:val="64CA39A1"/>
    <w:rsid w:val="6702131B"/>
    <w:rsid w:val="69630ADE"/>
    <w:rsid w:val="69BD5F13"/>
    <w:rsid w:val="69FB0B4B"/>
    <w:rsid w:val="6BFFE1FB"/>
    <w:rsid w:val="6C4A05C8"/>
    <w:rsid w:val="6D3B1A89"/>
    <w:rsid w:val="6DB7D8A3"/>
    <w:rsid w:val="6E9A53A4"/>
    <w:rsid w:val="6EC78701"/>
    <w:rsid w:val="6F7A5481"/>
    <w:rsid w:val="6FFE07A9"/>
    <w:rsid w:val="71BF4EC2"/>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字符"/>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字符"/>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字符"/>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6"/>
    <w:link w:val="3"/>
    <w:qFormat/>
    <w:uiPriority w:val="9"/>
    <w:rPr>
      <w:rFonts w:ascii="Times New Roman" w:hAnsi="Times New Roman"/>
      <w:b/>
      <w:bCs/>
      <w:kern w:val="44"/>
      <w:sz w:val="44"/>
      <w:szCs w:val="44"/>
    </w:rPr>
  </w:style>
  <w:style w:type="character" w:customStyle="1" w:styleId="28">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6"/>
    <w:link w:val="9"/>
    <w:semiHidden/>
    <w:qFormat/>
    <w:uiPriority w:val="99"/>
    <w:rPr>
      <w:rFonts w:ascii="Times New Roman" w:hAnsi="Times New Roman"/>
      <w:kern w:val="2"/>
      <w:sz w:val="18"/>
      <w:szCs w:val="18"/>
    </w:rPr>
  </w:style>
  <w:style w:type="character" w:customStyle="1" w:styleId="31">
    <w:name w:val="标题 3 字符"/>
    <w:basedOn w:val="16"/>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WPSOffice手动目录 1"/>
    <w:uiPriority w:val="0"/>
    <w:pPr>
      <w:ind w:leftChars="0"/>
    </w:pPr>
    <w:rPr>
      <w:rFonts w:ascii="Times New Roman" w:hAnsi="Times New Roman" w:eastAsia="宋体" w:cs="Times New Roman"/>
      <w:sz w:val="20"/>
      <w:szCs w:val="20"/>
    </w:rPr>
  </w:style>
  <w:style w:type="paragraph" w:customStyle="1" w:styleId="34">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80" b="0" i="0" u="none" strike="noStrike" kern="1200" spc="0" baseline="0">
                <a:solidFill>
                  <a:schemeClr val="tx1">
                    <a:lumMod val="65000"/>
                    <a:lumOff val="35000"/>
                  </a:schemeClr>
                </a:solidFill>
                <a:latin typeface="+mn-lt"/>
                <a:ea typeface="+mn-ea"/>
                <a:cs typeface="+mn-cs"/>
              </a:defRPr>
            </a:pPr>
            <a:r>
              <a:rPr lang="en-US" altLang="zh-CN" sz="1080"/>
              <a:t>914.22</a:t>
            </a:r>
            <a:endParaRPr lang="en-US" altLang="zh-CN" sz="1080"/>
          </a:p>
        </c:rich>
      </c:tx>
      <c:layout>
        <c:manualLayout>
          <c:xMode val="edge"/>
          <c:yMode val="edge"/>
          <c:x val="0.1755"/>
          <c:y val="0.185"/>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elete val="1"/>
          </c:dLbls>
          <c:cat>
            <c:strRef>
              <c:f>Sheet1!$A$2:$A$3</c:f>
              <c:strCache>
                <c:ptCount val="2"/>
                <c:pt idx="0">
                  <c:v>2022年</c:v>
                </c:pt>
                <c:pt idx="1">
                  <c:v>2023年</c:v>
                </c:pt>
              </c:strCache>
            </c:strRef>
          </c:cat>
          <c:val>
            <c:numRef>
              <c:f>Sheet1!$B$2:$B$3</c:f>
              <c:numCache>
                <c:formatCode>General</c:formatCode>
                <c:ptCount val="2"/>
                <c:pt idx="0">
                  <c:v>914.22</c:v>
                </c:pt>
                <c:pt idx="1">
                  <c:v>1018.17</c:v>
                </c:pt>
              </c:numCache>
            </c:numRef>
          </c:val>
        </c:ser>
        <c:ser>
          <c:idx val="1"/>
          <c:order val="1"/>
          <c:tx>
            <c:strRef>
              <c:f>Sheet1!$C$1</c:f>
              <c:strCache>
                <c:ptCount val="1"/>
                <c:pt idx="0">
                  <c:v>支出</c:v>
                </c:pt>
              </c:strCache>
            </c:strRef>
          </c:tx>
          <c:spPr>
            <a:solidFill>
              <a:schemeClr val="accent2"/>
            </a:solidFill>
            <a:ln>
              <a:noFill/>
            </a:ln>
            <a:effectLst/>
          </c:spPr>
          <c:invertIfNegative val="0"/>
          <c:dLbls>
            <c:delete val="1"/>
          </c:dLbls>
          <c:cat>
            <c:strRef>
              <c:f>Sheet1!$A$2:$A$3</c:f>
              <c:strCache>
                <c:ptCount val="2"/>
                <c:pt idx="0">
                  <c:v>2022年</c:v>
                </c:pt>
                <c:pt idx="1">
                  <c:v>2023年</c:v>
                </c:pt>
              </c:strCache>
            </c:strRef>
          </c:cat>
          <c:val>
            <c:numRef>
              <c:f>Sheet1!$C$2:$C$3</c:f>
              <c:numCache>
                <c:formatCode>General</c:formatCode>
                <c:ptCount val="2"/>
                <c:pt idx="0">
                  <c:v>914.22</c:v>
                </c:pt>
                <c:pt idx="1">
                  <c:v>1018.17</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2022年</c:v>
                </c:pt>
                <c:pt idx="1">
                  <c:v>2023年</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221029103"/>
        <c:axId val="357140886"/>
      </c:barChart>
      <c:catAx>
        <c:axId val="22102910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7140886"/>
        <c:crosses val="autoZero"/>
        <c:auto val="1"/>
        <c:lblAlgn val="ctr"/>
        <c:lblOffset val="100"/>
        <c:noMultiLvlLbl val="0"/>
      </c:catAx>
      <c:valAx>
        <c:axId val="35714088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1029103"/>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10608b3-ade8-4e6e-942a-e582994e9a2f}"/>
      </c:ext>
    </c:extLst>
  </c:chart>
  <c:spPr>
    <a:solidFill>
      <a:schemeClr val="bg1"/>
    </a:solidFill>
    <a:ln w="9525" cap="flat" cmpd="sng" algn="ctr">
      <a:solidFill>
        <a:schemeClr val="tx1">
          <a:lumMod val="15000"/>
          <a:lumOff val="85000"/>
        </a:schemeClr>
      </a:solidFill>
      <a:round/>
    </a:ln>
    <a:effectLst/>
  </c:spPr>
  <c:txPr>
    <a:bodyPr/>
    <a:lstStyle/>
    <a:p>
      <a:pPr>
        <a:defRPr lang="zh-CN" sz="900"/>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收入</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dLbl>
              <c:idx val="0"/>
              <c:layout>
                <c:manualLayout>
                  <c:x val="-0.135102837594837"/>
                  <c:y val="-0.0815394503308979"/>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131303924871625"/>
                  <c:y val="0.073815459448609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一般公共预算财政拨款收入</c:v>
                </c:pt>
                <c:pt idx="1">
                  <c:v>政府性基金预算财政拨款</c:v>
                </c:pt>
                <c:pt idx="2">
                  <c:v>国有资本经营预算财政拨款收入</c:v>
                </c:pt>
                <c:pt idx="3">
                  <c:v>上级补助收入</c:v>
                </c:pt>
                <c:pt idx="4">
                  <c:v>事业收入</c:v>
                </c:pt>
                <c:pt idx="5">
                  <c:v>经营收入</c:v>
                </c:pt>
                <c:pt idx="6">
                  <c:v>附属单位上缴收入</c:v>
                </c:pt>
                <c:pt idx="7">
                  <c:v>其他收入</c:v>
                </c:pt>
              </c:strCache>
            </c:strRef>
          </c:cat>
          <c:val>
            <c:numRef>
              <c:f>Sheet1!$B$2:$B$9</c:f>
              <c:numCache>
                <c:formatCode>General</c:formatCode>
                <c:ptCount val="8"/>
                <c:pt idx="0">
                  <c:v>979.36</c:v>
                </c:pt>
                <c:pt idx="1">
                  <c:v>0</c:v>
                </c:pt>
                <c:pt idx="2">
                  <c:v>0</c:v>
                </c:pt>
                <c:pt idx="3">
                  <c:v>0</c:v>
                </c:pt>
                <c:pt idx="4">
                  <c:v>0</c:v>
                </c:pt>
                <c:pt idx="5">
                  <c:v>0</c:v>
                </c:pt>
                <c:pt idx="6">
                  <c:v>0</c:v>
                </c:pt>
                <c:pt idx="7">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2c2205a2-f2e1-47f3-8281-6e1173bad33d}"/>
      </c:ext>
    </c:extLst>
  </c:chart>
  <c:spPr>
    <a:solidFill>
      <a:schemeClr val="bg1"/>
    </a:solidFill>
    <a:ln w="9525" cap="flat" cmpd="sng" algn="ctr">
      <a:solidFill>
        <a:schemeClr val="tx1">
          <a:lumMod val="15000"/>
          <a:lumOff val="85000"/>
        </a:schemeClr>
      </a:solidFill>
      <a:round/>
    </a:ln>
    <a:effectLst/>
  </c:spPr>
  <c:txPr>
    <a:bodyPr wrap="square"/>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9127888797294"/>
          <c:y val="0.224561403508772"/>
          <c:w val="0.45232362147845"/>
          <c:h val="0.775438596491228"/>
        </c:manualLayout>
      </c:layout>
      <c:pieChart>
        <c:varyColors val="1"/>
        <c:ser>
          <c:idx val="0"/>
          <c:order val="0"/>
          <c:tx>
            <c:strRef>
              <c:f>Sheet1!$B$1</c:f>
              <c:strCache>
                <c:ptCount val="1"/>
                <c:pt idx="0">
                  <c:v>支出</c:v>
                </c:pt>
              </c:strCache>
            </c:strRef>
          </c:tx>
          <c:spPr>
            <a:effectLst/>
          </c:spPr>
          <c:explosion val="0"/>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Pt>
            <c:idx val="4"/>
            <c:bubble3D val="0"/>
            <c:spPr>
              <a:solidFill>
                <a:schemeClr val="accent5"/>
              </a:solidFill>
              <a:ln>
                <a:noFill/>
              </a:ln>
              <a:effectLst/>
            </c:spPr>
          </c:dPt>
          <c:dLbls>
            <c:dLbl>
              <c:idx val="0"/>
              <c:layout>
                <c:manualLayout>
                  <c:x val="-0.114950141261368"/>
                  <c:y val="-0.15010857374682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863103065929747"/>
                  <c:y val="0.14724864799687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strRef>
              <c:f>Sheet1!$A$2:$A$6</c:f>
              <c:strCache>
                <c:ptCount val="5"/>
                <c:pt idx="0">
                  <c:v>基本支出</c:v>
                </c:pt>
                <c:pt idx="1">
                  <c:v>项目支出</c:v>
                </c:pt>
                <c:pt idx="2">
                  <c:v>附属单位补助支出</c:v>
                </c:pt>
                <c:pt idx="3">
                  <c:v>上缴上级支出</c:v>
                </c:pt>
                <c:pt idx="4">
                  <c:v>经营支出</c:v>
                </c:pt>
              </c:strCache>
            </c:strRef>
          </c:cat>
          <c:val>
            <c:numRef>
              <c:f>Sheet1!$B$2:$B$6</c:f>
              <c:numCache>
                <c:formatCode>General</c:formatCode>
                <c:ptCount val="5"/>
                <c:pt idx="0">
                  <c:v>896.36</c:v>
                </c:pt>
                <c:pt idx="1">
                  <c:v>151.81</c:v>
                </c:pt>
                <c:pt idx="2">
                  <c:v>0</c:v>
                </c:pt>
                <c:pt idx="3">
                  <c:v>0</c:v>
                </c:pt>
                <c:pt idx="4">
                  <c:v>0</c:v>
                </c:pt>
              </c:numCache>
            </c:numRef>
          </c:val>
        </c:ser>
        <c:dLbls>
          <c:showLegendKey val="0"/>
          <c:showVal val="1"/>
          <c:showCatName val="0"/>
          <c:showSerName val="0"/>
          <c:showPercent val="0"/>
          <c:showBubbleSize val="0"/>
          <c:showLeaderLines val="1"/>
        </c:dLbls>
        <c:firstSliceAng val="0"/>
      </c:pieChart>
      <c:spPr>
        <a:solidFill>
          <a:schemeClr val="bg1"/>
        </a:solidFill>
        <a:ln>
          <a:noFill/>
        </a:ln>
        <a:effectLst/>
      </c:spPr>
    </c:plotArea>
    <c:legend>
      <c:legendPos val="r"/>
      <c:layout>
        <c:manualLayout>
          <c:xMode val="edge"/>
          <c:yMode val="edge"/>
          <c:x val="0.711845386533666"/>
          <c:y val="0.153429113580916"/>
          <c:w val="0.271197007481297"/>
          <c:h val="0.805096232041204"/>
        </c:manualLayout>
      </c:layout>
      <c:overlay val="0"/>
      <c:spPr>
        <a:noFill/>
        <a:ln>
          <a:noFill/>
        </a:ln>
        <a:effectLst/>
      </c:spPr>
      <c:txPr>
        <a:bodyPr rot="0" spcFirstLastPara="0" vertOverflow="ellipsis" horzOverflow="overflow"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fbb7b304-0175-4021-9147-b10440c1330d}"/>
      </c:ext>
    </c:extLst>
  </c:chart>
  <c:spPr>
    <a:solidFill>
      <a:schemeClr val="bg1"/>
    </a:solidFill>
    <a:ln w="9525" cap="flat" cmpd="sng" algn="ctr">
      <a:solidFill>
        <a:schemeClr val="tx1">
          <a:tint val="7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324997858449"/>
          <c:y val="0.0682755775577558"/>
          <c:w val="0.536020039236482"/>
          <c:h val="0.816831683168317"/>
        </c:manualLayout>
      </c:layout>
      <c:barChart>
        <c:barDir val="col"/>
        <c:grouping val="clustered"/>
        <c:varyColors val="0"/>
        <c:ser>
          <c:idx val="0"/>
          <c:order val="0"/>
          <c:tx>
            <c:strRef>
              <c:f>Sheet1!$B$1</c:f>
              <c:strCache>
                <c:ptCount val="1"/>
                <c:pt idx="0">
                  <c:v>财政拨款收入</c:v>
                </c:pt>
              </c:strCache>
            </c:strRef>
          </c:tx>
          <c:spPr>
            <a:solidFill>
              <a:schemeClr val="accent1"/>
            </a:solidFill>
            <a:ln>
              <a:noFill/>
            </a:ln>
            <a:effectLst/>
          </c:spPr>
          <c:invertIfNegative val="0"/>
          <c:dLbls>
            <c:dLbl>
              <c:idx val="0"/>
              <c:delete val="1"/>
            </c:dLbl>
            <c:dLbl>
              <c:idx val="1"/>
              <c:layout>
                <c:manualLayout>
                  <c:x val="0.014436958614052"/>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914.22</c:v>
                </c:pt>
                <c:pt idx="1">
                  <c:v>1048.17</c:v>
                </c:pt>
              </c:numCache>
            </c:numRef>
          </c:val>
        </c:ser>
        <c:ser>
          <c:idx val="1"/>
          <c:order val="1"/>
          <c:tx>
            <c:strRef>
              <c:f>Sheet1!$C$1</c:f>
              <c:strCache>
                <c:ptCount val="1"/>
                <c:pt idx="0">
                  <c:v>财政拨款支出</c:v>
                </c:pt>
              </c:strCache>
            </c:strRef>
          </c:tx>
          <c:spPr>
            <a:solidFill>
              <a:schemeClr val="accent2"/>
            </a:solidFill>
            <a:ln>
              <a:noFill/>
            </a:ln>
            <a:effectLst/>
          </c:spPr>
          <c:invertIfNegative val="0"/>
          <c:dLbls>
            <c:dLbl>
              <c:idx val="0"/>
              <c:layout>
                <c:manualLayout>
                  <c:x val="-0.021655437921078"/>
                  <c:y val="0.0206270627062706"/>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914.22</a:t>
                    </a:r>
                    <a:r>
                      <a:t> </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2022年</c:v>
                </c:pt>
                <c:pt idx="1">
                  <c:v>2023年</c:v>
                </c:pt>
              </c:strCache>
            </c:strRef>
          </c:cat>
          <c:val>
            <c:numRef>
              <c:f>Sheet1!$C$2:$C$3</c:f>
              <c:numCache>
                <c:formatCode>General</c:formatCode>
                <c:ptCount val="2"/>
                <c:pt idx="0">
                  <c:v>914.22</c:v>
                </c:pt>
                <c:pt idx="1">
                  <c:v>1048.17</c:v>
                </c:pt>
              </c:numCache>
            </c:numRef>
          </c:val>
        </c:ser>
        <c:dLbls>
          <c:showLegendKey val="0"/>
          <c:showVal val="0"/>
          <c:showCatName val="0"/>
          <c:showSerName val="0"/>
          <c:showPercent val="0"/>
          <c:showBubbleSize val="0"/>
        </c:dLbls>
        <c:gapWidth val="219"/>
        <c:overlap val="-27"/>
        <c:axId val="147022208"/>
        <c:axId val="147023744"/>
      </c:barChart>
      <c:catAx>
        <c:axId val="1470222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023744"/>
        <c:crosses val="autoZero"/>
        <c:auto val="1"/>
        <c:lblAlgn val="ctr"/>
        <c:lblOffset val="100"/>
        <c:noMultiLvlLbl val="0"/>
      </c:catAx>
      <c:valAx>
        <c:axId val="14702374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022208"/>
        <c:crosses val="autoZero"/>
        <c:crossBetween val="between"/>
      </c:valAx>
      <c:spPr>
        <a:noFill/>
        <a:ln>
          <a:noFill/>
        </a:ln>
        <a:effectLst/>
      </c:spPr>
    </c:plotArea>
    <c:legend>
      <c:legendPos val="b"/>
      <c:layout>
        <c:manualLayout>
          <c:xMode val="edge"/>
          <c:yMode val="edge"/>
          <c:x val="0.768916408668731"/>
          <c:y val="0.236952998379254"/>
          <c:w val="0.208792569659443"/>
          <c:h val="0.52755267423014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ad7a081-b24a-4806-947e-ec1eaa509307}"/>
      </c:ext>
    </c:extLst>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208024435542"/>
          <c:y val="0.0540075497555813"/>
          <c:w val="0.701698937852067"/>
          <c:h val="0.735133582303936"/>
        </c:manualLayout>
      </c:layout>
      <c:barChart>
        <c:barDir val="col"/>
        <c:grouping val="clustered"/>
        <c:varyColors val="0"/>
        <c:ser>
          <c:idx val="0"/>
          <c:order val="0"/>
          <c:tx>
            <c:strRef>
              <c:f>Sheet1!$B$1</c:f>
              <c:strCache>
                <c:ptCount val="1"/>
                <c:pt idx="0">
                  <c:v>列1</c:v>
                </c:pt>
              </c:strCache>
            </c:strRef>
          </c:tx>
          <c:spPr>
            <a:solidFill>
              <a:schemeClr val="accent1"/>
            </a:solidFill>
            <a:ln>
              <a:noFill/>
            </a:ln>
            <a:effectLst/>
          </c:spPr>
          <c:invertIfNegative val="0"/>
          <c:dLbls>
            <c:dLbl>
              <c:idx val="0"/>
              <c:layout>
                <c:manualLayout>
                  <c:x val="0.00203583061889251"/>
                  <c:y val="0.0096006416337577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0033951023803736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2022年预算财政拨款支出</c:v>
                </c:pt>
                <c:pt idx="1">
                  <c:v>2023年预算财政拨款支出</c:v>
                </c:pt>
              </c:strCache>
            </c:strRef>
          </c:cat>
          <c:val>
            <c:numRef>
              <c:f>Sheet1!$B$2:$B$3</c:f>
              <c:numCache>
                <c:formatCode>General</c:formatCode>
                <c:ptCount val="2"/>
                <c:pt idx="0">
                  <c:v>914.22</c:v>
                </c:pt>
                <c:pt idx="1">
                  <c:v>1048.17</c:v>
                </c:pt>
              </c:numCache>
            </c:numRef>
          </c:val>
        </c:ser>
        <c:dLbls>
          <c:showLegendKey val="0"/>
          <c:showVal val="0"/>
          <c:showCatName val="0"/>
          <c:showSerName val="0"/>
          <c:showPercent val="0"/>
          <c:showBubbleSize val="0"/>
        </c:dLbls>
        <c:gapWidth val="219"/>
        <c:overlap val="-27"/>
        <c:axId val="146925824"/>
        <c:axId val="147046400"/>
      </c:barChart>
      <c:catAx>
        <c:axId val="14692582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046400"/>
        <c:crosses val="autoZero"/>
        <c:auto val="1"/>
        <c:lblAlgn val="ctr"/>
        <c:lblOffset val="100"/>
        <c:noMultiLvlLbl val="0"/>
      </c:catAx>
      <c:valAx>
        <c:axId val="147046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6925824"/>
        <c:crosses val="autoZero"/>
        <c:crossBetween val="between"/>
      </c:valAx>
      <c:spPr>
        <a:noFill/>
        <a:ln>
          <a:noFill/>
        </a:ln>
        <a:effectLst/>
      </c:spPr>
    </c:plotArea>
    <c:plotVisOnly val="1"/>
    <c:dispBlanksAs val="gap"/>
    <c:showDLblsOverMax val="0"/>
    <c:extLst>
      <c:ext uri="{0b15fc19-7d7d-44ad-8c2d-2c3a37ce22c3}">
        <chartProps xmlns="https://web.wps.cn/et/2018/main" chartId="{85bbb350-a808-4b0b-96f6-bb902e6cf200}"/>
      </c:ext>
    </c:extLst>
  </c:chart>
  <c:spPr>
    <a:solidFill>
      <a:schemeClr val="bg1"/>
    </a:solidFill>
    <a:ln w="9525" cap="flat" cmpd="sng" algn="ctr">
      <a:solidFill>
        <a:schemeClr val="tx1">
          <a:lumMod val="15000"/>
          <a:lumOff val="85000"/>
        </a:schemeClr>
      </a:solidFill>
      <a:round/>
    </a:ln>
    <a:effectLst/>
  </c:spPr>
  <c:txPr>
    <a:bodyPr wrap="square"/>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729907798366"/>
          <c:y val="0.112035298993199"/>
          <c:w val="0.457425710661679"/>
          <c:h val="0.784185335966131"/>
        </c:manualLayout>
      </c:layout>
      <c:pieChart>
        <c:varyColors val="1"/>
        <c:ser>
          <c:idx val="0"/>
          <c:order val="0"/>
          <c:tx>
            <c:strRef>
              <c:f>Sheet1!$B$1</c:f>
              <c:strCache>
                <c:ptCount val="1"/>
                <c:pt idx="0">
                  <c:v>列1</c:v>
                </c:pt>
              </c:strCache>
            </c:strRef>
          </c:tx>
          <c:spPr>
            <a:effectLst/>
          </c:spPr>
          <c:explosion val="0"/>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Lbls>
            <c:dLbl>
              <c:idx val="0"/>
              <c:layout>
                <c:manualLayout>
                  <c:x val="-0.116755367052752"/>
                  <c:y val="-0.196825365869514"/>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horzOverflow="overflow"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solidFill>
                      <a:prstDash val="solid"/>
                      <a:round/>
                    </a:ln>
                    <a:effectLst/>
                  </c:spPr>
                </c15:leaderLines>
              </c:ext>
            </c:extLst>
          </c:dLbls>
          <c:cat>
            <c:strRef>
              <c:f>Sheet1!$A$2:$A$5</c:f>
              <c:strCache>
                <c:ptCount val="4"/>
                <c:pt idx="0">
                  <c:v>教育支出</c:v>
                </c:pt>
                <c:pt idx="1">
                  <c:v>社会保障和就业支出</c:v>
                </c:pt>
                <c:pt idx="2">
                  <c:v>卫生健康支出</c:v>
                </c:pt>
                <c:pt idx="3">
                  <c:v>住房保障支出</c:v>
                </c:pt>
              </c:strCache>
            </c:strRef>
          </c:cat>
          <c:val>
            <c:numRef>
              <c:f>Sheet1!$B$2:$B$5</c:f>
              <c:numCache>
                <c:formatCode>General</c:formatCode>
                <c:ptCount val="4"/>
                <c:pt idx="0">
                  <c:v>910.39</c:v>
                </c:pt>
                <c:pt idx="1">
                  <c:v>87.44</c:v>
                </c:pt>
                <c:pt idx="2">
                  <c:v>20.58</c:v>
                </c:pt>
                <c:pt idx="3">
                  <c:v>29.76</c:v>
                </c:pt>
              </c:numCache>
            </c:numRef>
          </c:val>
        </c:ser>
        <c:dLbls>
          <c:showLegendKey val="0"/>
          <c:showVal val="0"/>
          <c:showCatName val="0"/>
          <c:showSerName val="0"/>
          <c:showPercent val="0"/>
          <c:showBubbleSize val="0"/>
          <c:showLeaderLines val="1"/>
        </c:dLbls>
        <c:firstSliceAng val="0"/>
      </c:pieChart>
      <c:spPr>
        <a:solidFill>
          <a:schemeClr val="bg1"/>
        </a:solidFill>
        <a:ln>
          <a:noFill/>
        </a:ln>
        <a:effectLst/>
      </c:spPr>
    </c:plotArea>
    <c:legend>
      <c:legendPos val="r"/>
      <c:layout/>
      <c:overlay val="0"/>
      <c:spPr>
        <a:noFill/>
        <a:ln>
          <a:noFill/>
        </a:ln>
        <a:effectLst/>
      </c:spPr>
      <c:txPr>
        <a:bodyPr rot="0" spcFirstLastPara="0" vertOverflow="ellipsis" horzOverflow="overflow"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146a90ca-4c4f-41d6-8fcb-6b027090c12c}"/>
      </c:ext>
    </c:extLst>
  </c:chart>
  <c:spPr>
    <a:solidFill>
      <a:schemeClr val="bg1"/>
    </a:solidFill>
    <a:ln w="9525" cap="flat" cmpd="sng" algn="ctr">
      <a:solidFill>
        <a:schemeClr val="tx1">
          <a:tint val="7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18</Pages>
  <Words>3707</Words>
  <Characters>4271</Characters>
  <Lines>54</Lines>
  <Paragraphs>15</Paragraphs>
  <TotalTime>6</TotalTime>
  <ScaleCrop>false</ScaleCrop>
  <LinksUpToDate>false</LinksUpToDate>
  <CharactersWithSpaces>4391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qingyao_w</cp:lastModifiedBy>
  <cp:lastPrinted>2023-08-03T02:35:00Z</cp:lastPrinted>
  <dcterms:modified xsi:type="dcterms:W3CDTF">2024-10-26T07:03:06Z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A943EA9DFC424894B82A0B5859CB6CCD</vt:lpwstr>
  </property>
</Properties>
</file>