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24CA">
      <w:pPr>
        <w:spacing w:line="600" w:lineRule="exact"/>
        <w:jc w:val="left"/>
        <w:outlineLvl w:val="0"/>
        <w:rPr>
          <w:rFonts w:ascii="方正小标宋简体" w:hAnsi="宋体" w:eastAsia="方正小标宋简体"/>
          <w:szCs w:val="21"/>
        </w:rPr>
      </w:pPr>
      <w:bookmarkStart w:id="0" w:name="_Toc15306267"/>
    </w:p>
    <w:p w14:paraId="7F24E1FF">
      <w:pPr>
        <w:pStyle w:val="7"/>
        <w:spacing w:before="93"/>
      </w:pPr>
    </w:p>
    <w:p w14:paraId="39794DC9">
      <w:pPr>
        <w:spacing w:line="600" w:lineRule="exact"/>
        <w:jc w:val="center"/>
        <w:outlineLvl w:val="0"/>
        <w:rPr>
          <w:rFonts w:ascii="方正小标宋简体" w:hAnsi="宋体" w:eastAsia="方正小标宋简体"/>
          <w:sz w:val="72"/>
          <w:szCs w:val="72"/>
        </w:rPr>
      </w:pPr>
    </w:p>
    <w:p w14:paraId="5E569FFE">
      <w:pPr>
        <w:spacing w:line="600" w:lineRule="exact"/>
        <w:jc w:val="center"/>
        <w:outlineLvl w:val="0"/>
        <w:rPr>
          <w:rFonts w:ascii="方正小标宋简体" w:hAnsi="宋体" w:eastAsia="方正小标宋简体"/>
          <w:sz w:val="72"/>
          <w:szCs w:val="72"/>
        </w:rPr>
      </w:pPr>
    </w:p>
    <w:p w14:paraId="538810D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8024"/>
      <w:bookmarkStart w:id="3" w:name="_Toc2853"/>
      <w:bookmarkStart w:id="4" w:name="_Toc15396475"/>
      <w:bookmarkStart w:id="5" w:name="_Toc15378441"/>
      <w:bookmarkStart w:id="6" w:name="_Toc15377193"/>
      <w:bookmarkStart w:id="7"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bookmarkEnd w:id="7"/>
    </w:p>
    <w:p w14:paraId="798BC88E">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8" w:name="_Toc15378442"/>
      <w:bookmarkStart w:id="9" w:name="_Toc15377426"/>
      <w:bookmarkStart w:id="10" w:name="_Toc15396476"/>
      <w:bookmarkStart w:id="11" w:name="_Toc15396598"/>
      <w:bookmarkStart w:id="12" w:name="_Toc15377194"/>
      <w:bookmarkStart w:id="13" w:name="_Toc6327"/>
      <w:bookmarkStart w:id="14" w:name="_Toc15481"/>
      <w:r>
        <w:rPr>
          <w:rFonts w:hint="eastAsia" w:ascii="方正小标宋简体" w:hAnsi="方正小标宋简体" w:eastAsia="方正小标宋简体" w:cs="方正小标宋简体"/>
          <w:sz w:val="72"/>
          <w:szCs w:val="72"/>
        </w:rPr>
        <w:t>四川省</w:t>
      </w:r>
      <w:bookmarkEnd w:id="0"/>
      <w:bookmarkStart w:id="15" w:name="_Toc15306268"/>
      <w:r>
        <w:rPr>
          <w:rFonts w:hint="eastAsia" w:ascii="方正小标宋简体" w:hAnsi="方正小标宋简体" w:eastAsia="方正小标宋简体" w:cs="方正小标宋简体"/>
          <w:sz w:val="72"/>
          <w:szCs w:val="72"/>
          <w:lang w:eastAsia="zh-CN"/>
        </w:rPr>
        <w:t>大竹县城乡居民社会养老保险局部门</w:t>
      </w:r>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3"/>
      <w:bookmarkEnd w:id="14"/>
      <w:bookmarkEnd w:id="15"/>
    </w:p>
    <w:p w14:paraId="445E15D9">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eastAsia="zh-CN"/>
        </w:rPr>
        <w:t>公开编制说明</w:t>
      </w:r>
    </w:p>
    <w:p w14:paraId="0F53A2CC">
      <w:pPr>
        <w:adjustRightInd w:val="0"/>
        <w:snapToGrid w:val="0"/>
        <w:spacing w:line="360" w:lineRule="auto"/>
        <w:jc w:val="center"/>
        <w:outlineLvl w:val="0"/>
        <w:rPr>
          <w:rFonts w:ascii="方正小标宋简体" w:hAnsi="宋体" w:eastAsia="方正小标宋简体"/>
          <w:sz w:val="52"/>
          <w:szCs w:val="52"/>
        </w:rPr>
      </w:pPr>
      <w:bookmarkStart w:id="16" w:name="_Toc16530"/>
      <w:bookmarkStart w:id="17" w:name="_Toc13929"/>
      <w:r>
        <w:rPr>
          <w:rFonts w:hint="eastAsia" w:ascii="方正小标宋简体" w:hAnsi="宋体" w:eastAsia="方正小标宋简体"/>
          <w:sz w:val="52"/>
          <w:szCs w:val="52"/>
        </w:rPr>
        <w:t>(部门公开)</w:t>
      </w:r>
      <w:bookmarkEnd w:id="16"/>
      <w:bookmarkEnd w:id="17"/>
      <w:bookmarkStart w:id="161" w:name="_GoBack"/>
      <w:bookmarkEnd w:id="161"/>
    </w:p>
    <w:p w14:paraId="69E68C6A">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9417275">
      <w:pPr>
        <w:pStyle w:val="13"/>
        <w:rPr>
          <w:rFonts w:hint="eastAsia"/>
        </w:rPr>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w:t>
      </w:r>
    </w:p>
    <w:p w14:paraId="144AE288">
      <w:pPr>
        <w:pStyle w:val="13"/>
        <w:tabs>
          <w:tab w:val="right" w:leader="dot" w:pos="8306"/>
          <w:tab w:val="clear" w:pos="8296"/>
        </w:tabs>
      </w:pPr>
      <w:r>
        <w:rPr>
          <w:sz w:val="24"/>
          <w:szCs w:val="24"/>
        </w:rPr>
        <w:fldChar w:fldCharType="begin"/>
      </w:r>
      <w:r>
        <w:rPr>
          <w:sz w:val="24"/>
          <w:szCs w:val="24"/>
        </w:rPr>
        <w:instrText xml:space="preserve">TOC \o "1-3" \h \u </w:instrText>
      </w:r>
      <w:r>
        <w:rPr>
          <w:sz w:val="24"/>
          <w:szCs w:val="24"/>
        </w:rPr>
        <w:fldChar w:fldCharType="separate"/>
      </w:r>
    </w:p>
    <w:p w14:paraId="39597436">
      <w:pPr>
        <w:pStyle w:val="13"/>
        <w:tabs>
          <w:tab w:val="right" w:leader="dot" w:pos="8306"/>
          <w:tab w:val="clear" w:pos="8296"/>
        </w:tabs>
        <w:rPr>
          <w:sz w:val="32"/>
          <w:szCs w:val="32"/>
        </w:rPr>
      </w:pPr>
      <w:r>
        <w:rPr>
          <w:sz w:val="32"/>
          <w:szCs w:val="32"/>
        </w:rPr>
        <w:fldChar w:fldCharType="begin"/>
      </w:r>
      <w:r>
        <w:rPr>
          <w:sz w:val="32"/>
          <w:szCs w:val="32"/>
        </w:rPr>
        <w:instrText xml:space="preserve"> HYPERLINK \l _Toc13409 </w:instrText>
      </w:r>
      <w:r>
        <w:rPr>
          <w:sz w:val="32"/>
          <w:szCs w:val="32"/>
        </w:rPr>
        <w:fldChar w:fldCharType="separate"/>
      </w:r>
      <w:r>
        <w:rPr>
          <w:rFonts w:hint="eastAsia" w:ascii="黑体" w:hAnsi="黑体" w:eastAsia="黑体"/>
          <w:sz w:val="32"/>
          <w:szCs w:val="32"/>
        </w:rPr>
        <w:t xml:space="preserve">第一部分 </w:t>
      </w:r>
      <w:r>
        <w:rPr>
          <w:rFonts w:hint="eastAsia" w:ascii="黑体" w:hAnsi="黑体" w:eastAsia="黑体"/>
          <w:bCs w:val="0"/>
          <w:sz w:val="32"/>
          <w:szCs w:val="32"/>
        </w:rPr>
        <w:t>部门概况</w:t>
      </w:r>
      <w:r>
        <w:rPr>
          <w:sz w:val="32"/>
          <w:szCs w:val="32"/>
        </w:rPr>
        <w:tab/>
      </w:r>
      <w:r>
        <w:rPr>
          <w:sz w:val="32"/>
          <w:szCs w:val="32"/>
        </w:rPr>
        <w:fldChar w:fldCharType="begin"/>
      </w:r>
      <w:r>
        <w:rPr>
          <w:sz w:val="32"/>
          <w:szCs w:val="32"/>
        </w:rPr>
        <w:instrText xml:space="preserve"> PAGEREF _Toc13409 </w:instrText>
      </w:r>
      <w:r>
        <w:rPr>
          <w:sz w:val="32"/>
          <w:szCs w:val="32"/>
        </w:rPr>
        <w:fldChar w:fldCharType="separate"/>
      </w:r>
      <w:r>
        <w:rPr>
          <w:sz w:val="32"/>
          <w:szCs w:val="32"/>
        </w:rPr>
        <w:t>3</w:t>
      </w:r>
      <w:r>
        <w:rPr>
          <w:sz w:val="32"/>
          <w:szCs w:val="32"/>
        </w:rPr>
        <w:fldChar w:fldCharType="end"/>
      </w:r>
      <w:r>
        <w:rPr>
          <w:sz w:val="32"/>
          <w:szCs w:val="32"/>
        </w:rPr>
        <w:fldChar w:fldCharType="end"/>
      </w:r>
    </w:p>
    <w:p w14:paraId="456AC431">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_Toc13952 </w:instrText>
      </w:r>
      <w:r>
        <w:rPr>
          <w:sz w:val="32"/>
          <w:szCs w:val="32"/>
        </w:rPr>
        <w:fldChar w:fldCharType="separate"/>
      </w:r>
      <w:r>
        <w:rPr>
          <w:rFonts w:hint="eastAsia" w:ascii="仿宋_GB2312" w:hAnsi="仿宋" w:eastAsia="仿宋_GB2312"/>
          <w:bCs/>
          <w:sz w:val="32"/>
          <w:szCs w:val="32"/>
          <w:lang w:val="en-US" w:eastAsia="zh-CN"/>
        </w:rPr>
        <w:t xml:space="preserve">一、 </w:t>
      </w:r>
      <w:r>
        <w:rPr>
          <w:rFonts w:hint="eastAsia" w:ascii="黑体" w:hAnsi="黑体" w:eastAsia="黑体"/>
          <w:bCs w:val="0"/>
          <w:sz w:val="32"/>
          <w:szCs w:val="32"/>
        </w:rPr>
        <w:t>主要职责</w:t>
      </w:r>
      <w:r>
        <w:rPr>
          <w:sz w:val="32"/>
          <w:szCs w:val="32"/>
        </w:rPr>
        <w:tab/>
      </w:r>
      <w:r>
        <w:rPr>
          <w:sz w:val="32"/>
          <w:szCs w:val="32"/>
        </w:rPr>
        <w:fldChar w:fldCharType="begin"/>
      </w:r>
      <w:r>
        <w:rPr>
          <w:sz w:val="32"/>
          <w:szCs w:val="32"/>
        </w:rPr>
        <w:instrText xml:space="preserve"> PAGEREF _Toc13952 </w:instrText>
      </w:r>
      <w:r>
        <w:rPr>
          <w:sz w:val="32"/>
          <w:szCs w:val="32"/>
        </w:rPr>
        <w:fldChar w:fldCharType="separate"/>
      </w:r>
      <w:r>
        <w:rPr>
          <w:sz w:val="32"/>
          <w:szCs w:val="32"/>
        </w:rPr>
        <w:t>4</w:t>
      </w:r>
      <w:r>
        <w:rPr>
          <w:sz w:val="32"/>
          <w:szCs w:val="32"/>
        </w:rPr>
        <w:fldChar w:fldCharType="end"/>
      </w:r>
      <w:r>
        <w:rPr>
          <w:sz w:val="32"/>
          <w:szCs w:val="32"/>
        </w:rPr>
        <w:fldChar w:fldCharType="end"/>
      </w:r>
    </w:p>
    <w:p w14:paraId="4D632684">
      <w:pPr>
        <w:pStyle w:val="14"/>
        <w:tabs>
          <w:tab w:val="right" w:leader="dot" w:pos="8306"/>
          <w:tab w:val="clear" w:pos="8296"/>
        </w:tabs>
        <w:rPr>
          <w:sz w:val="32"/>
          <w:szCs w:val="32"/>
        </w:rPr>
      </w:pPr>
      <w:r>
        <w:rPr>
          <w:sz w:val="32"/>
          <w:szCs w:val="32"/>
        </w:rPr>
        <w:fldChar w:fldCharType="begin"/>
      </w:r>
      <w:r>
        <w:rPr>
          <w:sz w:val="32"/>
          <w:szCs w:val="32"/>
        </w:rPr>
        <w:instrText xml:space="preserve"> HYPERLINK \l _Toc4137 </w:instrText>
      </w:r>
      <w:r>
        <w:rPr>
          <w:sz w:val="32"/>
          <w:szCs w:val="32"/>
        </w:rPr>
        <w:fldChar w:fldCharType="separate"/>
      </w:r>
      <w:r>
        <w:rPr>
          <w:rFonts w:hint="eastAsia" w:ascii="黑体" w:hAnsi="黑体" w:eastAsia="黑体"/>
          <w:sz w:val="32"/>
          <w:szCs w:val="32"/>
        </w:rPr>
        <w:t>二、 机构设置</w:t>
      </w:r>
      <w:r>
        <w:rPr>
          <w:sz w:val="32"/>
          <w:szCs w:val="32"/>
        </w:rPr>
        <w:tab/>
      </w:r>
      <w:r>
        <w:rPr>
          <w:sz w:val="32"/>
          <w:szCs w:val="32"/>
        </w:rPr>
        <w:fldChar w:fldCharType="begin"/>
      </w:r>
      <w:r>
        <w:rPr>
          <w:sz w:val="32"/>
          <w:szCs w:val="32"/>
        </w:rPr>
        <w:instrText xml:space="preserve"> PAGEREF _Toc4137 </w:instrText>
      </w:r>
      <w:r>
        <w:rPr>
          <w:sz w:val="32"/>
          <w:szCs w:val="32"/>
        </w:rPr>
        <w:fldChar w:fldCharType="separate"/>
      </w:r>
      <w:r>
        <w:rPr>
          <w:sz w:val="32"/>
          <w:szCs w:val="32"/>
        </w:rPr>
        <w:t>4</w:t>
      </w:r>
      <w:r>
        <w:rPr>
          <w:sz w:val="32"/>
          <w:szCs w:val="32"/>
        </w:rPr>
        <w:fldChar w:fldCharType="end"/>
      </w:r>
      <w:r>
        <w:rPr>
          <w:sz w:val="32"/>
          <w:szCs w:val="32"/>
        </w:rPr>
        <w:fldChar w:fldCharType="end"/>
      </w:r>
    </w:p>
    <w:p w14:paraId="25BDE078">
      <w:pPr>
        <w:pStyle w:val="13"/>
        <w:tabs>
          <w:tab w:val="right" w:leader="dot" w:pos="8306"/>
          <w:tab w:val="clear" w:pos="8296"/>
        </w:tabs>
        <w:rPr>
          <w:sz w:val="32"/>
          <w:szCs w:val="32"/>
        </w:rPr>
      </w:pPr>
      <w:r>
        <w:rPr>
          <w:sz w:val="32"/>
          <w:szCs w:val="32"/>
        </w:rPr>
        <w:fldChar w:fldCharType="begin"/>
      </w:r>
      <w:r>
        <w:rPr>
          <w:sz w:val="32"/>
          <w:szCs w:val="32"/>
        </w:rPr>
        <w:instrText xml:space="preserve"> HYPERLINK \l _Toc19352 </w:instrText>
      </w:r>
      <w:r>
        <w:rPr>
          <w:sz w:val="32"/>
          <w:szCs w:val="32"/>
        </w:rPr>
        <w:fldChar w:fldCharType="separate"/>
      </w:r>
      <w:r>
        <w:rPr>
          <w:rFonts w:hint="eastAsia" w:ascii="黑体" w:hAnsi="黑体" w:eastAsia="黑体"/>
          <w:sz w:val="32"/>
          <w:szCs w:val="32"/>
        </w:rPr>
        <w:t>第二部分 2023年度</w:t>
      </w:r>
      <w:r>
        <w:rPr>
          <w:rFonts w:hint="eastAsia" w:ascii="黑体" w:hAnsi="黑体" w:eastAsia="黑体"/>
          <w:bCs/>
          <w:sz w:val="32"/>
          <w:szCs w:val="32"/>
          <w:lang w:eastAsia="zh-CN"/>
        </w:rPr>
        <w:t>部门</w:t>
      </w:r>
      <w:r>
        <w:rPr>
          <w:rFonts w:hint="eastAsia" w:ascii="黑体" w:hAnsi="黑体" w:eastAsia="黑体"/>
          <w:bCs/>
          <w:sz w:val="32"/>
          <w:szCs w:val="32"/>
        </w:rPr>
        <w:t>决算情况说明</w:t>
      </w:r>
      <w:r>
        <w:rPr>
          <w:sz w:val="32"/>
          <w:szCs w:val="32"/>
        </w:rPr>
        <w:tab/>
      </w:r>
      <w:r>
        <w:rPr>
          <w:sz w:val="32"/>
          <w:szCs w:val="32"/>
        </w:rPr>
        <w:fldChar w:fldCharType="begin"/>
      </w:r>
      <w:r>
        <w:rPr>
          <w:sz w:val="32"/>
          <w:szCs w:val="32"/>
        </w:rPr>
        <w:instrText xml:space="preserve"> PAGEREF _Toc19352 </w:instrText>
      </w:r>
      <w:r>
        <w:rPr>
          <w:sz w:val="32"/>
          <w:szCs w:val="32"/>
        </w:rPr>
        <w:fldChar w:fldCharType="separate"/>
      </w:r>
      <w:r>
        <w:rPr>
          <w:sz w:val="32"/>
          <w:szCs w:val="32"/>
        </w:rPr>
        <w:t>5</w:t>
      </w:r>
      <w:r>
        <w:rPr>
          <w:sz w:val="32"/>
          <w:szCs w:val="32"/>
        </w:rPr>
        <w:fldChar w:fldCharType="end"/>
      </w:r>
      <w:r>
        <w:rPr>
          <w:sz w:val="32"/>
          <w:szCs w:val="32"/>
        </w:rPr>
        <w:fldChar w:fldCharType="end"/>
      </w:r>
    </w:p>
    <w:p w14:paraId="7042E485">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_Toc19414 </w:instrText>
      </w:r>
      <w:r>
        <w:rPr>
          <w:sz w:val="32"/>
          <w:szCs w:val="32"/>
        </w:rPr>
        <w:fldChar w:fldCharType="separate"/>
      </w:r>
      <w:r>
        <w:rPr>
          <w:rFonts w:hint="default" w:ascii="黑体" w:hAnsi="黑体" w:eastAsia="黑体"/>
          <w:sz w:val="32"/>
          <w:szCs w:val="32"/>
        </w:rPr>
        <w:t xml:space="preserve">一、 </w:t>
      </w:r>
      <w:r>
        <w:rPr>
          <w:rFonts w:hint="eastAsia" w:ascii="黑体" w:hAnsi="黑体" w:eastAsia="黑体"/>
          <w:sz w:val="32"/>
          <w:szCs w:val="32"/>
        </w:rPr>
        <w:t>收入支出决算总体情况说明</w:t>
      </w:r>
      <w:r>
        <w:rPr>
          <w:sz w:val="32"/>
          <w:szCs w:val="32"/>
        </w:rPr>
        <w:tab/>
      </w:r>
      <w:r>
        <w:rPr>
          <w:sz w:val="32"/>
          <w:szCs w:val="32"/>
        </w:rPr>
        <w:fldChar w:fldCharType="begin"/>
      </w:r>
      <w:r>
        <w:rPr>
          <w:sz w:val="32"/>
          <w:szCs w:val="32"/>
        </w:rPr>
        <w:instrText xml:space="preserve"> PAGEREF _Toc19414 </w:instrText>
      </w:r>
      <w:r>
        <w:rPr>
          <w:sz w:val="32"/>
          <w:szCs w:val="32"/>
        </w:rPr>
        <w:fldChar w:fldCharType="separate"/>
      </w:r>
      <w:r>
        <w:rPr>
          <w:sz w:val="32"/>
          <w:szCs w:val="32"/>
        </w:rPr>
        <w:t>5</w:t>
      </w:r>
      <w:r>
        <w:rPr>
          <w:sz w:val="32"/>
          <w:szCs w:val="32"/>
        </w:rPr>
        <w:fldChar w:fldCharType="end"/>
      </w:r>
      <w:r>
        <w:rPr>
          <w:sz w:val="32"/>
          <w:szCs w:val="32"/>
        </w:rPr>
        <w:fldChar w:fldCharType="end"/>
      </w:r>
    </w:p>
    <w:p w14:paraId="6053DDFA">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_Toc20079 </w:instrText>
      </w:r>
      <w:r>
        <w:rPr>
          <w:sz w:val="32"/>
          <w:szCs w:val="32"/>
        </w:rPr>
        <w:fldChar w:fldCharType="separate"/>
      </w:r>
      <w:r>
        <w:rPr>
          <w:rFonts w:hint="default" w:ascii="黑体" w:hAnsi="黑体" w:eastAsia="黑体"/>
          <w:sz w:val="32"/>
          <w:szCs w:val="32"/>
        </w:rPr>
        <w:t xml:space="preserve">二、 </w:t>
      </w:r>
      <w:r>
        <w:rPr>
          <w:rFonts w:hint="eastAsia" w:ascii="黑体" w:hAnsi="黑体" w:eastAsia="黑体"/>
          <w:sz w:val="32"/>
          <w:szCs w:val="32"/>
        </w:rPr>
        <w:t>收入决算情况说明</w:t>
      </w:r>
      <w:r>
        <w:rPr>
          <w:sz w:val="32"/>
          <w:szCs w:val="32"/>
        </w:rPr>
        <w:tab/>
      </w:r>
      <w:r>
        <w:rPr>
          <w:sz w:val="32"/>
          <w:szCs w:val="32"/>
        </w:rPr>
        <w:fldChar w:fldCharType="begin"/>
      </w:r>
      <w:r>
        <w:rPr>
          <w:sz w:val="32"/>
          <w:szCs w:val="32"/>
        </w:rPr>
        <w:instrText xml:space="preserve"> PAGEREF _Toc20079 </w:instrText>
      </w:r>
      <w:r>
        <w:rPr>
          <w:sz w:val="32"/>
          <w:szCs w:val="32"/>
        </w:rPr>
        <w:fldChar w:fldCharType="separate"/>
      </w:r>
      <w:r>
        <w:rPr>
          <w:sz w:val="32"/>
          <w:szCs w:val="32"/>
        </w:rPr>
        <w:t>6</w:t>
      </w:r>
      <w:r>
        <w:rPr>
          <w:sz w:val="32"/>
          <w:szCs w:val="32"/>
        </w:rPr>
        <w:fldChar w:fldCharType="end"/>
      </w:r>
      <w:r>
        <w:rPr>
          <w:sz w:val="32"/>
          <w:szCs w:val="32"/>
        </w:rPr>
        <w:fldChar w:fldCharType="end"/>
      </w:r>
    </w:p>
    <w:p w14:paraId="0004DBA2">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_Toc22099 </w:instrText>
      </w:r>
      <w:r>
        <w:rPr>
          <w:sz w:val="32"/>
          <w:szCs w:val="32"/>
        </w:rPr>
        <w:fldChar w:fldCharType="separate"/>
      </w:r>
      <w:r>
        <w:rPr>
          <w:rFonts w:hint="default" w:ascii="黑体" w:hAnsi="黑体" w:eastAsia="黑体"/>
          <w:sz w:val="32"/>
          <w:szCs w:val="32"/>
        </w:rPr>
        <w:t xml:space="preserve">三、 </w:t>
      </w:r>
      <w:r>
        <w:rPr>
          <w:rFonts w:hint="eastAsia" w:ascii="黑体" w:hAnsi="黑体" w:eastAsia="黑体"/>
          <w:sz w:val="32"/>
          <w:szCs w:val="32"/>
        </w:rPr>
        <w:t>支出决算情况说明</w:t>
      </w:r>
      <w:r>
        <w:rPr>
          <w:sz w:val="32"/>
          <w:szCs w:val="32"/>
        </w:rPr>
        <w:tab/>
      </w:r>
      <w:r>
        <w:rPr>
          <w:sz w:val="32"/>
          <w:szCs w:val="32"/>
        </w:rPr>
        <w:fldChar w:fldCharType="begin"/>
      </w:r>
      <w:r>
        <w:rPr>
          <w:sz w:val="32"/>
          <w:szCs w:val="32"/>
        </w:rPr>
        <w:instrText xml:space="preserve"> PAGEREF _Toc22099 </w:instrText>
      </w:r>
      <w:r>
        <w:rPr>
          <w:sz w:val="32"/>
          <w:szCs w:val="32"/>
        </w:rPr>
        <w:fldChar w:fldCharType="separate"/>
      </w:r>
      <w:r>
        <w:rPr>
          <w:sz w:val="32"/>
          <w:szCs w:val="32"/>
        </w:rPr>
        <w:t>6</w:t>
      </w:r>
      <w:r>
        <w:rPr>
          <w:sz w:val="32"/>
          <w:szCs w:val="32"/>
        </w:rPr>
        <w:fldChar w:fldCharType="end"/>
      </w:r>
      <w:r>
        <w:rPr>
          <w:sz w:val="32"/>
          <w:szCs w:val="32"/>
        </w:rPr>
        <w:fldChar w:fldCharType="end"/>
      </w:r>
    </w:p>
    <w:p w14:paraId="4B606E58">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_Toc14582 </w:instrText>
      </w:r>
      <w:r>
        <w:rPr>
          <w:sz w:val="32"/>
          <w:szCs w:val="32"/>
        </w:rPr>
        <w:fldChar w:fldCharType="separate"/>
      </w:r>
      <w:r>
        <w:rPr>
          <w:rFonts w:hint="eastAsia" w:ascii="黑体" w:hAnsi="黑体" w:eastAsia="黑体"/>
          <w:sz w:val="32"/>
          <w:szCs w:val="32"/>
        </w:rPr>
        <w:t>五、一般公共预算财政拨款支出决算情况说明</w:t>
      </w:r>
      <w:r>
        <w:rPr>
          <w:sz w:val="32"/>
          <w:szCs w:val="32"/>
        </w:rPr>
        <w:tab/>
      </w:r>
      <w:r>
        <w:rPr>
          <w:sz w:val="32"/>
          <w:szCs w:val="32"/>
        </w:rPr>
        <w:fldChar w:fldCharType="begin"/>
      </w:r>
      <w:r>
        <w:rPr>
          <w:sz w:val="32"/>
          <w:szCs w:val="32"/>
        </w:rPr>
        <w:instrText xml:space="preserve"> PAGEREF _Toc14582 </w:instrText>
      </w:r>
      <w:r>
        <w:rPr>
          <w:sz w:val="32"/>
          <w:szCs w:val="32"/>
        </w:rPr>
        <w:fldChar w:fldCharType="separate"/>
      </w:r>
      <w:r>
        <w:rPr>
          <w:sz w:val="32"/>
          <w:szCs w:val="32"/>
        </w:rPr>
        <w:t>8</w:t>
      </w:r>
      <w:r>
        <w:rPr>
          <w:sz w:val="32"/>
          <w:szCs w:val="32"/>
        </w:rPr>
        <w:fldChar w:fldCharType="end"/>
      </w:r>
      <w:r>
        <w:rPr>
          <w:sz w:val="32"/>
          <w:szCs w:val="32"/>
        </w:rPr>
        <w:fldChar w:fldCharType="end"/>
      </w:r>
    </w:p>
    <w:p w14:paraId="014A9D50">
      <w:pPr>
        <w:pStyle w:val="14"/>
        <w:tabs>
          <w:tab w:val="right" w:leader="dot" w:pos="8306"/>
          <w:tab w:val="clear" w:pos="8296"/>
        </w:tabs>
        <w:rPr>
          <w:sz w:val="32"/>
          <w:szCs w:val="32"/>
        </w:rPr>
      </w:pPr>
      <w:r>
        <w:rPr>
          <w:sz w:val="32"/>
          <w:szCs w:val="32"/>
        </w:rPr>
        <w:fldChar w:fldCharType="begin"/>
      </w:r>
      <w:r>
        <w:rPr>
          <w:sz w:val="32"/>
          <w:szCs w:val="32"/>
        </w:rPr>
        <w:instrText xml:space="preserve"> HYPERLINK \l _Toc9217 </w:instrText>
      </w:r>
      <w:r>
        <w:rPr>
          <w:sz w:val="32"/>
          <w:szCs w:val="32"/>
        </w:rPr>
        <w:fldChar w:fldCharType="separate"/>
      </w:r>
      <w:r>
        <w:rPr>
          <w:rFonts w:hint="eastAsia" w:ascii="黑体" w:eastAsia="黑体"/>
          <w:sz w:val="32"/>
          <w:szCs w:val="32"/>
        </w:rPr>
        <w:t>六、</w:t>
      </w:r>
      <w:r>
        <w:rPr>
          <w:rFonts w:hint="eastAsia" w:ascii="黑体" w:hAnsi="黑体" w:eastAsia="黑体"/>
          <w:sz w:val="32"/>
          <w:szCs w:val="32"/>
        </w:rPr>
        <w:t>一般公共预算财政拨款基本支出决算情况说明</w:t>
      </w:r>
      <w:r>
        <w:rPr>
          <w:sz w:val="32"/>
          <w:szCs w:val="32"/>
        </w:rPr>
        <w:tab/>
      </w:r>
      <w:r>
        <w:rPr>
          <w:sz w:val="32"/>
          <w:szCs w:val="32"/>
        </w:rPr>
        <w:fldChar w:fldCharType="begin"/>
      </w:r>
      <w:r>
        <w:rPr>
          <w:sz w:val="32"/>
          <w:szCs w:val="32"/>
        </w:rPr>
        <w:instrText xml:space="preserve"> PAGEREF _Toc9217 </w:instrText>
      </w:r>
      <w:r>
        <w:rPr>
          <w:sz w:val="32"/>
          <w:szCs w:val="32"/>
        </w:rPr>
        <w:fldChar w:fldCharType="separate"/>
      </w:r>
      <w:r>
        <w:rPr>
          <w:sz w:val="32"/>
          <w:szCs w:val="32"/>
        </w:rPr>
        <w:t>11</w:t>
      </w:r>
      <w:r>
        <w:rPr>
          <w:sz w:val="32"/>
          <w:szCs w:val="32"/>
        </w:rPr>
        <w:fldChar w:fldCharType="end"/>
      </w:r>
      <w:r>
        <w:rPr>
          <w:sz w:val="32"/>
          <w:szCs w:val="32"/>
        </w:rPr>
        <w:fldChar w:fldCharType="end"/>
      </w:r>
    </w:p>
    <w:p w14:paraId="060BDFE2">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_Toc16180 </w:instrText>
      </w:r>
      <w:r>
        <w:rPr>
          <w:sz w:val="32"/>
          <w:szCs w:val="32"/>
        </w:rPr>
        <w:fldChar w:fldCharType="separate"/>
      </w:r>
      <w:r>
        <w:rPr>
          <w:rFonts w:hint="eastAsia" w:ascii="黑体" w:eastAsia="黑体"/>
          <w:sz w:val="32"/>
          <w:szCs w:val="32"/>
        </w:rPr>
        <w:t>七、</w:t>
      </w:r>
      <w:r>
        <w:rPr>
          <w:rFonts w:hint="eastAsia" w:ascii="黑体" w:hAnsi="黑体" w:eastAsia="黑体"/>
          <w:sz w:val="32"/>
          <w:szCs w:val="32"/>
        </w:rPr>
        <w:t>财政拨款“三公”经费支出决算情况说明</w:t>
      </w:r>
      <w:r>
        <w:rPr>
          <w:sz w:val="32"/>
          <w:szCs w:val="32"/>
        </w:rPr>
        <w:tab/>
      </w:r>
      <w:r>
        <w:rPr>
          <w:sz w:val="32"/>
          <w:szCs w:val="32"/>
        </w:rPr>
        <w:fldChar w:fldCharType="begin"/>
      </w:r>
      <w:r>
        <w:rPr>
          <w:sz w:val="32"/>
          <w:szCs w:val="32"/>
        </w:rPr>
        <w:instrText xml:space="preserve"> PAGEREF _Toc16180 </w:instrText>
      </w:r>
      <w:r>
        <w:rPr>
          <w:sz w:val="32"/>
          <w:szCs w:val="32"/>
        </w:rPr>
        <w:fldChar w:fldCharType="separate"/>
      </w:r>
      <w:r>
        <w:rPr>
          <w:sz w:val="32"/>
          <w:szCs w:val="32"/>
        </w:rPr>
        <w:t>11</w:t>
      </w:r>
      <w:r>
        <w:rPr>
          <w:sz w:val="32"/>
          <w:szCs w:val="32"/>
        </w:rPr>
        <w:fldChar w:fldCharType="end"/>
      </w:r>
      <w:r>
        <w:rPr>
          <w:sz w:val="32"/>
          <w:szCs w:val="32"/>
        </w:rPr>
        <w:fldChar w:fldCharType="end"/>
      </w:r>
    </w:p>
    <w:p w14:paraId="3048AF2F">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_Toc27284 </w:instrText>
      </w:r>
      <w:r>
        <w:rPr>
          <w:sz w:val="32"/>
          <w:szCs w:val="32"/>
        </w:rPr>
        <w:fldChar w:fldCharType="separate"/>
      </w:r>
      <w:r>
        <w:rPr>
          <w:rFonts w:hint="eastAsia" w:ascii="黑体" w:eastAsia="黑体"/>
          <w:sz w:val="32"/>
          <w:szCs w:val="32"/>
        </w:rPr>
        <w:t>八、</w:t>
      </w:r>
      <w:r>
        <w:rPr>
          <w:rFonts w:hint="eastAsia" w:ascii="黑体" w:hAnsi="黑体" w:eastAsia="黑体"/>
          <w:sz w:val="32"/>
          <w:szCs w:val="32"/>
        </w:rPr>
        <w:t>政府性基金预算支出决算情况说明</w:t>
      </w:r>
      <w:r>
        <w:rPr>
          <w:sz w:val="32"/>
          <w:szCs w:val="32"/>
        </w:rPr>
        <w:tab/>
      </w:r>
      <w:r>
        <w:rPr>
          <w:sz w:val="32"/>
          <w:szCs w:val="32"/>
        </w:rPr>
        <w:fldChar w:fldCharType="begin"/>
      </w:r>
      <w:r>
        <w:rPr>
          <w:sz w:val="32"/>
          <w:szCs w:val="32"/>
        </w:rPr>
        <w:instrText xml:space="preserve"> PAGEREF _Toc27284 </w:instrText>
      </w:r>
      <w:r>
        <w:rPr>
          <w:sz w:val="32"/>
          <w:szCs w:val="32"/>
        </w:rPr>
        <w:fldChar w:fldCharType="separate"/>
      </w:r>
      <w:r>
        <w:rPr>
          <w:sz w:val="32"/>
          <w:szCs w:val="32"/>
        </w:rPr>
        <w:t>13</w:t>
      </w:r>
      <w:r>
        <w:rPr>
          <w:sz w:val="32"/>
          <w:szCs w:val="32"/>
        </w:rPr>
        <w:fldChar w:fldCharType="end"/>
      </w:r>
      <w:r>
        <w:rPr>
          <w:sz w:val="32"/>
          <w:szCs w:val="32"/>
        </w:rPr>
        <w:fldChar w:fldCharType="end"/>
      </w:r>
    </w:p>
    <w:p w14:paraId="6F38466E">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_Toc20366 </w:instrText>
      </w:r>
      <w:r>
        <w:rPr>
          <w:sz w:val="32"/>
          <w:szCs w:val="32"/>
        </w:rPr>
        <w:fldChar w:fldCharType="separate"/>
      </w:r>
      <w:r>
        <w:rPr>
          <w:rFonts w:hint="eastAsia" w:ascii="黑体" w:hAnsi="黑体" w:eastAsia="黑体"/>
          <w:sz w:val="32"/>
          <w:szCs w:val="32"/>
        </w:rPr>
        <w:t>九、 国有资本经营预算支出决算情况说明</w:t>
      </w:r>
      <w:r>
        <w:rPr>
          <w:sz w:val="32"/>
          <w:szCs w:val="32"/>
        </w:rPr>
        <w:tab/>
      </w:r>
      <w:r>
        <w:rPr>
          <w:sz w:val="32"/>
          <w:szCs w:val="32"/>
        </w:rPr>
        <w:fldChar w:fldCharType="begin"/>
      </w:r>
      <w:r>
        <w:rPr>
          <w:sz w:val="32"/>
          <w:szCs w:val="32"/>
        </w:rPr>
        <w:instrText xml:space="preserve"> PAGEREF _Toc20366 </w:instrText>
      </w:r>
      <w:r>
        <w:rPr>
          <w:sz w:val="32"/>
          <w:szCs w:val="32"/>
        </w:rPr>
        <w:fldChar w:fldCharType="separate"/>
      </w:r>
      <w:r>
        <w:rPr>
          <w:sz w:val="32"/>
          <w:szCs w:val="32"/>
        </w:rPr>
        <w:t>14</w:t>
      </w:r>
      <w:r>
        <w:rPr>
          <w:sz w:val="32"/>
          <w:szCs w:val="32"/>
        </w:rPr>
        <w:fldChar w:fldCharType="end"/>
      </w:r>
      <w:r>
        <w:rPr>
          <w:sz w:val="32"/>
          <w:szCs w:val="32"/>
        </w:rPr>
        <w:fldChar w:fldCharType="end"/>
      </w:r>
    </w:p>
    <w:p w14:paraId="6AF9D392">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_Toc29516 </w:instrText>
      </w:r>
      <w:r>
        <w:rPr>
          <w:sz w:val="32"/>
          <w:szCs w:val="32"/>
        </w:rPr>
        <w:fldChar w:fldCharType="separate"/>
      </w:r>
      <w:r>
        <w:rPr>
          <w:rFonts w:hint="eastAsia" w:ascii="黑体" w:hAnsi="黑体" w:eastAsia="黑体"/>
          <w:sz w:val="32"/>
          <w:szCs w:val="32"/>
        </w:rPr>
        <w:t>十、 其他重要事项的情况说明</w:t>
      </w:r>
      <w:r>
        <w:rPr>
          <w:sz w:val="32"/>
          <w:szCs w:val="32"/>
        </w:rPr>
        <w:tab/>
      </w:r>
      <w:r>
        <w:rPr>
          <w:sz w:val="32"/>
          <w:szCs w:val="32"/>
        </w:rPr>
        <w:fldChar w:fldCharType="begin"/>
      </w:r>
      <w:r>
        <w:rPr>
          <w:sz w:val="32"/>
          <w:szCs w:val="32"/>
        </w:rPr>
        <w:instrText xml:space="preserve"> PAGEREF _Toc29516 </w:instrText>
      </w:r>
      <w:r>
        <w:rPr>
          <w:sz w:val="32"/>
          <w:szCs w:val="32"/>
        </w:rPr>
        <w:fldChar w:fldCharType="separate"/>
      </w:r>
      <w:r>
        <w:rPr>
          <w:sz w:val="32"/>
          <w:szCs w:val="32"/>
        </w:rPr>
        <w:t>14</w:t>
      </w:r>
      <w:r>
        <w:rPr>
          <w:sz w:val="32"/>
          <w:szCs w:val="32"/>
        </w:rPr>
        <w:fldChar w:fldCharType="end"/>
      </w:r>
      <w:r>
        <w:rPr>
          <w:sz w:val="32"/>
          <w:szCs w:val="32"/>
        </w:rPr>
        <w:fldChar w:fldCharType="end"/>
      </w:r>
    </w:p>
    <w:p w14:paraId="02922D07">
      <w:pPr>
        <w:pStyle w:val="13"/>
        <w:tabs>
          <w:tab w:val="right" w:leader="dot" w:pos="8306"/>
          <w:tab w:val="clear" w:pos="8296"/>
        </w:tabs>
        <w:rPr>
          <w:sz w:val="32"/>
          <w:szCs w:val="32"/>
        </w:rPr>
      </w:pPr>
      <w:r>
        <w:rPr>
          <w:sz w:val="32"/>
          <w:szCs w:val="32"/>
        </w:rPr>
        <w:fldChar w:fldCharType="begin"/>
      </w:r>
      <w:r>
        <w:rPr>
          <w:sz w:val="32"/>
          <w:szCs w:val="32"/>
        </w:rPr>
        <w:instrText xml:space="preserve"> HYPERLINK \l _Toc4378 </w:instrText>
      </w:r>
      <w:r>
        <w:rPr>
          <w:sz w:val="32"/>
          <w:szCs w:val="32"/>
        </w:rPr>
        <w:fldChar w:fldCharType="separate"/>
      </w:r>
      <w:r>
        <w:rPr>
          <w:rFonts w:hint="eastAsia" w:ascii="黑体" w:hAnsi="黑体" w:eastAsia="黑体" w:cs="黑体"/>
          <w:sz w:val="32"/>
          <w:szCs w:val="32"/>
        </w:rPr>
        <w:t xml:space="preserve">第三部分 </w:t>
      </w:r>
      <w:r>
        <w:rPr>
          <w:rFonts w:hint="eastAsia" w:ascii="黑体" w:hAnsi="黑体" w:eastAsia="黑体"/>
          <w:sz w:val="32"/>
          <w:szCs w:val="32"/>
        </w:rPr>
        <w:t>名词解释</w:t>
      </w:r>
      <w:r>
        <w:rPr>
          <w:sz w:val="32"/>
          <w:szCs w:val="32"/>
        </w:rPr>
        <w:tab/>
      </w:r>
      <w:r>
        <w:rPr>
          <w:sz w:val="32"/>
          <w:szCs w:val="32"/>
        </w:rPr>
        <w:fldChar w:fldCharType="begin"/>
      </w:r>
      <w:r>
        <w:rPr>
          <w:sz w:val="32"/>
          <w:szCs w:val="32"/>
        </w:rPr>
        <w:instrText xml:space="preserve"> PAGEREF _Toc4378 </w:instrText>
      </w:r>
      <w:r>
        <w:rPr>
          <w:sz w:val="32"/>
          <w:szCs w:val="32"/>
        </w:rPr>
        <w:fldChar w:fldCharType="separate"/>
      </w:r>
      <w:r>
        <w:rPr>
          <w:sz w:val="32"/>
          <w:szCs w:val="32"/>
        </w:rPr>
        <w:t>16</w:t>
      </w:r>
      <w:r>
        <w:rPr>
          <w:sz w:val="32"/>
          <w:szCs w:val="32"/>
        </w:rPr>
        <w:fldChar w:fldCharType="end"/>
      </w:r>
      <w:r>
        <w:rPr>
          <w:sz w:val="32"/>
          <w:szCs w:val="32"/>
        </w:rPr>
        <w:fldChar w:fldCharType="end"/>
      </w:r>
    </w:p>
    <w:p w14:paraId="19142EA4">
      <w:pPr>
        <w:pStyle w:val="13"/>
        <w:tabs>
          <w:tab w:val="right" w:leader="dot" w:pos="8306"/>
          <w:tab w:val="clear" w:pos="8296"/>
        </w:tabs>
        <w:rPr>
          <w:sz w:val="32"/>
          <w:szCs w:val="32"/>
        </w:rPr>
      </w:pPr>
      <w:r>
        <w:rPr>
          <w:sz w:val="32"/>
          <w:szCs w:val="32"/>
        </w:rPr>
        <w:fldChar w:fldCharType="begin"/>
      </w:r>
      <w:r>
        <w:rPr>
          <w:sz w:val="32"/>
          <w:szCs w:val="32"/>
        </w:rPr>
        <w:instrText xml:space="preserve"> HYPERLINK \l _Toc17867 </w:instrText>
      </w:r>
      <w:r>
        <w:rPr>
          <w:sz w:val="32"/>
          <w:szCs w:val="32"/>
        </w:rPr>
        <w:fldChar w:fldCharType="separate"/>
      </w:r>
      <w:r>
        <w:rPr>
          <w:rFonts w:hint="eastAsia" w:ascii="黑体" w:hAnsi="黑体" w:eastAsia="黑体"/>
          <w:sz w:val="32"/>
          <w:szCs w:val="32"/>
        </w:rPr>
        <w:t>第四部分 附件</w:t>
      </w:r>
      <w:r>
        <w:rPr>
          <w:sz w:val="32"/>
          <w:szCs w:val="32"/>
        </w:rPr>
        <w:tab/>
      </w:r>
      <w:r>
        <w:rPr>
          <w:sz w:val="32"/>
          <w:szCs w:val="32"/>
        </w:rPr>
        <w:fldChar w:fldCharType="begin"/>
      </w:r>
      <w:r>
        <w:rPr>
          <w:sz w:val="32"/>
          <w:szCs w:val="32"/>
        </w:rPr>
        <w:instrText xml:space="preserve"> PAGEREF _Toc17867 </w:instrText>
      </w:r>
      <w:r>
        <w:rPr>
          <w:sz w:val="32"/>
          <w:szCs w:val="32"/>
        </w:rPr>
        <w:fldChar w:fldCharType="separate"/>
      </w:r>
      <w:r>
        <w:rPr>
          <w:sz w:val="32"/>
          <w:szCs w:val="32"/>
        </w:rPr>
        <w:t>18</w:t>
      </w:r>
      <w:r>
        <w:rPr>
          <w:sz w:val="32"/>
          <w:szCs w:val="32"/>
        </w:rPr>
        <w:fldChar w:fldCharType="end"/>
      </w:r>
      <w:r>
        <w:rPr>
          <w:sz w:val="32"/>
          <w:szCs w:val="32"/>
        </w:rPr>
        <w:fldChar w:fldCharType="end"/>
      </w:r>
    </w:p>
    <w:p w14:paraId="2A2D6CA9">
      <w:pPr>
        <w:pStyle w:val="13"/>
        <w:tabs>
          <w:tab w:val="right" w:leader="dot" w:pos="8306"/>
          <w:tab w:val="clear" w:pos="8296"/>
        </w:tabs>
        <w:rPr>
          <w:sz w:val="32"/>
          <w:szCs w:val="32"/>
        </w:rPr>
      </w:pPr>
      <w:r>
        <w:rPr>
          <w:sz w:val="32"/>
          <w:szCs w:val="32"/>
        </w:rPr>
        <w:fldChar w:fldCharType="begin"/>
      </w:r>
      <w:r>
        <w:rPr>
          <w:sz w:val="32"/>
          <w:szCs w:val="32"/>
        </w:rPr>
        <w:instrText xml:space="preserve"> HYPERLINK \l _Toc28566 </w:instrText>
      </w:r>
      <w:r>
        <w:rPr>
          <w:sz w:val="32"/>
          <w:szCs w:val="32"/>
        </w:rPr>
        <w:fldChar w:fldCharType="separate"/>
      </w:r>
      <w:r>
        <w:rPr>
          <w:rFonts w:hint="eastAsia" w:ascii="黑体" w:hAnsi="黑体" w:eastAsia="黑体"/>
          <w:sz w:val="32"/>
          <w:szCs w:val="32"/>
        </w:rPr>
        <w:t>第五部分 附表</w:t>
      </w:r>
      <w:r>
        <w:rPr>
          <w:sz w:val="32"/>
          <w:szCs w:val="32"/>
        </w:rPr>
        <w:tab/>
      </w:r>
      <w:r>
        <w:rPr>
          <w:sz w:val="32"/>
          <w:szCs w:val="32"/>
        </w:rPr>
        <w:fldChar w:fldCharType="begin"/>
      </w:r>
      <w:r>
        <w:rPr>
          <w:sz w:val="32"/>
          <w:szCs w:val="32"/>
        </w:rPr>
        <w:instrText xml:space="preserve"> PAGEREF _Toc28566 </w:instrText>
      </w:r>
      <w:r>
        <w:rPr>
          <w:sz w:val="32"/>
          <w:szCs w:val="32"/>
        </w:rPr>
        <w:fldChar w:fldCharType="separate"/>
      </w:r>
      <w:r>
        <w:rPr>
          <w:sz w:val="32"/>
          <w:szCs w:val="32"/>
        </w:rPr>
        <w:t>29</w:t>
      </w:r>
      <w:r>
        <w:rPr>
          <w:sz w:val="32"/>
          <w:szCs w:val="32"/>
        </w:rPr>
        <w:fldChar w:fldCharType="end"/>
      </w:r>
      <w:r>
        <w:rPr>
          <w:sz w:val="32"/>
          <w:szCs w:val="32"/>
        </w:rPr>
        <w:fldChar w:fldCharType="end"/>
      </w:r>
    </w:p>
    <w:p w14:paraId="3F1B459A">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_Toc11832 </w:instrText>
      </w:r>
      <w:r>
        <w:rPr>
          <w:sz w:val="32"/>
          <w:szCs w:val="32"/>
        </w:rPr>
        <w:fldChar w:fldCharType="separate"/>
      </w:r>
      <w:r>
        <w:rPr>
          <w:rFonts w:hint="eastAsia" w:ascii="仿宋" w:hAnsi="仿宋" w:eastAsia="仿宋"/>
          <w:sz w:val="32"/>
          <w:szCs w:val="32"/>
        </w:rPr>
        <w:t>一、收</w:t>
      </w:r>
      <w:r>
        <w:rPr>
          <w:rFonts w:hint="eastAsia" w:ascii="仿宋" w:hAnsi="仿宋" w:eastAsia="仿宋"/>
          <w:bCs w:val="0"/>
          <w:sz w:val="32"/>
          <w:szCs w:val="32"/>
        </w:rPr>
        <w:t>入支出决算总表</w:t>
      </w:r>
      <w:r>
        <w:rPr>
          <w:sz w:val="32"/>
          <w:szCs w:val="32"/>
        </w:rPr>
        <w:tab/>
      </w:r>
      <w:r>
        <w:rPr>
          <w:sz w:val="32"/>
          <w:szCs w:val="32"/>
        </w:rPr>
        <w:fldChar w:fldCharType="begin"/>
      </w:r>
      <w:r>
        <w:rPr>
          <w:sz w:val="32"/>
          <w:szCs w:val="32"/>
        </w:rPr>
        <w:instrText xml:space="preserve"> PAGEREF _Toc11832 </w:instrText>
      </w:r>
      <w:r>
        <w:rPr>
          <w:sz w:val="32"/>
          <w:szCs w:val="32"/>
        </w:rPr>
        <w:fldChar w:fldCharType="separate"/>
      </w:r>
      <w:r>
        <w:rPr>
          <w:sz w:val="32"/>
          <w:szCs w:val="32"/>
        </w:rPr>
        <w:t>29</w:t>
      </w:r>
      <w:r>
        <w:rPr>
          <w:sz w:val="32"/>
          <w:szCs w:val="32"/>
        </w:rPr>
        <w:fldChar w:fldCharType="end"/>
      </w:r>
      <w:r>
        <w:rPr>
          <w:sz w:val="32"/>
          <w:szCs w:val="32"/>
        </w:rPr>
        <w:fldChar w:fldCharType="end"/>
      </w:r>
    </w:p>
    <w:p w14:paraId="01D63412">
      <w:pPr>
        <w:pStyle w:val="14"/>
        <w:tabs>
          <w:tab w:val="right" w:leader="dot" w:pos="8306"/>
          <w:tab w:val="clear" w:pos="8296"/>
        </w:tabs>
        <w:rPr>
          <w:sz w:val="32"/>
          <w:szCs w:val="32"/>
        </w:rPr>
      </w:pPr>
      <w:r>
        <w:rPr>
          <w:sz w:val="32"/>
          <w:szCs w:val="32"/>
        </w:rPr>
        <w:fldChar w:fldCharType="begin"/>
      </w:r>
      <w:r>
        <w:rPr>
          <w:sz w:val="32"/>
          <w:szCs w:val="32"/>
        </w:rPr>
        <w:instrText xml:space="preserve"> HYPERLINK \l _Toc5972 </w:instrText>
      </w:r>
      <w:r>
        <w:rPr>
          <w:sz w:val="32"/>
          <w:szCs w:val="32"/>
        </w:rPr>
        <w:fldChar w:fldCharType="separate"/>
      </w:r>
      <w:r>
        <w:rPr>
          <w:rFonts w:hint="eastAsia" w:ascii="仿宋" w:hAnsi="仿宋" w:eastAsia="仿宋"/>
          <w:sz w:val="32"/>
          <w:szCs w:val="32"/>
        </w:rPr>
        <w:t>二、收</w:t>
      </w:r>
      <w:r>
        <w:rPr>
          <w:rFonts w:hint="eastAsia" w:ascii="仿宋" w:hAnsi="仿宋" w:eastAsia="仿宋"/>
          <w:bCs w:val="0"/>
          <w:sz w:val="32"/>
          <w:szCs w:val="32"/>
        </w:rPr>
        <w:t>入决算表</w:t>
      </w:r>
      <w:r>
        <w:rPr>
          <w:sz w:val="32"/>
          <w:szCs w:val="32"/>
        </w:rPr>
        <w:tab/>
      </w:r>
      <w:r>
        <w:rPr>
          <w:sz w:val="32"/>
          <w:szCs w:val="32"/>
        </w:rPr>
        <w:fldChar w:fldCharType="begin"/>
      </w:r>
      <w:r>
        <w:rPr>
          <w:sz w:val="32"/>
          <w:szCs w:val="32"/>
        </w:rPr>
        <w:instrText xml:space="preserve"> PAGEREF _Toc5972 </w:instrText>
      </w:r>
      <w:r>
        <w:rPr>
          <w:sz w:val="32"/>
          <w:szCs w:val="32"/>
        </w:rPr>
        <w:fldChar w:fldCharType="separate"/>
      </w:r>
      <w:r>
        <w:rPr>
          <w:sz w:val="32"/>
          <w:szCs w:val="32"/>
        </w:rPr>
        <w:t>29</w:t>
      </w:r>
      <w:r>
        <w:rPr>
          <w:sz w:val="32"/>
          <w:szCs w:val="32"/>
        </w:rPr>
        <w:fldChar w:fldCharType="end"/>
      </w:r>
      <w:r>
        <w:rPr>
          <w:sz w:val="32"/>
          <w:szCs w:val="32"/>
        </w:rPr>
        <w:fldChar w:fldCharType="end"/>
      </w:r>
    </w:p>
    <w:p w14:paraId="0936E310">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_Toc28588 </w:instrText>
      </w:r>
      <w:r>
        <w:rPr>
          <w:sz w:val="32"/>
          <w:szCs w:val="32"/>
        </w:rPr>
        <w:fldChar w:fldCharType="separate"/>
      </w:r>
      <w:r>
        <w:rPr>
          <w:rFonts w:hint="eastAsia" w:ascii="仿宋" w:hAnsi="仿宋" w:eastAsia="仿宋"/>
          <w:bCs w:val="0"/>
          <w:sz w:val="32"/>
          <w:szCs w:val="32"/>
        </w:rPr>
        <w:t>三、</w:t>
      </w:r>
      <w:r>
        <w:rPr>
          <w:rFonts w:hint="eastAsia" w:ascii="仿宋" w:hAnsi="仿宋" w:eastAsia="仿宋"/>
          <w:sz w:val="32"/>
          <w:szCs w:val="32"/>
        </w:rPr>
        <w:t>支</w:t>
      </w:r>
      <w:r>
        <w:rPr>
          <w:rFonts w:hint="eastAsia" w:ascii="仿宋" w:hAnsi="仿宋" w:eastAsia="仿宋"/>
          <w:bCs w:val="0"/>
          <w:sz w:val="32"/>
          <w:szCs w:val="32"/>
        </w:rPr>
        <w:t>出决算表</w:t>
      </w:r>
      <w:r>
        <w:rPr>
          <w:sz w:val="32"/>
          <w:szCs w:val="32"/>
        </w:rPr>
        <w:tab/>
      </w:r>
      <w:r>
        <w:rPr>
          <w:sz w:val="32"/>
          <w:szCs w:val="32"/>
        </w:rPr>
        <w:fldChar w:fldCharType="begin"/>
      </w:r>
      <w:r>
        <w:rPr>
          <w:sz w:val="32"/>
          <w:szCs w:val="32"/>
        </w:rPr>
        <w:instrText xml:space="preserve"> PAGEREF _Toc28588 </w:instrText>
      </w:r>
      <w:r>
        <w:rPr>
          <w:sz w:val="32"/>
          <w:szCs w:val="32"/>
        </w:rPr>
        <w:fldChar w:fldCharType="separate"/>
      </w:r>
      <w:r>
        <w:rPr>
          <w:sz w:val="32"/>
          <w:szCs w:val="32"/>
        </w:rPr>
        <w:t>29</w:t>
      </w:r>
      <w:r>
        <w:rPr>
          <w:sz w:val="32"/>
          <w:szCs w:val="32"/>
        </w:rPr>
        <w:fldChar w:fldCharType="end"/>
      </w:r>
      <w:r>
        <w:rPr>
          <w:sz w:val="32"/>
          <w:szCs w:val="32"/>
        </w:rPr>
        <w:fldChar w:fldCharType="end"/>
      </w:r>
    </w:p>
    <w:p w14:paraId="11619FAB">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_Toc25483 </w:instrText>
      </w:r>
      <w:r>
        <w:rPr>
          <w:sz w:val="32"/>
          <w:szCs w:val="32"/>
        </w:rPr>
        <w:fldChar w:fldCharType="separate"/>
      </w:r>
      <w:r>
        <w:rPr>
          <w:rFonts w:hint="eastAsia" w:ascii="仿宋" w:hAnsi="仿宋" w:eastAsia="仿宋"/>
          <w:bCs w:val="0"/>
          <w:sz w:val="32"/>
          <w:szCs w:val="32"/>
        </w:rPr>
        <w:t>四、</w:t>
      </w:r>
      <w:r>
        <w:rPr>
          <w:rFonts w:hint="eastAsia" w:ascii="仿宋" w:hAnsi="仿宋" w:eastAsia="仿宋"/>
          <w:sz w:val="32"/>
          <w:szCs w:val="32"/>
        </w:rPr>
        <w:t>财</w:t>
      </w:r>
      <w:r>
        <w:rPr>
          <w:rFonts w:hint="eastAsia" w:ascii="仿宋" w:hAnsi="仿宋" w:eastAsia="仿宋"/>
          <w:bCs w:val="0"/>
          <w:sz w:val="32"/>
          <w:szCs w:val="32"/>
        </w:rPr>
        <w:t>政拨款收入支出决算总表</w:t>
      </w:r>
      <w:r>
        <w:rPr>
          <w:sz w:val="32"/>
          <w:szCs w:val="32"/>
        </w:rPr>
        <w:tab/>
      </w:r>
      <w:r>
        <w:rPr>
          <w:sz w:val="32"/>
          <w:szCs w:val="32"/>
        </w:rPr>
        <w:fldChar w:fldCharType="begin"/>
      </w:r>
      <w:r>
        <w:rPr>
          <w:sz w:val="32"/>
          <w:szCs w:val="32"/>
        </w:rPr>
        <w:instrText xml:space="preserve"> PAGEREF _Toc25483 </w:instrText>
      </w:r>
      <w:r>
        <w:rPr>
          <w:sz w:val="32"/>
          <w:szCs w:val="32"/>
        </w:rPr>
        <w:fldChar w:fldCharType="separate"/>
      </w:r>
      <w:r>
        <w:rPr>
          <w:sz w:val="32"/>
          <w:szCs w:val="32"/>
        </w:rPr>
        <w:t>29</w:t>
      </w:r>
      <w:r>
        <w:rPr>
          <w:sz w:val="32"/>
          <w:szCs w:val="32"/>
        </w:rPr>
        <w:fldChar w:fldCharType="end"/>
      </w:r>
      <w:r>
        <w:rPr>
          <w:sz w:val="32"/>
          <w:szCs w:val="32"/>
        </w:rPr>
        <w:fldChar w:fldCharType="end"/>
      </w:r>
    </w:p>
    <w:p w14:paraId="352A0A8E">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_Toc10599 </w:instrText>
      </w:r>
      <w:r>
        <w:rPr>
          <w:sz w:val="32"/>
          <w:szCs w:val="32"/>
        </w:rPr>
        <w:fldChar w:fldCharType="separate"/>
      </w:r>
      <w:r>
        <w:rPr>
          <w:rFonts w:hint="eastAsia" w:ascii="仿宋" w:hAnsi="仿宋" w:eastAsia="仿宋"/>
          <w:bCs w:val="0"/>
          <w:sz w:val="32"/>
          <w:szCs w:val="32"/>
        </w:rPr>
        <w:t>五、</w:t>
      </w:r>
      <w:r>
        <w:rPr>
          <w:rFonts w:hint="eastAsia" w:ascii="仿宋" w:hAnsi="仿宋" w:eastAsia="仿宋"/>
          <w:sz w:val="32"/>
          <w:szCs w:val="32"/>
        </w:rPr>
        <w:t>财</w:t>
      </w:r>
      <w:r>
        <w:rPr>
          <w:rFonts w:hint="eastAsia" w:ascii="仿宋" w:hAnsi="仿宋" w:eastAsia="仿宋"/>
          <w:bCs w:val="0"/>
          <w:sz w:val="32"/>
          <w:szCs w:val="32"/>
        </w:rPr>
        <w:t>政拨款支出决算明细表</w:t>
      </w:r>
      <w:r>
        <w:rPr>
          <w:sz w:val="32"/>
          <w:szCs w:val="32"/>
        </w:rPr>
        <w:tab/>
      </w:r>
      <w:r>
        <w:rPr>
          <w:sz w:val="32"/>
          <w:szCs w:val="32"/>
        </w:rPr>
        <w:fldChar w:fldCharType="begin"/>
      </w:r>
      <w:r>
        <w:rPr>
          <w:sz w:val="32"/>
          <w:szCs w:val="32"/>
        </w:rPr>
        <w:instrText xml:space="preserve"> PAGEREF _Toc10599 </w:instrText>
      </w:r>
      <w:r>
        <w:rPr>
          <w:sz w:val="32"/>
          <w:szCs w:val="32"/>
        </w:rPr>
        <w:fldChar w:fldCharType="separate"/>
      </w:r>
      <w:r>
        <w:rPr>
          <w:sz w:val="32"/>
          <w:szCs w:val="32"/>
        </w:rPr>
        <w:t>29</w:t>
      </w:r>
      <w:r>
        <w:rPr>
          <w:sz w:val="32"/>
          <w:szCs w:val="32"/>
        </w:rPr>
        <w:fldChar w:fldCharType="end"/>
      </w:r>
      <w:r>
        <w:rPr>
          <w:sz w:val="32"/>
          <w:szCs w:val="32"/>
        </w:rPr>
        <w:fldChar w:fldCharType="end"/>
      </w:r>
    </w:p>
    <w:p w14:paraId="4004F318">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_Toc27357 </w:instrText>
      </w:r>
      <w:r>
        <w:rPr>
          <w:sz w:val="32"/>
          <w:szCs w:val="32"/>
        </w:rPr>
        <w:fldChar w:fldCharType="separate"/>
      </w:r>
      <w:r>
        <w:rPr>
          <w:rFonts w:hint="eastAsia" w:ascii="仿宋" w:hAnsi="仿宋" w:eastAsia="仿宋"/>
          <w:bCs w:val="0"/>
          <w:sz w:val="32"/>
          <w:szCs w:val="32"/>
        </w:rPr>
        <w:t>六、</w:t>
      </w:r>
      <w:r>
        <w:rPr>
          <w:rFonts w:hint="eastAsia" w:ascii="仿宋" w:hAnsi="仿宋" w:eastAsia="仿宋"/>
          <w:sz w:val="32"/>
          <w:szCs w:val="32"/>
        </w:rPr>
        <w:t>一</w:t>
      </w:r>
      <w:r>
        <w:rPr>
          <w:rFonts w:hint="eastAsia" w:ascii="仿宋" w:hAnsi="仿宋" w:eastAsia="仿宋"/>
          <w:bCs w:val="0"/>
          <w:sz w:val="32"/>
          <w:szCs w:val="32"/>
        </w:rPr>
        <w:t>般公共预算财政拨款支出决算表</w:t>
      </w:r>
      <w:r>
        <w:rPr>
          <w:sz w:val="32"/>
          <w:szCs w:val="32"/>
        </w:rPr>
        <w:tab/>
      </w:r>
      <w:r>
        <w:rPr>
          <w:sz w:val="32"/>
          <w:szCs w:val="32"/>
        </w:rPr>
        <w:fldChar w:fldCharType="begin"/>
      </w:r>
      <w:r>
        <w:rPr>
          <w:sz w:val="32"/>
          <w:szCs w:val="32"/>
        </w:rPr>
        <w:instrText xml:space="preserve"> PAGEREF _Toc27357 </w:instrText>
      </w:r>
      <w:r>
        <w:rPr>
          <w:sz w:val="32"/>
          <w:szCs w:val="32"/>
        </w:rPr>
        <w:fldChar w:fldCharType="separate"/>
      </w:r>
      <w:r>
        <w:rPr>
          <w:sz w:val="32"/>
          <w:szCs w:val="32"/>
        </w:rPr>
        <w:t>29</w:t>
      </w:r>
      <w:r>
        <w:rPr>
          <w:sz w:val="32"/>
          <w:szCs w:val="32"/>
        </w:rPr>
        <w:fldChar w:fldCharType="end"/>
      </w:r>
      <w:r>
        <w:rPr>
          <w:sz w:val="32"/>
          <w:szCs w:val="32"/>
        </w:rPr>
        <w:fldChar w:fldCharType="end"/>
      </w:r>
    </w:p>
    <w:p w14:paraId="6659B47A">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_Toc18186 </w:instrText>
      </w:r>
      <w:r>
        <w:rPr>
          <w:sz w:val="32"/>
          <w:szCs w:val="32"/>
        </w:rPr>
        <w:fldChar w:fldCharType="separate"/>
      </w:r>
      <w:r>
        <w:rPr>
          <w:rFonts w:hint="eastAsia" w:ascii="仿宋" w:hAnsi="仿宋" w:eastAsia="仿宋"/>
          <w:bCs w:val="0"/>
          <w:sz w:val="32"/>
          <w:szCs w:val="32"/>
        </w:rPr>
        <w:t>七、</w:t>
      </w:r>
      <w:r>
        <w:rPr>
          <w:rFonts w:hint="eastAsia" w:ascii="仿宋" w:hAnsi="仿宋" w:eastAsia="仿宋"/>
          <w:sz w:val="32"/>
          <w:szCs w:val="32"/>
        </w:rPr>
        <w:t>一</w:t>
      </w:r>
      <w:r>
        <w:rPr>
          <w:rFonts w:hint="eastAsia" w:ascii="仿宋" w:hAnsi="仿宋" w:eastAsia="仿宋"/>
          <w:bCs w:val="0"/>
          <w:sz w:val="32"/>
          <w:szCs w:val="32"/>
        </w:rPr>
        <w:t>般公共预算财政拨款支出决算明细表</w:t>
      </w:r>
      <w:r>
        <w:rPr>
          <w:sz w:val="32"/>
          <w:szCs w:val="32"/>
        </w:rPr>
        <w:tab/>
      </w:r>
      <w:r>
        <w:rPr>
          <w:sz w:val="32"/>
          <w:szCs w:val="32"/>
        </w:rPr>
        <w:fldChar w:fldCharType="begin"/>
      </w:r>
      <w:r>
        <w:rPr>
          <w:sz w:val="32"/>
          <w:szCs w:val="32"/>
        </w:rPr>
        <w:instrText xml:space="preserve"> PAGEREF _Toc18186 </w:instrText>
      </w:r>
      <w:r>
        <w:rPr>
          <w:sz w:val="32"/>
          <w:szCs w:val="32"/>
        </w:rPr>
        <w:fldChar w:fldCharType="separate"/>
      </w:r>
      <w:r>
        <w:rPr>
          <w:sz w:val="32"/>
          <w:szCs w:val="32"/>
        </w:rPr>
        <w:t>29</w:t>
      </w:r>
      <w:r>
        <w:rPr>
          <w:sz w:val="32"/>
          <w:szCs w:val="32"/>
        </w:rPr>
        <w:fldChar w:fldCharType="end"/>
      </w:r>
      <w:r>
        <w:rPr>
          <w:sz w:val="32"/>
          <w:szCs w:val="32"/>
        </w:rPr>
        <w:fldChar w:fldCharType="end"/>
      </w:r>
    </w:p>
    <w:p w14:paraId="058DB57A">
      <w:pPr>
        <w:pStyle w:val="14"/>
        <w:tabs>
          <w:tab w:val="right" w:leader="dot" w:pos="8306"/>
          <w:tab w:val="clear" w:pos="8296"/>
        </w:tabs>
        <w:rPr>
          <w:sz w:val="32"/>
          <w:szCs w:val="32"/>
        </w:rPr>
      </w:pPr>
      <w:r>
        <w:rPr>
          <w:sz w:val="32"/>
          <w:szCs w:val="32"/>
        </w:rPr>
        <w:fldChar w:fldCharType="begin"/>
      </w:r>
      <w:r>
        <w:rPr>
          <w:sz w:val="32"/>
          <w:szCs w:val="32"/>
        </w:rPr>
        <w:instrText xml:space="preserve"> HYPERLINK \l _Toc965 </w:instrText>
      </w:r>
      <w:r>
        <w:rPr>
          <w:sz w:val="32"/>
          <w:szCs w:val="32"/>
        </w:rPr>
        <w:fldChar w:fldCharType="separate"/>
      </w:r>
      <w:r>
        <w:rPr>
          <w:rFonts w:hint="eastAsia" w:ascii="仿宋" w:hAnsi="仿宋" w:eastAsia="仿宋"/>
          <w:bCs w:val="0"/>
          <w:sz w:val="32"/>
          <w:szCs w:val="32"/>
        </w:rPr>
        <w:t>八、</w:t>
      </w:r>
      <w:r>
        <w:rPr>
          <w:rFonts w:hint="eastAsia" w:ascii="仿宋" w:hAnsi="仿宋" w:eastAsia="仿宋"/>
          <w:sz w:val="32"/>
          <w:szCs w:val="32"/>
        </w:rPr>
        <w:t>一</w:t>
      </w:r>
      <w:r>
        <w:rPr>
          <w:rFonts w:hint="eastAsia" w:ascii="仿宋" w:hAnsi="仿宋" w:eastAsia="仿宋"/>
          <w:bCs w:val="0"/>
          <w:sz w:val="32"/>
          <w:szCs w:val="32"/>
        </w:rPr>
        <w:t>般公共预算财政拨款基本支出决算表</w:t>
      </w:r>
      <w:r>
        <w:rPr>
          <w:sz w:val="32"/>
          <w:szCs w:val="32"/>
        </w:rPr>
        <w:tab/>
      </w:r>
      <w:r>
        <w:rPr>
          <w:sz w:val="32"/>
          <w:szCs w:val="32"/>
        </w:rPr>
        <w:fldChar w:fldCharType="begin"/>
      </w:r>
      <w:r>
        <w:rPr>
          <w:sz w:val="32"/>
          <w:szCs w:val="32"/>
        </w:rPr>
        <w:instrText xml:space="preserve"> PAGEREF _Toc965 </w:instrText>
      </w:r>
      <w:r>
        <w:rPr>
          <w:sz w:val="32"/>
          <w:szCs w:val="32"/>
        </w:rPr>
        <w:fldChar w:fldCharType="separate"/>
      </w:r>
      <w:r>
        <w:rPr>
          <w:sz w:val="32"/>
          <w:szCs w:val="32"/>
        </w:rPr>
        <w:t>29</w:t>
      </w:r>
      <w:r>
        <w:rPr>
          <w:sz w:val="32"/>
          <w:szCs w:val="32"/>
        </w:rPr>
        <w:fldChar w:fldCharType="end"/>
      </w:r>
      <w:r>
        <w:rPr>
          <w:sz w:val="32"/>
          <w:szCs w:val="32"/>
        </w:rPr>
        <w:fldChar w:fldCharType="end"/>
      </w:r>
    </w:p>
    <w:p w14:paraId="3B3A8420">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_Toc260 </w:instrText>
      </w:r>
      <w:r>
        <w:rPr>
          <w:sz w:val="32"/>
          <w:szCs w:val="32"/>
        </w:rPr>
        <w:fldChar w:fldCharType="separate"/>
      </w:r>
      <w:r>
        <w:rPr>
          <w:rFonts w:hint="eastAsia" w:ascii="仿宋" w:hAnsi="仿宋" w:eastAsia="仿宋"/>
          <w:bCs w:val="0"/>
          <w:sz w:val="32"/>
          <w:szCs w:val="32"/>
        </w:rPr>
        <w:t>九、</w:t>
      </w:r>
      <w:r>
        <w:rPr>
          <w:rFonts w:hint="eastAsia" w:ascii="仿宋" w:hAnsi="仿宋" w:eastAsia="仿宋"/>
          <w:sz w:val="32"/>
          <w:szCs w:val="32"/>
        </w:rPr>
        <w:t>一</w:t>
      </w:r>
      <w:r>
        <w:rPr>
          <w:rFonts w:hint="eastAsia" w:ascii="仿宋" w:hAnsi="仿宋" w:eastAsia="仿宋"/>
          <w:bCs w:val="0"/>
          <w:sz w:val="32"/>
          <w:szCs w:val="32"/>
        </w:rPr>
        <w:t>般公共预算财政拨款项目支出决算表</w:t>
      </w:r>
      <w:r>
        <w:rPr>
          <w:sz w:val="32"/>
          <w:szCs w:val="32"/>
        </w:rPr>
        <w:tab/>
      </w:r>
      <w:r>
        <w:rPr>
          <w:sz w:val="32"/>
          <w:szCs w:val="32"/>
        </w:rPr>
        <w:fldChar w:fldCharType="begin"/>
      </w:r>
      <w:r>
        <w:rPr>
          <w:sz w:val="32"/>
          <w:szCs w:val="32"/>
        </w:rPr>
        <w:instrText xml:space="preserve"> PAGEREF _Toc260 </w:instrText>
      </w:r>
      <w:r>
        <w:rPr>
          <w:sz w:val="32"/>
          <w:szCs w:val="32"/>
        </w:rPr>
        <w:fldChar w:fldCharType="separate"/>
      </w:r>
      <w:r>
        <w:rPr>
          <w:sz w:val="32"/>
          <w:szCs w:val="32"/>
        </w:rPr>
        <w:t>29</w:t>
      </w:r>
      <w:r>
        <w:rPr>
          <w:sz w:val="32"/>
          <w:szCs w:val="32"/>
        </w:rPr>
        <w:fldChar w:fldCharType="end"/>
      </w:r>
      <w:r>
        <w:rPr>
          <w:sz w:val="32"/>
          <w:szCs w:val="32"/>
        </w:rPr>
        <w:fldChar w:fldCharType="end"/>
      </w:r>
    </w:p>
    <w:p w14:paraId="4358A817">
      <w:pPr>
        <w:pStyle w:val="14"/>
        <w:tabs>
          <w:tab w:val="right" w:leader="dot" w:pos="8306"/>
          <w:tab w:val="clear" w:pos="8296"/>
        </w:tabs>
        <w:rPr>
          <w:sz w:val="32"/>
          <w:szCs w:val="32"/>
        </w:rPr>
      </w:pPr>
      <w:r>
        <w:rPr>
          <w:sz w:val="32"/>
          <w:szCs w:val="32"/>
        </w:rPr>
        <w:fldChar w:fldCharType="begin"/>
      </w:r>
      <w:r>
        <w:rPr>
          <w:sz w:val="32"/>
          <w:szCs w:val="32"/>
        </w:rPr>
        <w:instrText xml:space="preserve"> HYPERLINK \l _Toc14695 </w:instrText>
      </w:r>
      <w:r>
        <w:rPr>
          <w:sz w:val="32"/>
          <w:szCs w:val="32"/>
        </w:rPr>
        <w:fldChar w:fldCharType="separate"/>
      </w:r>
      <w:r>
        <w:rPr>
          <w:rFonts w:hint="eastAsia" w:ascii="仿宋" w:hAnsi="仿宋" w:eastAsia="仿宋"/>
          <w:bCs w:val="0"/>
          <w:sz w:val="32"/>
          <w:szCs w:val="32"/>
        </w:rPr>
        <w:t>十、</w:t>
      </w:r>
      <w:r>
        <w:rPr>
          <w:rFonts w:hint="eastAsia" w:ascii="仿宋" w:hAnsi="仿宋" w:eastAsia="仿宋"/>
          <w:sz w:val="32"/>
          <w:szCs w:val="32"/>
        </w:rPr>
        <w:t>政</w:t>
      </w:r>
      <w:r>
        <w:rPr>
          <w:rFonts w:hint="eastAsia" w:ascii="仿宋" w:hAnsi="仿宋" w:eastAsia="仿宋"/>
          <w:bCs w:val="0"/>
          <w:sz w:val="32"/>
          <w:szCs w:val="32"/>
        </w:rPr>
        <w:t>府性基金预算财政拨款收入支出决算表</w:t>
      </w:r>
      <w:r>
        <w:rPr>
          <w:sz w:val="32"/>
          <w:szCs w:val="32"/>
        </w:rPr>
        <w:tab/>
      </w:r>
      <w:r>
        <w:rPr>
          <w:sz w:val="32"/>
          <w:szCs w:val="32"/>
        </w:rPr>
        <w:fldChar w:fldCharType="begin"/>
      </w:r>
      <w:r>
        <w:rPr>
          <w:sz w:val="32"/>
          <w:szCs w:val="32"/>
        </w:rPr>
        <w:instrText xml:space="preserve"> PAGEREF _Toc14695 </w:instrText>
      </w:r>
      <w:r>
        <w:rPr>
          <w:sz w:val="32"/>
          <w:szCs w:val="32"/>
        </w:rPr>
        <w:fldChar w:fldCharType="separate"/>
      </w:r>
      <w:r>
        <w:rPr>
          <w:sz w:val="32"/>
          <w:szCs w:val="32"/>
        </w:rPr>
        <w:t>29</w:t>
      </w:r>
      <w:r>
        <w:rPr>
          <w:sz w:val="32"/>
          <w:szCs w:val="32"/>
        </w:rPr>
        <w:fldChar w:fldCharType="end"/>
      </w:r>
      <w:r>
        <w:rPr>
          <w:sz w:val="32"/>
          <w:szCs w:val="32"/>
        </w:rPr>
        <w:fldChar w:fldCharType="end"/>
      </w:r>
    </w:p>
    <w:p w14:paraId="17949C57">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_Toc24714 </w:instrText>
      </w:r>
      <w:r>
        <w:rPr>
          <w:sz w:val="32"/>
          <w:szCs w:val="32"/>
        </w:rPr>
        <w:fldChar w:fldCharType="separate"/>
      </w:r>
      <w:r>
        <w:rPr>
          <w:rFonts w:hint="eastAsia" w:ascii="仿宋" w:hAnsi="仿宋" w:eastAsia="仿宋"/>
          <w:bCs w:val="0"/>
          <w:sz w:val="32"/>
          <w:szCs w:val="32"/>
        </w:rPr>
        <w:t>十一、</w:t>
      </w:r>
      <w:r>
        <w:rPr>
          <w:rFonts w:hint="eastAsia" w:ascii="仿宋" w:hAnsi="仿宋" w:eastAsia="仿宋"/>
          <w:sz w:val="32"/>
          <w:szCs w:val="32"/>
        </w:rPr>
        <w:t>国</w:t>
      </w:r>
      <w:r>
        <w:rPr>
          <w:rFonts w:hint="eastAsia" w:ascii="仿宋" w:hAnsi="仿宋" w:eastAsia="仿宋"/>
          <w:bCs w:val="0"/>
          <w:sz w:val="32"/>
          <w:szCs w:val="32"/>
        </w:rPr>
        <w:t>有资本经营预算财政拨款收入支出决算表</w:t>
      </w:r>
      <w:r>
        <w:rPr>
          <w:sz w:val="32"/>
          <w:szCs w:val="32"/>
        </w:rPr>
        <w:tab/>
      </w:r>
      <w:r>
        <w:rPr>
          <w:sz w:val="32"/>
          <w:szCs w:val="32"/>
        </w:rPr>
        <w:fldChar w:fldCharType="begin"/>
      </w:r>
      <w:r>
        <w:rPr>
          <w:sz w:val="32"/>
          <w:szCs w:val="32"/>
        </w:rPr>
        <w:instrText xml:space="preserve"> PAGEREF _Toc24714 </w:instrText>
      </w:r>
      <w:r>
        <w:rPr>
          <w:sz w:val="32"/>
          <w:szCs w:val="32"/>
        </w:rPr>
        <w:fldChar w:fldCharType="separate"/>
      </w:r>
      <w:r>
        <w:rPr>
          <w:sz w:val="32"/>
          <w:szCs w:val="32"/>
        </w:rPr>
        <w:t>29</w:t>
      </w:r>
      <w:r>
        <w:rPr>
          <w:sz w:val="32"/>
          <w:szCs w:val="32"/>
        </w:rPr>
        <w:fldChar w:fldCharType="end"/>
      </w:r>
      <w:r>
        <w:rPr>
          <w:sz w:val="32"/>
          <w:szCs w:val="32"/>
        </w:rPr>
        <w:fldChar w:fldCharType="end"/>
      </w:r>
    </w:p>
    <w:p w14:paraId="385CA89A">
      <w:pPr>
        <w:pStyle w:val="14"/>
        <w:tabs>
          <w:tab w:val="right" w:leader="dot" w:pos="8306"/>
          <w:tab w:val="clear" w:pos="8296"/>
        </w:tabs>
        <w:rPr>
          <w:sz w:val="32"/>
          <w:szCs w:val="32"/>
        </w:rPr>
      </w:pPr>
      <w:r>
        <w:rPr>
          <w:sz w:val="32"/>
          <w:szCs w:val="32"/>
        </w:rPr>
        <w:fldChar w:fldCharType="begin"/>
      </w:r>
      <w:r>
        <w:rPr>
          <w:sz w:val="32"/>
          <w:szCs w:val="32"/>
        </w:rPr>
        <w:instrText xml:space="preserve"> HYPERLINK \l _Toc6181 </w:instrText>
      </w:r>
      <w:r>
        <w:rPr>
          <w:sz w:val="32"/>
          <w:szCs w:val="32"/>
        </w:rPr>
        <w:fldChar w:fldCharType="separate"/>
      </w:r>
      <w:r>
        <w:rPr>
          <w:rFonts w:hint="eastAsia" w:ascii="仿宋" w:hAnsi="仿宋" w:eastAsia="仿宋"/>
          <w:bCs w:val="0"/>
          <w:sz w:val="32"/>
          <w:szCs w:val="32"/>
        </w:rPr>
        <w:t>十二、国有资本经营预算财政拨款支出决算表</w:t>
      </w:r>
      <w:r>
        <w:rPr>
          <w:sz w:val="32"/>
          <w:szCs w:val="32"/>
        </w:rPr>
        <w:tab/>
      </w:r>
      <w:r>
        <w:rPr>
          <w:sz w:val="32"/>
          <w:szCs w:val="32"/>
        </w:rPr>
        <w:fldChar w:fldCharType="begin"/>
      </w:r>
      <w:r>
        <w:rPr>
          <w:sz w:val="32"/>
          <w:szCs w:val="32"/>
        </w:rPr>
        <w:instrText xml:space="preserve"> PAGEREF _Toc6181 </w:instrText>
      </w:r>
      <w:r>
        <w:rPr>
          <w:sz w:val="32"/>
          <w:szCs w:val="32"/>
        </w:rPr>
        <w:fldChar w:fldCharType="separate"/>
      </w:r>
      <w:r>
        <w:rPr>
          <w:sz w:val="32"/>
          <w:szCs w:val="32"/>
        </w:rPr>
        <w:t>29</w:t>
      </w:r>
      <w:r>
        <w:rPr>
          <w:sz w:val="32"/>
          <w:szCs w:val="32"/>
        </w:rPr>
        <w:fldChar w:fldCharType="end"/>
      </w:r>
      <w:r>
        <w:rPr>
          <w:sz w:val="32"/>
          <w:szCs w:val="32"/>
        </w:rPr>
        <w:fldChar w:fldCharType="end"/>
      </w:r>
    </w:p>
    <w:p w14:paraId="240D5F6F">
      <w:pPr>
        <w:pStyle w:val="14"/>
        <w:tabs>
          <w:tab w:val="right" w:leader="dot" w:pos="8306"/>
          <w:tab w:val="clear" w:pos="8296"/>
        </w:tabs>
        <w:rPr>
          <w:sz w:val="32"/>
          <w:szCs w:val="32"/>
        </w:rPr>
      </w:pPr>
      <w:r>
        <w:rPr>
          <w:sz w:val="32"/>
          <w:szCs w:val="32"/>
        </w:rPr>
        <w:fldChar w:fldCharType="begin"/>
      </w:r>
      <w:r>
        <w:rPr>
          <w:sz w:val="32"/>
          <w:szCs w:val="32"/>
        </w:rPr>
        <w:instrText xml:space="preserve"> HYPERLINK \l _Toc20601 </w:instrText>
      </w:r>
      <w:r>
        <w:rPr>
          <w:sz w:val="32"/>
          <w:szCs w:val="32"/>
        </w:rPr>
        <w:fldChar w:fldCharType="separate"/>
      </w:r>
      <w:r>
        <w:rPr>
          <w:rFonts w:hint="eastAsia" w:ascii="仿宋" w:hAnsi="仿宋" w:eastAsia="仿宋"/>
          <w:bCs w:val="0"/>
          <w:sz w:val="32"/>
          <w:szCs w:val="32"/>
        </w:rPr>
        <w:t>十三、财政拨款“三公”经费支出决算表</w:t>
      </w:r>
      <w:r>
        <w:rPr>
          <w:sz w:val="32"/>
          <w:szCs w:val="32"/>
        </w:rPr>
        <w:tab/>
      </w:r>
      <w:r>
        <w:rPr>
          <w:sz w:val="32"/>
          <w:szCs w:val="32"/>
        </w:rPr>
        <w:fldChar w:fldCharType="begin"/>
      </w:r>
      <w:r>
        <w:rPr>
          <w:sz w:val="32"/>
          <w:szCs w:val="32"/>
        </w:rPr>
        <w:instrText xml:space="preserve"> PAGEREF _Toc20601 </w:instrText>
      </w:r>
      <w:r>
        <w:rPr>
          <w:sz w:val="32"/>
          <w:szCs w:val="32"/>
        </w:rPr>
        <w:fldChar w:fldCharType="separate"/>
      </w:r>
      <w:r>
        <w:rPr>
          <w:sz w:val="32"/>
          <w:szCs w:val="32"/>
        </w:rPr>
        <w:t>29</w:t>
      </w:r>
      <w:r>
        <w:rPr>
          <w:sz w:val="32"/>
          <w:szCs w:val="32"/>
        </w:rPr>
        <w:fldChar w:fldCharType="end"/>
      </w:r>
      <w:r>
        <w:rPr>
          <w:sz w:val="32"/>
          <w:szCs w:val="32"/>
        </w:rPr>
        <w:fldChar w:fldCharType="end"/>
      </w:r>
    </w:p>
    <w:p w14:paraId="7998E914">
      <w:pPr>
        <w:rPr>
          <w:rFonts w:hint="eastAsia" w:ascii="黑体" w:hAnsi="黑体" w:eastAsia="黑体"/>
          <w:b w:val="0"/>
        </w:rPr>
      </w:pPr>
      <w:r>
        <w:rPr>
          <w:szCs w:val="24"/>
        </w:rPr>
        <w:fldChar w:fldCharType="end"/>
      </w:r>
      <w:bookmarkStart w:id="18" w:name="_Toc13409"/>
      <w:bookmarkStart w:id="19" w:name="_Toc21373"/>
      <w:bookmarkStart w:id="20" w:name="_Toc15377196"/>
      <w:bookmarkStart w:id="21" w:name="_Toc15396599"/>
      <w:r>
        <w:rPr>
          <w:rFonts w:hint="eastAsia" w:ascii="黑体" w:hAnsi="黑体" w:eastAsia="黑体"/>
          <w:b w:val="0"/>
        </w:rPr>
        <w:br w:type="page"/>
      </w:r>
    </w:p>
    <w:p w14:paraId="3718E72A">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8"/>
      <w:bookmarkEnd w:id="19"/>
      <w:bookmarkEnd w:id="20"/>
      <w:bookmarkEnd w:id="21"/>
    </w:p>
    <w:p w14:paraId="2E634171">
      <w:pPr>
        <w:widowControl/>
        <w:jc w:val="left"/>
        <w:rPr>
          <w:rFonts w:ascii="黑体" w:eastAsia="黑体"/>
          <w:sz w:val="32"/>
          <w:szCs w:val="32"/>
        </w:rPr>
      </w:pPr>
    </w:p>
    <w:p w14:paraId="33BA6C43">
      <w:pPr>
        <w:pStyle w:val="4"/>
        <w:numPr>
          <w:ilvl w:val="0"/>
          <w:numId w:val="1"/>
        </w:numPr>
        <w:rPr>
          <w:rFonts w:hint="default" w:ascii="仿宋_GB2312" w:hAnsi="仿宋" w:eastAsia="仿宋_GB2312"/>
          <w:b w:val="0"/>
          <w:bCs/>
          <w:sz w:val="32"/>
          <w:szCs w:val="32"/>
          <w:lang w:val="en-US" w:eastAsia="zh-CN"/>
        </w:rPr>
      </w:pPr>
      <w:bookmarkStart w:id="22" w:name="_Toc13952"/>
      <w:bookmarkStart w:id="23" w:name="_Toc18119"/>
      <w:bookmarkStart w:id="24" w:name="_Toc15396600"/>
      <w:bookmarkStart w:id="25" w:name="_Toc15377197"/>
      <w:r>
        <w:rPr>
          <w:rStyle w:val="29"/>
          <w:rFonts w:hint="eastAsia" w:ascii="黑体" w:hAnsi="黑体" w:eastAsia="黑体"/>
          <w:b w:val="0"/>
          <w:bCs w:val="0"/>
        </w:rPr>
        <w:t>主要职责</w:t>
      </w:r>
      <w:bookmarkEnd w:id="22"/>
      <w:bookmarkEnd w:id="23"/>
    </w:p>
    <w:p w14:paraId="619BBBF5">
      <w:pPr>
        <w:spacing w:line="600" w:lineRule="exact"/>
        <w:ind w:firstLine="640" w:firstLineChars="200"/>
        <w:outlineLvl w:val="1"/>
        <w:rPr>
          <w:rFonts w:hint="default" w:ascii="仿宋" w:hAnsi="仿宋" w:eastAsia="仿宋"/>
          <w:sz w:val="32"/>
          <w:szCs w:val="32"/>
          <w:lang w:val="en-US" w:eastAsia="zh-CN"/>
        </w:rPr>
      </w:pPr>
      <w:bookmarkStart w:id="26" w:name="_Toc2997"/>
      <w:bookmarkStart w:id="27" w:name="_Toc30853"/>
      <w:r>
        <w:rPr>
          <w:rFonts w:hint="eastAsia" w:ascii="仿宋" w:hAnsi="仿宋" w:eastAsia="仿宋"/>
          <w:sz w:val="32"/>
          <w:szCs w:val="32"/>
          <w:lang w:eastAsia="zh-CN"/>
        </w:rPr>
        <w:t>大竹县城乡居民社会养老保险局位于大竹县白塔街道滨河北路</w:t>
      </w:r>
      <w:r>
        <w:rPr>
          <w:rFonts w:hint="eastAsia" w:ascii="仿宋" w:hAnsi="仿宋" w:eastAsia="仿宋"/>
          <w:sz w:val="32"/>
          <w:szCs w:val="32"/>
          <w:lang w:val="en-US" w:eastAsia="zh-CN"/>
        </w:rPr>
        <w:t>777号，由大竹县人力资源和社会保障局主管，是财政全额拨款的事业单位，属一级预算单位，执行政府会计制度，本部门无下级单位。</w:t>
      </w:r>
      <w:bookmarkEnd w:id="26"/>
      <w:bookmarkEnd w:id="27"/>
    </w:p>
    <w:p w14:paraId="205171D5">
      <w:pPr>
        <w:spacing w:line="600" w:lineRule="exact"/>
        <w:ind w:firstLine="640" w:firstLineChars="200"/>
        <w:outlineLvl w:val="1"/>
        <w:rPr>
          <w:rFonts w:hint="eastAsia" w:ascii="仿宋" w:hAnsi="仿宋" w:eastAsia="仿宋"/>
          <w:sz w:val="32"/>
          <w:szCs w:val="32"/>
          <w:lang w:val="zh-CN" w:eastAsia="zh-CN"/>
        </w:rPr>
      </w:pPr>
      <w:bookmarkStart w:id="28" w:name="_Toc25595"/>
      <w:r>
        <w:rPr>
          <w:rFonts w:hint="eastAsia" w:ascii="仿宋" w:hAnsi="仿宋" w:eastAsia="仿宋"/>
          <w:sz w:val="32"/>
          <w:szCs w:val="32"/>
          <w:lang w:val="en-US" w:eastAsia="zh-CN"/>
        </w:rPr>
        <w:t>主要职能:</w:t>
      </w:r>
      <w:r>
        <w:rPr>
          <w:rFonts w:hint="eastAsia" w:ascii="仿宋" w:hAnsi="仿宋" w:eastAsia="仿宋"/>
          <w:sz w:val="32"/>
          <w:szCs w:val="32"/>
          <w:lang w:val="zh-CN" w:eastAsia="zh-CN"/>
        </w:rPr>
        <w:t>为全县城乡居民社会养老保险服务，负责全县城乡居民社会养老保险参保登记，待遇审核和发放业务，管理城乡养老基金，以及城乡居民社会养老保险的政策宣讲等。城乡居保工作的开展必须以乡村为依托，通知并督促</w:t>
      </w:r>
      <w:r>
        <w:rPr>
          <w:rFonts w:hint="eastAsia" w:ascii="仿宋" w:hAnsi="仿宋" w:eastAsia="仿宋"/>
          <w:sz w:val="32"/>
          <w:szCs w:val="32"/>
          <w:lang w:val="en-US" w:eastAsia="zh-CN"/>
        </w:rPr>
        <w:t>到龄人员，参保、待遇领取、人员生存认证、死亡人员报减、宣传和落实居保政策及其城乡居保工作，清理不符合政策的参保和待遇领取人员等工作。</w:t>
      </w:r>
      <w:bookmarkEnd w:id="28"/>
    </w:p>
    <w:p w14:paraId="5CC3D578">
      <w:pPr>
        <w:spacing w:line="600" w:lineRule="exact"/>
        <w:ind w:firstLine="640" w:firstLineChars="200"/>
        <w:outlineLvl w:val="1"/>
        <w:rPr>
          <w:rFonts w:hint="eastAsia" w:ascii="仿宋" w:hAnsi="仿宋" w:eastAsia="仿宋"/>
          <w:sz w:val="32"/>
          <w:szCs w:val="32"/>
          <w:lang w:val="en-US" w:eastAsia="zh-CN"/>
        </w:rPr>
      </w:pPr>
      <w:bookmarkStart w:id="29" w:name="_Toc11509"/>
      <w:r>
        <w:rPr>
          <w:rFonts w:hint="eastAsia" w:ascii="仿宋" w:hAnsi="仿宋" w:eastAsia="仿宋"/>
          <w:sz w:val="32"/>
          <w:szCs w:val="32"/>
          <w:lang w:val="en-US" w:eastAsia="zh-CN"/>
        </w:rPr>
        <w:t>设四股一室，分别为：统筹股、待遇审核股、基金管理股、基金审计股，办公室。编制20人，实有人员19人，20</w:t>
      </w:r>
      <w:r>
        <w:rPr>
          <w:rFonts w:hint="default" w:ascii="仿宋" w:hAnsi="仿宋" w:eastAsia="仿宋"/>
          <w:sz w:val="32"/>
          <w:szCs w:val="32"/>
          <w:lang w:val="en-US" w:eastAsia="zh-CN"/>
        </w:rPr>
        <w:t>2</w:t>
      </w:r>
      <w:r>
        <w:rPr>
          <w:rFonts w:hint="eastAsia" w:ascii="仿宋" w:hAnsi="仿宋" w:eastAsia="仿宋"/>
          <w:sz w:val="32"/>
          <w:szCs w:val="32"/>
          <w:lang w:val="en-US" w:eastAsia="zh-CN"/>
        </w:rPr>
        <w:t>3年人员退休减少1人，辞职减少1人，调入增加1人。</w:t>
      </w:r>
      <w:bookmarkEnd w:id="29"/>
    </w:p>
    <w:p w14:paraId="0C727F77">
      <w:pPr>
        <w:pStyle w:val="4"/>
        <w:numPr>
          <w:ilvl w:val="0"/>
          <w:numId w:val="1"/>
        </w:numPr>
        <w:ind w:left="0" w:leftChars="0" w:firstLine="0" w:firstLineChars="0"/>
        <w:rPr>
          <w:rFonts w:hint="eastAsia" w:ascii="黑体" w:hAnsi="黑体" w:eastAsia="黑体"/>
          <w:b w:val="0"/>
        </w:rPr>
      </w:pPr>
      <w:bookmarkStart w:id="30" w:name="_Toc14265"/>
      <w:bookmarkStart w:id="31" w:name="_Toc4137"/>
      <w:r>
        <w:rPr>
          <w:rFonts w:hint="eastAsia" w:ascii="黑体" w:hAnsi="黑体" w:eastAsia="黑体"/>
          <w:b w:val="0"/>
        </w:rPr>
        <w:t>机构设置</w:t>
      </w:r>
      <w:bookmarkEnd w:id="30"/>
      <w:bookmarkEnd w:id="31"/>
    </w:p>
    <w:p w14:paraId="3A5730C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仿宋_GB2312" w:hAnsi="仿宋" w:eastAsia="仿宋_GB2312"/>
          <w:b w:val="0"/>
          <w:bCs/>
          <w:sz w:val="32"/>
          <w:szCs w:val="32"/>
          <w:highlight w:val="yellow"/>
          <w:lang w:val="en-US" w:eastAsia="zh-CN"/>
        </w:rPr>
      </w:pPr>
      <w:r>
        <w:rPr>
          <w:rFonts w:hint="eastAsia" w:ascii="仿宋_GB2312" w:hAnsi="仿宋" w:eastAsia="仿宋_GB2312"/>
          <w:b w:val="0"/>
          <w:bCs/>
          <w:sz w:val="32"/>
          <w:szCs w:val="32"/>
          <w:lang w:val="zh-CN" w:eastAsia="zh-CN"/>
        </w:rPr>
        <w:t>大竹县城乡居民社会养老保险局无下属二级预算单位。</w:t>
      </w:r>
    </w:p>
    <w:p w14:paraId="424D5EC7">
      <w:pPr>
        <w:numPr>
          <w:ilvl w:val="0"/>
          <w:numId w:val="0"/>
        </w:numPr>
        <w:ind w:leftChars="0"/>
        <w:rPr>
          <w:rFonts w:hint="eastAsia"/>
        </w:rPr>
      </w:pPr>
    </w:p>
    <w:p w14:paraId="56A8C85F">
      <w:pPr>
        <w:rPr>
          <w:rFonts w:hint="default" w:eastAsia="宋体"/>
          <w:lang w:val="en-US" w:eastAsia="zh-CN"/>
        </w:rPr>
      </w:pPr>
      <w:r>
        <w:rPr>
          <w:rFonts w:hint="eastAsia"/>
          <w:lang w:val="en-US" w:eastAsia="zh-CN"/>
        </w:rPr>
        <w:t xml:space="preserve">    </w:t>
      </w:r>
    </w:p>
    <w:bookmarkEnd w:id="24"/>
    <w:bookmarkEnd w:id="25"/>
    <w:p w14:paraId="7B5546E6">
      <w:pPr>
        <w:widowControl/>
        <w:jc w:val="left"/>
        <w:rPr>
          <w:rFonts w:ascii="仿宋" w:hAnsi="仿宋" w:eastAsia="仿宋"/>
          <w:kern w:val="0"/>
          <w:sz w:val="32"/>
          <w:szCs w:val="32"/>
        </w:rPr>
      </w:pPr>
      <w:r>
        <w:rPr>
          <w:rFonts w:ascii="仿宋" w:hAnsi="仿宋" w:eastAsia="仿宋"/>
          <w:sz w:val="32"/>
          <w:szCs w:val="32"/>
        </w:rPr>
        <w:br w:type="page"/>
      </w:r>
    </w:p>
    <w:p w14:paraId="624ECB47">
      <w:pPr>
        <w:pStyle w:val="3"/>
        <w:ind w:right="440"/>
        <w:jc w:val="center"/>
        <w:rPr>
          <w:rStyle w:val="28"/>
          <w:rFonts w:ascii="黑体" w:hAnsi="黑体" w:eastAsia="黑体"/>
          <w:b w:val="0"/>
          <w:bCs/>
        </w:rPr>
      </w:pPr>
      <w:bookmarkStart w:id="32" w:name="_Toc19352"/>
      <w:bookmarkStart w:id="33" w:name="_Toc15396602"/>
      <w:bookmarkStart w:id="34" w:name="_Toc15377204"/>
      <w:bookmarkStart w:id="35" w:name="_Toc32184"/>
      <w:r>
        <w:rPr>
          <w:rFonts w:hint="eastAsia" w:ascii="黑体" w:hAnsi="黑体" w:eastAsia="黑体"/>
          <w:b w:val="0"/>
        </w:rPr>
        <w:t>第二部分 2023年度</w:t>
      </w:r>
      <w:r>
        <w:rPr>
          <w:rStyle w:val="28"/>
          <w:rFonts w:hint="eastAsia" w:ascii="黑体" w:hAnsi="黑体" w:eastAsia="黑体"/>
          <w:b w:val="0"/>
          <w:bCs/>
          <w:lang w:eastAsia="zh-CN"/>
        </w:rPr>
        <w:t>部门</w:t>
      </w:r>
      <w:r>
        <w:rPr>
          <w:rStyle w:val="28"/>
          <w:rFonts w:hint="eastAsia" w:ascii="黑体" w:hAnsi="黑体" w:eastAsia="黑体"/>
          <w:b w:val="0"/>
          <w:bCs/>
        </w:rPr>
        <w:t>决算情况说明</w:t>
      </w:r>
      <w:bookmarkEnd w:id="32"/>
      <w:bookmarkEnd w:id="33"/>
      <w:bookmarkEnd w:id="34"/>
      <w:bookmarkEnd w:id="35"/>
    </w:p>
    <w:p w14:paraId="0230D4AE"/>
    <w:p w14:paraId="26B6A07E">
      <w:pPr>
        <w:pStyle w:val="27"/>
        <w:numPr>
          <w:ilvl w:val="0"/>
          <w:numId w:val="2"/>
        </w:numPr>
        <w:spacing w:line="600" w:lineRule="exact"/>
        <w:ind w:firstLineChars="0"/>
        <w:outlineLvl w:val="1"/>
        <w:rPr>
          <w:rStyle w:val="29"/>
          <w:rFonts w:ascii="黑体" w:hAnsi="黑体" w:eastAsia="黑体"/>
          <w:b w:val="0"/>
        </w:rPr>
      </w:pPr>
      <w:bookmarkStart w:id="36" w:name="_Toc15377205"/>
      <w:bookmarkStart w:id="37" w:name="_Toc24133"/>
      <w:bookmarkStart w:id="38" w:name="_Toc15396603"/>
      <w:bookmarkStart w:id="39" w:name="_Toc19414"/>
      <w:r>
        <w:rPr>
          <w:rFonts w:hint="eastAsia" w:ascii="黑体" w:hAnsi="黑体" w:eastAsia="黑体"/>
          <w:sz w:val="32"/>
          <w:szCs w:val="32"/>
        </w:rPr>
        <w:t>收</w:t>
      </w:r>
      <w:r>
        <w:rPr>
          <w:rStyle w:val="29"/>
          <w:rFonts w:hint="eastAsia" w:ascii="黑体" w:hAnsi="黑体" w:eastAsia="黑体"/>
          <w:b w:val="0"/>
        </w:rPr>
        <w:t>入支出决算总体情况说明</w:t>
      </w:r>
      <w:bookmarkEnd w:id="36"/>
      <w:bookmarkEnd w:id="37"/>
      <w:bookmarkEnd w:id="38"/>
      <w:bookmarkEnd w:id="39"/>
    </w:p>
    <w:p w14:paraId="61B039E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2023年度收、支总计均为836.69万元。与</w:t>
      </w:r>
      <w:r>
        <w:rPr>
          <w:rFonts w:hint="eastAsia" w:ascii="仿宋_GB2312" w:hAnsi="仿宋_GB2312" w:eastAsia="仿宋_GB2312" w:cs="仿宋_GB2312"/>
          <w:b w:val="0"/>
          <w:bCs/>
          <w:sz w:val="32"/>
          <w:szCs w:val="32"/>
          <w:lang w:val="en-US" w:eastAsia="zh-CN"/>
        </w:rPr>
        <w:t>2022年度收入2419.25万元，上年结转结余77.03万元，支出总计2496.27万元</w:t>
      </w:r>
      <w:r>
        <w:rPr>
          <w:rFonts w:hint="eastAsia" w:ascii="仿宋" w:hAnsi="仿宋" w:eastAsia="仿宋"/>
          <w:sz w:val="32"/>
          <w:szCs w:val="32"/>
        </w:rPr>
        <w:t>相比，收</w:t>
      </w:r>
      <w:r>
        <w:rPr>
          <w:rFonts w:hint="eastAsia" w:ascii="仿宋" w:hAnsi="仿宋" w:eastAsia="仿宋"/>
          <w:sz w:val="32"/>
          <w:szCs w:val="32"/>
          <w:lang w:eastAsia="zh-CN"/>
        </w:rPr>
        <w:t>入</w:t>
      </w:r>
      <w:r>
        <w:rPr>
          <w:rFonts w:hint="eastAsia" w:ascii="仿宋" w:hAnsi="仿宋" w:eastAsia="仿宋"/>
          <w:sz w:val="32"/>
          <w:szCs w:val="32"/>
        </w:rPr>
        <w:t>总计减少-1582.56万元，下降</w:t>
      </w:r>
      <w:r>
        <w:rPr>
          <w:rFonts w:hint="eastAsia" w:ascii="仿宋" w:hAnsi="仿宋" w:eastAsia="仿宋"/>
          <w:sz w:val="32"/>
          <w:szCs w:val="32"/>
          <w:lang w:val="en-US" w:eastAsia="zh-CN"/>
        </w:rPr>
        <w:t>65.42</w:t>
      </w:r>
      <w:r>
        <w:rPr>
          <w:rFonts w:ascii="仿宋" w:hAnsi="仿宋" w:eastAsia="仿宋"/>
          <w:sz w:val="32"/>
          <w:szCs w:val="32"/>
        </w:rPr>
        <w:t>%</w:t>
      </w:r>
      <w:r>
        <w:rPr>
          <w:rFonts w:hint="eastAsia" w:ascii="仿宋" w:hAnsi="仿宋" w:eastAsia="仿宋"/>
          <w:sz w:val="32"/>
          <w:szCs w:val="32"/>
          <w:lang w:eastAsia="zh-CN"/>
        </w:rPr>
        <w:t>；支出总计减少</w:t>
      </w:r>
      <w:r>
        <w:rPr>
          <w:rFonts w:hint="eastAsia" w:ascii="仿宋" w:hAnsi="仿宋" w:eastAsia="仿宋"/>
          <w:sz w:val="32"/>
          <w:szCs w:val="32"/>
          <w:lang w:val="en-US" w:eastAsia="zh-CN"/>
        </w:rPr>
        <w:t>1659.58万元，下降66.48%</w:t>
      </w:r>
      <w:r>
        <w:rPr>
          <w:rFonts w:hint="eastAsia" w:ascii="仿宋" w:hAnsi="仿宋" w:eastAsia="仿宋"/>
          <w:sz w:val="32"/>
          <w:szCs w:val="32"/>
        </w:rPr>
        <w:t>。</w:t>
      </w:r>
      <w:r>
        <w:rPr>
          <w:rFonts w:hint="eastAsia" w:ascii="仿宋_GB2312" w:hAnsi="仿宋_GB2312" w:eastAsia="仿宋_GB2312" w:cs="仿宋_GB2312"/>
          <w:b w:val="0"/>
          <w:bCs/>
          <w:sz w:val="32"/>
          <w:szCs w:val="32"/>
          <w:lang w:val="en-US" w:eastAsia="zh-CN"/>
        </w:rPr>
        <w:t>主要变动原因是2023年城乡养老财政配套资金仅被征地资金514.03万元由本部门填报，其余城乡养老财政配套资金由财政局统一填报，而2022年城乡养老县级财政配套资金2180.46万元由本部门填报导致2023年收支减少较大</w:t>
      </w:r>
      <w:r>
        <w:rPr>
          <w:rFonts w:hint="eastAsia" w:ascii="仿宋" w:hAnsi="仿宋" w:eastAsia="仿宋"/>
          <w:sz w:val="32"/>
          <w:szCs w:val="32"/>
        </w:rPr>
        <w:t>。</w:t>
      </w:r>
    </w:p>
    <w:p w14:paraId="1553039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623D97E">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-356870</wp:posOffset>
            </wp:positionH>
            <wp:positionV relativeFrom="paragraph">
              <wp:posOffset>167005</wp:posOffset>
            </wp:positionV>
            <wp:extent cx="5939155" cy="3570605"/>
            <wp:effectExtent l="4445" t="4445" r="19050" b="635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7811380">
      <w:pPr>
        <w:pStyle w:val="27"/>
        <w:numPr>
          <w:ilvl w:val="0"/>
          <w:numId w:val="2"/>
        </w:numPr>
        <w:spacing w:line="600" w:lineRule="exact"/>
        <w:ind w:firstLineChars="0"/>
        <w:outlineLvl w:val="1"/>
        <w:rPr>
          <w:rStyle w:val="29"/>
          <w:rFonts w:ascii="黑体" w:hAnsi="黑体" w:eastAsia="黑体"/>
          <w:b w:val="0"/>
        </w:rPr>
      </w:pPr>
      <w:bookmarkStart w:id="40" w:name="_Toc13038"/>
      <w:bookmarkStart w:id="41" w:name="_Toc20079"/>
      <w:bookmarkStart w:id="42" w:name="_Toc15396604"/>
      <w:bookmarkStart w:id="43" w:name="_Toc15377206"/>
      <w:r>
        <w:rPr>
          <w:rFonts w:hint="eastAsia" w:ascii="黑体" w:hAnsi="黑体" w:eastAsia="黑体"/>
          <w:sz w:val="32"/>
          <w:szCs w:val="32"/>
        </w:rPr>
        <w:t>收</w:t>
      </w:r>
      <w:r>
        <w:rPr>
          <w:rStyle w:val="29"/>
          <w:rFonts w:hint="eastAsia" w:ascii="黑体" w:hAnsi="黑体" w:eastAsia="黑体"/>
          <w:b w:val="0"/>
        </w:rPr>
        <w:t>入决算情况说明</w:t>
      </w:r>
      <w:bookmarkEnd w:id="40"/>
      <w:bookmarkEnd w:id="41"/>
      <w:bookmarkEnd w:id="42"/>
      <w:bookmarkEnd w:id="43"/>
    </w:p>
    <w:p w14:paraId="05ACC5D9">
      <w:pPr>
        <w:spacing w:line="600" w:lineRule="exact"/>
        <w:ind w:firstLine="640" w:firstLineChars="200"/>
        <w:outlineLvl w:val="1"/>
        <w:rPr>
          <w:rFonts w:ascii="仿宋" w:hAnsi="仿宋" w:eastAsia="仿宋"/>
          <w:sz w:val="32"/>
          <w:szCs w:val="32"/>
        </w:rPr>
      </w:pPr>
      <w:bookmarkStart w:id="44" w:name="_Toc26675"/>
      <w:bookmarkStart w:id="45" w:name="_Toc11230"/>
      <w:r>
        <w:rPr>
          <w:rFonts w:hint="eastAsia" w:ascii="仿宋" w:hAnsi="仿宋" w:eastAsia="仿宋"/>
          <w:sz w:val="32"/>
          <w:szCs w:val="32"/>
        </w:rPr>
        <w:t>2023年度本年收入合计</w:t>
      </w:r>
      <w:r>
        <w:rPr>
          <w:rFonts w:ascii="仿宋" w:hAnsi="仿宋" w:eastAsia="仿宋"/>
          <w:b/>
          <w:sz w:val="32"/>
          <w:szCs w:val="32"/>
        </w:rPr>
        <w:t>836.69</w:t>
      </w:r>
      <w:r>
        <w:rPr>
          <w:rFonts w:hint="eastAsia" w:ascii="仿宋" w:hAnsi="仿宋" w:eastAsia="仿宋"/>
          <w:sz w:val="32"/>
          <w:szCs w:val="32"/>
        </w:rPr>
        <w:t>万元，其中：一般公共预算财政拨款收入</w:t>
      </w:r>
      <w:r>
        <w:rPr>
          <w:rFonts w:ascii="仿宋" w:hAnsi="仿宋" w:eastAsia="仿宋"/>
          <w:b/>
          <w:sz w:val="32"/>
          <w:szCs w:val="32"/>
        </w:rPr>
        <w:t>322.67</w:t>
      </w:r>
      <w:r>
        <w:rPr>
          <w:rFonts w:hint="eastAsia" w:ascii="仿宋" w:hAnsi="仿宋" w:eastAsia="仿宋"/>
          <w:sz w:val="32"/>
          <w:szCs w:val="32"/>
        </w:rPr>
        <w:t>万元，占</w:t>
      </w:r>
      <w:r>
        <w:rPr>
          <w:rFonts w:ascii="仿宋" w:hAnsi="仿宋" w:eastAsia="仿宋"/>
          <w:b/>
          <w:sz w:val="32"/>
          <w:szCs w:val="32"/>
        </w:rPr>
        <w:t>38.56%</w:t>
      </w:r>
      <w:r>
        <w:rPr>
          <w:rFonts w:hint="eastAsia" w:ascii="仿宋" w:hAnsi="仿宋" w:eastAsia="仿宋"/>
          <w:sz w:val="32"/>
          <w:szCs w:val="32"/>
        </w:rPr>
        <w:t>；政府性基金预算财政拨款收入</w:t>
      </w:r>
      <w:r>
        <w:rPr>
          <w:rFonts w:ascii="仿宋" w:hAnsi="仿宋" w:eastAsia="仿宋"/>
          <w:b/>
          <w:sz w:val="32"/>
          <w:szCs w:val="32"/>
        </w:rPr>
        <w:t>514.03</w:t>
      </w:r>
      <w:r>
        <w:rPr>
          <w:rFonts w:hint="eastAsia" w:ascii="仿宋" w:hAnsi="仿宋" w:eastAsia="仿宋"/>
          <w:sz w:val="32"/>
          <w:szCs w:val="32"/>
        </w:rPr>
        <w:t>万元，占</w:t>
      </w:r>
      <w:r>
        <w:rPr>
          <w:rFonts w:ascii="仿宋" w:hAnsi="仿宋" w:eastAsia="仿宋"/>
          <w:b/>
          <w:sz w:val="32"/>
          <w:szCs w:val="32"/>
        </w:rPr>
        <w:t>61.43</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44"/>
      <w:bookmarkEnd w:id="45"/>
    </w:p>
    <w:p w14:paraId="45C5ADEC">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6A3ED805">
      <w:pPr>
        <w:spacing w:line="600" w:lineRule="exact"/>
        <w:ind w:firstLine="420" w:firstLineChars="200"/>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328295</wp:posOffset>
            </wp:positionH>
            <wp:positionV relativeFrom="paragraph">
              <wp:posOffset>375920</wp:posOffset>
            </wp:positionV>
            <wp:extent cx="4826000" cy="2743200"/>
            <wp:effectExtent l="4445" t="4445" r="8255" b="1460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43EA357">
      <w:pPr>
        <w:pStyle w:val="27"/>
        <w:numPr>
          <w:ilvl w:val="0"/>
          <w:numId w:val="2"/>
        </w:numPr>
        <w:spacing w:line="600" w:lineRule="exact"/>
        <w:ind w:firstLineChars="0"/>
        <w:outlineLvl w:val="1"/>
        <w:rPr>
          <w:rStyle w:val="29"/>
          <w:rFonts w:ascii="黑体" w:hAnsi="黑体" w:eastAsia="黑体"/>
          <w:b w:val="0"/>
        </w:rPr>
      </w:pPr>
      <w:bookmarkStart w:id="46" w:name="_Toc15377207"/>
      <w:bookmarkStart w:id="47" w:name="_Toc15396605"/>
      <w:bookmarkStart w:id="48" w:name="_Toc11283"/>
      <w:bookmarkStart w:id="49" w:name="_Toc22099"/>
      <w:r>
        <w:rPr>
          <w:rFonts w:hint="eastAsia" w:ascii="黑体" w:hAnsi="黑体" w:eastAsia="黑体"/>
          <w:sz w:val="32"/>
          <w:szCs w:val="32"/>
        </w:rPr>
        <w:t>支</w:t>
      </w:r>
      <w:r>
        <w:rPr>
          <w:rStyle w:val="29"/>
          <w:rFonts w:hint="eastAsia" w:ascii="黑体" w:hAnsi="黑体" w:eastAsia="黑体"/>
          <w:b w:val="0"/>
        </w:rPr>
        <w:t>出决算情况说明</w:t>
      </w:r>
      <w:bookmarkEnd w:id="46"/>
      <w:bookmarkEnd w:id="47"/>
      <w:bookmarkEnd w:id="48"/>
      <w:bookmarkEnd w:id="49"/>
    </w:p>
    <w:p w14:paraId="76728C0E">
      <w:pPr>
        <w:spacing w:line="600" w:lineRule="exact"/>
        <w:ind w:firstLine="640" w:firstLineChars="200"/>
        <w:outlineLvl w:val="1"/>
        <w:rPr>
          <w:rFonts w:ascii="仿宋" w:hAnsi="仿宋" w:eastAsia="仿宋"/>
          <w:sz w:val="32"/>
          <w:szCs w:val="32"/>
        </w:rPr>
      </w:pPr>
      <w:bookmarkStart w:id="50" w:name="_Toc32026"/>
      <w:bookmarkStart w:id="51" w:name="_Toc30556"/>
      <w:r>
        <w:rPr>
          <w:rFonts w:hint="eastAsia" w:ascii="仿宋" w:hAnsi="仿宋" w:eastAsia="仿宋"/>
          <w:sz w:val="32"/>
          <w:szCs w:val="32"/>
        </w:rPr>
        <w:t>2023年度本年支出合计</w:t>
      </w:r>
      <w:r>
        <w:rPr>
          <w:rFonts w:ascii="仿宋" w:hAnsi="仿宋" w:eastAsia="仿宋"/>
          <w:b/>
          <w:sz w:val="32"/>
          <w:szCs w:val="32"/>
        </w:rPr>
        <w:t>836.69</w:t>
      </w:r>
      <w:r>
        <w:rPr>
          <w:rFonts w:hint="eastAsia" w:ascii="仿宋" w:hAnsi="仿宋" w:eastAsia="仿宋"/>
          <w:sz w:val="32"/>
          <w:szCs w:val="32"/>
        </w:rPr>
        <w:t>万元，其中：基本支出</w:t>
      </w:r>
      <w:r>
        <w:rPr>
          <w:rFonts w:ascii="仿宋" w:hAnsi="仿宋" w:eastAsia="仿宋"/>
          <w:b/>
          <w:sz w:val="32"/>
          <w:szCs w:val="32"/>
        </w:rPr>
        <w:t>284.67</w:t>
      </w:r>
      <w:r>
        <w:rPr>
          <w:rFonts w:hint="eastAsia" w:ascii="仿宋" w:hAnsi="仿宋" w:eastAsia="仿宋"/>
          <w:sz w:val="32"/>
          <w:szCs w:val="32"/>
        </w:rPr>
        <w:t>万元，占</w:t>
      </w:r>
      <w:r>
        <w:rPr>
          <w:rFonts w:ascii="仿宋" w:hAnsi="仿宋" w:eastAsia="仿宋"/>
          <w:b/>
          <w:sz w:val="32"/>
          <w:szCs w:val="32"/>
        </w:rPr>
        <w:t>34.02</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552.03</w:t>
      </w:r>
      <w:r>
        <w:rPr>
          <w:rFonts w:hint="eastAsia" w:ascii="仿宋" w:hAnsi="仿宋" w:eastAsia="仿宋"/>
          <w:sz w:val="32"/>
          <w:szCs w:val="32"/>
        </w:rPr>
        <w:t>万元，占</w:t>
      </w:r>
      <w:r>
        <w:rPr>
          <w:rFonts w:ascii="仿宋" w:hAnsi="仿宋" w:eastAsia="仿宋"/>
          <w:b/>
          <w:sz w:val="32"/>
          <w:szCs w:val="32"/>
        </w:rPr>
        <w:t>65.97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50"/>
      <w:bookmarkEnd w:id="51"/>
    </w:p>
    <w:p w14:paraId="146EDE1D">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B9A70EA">
      <w:pPr>
        <w:spacing w:line="600" w:lineRule="exact"/>
        <w:ind w:firstLine="420" w:firstLineChars="200"/>
        <w:rPr>
          <w:rStyle w:val="29"/>
          <w:rFonts w:ascii="黑体" w:hAnsi="黑体" w:eastAsia="黑体"/>
          <w:b w:val="0"/>
        </w:rPr>
      </w:pPr>
      <w:r>
        <w:drawing>
          <wp:anchor distT="0" distB="0" distL="114300" distR="114300" simplePos="0" relativeHeight="251661312" behindDoc="0" locked="0" layoutInCell="1" allowOverlap="1">
            <wp:simplePos x="0" y="0"/>
            <wp:positionH relativeFrom="column">
              <wp:posOffset>242570</wp:posOffset>
            </wp:positionH>
            <wp:positionV relativeFrom="paragraph">
              <wp:posOffset>242570</wp:posOffset>
            </wp:positionV>
            <wp:extent cx="4826000" cy="2743200"/>
            <wp:effectExtent l="4445" t="4445" r="825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52" w:name="_Toc15377208"/>
      <w:bookmarkStart w:id="53"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52"/>
      <w:bookmarkEnd w:id="53"/>
    </w:p>
    <w:p w14:paraId="62ECE78E">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836.69</w:t>
      </w:r>
      <w:r>
        <w:rPr>
          <w:rFonts w:hint="eastAsia" w:ascii="仿宋" w:hAnsi="仿宋" w:eastAsia="仿宋"/>
          <w:sz w:val="32"/>
          <w:szCs w:val="32"/>
        </w:rPr>
        <w:t>万元。与2022年度</w:t>
      </w:r>
      <w:r>
        <w:rPr>
          <w:rFonts w:hint="eastAsia" w:ascii="仿宋_GB2312" w:hAnsi="仿宋_GB2312" w:eastAsia="仿宋_GB2312" w:cs="仿宋_GB2312"/>
          <w:b w:val="0"/>
          <w:bCs/>
          <w:sz w:val="32"/>
          <w:szCs w:val="32"/>
          <w:lang w:val="en-US" w:eastAsia="zh-CN"/>
        </w:rPr>
        <w:t>收入2419.25万元，上年结转结余77.03万元，支出总计为2496.27万元</w:t>
      </w:r>
      <w:r>
        <w:rPr>
          <w:rFonts w:hint="eastAsia" w:ascii="仿宋" w:hAnsi="仿宋" w:eastAsia="仿宋"/>
          <w:sz w:val="32"/>
          <w:szCs w:val="32"/>
        </w:rPr>
        <w:t>相比，收</w:t>
      </w:r>
      <w:r>
        <w:rPr>
          <w:rFonts w:hint="eastAsia" w:ascii="仿宋" w:hAnsi="仿宋" w:eastAsia="仿宋"/>
          <w:sz w:val="32"/>
          <w:szCs w:val="32"/>
          <w:lang w:eastAsia="zh-CN"/>
        </w:rPr>
        <w:t>入</w:t>
      </w:r>
      <w:r>
        <w:rPr>
          <w:rFonts w:hint="eastAsia" w:ascii="仿宋" w:hAnsi="仿宋" w:eastAsia="仿宋"/>
          <w:sz w:val="32"/>
          <w:szCs w:val="32"/>
        </w:rPr>
        <w:t>总计减少-1582.56万元，下降</w:t>
      </w:r>
      <w:r>
        <w:rPr>
          <w:rFonts w:hint="eastAsia" w:ascii="仿宋" w:hAnsi="仿宋" w:eastAsia="仿宋"/>
          <w:sz w:val="32"/>
          <w:szCs w:val="32"/>
          <w:lang w:val="en-US" w:eastAsia="zh-CN"/>
        </w:rPr>
        <w:t>65.42</w:t>
      </w:r>
      <w:r>
        <w:rPr>
          <w:rFonts w:ascii="仿宋" w:hAnsi="仿宋" w:eastAsia="仿宋"/>
          <w:sz w:val="32"/>
          <w:szCs w:val="32"/>
        </w:rPr>
        <w:t>%</w:t>
      </w:r>
      <w:r>
        <w:rPr>
          <w:rFonts w:hint="eastAsia" w:ascii="仿宋" w:hAnsi="仿宋" w:eastAsia="仿宋"/>
          <w:sz w:val="32"/>
          <w:szCs w:val="32"/>
          <w:lang w:eastAsia="zh-CN"/>
        </w:rPr>
        <w:t>；支出总计减少</w:t>
      </w:r>
      <w:r>
        <w:rPr>
          <w:rFonts w:hint="eastAsia" w:ascii="仿宋" w:hAnsi="仿宋" w:eastAsia="仿宋"/>
          <w:sz w:val="32"/>
          <w:szCs w:val="32"/>
          <w:lang w:val="en-US" w:eastAsia="zh-CN"/>
        </w:rPr>
        <w:t>1659.58万元，下降66.48%</w:t>
      </w:r>
      <w:r>
        <w:rPr>
          <w:rFonts w:hint="eastAsia" w:ascii="仿宋" w:hAnsi="仿宋" w:eastAsia="仿宋"/>
          <w:sz w:val="32"/>
          <w:szCs w:val="32"/>
        </w:rPr>
        <w:t>。主要变动原因</w:t>
      </w:r>
      <w:r>
        <w:rPr>
          <w:rFonts w:hint="eastAsia" w:ascii="仿宋_GB2312" w:hAnsi="仿宋_GB2312" w:eastAsia="仿宋_GB2312" w:cs="仿宋_GB2312"/>
          <w:b w:val="0"/>
          <w:bCs/>
          <w:sz w:val="32"/>
          <w:szCs w:val="32"/>
          <w:lang w:val="en-US" w:eastAsia="zh-CN"/>
        </w:rPr>
        <w:t>是2023年城乡养老财政配套资金仅被征地资金514.03万元由本部门填报，其余城乡养老财政配套资金由财政局统一填报，而2022年城乡养老县级财政配套资金2180.46万元由本部门填报导致2023年收支减少较大。</w:t>
      </w:r>
    </w:p>
    <w:p w14:paraId="79D269B3">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203ED061">
      <w:pPr>
        <w:spacing w:line="600" w:lineRule="exact"/>
        <w:ind w:firstLine="640"/>
        <w:rPr>
          <w:rFonts w:ascii="仿宋" w:hAnsi="仿宋" w:eastAsia="仿宋"/>
          <w:b/>
          <w:sz w:val="32"/>
          <w:szCs w:val="32"/>
        </w:rPr>
      </w:pPr>
      <w:r>
        <w:drawing>
          <wp:anchor distT="0" distB="0" distL="114300" distR="114300" simplePos="0" relativeHeight="251662336" behindDoc="0" locked="0" layoutInCell="1" allowOverlap="1">
            <wp:simplePos x="0" y="0"/>
            <wp:positionH relativeFrom="column">
              <wp:posOffset>-509905</wp:posOffset>
            </wp:positionH>
            <wp:positionV relativeFrom="paragraph">
              <wp:posOffset>204470</wp:posOffset>
            </wp:positionV>
            <wp:extent cx="5939155" cy="3570605"/>
            <wp:effectExtent l="4445" t="4445" r="19050" b="6350"/>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75A34B2">
      <w:pPr>
        <w:spacing w:line="600" w:lineRule="exact"/>
        <w:ind w:firstLine="640" w:firstLineChars="200"/>
        <w:outlineLvl w:val="1"/>
        <w:rPr>
          <w:rStyle w:val="29"/>
          <w:rFonts w:ascii="黑体" w:hAnsi="黑体" w:eastAsia="黑体"/>
          <w:b w:val="0"/>
        </w:rPr>
      </w:pPr>
      <w:bookmarkStart w:id="54" w:name="_Toc15396607"/>
      <w:bookmarkStart w:id="55" w:name="_Toc7429"/>
      <w:bookmarkStart w:id="56" w:name="_Toc15377209"/>
      <w:bookmarkStart w:id="57" w:name="_Toc14582"/>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54"/>
      <w:bookmarkEnd w:id="55"/>
      <w:bookmarkEnd w:id="56"/>
      <w:bookmarkEnd w:id="57"/>
    </w:p>
    <w:p w14:paraId="4369F6F2">
      <w:pPr>
        <w:spacing w:line="600" w:lineRule="exact"/>
        <w:ind w:firstLine="643" w:firstLineChars="200"/>
        <w:outlineLvl w:val="2"/>
        <w:rPr>
          <w:rFonts w:ascii="仿宋" w:hAnsi="仿宋" w:eastAsia="仿宋"/>
          <w:b/>
          <w:sz w:val="32"/>
          <w:szCs w:val="32"/>
        </w:rPr>
      </w:pPr>
      <w:bookmarkStart w:id="58" w:name="_Toc15377210"/>
      <w:bookmarkStart w:id="59" w:name="_Toc2420"/>
      <w:bookmarkStart w:id="60" w:name="_Toc13366"/>
      <w:r>
        <w:rPr>
          <w:rFonts w:hint="eastAsia" w:ascii="仿宋" w:hAnsi="仿宋" w:eastAsia="仿宋"/>
          <w:b/>
          <w:sz w:val="32"/>
          <w:szCs w:val="32"/>
        </w:rPr>
        <w:t>（一）一般公共预算财政拨款支出决算总体情况</w:t>
      </w:r>
      <w:bookmarkEnd w:id="58"/>
      <w:bookmarkEnd w:id="59"/>
      <w:bookmarkEnd w:id="60"/>
    </w:p>
    <w:p w14:paraId="3EE908A8">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322.67</w:t>
      </w:r>
      <w:r>
        <w:rPr>
          <w:rFonts w:hint="eastAsia" w:ascii="仿宋" w:hAnsi="仿宋" w:eastAsia="仿宋"/>
          <w:sz w:val="32"/>
          <w:szCs w:val="32"/>
        </w:rPr>
        <w:t>万元，占本年支出合计的</w:t>
      </w:r>
      <w:r>
        <w:rPr>
          <w:rFonts w:ascii="仿宋" w:hAnsi="仿宋" w:eastAsia="仿宋"/>
          <w:b/>
          <w:sz w:val="32"/>
          <w:szCs w:val="32"/>
        </w:rPr>
        <w:t>38.56</w:t>
      </w:r>
      <w:r>
        <w:rPr>
          <w:rFonts w:ascii="仿宋" w:hAnsi="仿宋" w:eastAsia="仿宋"/>
          <w:sz w:val="32"/>
          <w:szCs w:val="32"/>
        </w:rPr>
        <w:t>%</w:t>
      </w:r>
      <w:r>
        <w:rPr>
          <w:rFonts w:hint="eastAsia" w:ascii="仿宋" w:hAnsi="仿宋" w:eastAsia="仿宋"/>
          <w:sz w:val="32"/>
          <w:szCs w:val="32"/>
        </w:rPr>
        <w:t>。与2022年</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szCs w:val="32"/>
          <w:lang w:val="en-US" w:eastAsia="zh-CN"/>
        </w:rPr>
        <w:t>2496.27</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 w:hAnsi="仿宋" w:eastAsia="仿宋"/>
          <w:sz w:val="32"/>
          <w:szCs w:val="32"/>
        </w:rPr>
        <w:t>度相比，一般公共预算财政拨款支出减少</w:t>
      </w:r>
      <w:r>
        <w:rPr>
          <w:rFonts w:hint="eastAsia" w:ascii="仿宋" w:hAnsi="仿宋" w:eastAsia="仿宋"/>
          <w:sz w:val="32"/>
          <w:szCs w:val="32"/>
          <w:lang w:val="en-US" w:eastAsia="zh-CN"/>
        </w:rPr>
        <w:t>2173.6</w:t>
      </w:r>
      <w:r>
        <w:rPr>
          <w:rFonts w:hint="eastAsia" w:ascii="仿宋" w:hAnsi="仿宋" w:eastAsia="仿宋"/>
          <w:sz w:val="32"/>
          <w:szCs w:val="32"/>
        </w:rPr>
        <w:t>万元，下降</w:t>
      </w:r>
      <w:r>
        <w:rPr>
          <w:rFonts w:hint="eastAsia" w:ascii="仿宋" w:hAnsi="仿宋" w:eastAsia="仿宋"/>
          <w:sz w:val="32"/>
          <w:szCs w:val="32"/>
          <w:lang w:val="en-US" w:eastAsia="zh-CN"/>
        </w:rPr>
        <w:t>87.07</w:t>
      </w:r>
      <w:r>
        <w:rPr>
          <w:rFonts w:ascii="仿宋" w:hAnsi="仿宋" w:eastAsia="仿宋"/>
          <w:sz w:val="32"/>
          <w:szCs w:val="32"/>
        </w:rPr>
        <w:t>%</w:t>
      </w:r>
      <w:r>
        <w:rPr>
          <w:rFonts w:hint="eastAsia" w:ascii="仿宋" w:hAnsi="仿宋" w:eastAsia="仿宋"/>
          <w:sz w:val="32"/>
          <w:szCs w:val="32"/>
        </w:rPr>
        <w:t>。主要变动原因</w:t>
      </w:r>
      <w:r>
        <w:rPr>
          <w:rFonts w:hint="eastAsia" w:ascii="仿宋_GB2312" w:hAnsi="仿宋_GB2312" w:eastAsia="仿宋_GB2312" w:cs="仿宋_GB2312"/>
          <w:b w:val="0"/>
          <w:bCs/>
          <w:sz w:val="32"/>
          <w:szCs w:val="32"/>
          <w:lang w:val="en-US" w:eastAsia="zh-CN"/>
        </w:rPr>
        <w:t>是2023年城乡养老财政配套资金仅被征地资金514.03万元由本部门填报，其余城乡养老财政配套资金由财政局统一填报，而2022年城乡养老县级财政配套资金2180.46万元由本部门填报导致2023年收支减少较大。</w:t>
      </w:r>
    </w:p>
    <w:p w14:paraId="26C3921F">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3D9BF9C">
      <w:pPr>
        <w:spacing w:line="600" w:lineRule="exact"/>
        <w:ind w:firstLine="640" w:firstLineChars="200"/>
        <w:rPr>
          <w:rFonts w:ascii="仿宋" w:hAnsi="仿宋" w:eastAsia="仿宋"/>
          <w:sz w:val="32"/>
          <w:szCs w:val="32"/>
        </w:rPr>
      </w:pPr>
    </w:p>
    <w:p w14:paraId="3CF26E64">
      <w:pPr>
        <w:spacing w:line="600" w:lineRule="exact"/>
        <w:ind w:firstLine="420" w:firstLineChars="2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-100330</wp:posOffset>
            </wp:positionH>
            <wp:positionV relativeFrom="paragraph">
              <wp:posOffset>24130</wp:posOffset>
            </wp:positionV>
            <wp:extent cx="5253990" cy="2800350"/>
            <wp:effectExtent l="4445" t="4445" r="18415" b="14605"/>
            <wp:wrapTopAndBottom/>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224D88E">
      <w:pPr>
        <w:spacing w:line="600" w:lineRule="exact"/>
        <w:ind w:firstLine="643" w:firstLineChars="200"/>
        <w:outlineLvl w:val="2"/>
        <w:rPr>
          <w:rFonts w:ascii="仿宋" w:hAnsi="仿宋" w:eastAsia="仿宋"/>
          <w:b/>
          <w:sz w:val="32"/>
          <w:szCs w:val="32"/>
        </w:rPr>
      </w:pPr>
      <w:bookmarkStart w:id="61" w:name="_Toc4098"/>
      <w:bookmarkStart w:id="62" w:name="_Toc14266"/>
      <w:bookmarkStart w:id="63" w:name="_Toc15377211"/>
      <w:r>
        <w:rPr>
          <w:rFonts w:hint="eastAsia" w:ascii="仿宋" w:hAnsi="仿宋" w:eastAsia="仿宋"/>
          <w:b/>
          <w:sz w:val="32"/>
          <w:szCs w:val="32"/>
        </w:rPr>
        <w:t>（二）一般公共预算财政拨款支出决算结构情况</w:t>
      </w:r>
      <w:bookmarkEnd w:id="61"/>
      <w:bookmarkEnd w:id="62"/>
      <w:bookmarkEnd w:id="63"/>
    </w:p>
    <w:p w14:paraId="2D9AF0E8">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322.67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322.67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290.21</w:t>
      </w:r>
      <w:r>
        <w:rPr>
          <w:rFonts w:hint="eastAsia" w:ascii="仿宋" w:hAnsi="仿宋" w:eastAsia="仿宋"/>
          <w:sz w:val="32"/>
          <w:szCs w:val="32"/>
        </w:rPr>
        <w:t>万元，占</w:t>
      </w:r>
      <w:r>
        <w:rPr>
          <w:rFonts w:hint="eastAsia" w:ascii="仿宋" w:hAnsi="仿宋" w:eastAsia="仿宋"/>
          <w:sz w:val="32"/>
          <w:szCs w:val="32"/>
          <w:lang w:val="en-US" w:eastAsia="zh-CN"/>
        </w:rPr>
        <w:t>89.94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9.87</w:t>
      </w:r>
      <w:r>
        <w:rPr>
          <w:rFonts w:hint="eastAsia" w:ascii="仿宋" w:hAnsi="仿宋" w:eastAsia="仿宋"/>
          <w:sz w:val="32"/>
          <w:szCs w:val="32"/>
        </w:rPr>
        <w:t>万元，占</w:t>
      </w:r>
      <w:r>
        <w:rPr>
          <w:rFonts w:hint="eastAsia" w:ascii="仿宋" w:hAnsi="仿宋" w:eastAsia="仿宋"/>
          <w:sz w:val="32"/>
          <w:szCs w:val="32"/>
          <w:lang w:val="en-US" w:eastAsia="zh-CN"/>
        </w:rPr>
        <w:t>3.06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22.59</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p>
    <w:p w14:paraId="64CC75A6">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337E97A">
      <w:pPr>
        <w:spacing w:line="600" w:lineRule="exact"/>
        <w:ind w:firstLine="640" w:firstLineChars="200"/>
        <w:rPr>
          <w:rFonts w:ascii="仿宋" w:hAnsi="仿宋" w:eastAsia="仿宋"/>
          <w:sz w:val="32"/>
          <w:szCs w:val="32"/>
        </w:rPr>
      </w:pPr>
    </w:p>
    <w:p w14:paraId="30D46E30">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109220</wp:posOffset>
            </wp:positionH>
            <wp:positionV relativeFrom="paragraph">
              <wp:posOffset>90170</wp:posOffset>
            </wp:positionV>
            <wp:extent cx="5216525" cy="2847340"/>
            <wp:effectExtent l="4445" t="4445" r="17780" b="5715"/>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D079B06">
      <w:pPr>
        <w:spacing w:line="600" w:lineRule="exact"/>
        <w:ind w:firstLine="643" w:firstLineChars="200"/>
        <w:outlineLvl w:val="2"/>
        <w:rPr>
          <w:rFonts w:ascii="仿宋" w:hAnsi="仿宋" w:eastAsia="仿宋"/>
          <w:b/>
          <w:sz w:val="32"/>
          <w:szCs w:val="32"/>
        </w:rPr>
      </w:pPr>
      <w:bookmarkStart w:id="64" w:name="_Toc27923"/>
      <w:bookmarkStart w:id="65" w:name="_Toc15377212"/>
      <w:bookmarkStart w:id="66" w:name="_Toc18294"/>
      <w:r>
        <w:rPr>
          <w:rFonts w:hint="eastAsia" w:ascii="仿宋" w:hAnsi="仿宋" w:eastAsia="仿宋"/>
          <w:b/>
          <w:sz w:val="32"/>
          <w:szCs w:val="32"/>
        </w:rPr>
        <w:t>（三）一般公共预算财政拨款支出决算具体情况</w:t>
      </w:r>
      <w:bookmarkEnd w:id="64"/>
      <w:bookmarkEnd w:id="65"/>
      <w:bookmarkEnd w:id="66"/>
    </w:p>
    <w:p w14:paraId="5E963324">
      <w:pPr>
        <w:spacing w:line="600" w:lineRule="exact"/>
        <w:ind w:firstLine="643" w:firstLineChars="200"/>
        <w:outlineLvl w:val="2"/>
        <w:rPr>
          <w:rFonts w:ascii="仿宋" w:hAnsi="仿宋" w:eastAsia="仿宋"/>
          <w:sz w:val="32"/>
          <w:szCs w:val="32"/>
        </w:rPr>
      </w:pPr>
      <w:bookmarkStart w:id="67" w:name="_Toc28236"/>
      <w:bookmarkStart w:id="68" w:name="_Toc15377213"/>
      <w:bookmarkStart w:id="69" w:name="_Toc15377444"/>
      <w:bookmarkStart w:id="70" w:name="_Toc29620"/>
      <w:bookmarkStart w:id="71" w:name="_Toc15378460"/>
      <w:r>
        <w:rPr>
          <w:rFonts w:hint="eastAsia" w:ascii="仿宋" w:hAnsi="仿宋" w:eastAsia="仿宋"/>
          <w:b/>
          <w:sz w:val="32"/>
          <w:szCs w:val="32"/>
        </w:rPr>
        <w:t>2023年度一般公共预算支出决算数为</w:t>
      </w:r>
      <w:r>
        <w:rPr>
          <w:rFonts w:ascii="仿宋" w:hAnsi="仿宋" w:eastAsia="仿宋"/>
          <w:b/>
          <w:sz w:val="32"/>
          <w:szCs w:val="32"/>
        </w:rPr>
        <w:t>322.67</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67"/>
      <w:bookmarkEnd w:id="68"/>
      <w:bookmarkEnd w:id="69"/>
      <w:bookmarkEnd w:id="70"/>
      <w:bookmarkEnd w:id="71"/>
    </w:p>
    <w:p w14:paraId="084EB639">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一般公共服务社会保障和就业支出（208）人力资源和社会保障管理事务（01）社会保险经办机构（09）</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支出决算为276.16万元，完成预算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，决算等于预算数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14:paraId="29158F69">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color w:val="auto"/>
          <w:sz w:val="32"/>
          <w:szCs w:val="32"/>
          <w:highlight w:val="none"/>
          <w:lang w:val="en-US" w:eastAsia="zh-CN"/>
        </w:rPr>
        <w:t>208</w:t>
      </w:r>
      <w:r>
        <w:rPr>
          <w:rFonts w:hint="eastAsia" w:ascii="仿宋_GB2312" w:hAnsi="仿宋_GB2312" w:eastAsia="仿宋_GB2312" w:cs="仿宋_GB2312"/>
          <w:b/>
          <w:color w:val="auto"/>
          <w:sz w:val="32"/>
          <w:szCs w:val="32"/>
          <w:highlight w:val="none"/>
        </w:rPr>
        <w:t>）行政事业单位养老支出</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0</w:t>
      </w: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lang w:eastAsia="zh-CN"/>
        </w:rPr>
        <w:t>）机关事业单位基本养老保险缴费支出（</w:t>
      </w:r>
      <w:r>
        <w:rPr>
          <w:rFonts w:hint="eastAsia" w:ascii="仿宋_GB2312" w:hAnsi="仿宋_GB2312" w:eastAsia="仿宋_GB2312" w:cs="仿宋_GB2312"/>
          <w:b/>
          <w:color w:val="auto"/>
          <w:sz w:val="32"/>
          <w:szCs w:val="32"/>
          <w:highlight w:val="none"/>
          <w:lang w:val="en-US" w:eastAsia="zh-CN"/>
        </w:rPr>
        <w:t>05</w:t>
      </w:r>
      <w:r>
        <w:rPr>
          <w:rFonts w:hint="eastAsia" w:ascii="仿宋_GB2312" w:hAnsi="仿宋_GB2312" w:eastAsia="仿宋_GB2312" w:cs="仿宋_GB2312"/>
          <w:b/>
          <w:color w:val="auto"/>
          <w:sz w:val="32"/>
          <w:szCs w:val="32"/>
          <w:highlight w:val="none"/>
          <w:lang w:eastAsia="zh-CN"/>
        </w:rPr>
        <w:t>）</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支出决算为11.29万元，完成预算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53245F43">
      <w:pPr>
        <w:spacing w:line="600" w:lineRule="exact"/>
        <w:ind w:firstLine="643" w:firstLineChars="200"/>
        <w:rPr>
          <w:rFonts w:ascii="仿宋" w:hAnsi="仿宋" w:eastAsia="仿宋"/>
          <w:b/>
          <w:sz w:val="32"/>
          <w:szCs w:val="32"/>
        </w:rPr>
      </w:pPr>
      <w:r>
        <w:rPr>
          <w:rStyle w:val="18"/>
          <w:rFonts w:ascii="仿宋" w:hAnsi="仿宋" w:eastAsia="仿宋"/>
          <w:bCs/>
          <w:sz w:val="32"/>
          <w:szCs w:val="32"/>
        </w:rPr>
        <w:t>3.</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color w:val="auto"/>
          <w:sz w:val="32"/>
          <w:szCs w:val="32"/>
          <w:highlight w:val="none"/>
          <w:lang w:val="en-US" w:eastAsia="zh-CN"/>
        </w:rPr>
        <w:t>208</w:t>
      </w:r>
      <w:r>
        <w:rPr>
          <w:rFonts w:hint="eastAsia" w:ascii="仿宋_GB2312" w:hAnsi="仿宋_GB2312" w:eastAsia="仿宋_GB2312" w:cs="仿宋_GB2312"/>
          <w:b/>
          <w:color w:val="auto"/>
          <w:sz w:val="32"/>
          <w:szCs w:val="32"/>
          <w:highlight w:val="none"/>
        </w:rPr>
        <w:t>）行政事业单位养老支出</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0</w:t>
      </w: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lang w:eastAsia="zh-CN"/>
        </w:rPr>
        <w:t>）其他行政事业单位养老支出（</w:t>
      </w:r>
      <w:r>
        <w:rPr>
          <w:rFonts w:hint="eastAsia" w:ascii="仿宋_GB2312" w:hAnsi="仿宋_GB2312" w:eastAsia="仿宋_GB2312" w:cs="仿宋_GB2312"/>
          <w:b/>
          <w:color w:val="auto"/>
          <w:sz w:val="32"/>
          <w:szCs w:val="32"/>
          <w:highlight w:val="none"/>
          <w:lang w:val="en-US" w:eastAsia="zh-CN"/>
        </w:rPr>
        <w:t>99</w:t>
      </w:r>
      <w:r>
        <w:rPr>
          <w:rFonts w:hint="eastAsia" w:ascii="仿宋_GB2312" w:hAnsi="仿宋_GB2312" w:eastAsia="仿宋_GB2312" w:cs="仿宋_GB2312"/>
          <w:b/>
          <w:color w:val="auto"/>
          <w:sz w:val="32"/>
          <w:szCs w:val="32"/>
          <w:highlight w:val="none"/>
          <w:lang w:eastAsia="zh-CN"/>
        </w:rPr>
        <w:t>）</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支出决算为1.69万元，完成预算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5BD264EE">
      <w:pPr>
        <w:spacing w:line="600" w:lineRule="exact"/>
        <w:ind w:firstLine="643" w:firstLineChars="200"/>
        <w:rPr>
          <w:rFonts w:ascii="仿宋" w:hAnsi="仿宋" w:eastAsia="仿宋"/>
          <w:b/>
          <w:sz w:val="32"/>
          <w:szCs w:val="32"/>
        </w:rPr>
      </w:pPr>
      <w:r>
        <w:rPr>
          <w:rStyle w:val="18"/>
          <w:rFonts w:ascii="仿宋" w:hAnsi="仿宋" w:eastAsia="仿宋"/>
          <w:bCs/>
          <w:sz w:val="32"/>
          <w:szCs w:val="32"/>
        </w:rPr>
        <w:t>4.</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color w:val="auto"/>
          <w:sz w:val="32"/>
          <w:szCs w:val="32"/>
          <w:highlight w:val="none"/>
          <w:lang w:val="en-US" w:eastAsia="zh-CN"/>
        </w:rPr>
        <w:t>208</w:t>
      </w:r>
      <w:r>
        <w:rPr>
          <w:rFonts w:hint="eastAsia" w:ascii="仿宋_GB2312" w:hAnsi="仿宋_GB2312" w:eastAsia="仿宋_GB2312" w:cs="仿宋_GB2312"/>
          <w:b/>
          <w:color w:val="auto"/>
          <w:sz w:val="32"/>
          <w:szCs w:val="32"/>
          <w:highlight w:val="none"/>
        </w:rPr>
        <w:t>）其他社会保障和就业支出</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0</w:t>
      </w: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lang w:eastAsia="zh-CN"/>
        </w:rPr>
        <w:t>）其他行政事业单位养老支出（</w:t>
      </w:r>
      <w:r>
        <w:rPr>
          <w:rFonts w:hint="eastAsia" w:ascii="仿宋_GB2312" w:hAnsi="仿宋_GB2312" w:eastAsia="仿宋_GB2312" w:cs="仿宋_GB2312"/>
          <w:b/>
          <w:color w:val="auto"/>
          <w:sz w:val="32"/>
          <w:szCs w:val="32"/>
          <w:highlight w:val="none"/>
          <w:lang w:val="en-US" w:eastAsia="zh-CN"/>
        </w:rPr>
        <w:t>99</w:t>
      </w:r>
      <w:r>
        <w:rPr>
          <w:rFonts w:hint="eastAsia" w:ascii="仿宋_GB2312" w:hAnsi="仿宋_GB2312" w:eastAsia="仿宋_GB2312" w:cs="仿宋_GB2312"/>
          <w:b/>
          <w:color w:val="auto"/>
          <w:sz w:val="32"/>
          <w:szCs w:val="32"/>
          <w:highlight w:val="none"/>
          <w:lang w:eastAsia="zh-CN"/>
        </w:rPr>
        <w:t>）</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支出决算为1.07万元，完成预算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A337523">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Fonts w:hint="eastAsia" w:ascii="仿宋_GB2312" w:hAnsi="仿宋_GB2312" w:eastAsia="仿宋_GB2312" w:cs="仿宋_GB2312"/>
          <w:b/>
          <w:bCs/>
          <w:color w:val="auto"/>
          <w:sz w:val="32"/>
          <w:szCs w:val="32"/>
          <w:highlight w:val="none"/>
        </w:rPr>
        <w:t>卫生健康</w:t>
      </w:r>
      <w:r>
        <w:rPr>
          <w:rStyle w:val="18"/>
          <w:rFonts w:hint="eastAsia" w:ascii="仿宋_GB2312" w:hAnsi="仿宋_GB2312" w:eastAsia="仿宋_GB2312" w:cs="仿宋_GB2312"/>
          <w:bCs/>
          <w:color w:val="auto"/>
          <w:sz w:val="32"/>
          <w:szCs w:val="32"/>
          <w:highlight w:val="none"/>
        </w:rPr>
        <w:t>（210）行政事业单位医疗（11）事业单位医疗（02）</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支出决算为9.87万元，完成预算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F7E4113">
      <w:pPr>
        <w:spacing w:line="600" w:lineRule="exact"/>
        <w:ind w:firstLine="643" w:firstLineChars="200"/>
        <w:rPr>
          <w:rFonts w:ascii="仿宋" w:hAnsi="仿宋" w:eastAsia="仿宋"/>
          <w:b/>
          <w:sz w:val="32"/>
          <w:szCs w:val="32"/>
        </w:rPr>
      </w:pPr>
      <w:r>
        <w:rPr>
          <w:rStyle w:val="18"/>
          <w:rFonts w:ascii="仿宋" w:hAnsi="仿宋" w:eastAsia="仿宋"/>
          <w:bCs/>
          <w:sz w:val="32"/>
          <w:szCs w:val="32"/>
        </w:rPr>
        <w:t>6.</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221</w:t>
      </w:r>
      <w:r>
        <w:rPr>
          <w:rFonts w:hint="eastAsia" w:ascii="仿宋_GB2312" w:hAnsi="仿宋_GB2312" w:eastAsia="仿宋_GB2312" w:cs="仿宋_GB2312"/>
          <w:b/>
          <w:bCs/>
          <w:color w:val="auto"/>
          <w:sz w:val="32"/>
          <w:szCs w:val="32"/>
          <w:highlight w:val="none"/>
          <w:lang w:eastAsia="zh-CN"/>
        </w:rPr>
        <w:t>）住房改革支出（</w:t>
      </w:r>
      <w:r>
        <w:rPr>
          <w:rFonts w:hint="eastAsia" w:ascii="仿宋_GB2312" w:hAnsi="仿宋_GB2312" w:eastAsia="仿宋_GB2312" w:cs="仿宋_GB2312"/>
          <w:b/>
          <w:bCs/>
          <w:color w:val="auto"/>
          <w:sz w:val="32"/>
          <w:szCs w:val="32"/>
          <w:highlight w:val="none"/>
        </w:rPr>
        <w:t>02</w:t>
      </w:r>
      <w:r>
        <w:rPr>
          <w:rFonts w:hint="eastAsia" w:ascii="仿宋_GB2312" w:hAnsi="仿宋_GB2312" w:eastAsia="仿宋_GB2312" w:cs="仿宋_GB2312"/>
          <w:b/>
          <w:bCs/>
          <w:color w:val="auto"/>
          <w:sz w:val="32"/>
          <w:szCs w:val="32"/>
          <w:highlight w:val="none"/>
          <w:lang w:eastAsia="zh-CN"/>
        </w:rPr>
        <w:t>）住房公积金（</w:t>
      </w:r>
      <w:r>
        <w:rPr>
          <w:rFonts w:hint="eastAsia" w:ascii="仿宋_GB2312" w:hAnsi="仿宋_GB2312" w:eastAsia="仿宋_GB2312" w:cs="仿宋_GB2312"/>
          <w:b/>
          <w:bCs/>
          <w:color w:val="auto"/>
          <w:sz w:val="32"/>
          <w:szCs w:val="32"/>
          <w:highlight w:val="none"/>
        </w:rPr>
        <w:t>01</w:t>
      </w:r>
      <w:r>
        <w:rPr>
          <w:rFonts w:hint="eastAsia" w:ascii="仿宋_GB2312" w:hAnsi="仿宋_GB2312" w:eastAsia="仿宋_GB2312" w:cs="仿宋_GB2312"/>
          <w:b/>
          <w:bCs/>
          <w:color w:val="auto"/>
          <w:sz w:val="32"/>
          <w:szCs w:val="32"/>
          <w:highlight w:val="none"/>
          <w:lang w:eastAsia="zh-CN"/>
        </w:rPr>
        <w:t>）</w:t>
      </w:r>
      <w:r>
        <w:rPr>
          <w:rStyle w:val="18"/>
          <w:rFonts w:ascii="仿宋" w:hAnsi="仿宋" w:eastAsia="仿宋"/>
          <w:bCs/>
          <w:sz w:val="32"/>
          <w:szCs w:val="32"/>
        </w:rPr>
        <w:t>:</w:t>
      </w:r>
      <w:r>
        <w:rPr>
          <w:rStyle w:val="18"/>
          <w:rFonts w:hint="eastAsia" w:ascii="仿宋" w:hAnsi="仿宋" w:eastAsia="仿宋"/>
          <w:b w:val="0"/>
          <w:bCs/>
          <w:sz w:val="32"/>
          <w:szCs w:val="32"/>
        </w:rPr>
        <w:t>支出决算为22.59万元，完成预算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50D63D10">
      <w:pPr>
        <w:tabs>
          <w:tab w:val="right" w:pos="8306"/>
        </w:tabs>
        <w:spacing w:line="600" w:lineRule="exact"/>
        <w:ind w:firstLine="640"/>
        <w:outlineLvl w:val="1"/>
        <w:rPr>
          <w:rStyle w:val="29"/>
        </w:rPr>
      </w:pPr>
      <w:bookmarkStart w:id="72" w:name="_Toc15377214"/>
      <w:bookmarkStart w:id="73" w:name="_Toc15396608"/>
      <w:bookmarkStart w:id="74" w:name="_Toc7000"/>
      <w:bookmarkStart w:id="75" w:name="_Toc921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72"/>
      <w:bookmarkEnd w:id="73"/>
      <w:bookmarkEnd w:id="74"/>
      <w:bookmarkEnd w:id="75"/>
      <w:r>
        <w:rPr>
          <w:rStyle w:val="29"/>
          <w:rFonts w:ascii="黑体" w:hAnsi="黑体" w:eastAsia="黑体"/>
          <w:b w:val="0"/>
        </w:rPr>
        <w:tab/>
      </w:r>
    </w:p>
    <w:p w14:paraId="2387E2EA">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284.67</w:t>
      </w:r>
      <w:r>
        <w:rPr>
          <w:rFonts w:hint="eastAsia" w:ascii="仿宋" w:hAnsi="仿宋" w:eastAsia="仿宋"/>
          <w:sz w:val="32"/>
          <w:szCs w:val="32"/>
        </w:rPr>
        <w:t>万元，其中：</w:t>
      </w:r>
    </w:p>
    <w:p w14:paraId="6275B88D">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258.14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26.52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C657776">
      <w:pPr>
        <w:spacing w:line="600" w:lineRule="exact"/>
        <w:ind w:firstLine="640"/>
        <w:outlineLvl w:val="1"/>
        <w:rPr>
          <w:rStyle w:val="29"/>
          <w:rFonts w:ascii="黑体" w:hAnsi="黑体" w:eastAsia="黑体"/>
          <w:b w:val="0"/>
        </w:rPr>
      </w:pPr>
      <w:bookmarkStart w:id="76" w:name="_Toc15377215"/>
      <w:bookmarkStart w:id="77" w:name="_Toc29377"/>
      <w:bookmarkStart w:id="78" w:name="_Toc15396609"/>
      <w:bookmarkStart w:id="79" w:name="_Toc16180"/>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76"/>
      <w:bookmarkEnd w:id="77"/>
      <w:bookmarkEnd w:id="78"/>
      <w:bookmarkEnd w:id="79"/>
    </w:p>
    <w:p w14:paraId="7D2B93B1">
      <w:pPr>
        <w:spacing w:line="600" w:lineRule="exact"/>
        <w:ind w:firstLine="640"/>
        <w:outlineLvl w:val="2"/>
        <w:rPr>
          <w:rFonts w:ascii="仿宋" w:hAnsi="仿宋" w:eastAsia="仿宋"/>
          <w:b/>
          <w:sz w:val="32"/>
          <w:szCs w:val="32"/>
        </w:rPr>
      </w:pPr>
      <w:bookmarkStart w:id="80" w:name="_Toc15377216"/>
      <w:bookmarkStart w:id="81" w:name="_Toc18230"/>
      <w:bookmarkStart w:id="82" w:name="_Toc16215"/>
      <w:r>
        <w:rPr>
          <w:rFonts w:hint="eastAsia" w:ascii="仿宋" w:hAnsi="仿宋" w:eastAsia="仿宋"/>
          <w:b/>
          <w:sz w:val="32"/>
          <w:szCs w:val="32"/>
        </w:rPr>
        <w:t>（一）“三公”经费财政拨款支出决算总体情况说明</w:t>
      </w:r>
      <w:bookmarkEnd w:id="80"/>
      <w:bookmarkEnd w:id="81"/>
      <w:bookmarkEnd w:id="82"/>
    </w:p>
    <w:p w14:paraId="30A4487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0.5</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0.33</w:t>
      </w:r>
      <w:r>
        <w:rPr>
          <w:rFonts w:hint="eastAsia" w:ascii="仿宋" w:hAnsi="仿宋" w:eastAsia="仿宋"/>
          <w:sz w:val="32"/>
          <w:szCs w:val="32"/>
        </w:rPr>
        <w:t>万元，下降</w:t>
      </w:r>
      <w:r>
        <w:rPr>
          <w:rFonts w:hint="eastAsia" w:ascii="仿宋" w:hAnsi="仿宋" w:eastAsia="仿宋"/>
          <w:sz w:val="32"/>
          <w:szCs w:val="32"/>
          <w:lang w:val="en-US" w:eastAsia="zh-CN"/>
        </w:rPr>
        <w:t>37.5</w:t>
      </w:r>
      <w:r>
        <w:rPr>
          <w:rFonts w:hint="eastAsia" w:ascii="仿宋" w:hAnsi="仿宋" w:eastAsia="仿宋"/>
          <w:sz w:val="32"/>
          <w:szCs w:val="32"/>
        </w:rPr>
        <w:t>%。决算数小于预算数（或与预算数持平）的主要原因是</w:t>
      </w:r>
      <w:r>
        <w:rPr>
          <w:rFonts w:hint="eastAsia" w:ascii="仿宋_GB2312" w:hAnsi="仿宋_GB2312" w:eastAsia="仿宋_GB2312" w:cs="仿宋_GB2312"/>
          <w:color w:val="000000"/>
          <w:sz w:val="32"/>
          <w:szCs w:val="32"/>
          <w:lang w:eastAsia="zh-CN"/>
        </w:rPr>
        <w:t>严格执行各项规章制度，</w:t>
      </w:r>
      <w:r>
        <w:rPr>
          <w:rFonts w:hint="eastAsia" w:ascii="仿宋_GB2312" w:hAnsi="仿宋_GB2312" w:eastAsia="仿宋_GB2312" w:cs="仿宋_GB2312"/>
          <w:sz w:val="32"/>
          <w:szCs w:val="32"/>
        </w:rPr>
        <w:t>厉行节约，公务接待费</w:t>
      </w:r>
      <w:r>
        <w:rPr>
          <w:rFonts w:hint="eastAsia" w:ascii="仿宋_GB2312" w:hAnsi="仿宋_GB2312" w:eastAsia="仿宋_GB2312" w:cs="仿宋_GB2312"/>
          <w:sz w:val="32"/>
          <w:szCs w:val="32"/>
          <w:lang w:eastAsia="zh-CN"/>
        </w:rPr>
        <w:t>压减</w:t>
      </w:r>
      <w:r>
        <w:rPr>
          <w:rFonts w:hint="eastAsia" w:ascii="仿宋_GB2312" w:hAnsi="仿宋_GB2312" w:eastAsia="仿宋_GB2312" w:cs="仿宋_GB2312"/>
          <w:sz w:val="32"/>
          <w:szCs w:val="32"/>
          <w:lang w:val="en-US" w:eastAsia="zh-CN"/>
        </w:rPr>
        <w:t>37.5%</w:t>
      </w:r>
      <w:r>
        <w:rPr>
          <w:rFonts w:hint="eastAsia" w:ascii="仿宋" w:hAnsi="仿宋" w:eastAsia="仿宋"/>
          <w:sz w:val="32"/>
          <w:szCs w:val="32"/>
        </w:rPr>
        <w:t>。</w:t>
      </w:r>
    </w:p>
    <w:p w14:paraId="2C71B5ED">
      <w:pPr>
        <w:spacing w:line="600" w:lineRule="exact"/>
        <w:ind w:firstLine="640"/>
        <w:outlineLvl w:val="2"/>
        <w:rPr>
          <w:rFonts w:ascii="仿宋" w:hAnsi="仿宋" w:eastAsia="仿宋"/>
          <w:b/>
          <w:sz w:val="32"/>
          <w:szCs w:val="32"/>
        </w:rPr>
      </w:pPr>
      <w:bookmarkStart w:id="83" w:name="_Toc15377217"/>
      <w:bookmarkStart w:id="84" w:name="_Toc10425"/>
      <w:bookmarkStart w:id="85" w:name="_Toc30126"/>
      <w:r>
        <w:rPr>
          <w:rFonts w:hint="eastAsia" w:ascii="仿宋" w:hAnsi="仿宋" w:eastAsia="仿宋"/>
          <w:b/>
          <w:sz w:val="32"/>
          <w:szCs w:val="32"/>
        </w:rPr>
        <w:t>（二）“三公”经费财政拨款支出决算具体情况说明</w:t>
      </w:r>
      <w:bookmarkEnd w:id="83"/>
      <w:bookmarkEnd w:id="84"/>
      <w:bookmarkEnd w:id="85"/>
    </w:p>
    <w:p w14:paraId="2DE3DC02">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0.5</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266600A9">
      <w:pPr>
        <w:spacing w:line="600" w:lineRule="exact"/>
        <w:ind w:firstLine="640"/>
        <w:rPr>
          <w:rFonts w:hint="eastAsia" w:ascii="仿宋" w:hAnsi="仿宋" w:eastAsia="仿宋"/>
          <w:sz w:val="32"/>
          <w:szCs w:val="32"/>
        </w:rPr>
      </w:pPr>
      <w:r>
        <w:drawing>
          <wp:anchor distT="0" distB="0" distL="114300" distR="114300" simplePos="0" relativeHeight="251665408" behindDoc="0" locked="0" layoutInCell="1" allowOverlap="1">
            <wp:simplePos x="0" y="0"/>
            <wp:positionH relativeFrom="column">
              <wp:posOffset>239395</wp:posOffset>
            </wp:positionH>
            <wp:positionV relativeFrom="paragraph">
              <wp:posOffset>503555</wp:posOffset>
            </wp:positionV>
            <wp:extent cx="5112385" cy="2628900"/>
            <wp:effectExtent l="4445" t="4445" r="7620"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14:paraId="027B2D57">
      <w:pPr>
        <w:spacing w:line="600" w:lineRule="exact"/>
        <w:ind w:firstLine="640"/>
        <w:rPr>
          <w:rFonts w:hint="eastAsia" w:ascii="仿宋" w:hAnsi="仿宋" w:eastAsia="仿宋"/>
          <w:sz w:val="32"/>
          <w:szCs w:val="32"/>
        </w:rPr>
      </w:pPr>
    </w:p>
    <w:p w14:paraId="0FCCEE0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color w:val="000000"/>
          <w:sz w:val="32"/>
          <w:szCs w:val="32"/>
        </w:rPr>
      </w:pPr>
      <w:bookmarkStart w:id="86" w:name="_Toc15377218"/>
      <w:bookmarkStart w:id="87" w:name="_Toc15396610"/>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万元</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bCs/>
          <w:color w:val="000000"/>
          <w:sz w:val="32"/>
          <w:szCs w:val="32"/>
        </w:rPr>
        <w:t>完成预算</w:t>
      </w:r>
      <w:r>
        <w:rPr>
          <w:rStyle w:val="18"/>
          <w:rFonts w:hint="eastAsia" w:ascii="仿宋_GB2312" w:hAnsi="仿宋_GB2312" w:eastAsia="仿宋_GB2312" w:cs="仿宋_GB2312"/>
          <w:b w:val="0"/>
          <w:bCs/>
          <w:color w:val="000000"/>
          <w:sz w:val="32"/>
          <w:szCs w:val="32"/>
          <w:lang w:val="en-US" w:eastAsia="zh-CN"/>
        </w:rPr>
        <w:t>0</w:t>
      </w:r>
      <w:r>
        <w:rPr>
          <w:rStyle w:val="18"/>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全年安排因公出国（境）团组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次，出国（境）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人。因公出国（境）支出决算比</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我部门未安排出国（境）考察调研等活动</w:t>
      </w:r>
      <w:r>
        <w:rPr>
          <w:rFonts w:hint="eastAsia" w:ascii="仿宋_GB2312" w:hAnsi="仿宋_GB2312" w:eastAsia="仿宋_GB2312" w:cs="仿宋_GB2312"/>
          <w:color w:val="000000"/>
          <w:sz w:val="32"/>
          <w:szCs w:val="32"/>
        </w:rPr>
        <w:t>。</w:t>
      </w:r>
    </w:p>
    <w:p w14:paraId="0481173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万元</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bCs/>
          <w:color w:val="000000"/>
          <w:sz w:val="32"/>
          <w:szCs w:val="32"/>
        </w:rPr>
        <w:t>完成预算</w:t>
      </w:r>
      <w:r>
        <w:rPr>
          <w:rStyle w:val="18"/>
          <w:rFonts w:hint="eastAsia" w:ascii="仿宋_GB2312" w:hAnsi="仿宋_GB2312" w:eastAsia="仿宋_GB2312" w:cs="仿宋_GB2312"/>
          <w:b w:val="0"/>
          <w:bCs/>
          <w:color w:val="000000"/>
          <w:sz w:val="32"/>
          <w:szCs w:val="32"/>
          <w:lang w:val="en-US" w:eastAsia="zh-CN"/>
        </w:rPr>
        <w:t>0</w:t>
      </w:r>
      <w:r>
        <w:rPr>
          <w:rStyle w:val="18"/>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eastAsia="zh-CN"/>
        </w:rPr>
        <w:t>比202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因公车改革，我单位未购置公务用车，也无公务用车运行维护费</w:t>
      </w:r>
      <w:r>
        <w:rPr>
          <w:rFonts w:hint="eastAsia" w:ascii="仿宋_GB2312" w:hAnsi="仿宋_GB2312" w:eastAsia="仿宋_GB2312" w:cs="仿宋_GB2312"/>
          <w:color w:val="000000"/>
          <w:sz w:val="32"/>
          <w:szCs w:val="32"/>
        </w:rPr>
        <w:t>。</w:t>
      </w:r>
    </w:p>
    <w:p w14:paraId="682359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万元</w:t>
      </w:r>
      <w:r>
        <w:rPr>
          <w:rFonts w:hint="eastAsia" w:ascii="仿宋_GB2312" w:hAnsi="仿宋_GB2312" w:eastAsia="仿宋_GB2312" w:cs="仿宋_GB2312"/>
          <w:color w:val="000000"/>
          <w:sz w:val="32"/>
          <w:szCs w:val="32"/>
        </w:rPr>
        <w:t>。全年按规定更新购置公务用车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万元。截至202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年12月底，</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共有公务用车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p>
    <w:p w14:paraId="7AFD5E2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万元。</w:t>
      </w:r>
    </w:p>
    <w:p w14:paraId="2283D11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0.5</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0.38</w:t>
      </w:r>
      <w:r>
        <w:rPr>
          <w:rFonts w:hint="eastAsia" w:ascii="仿宋_GB2312" w:eastAsia="仿宋_GB2312"/>
          <w:sz w:val="32"/>
          <w:szCs w:val="32"/>
        </w:rPr>
        <w:t>万元，</w:t>
      </w:r>
      <w:r>
        <w:rPr>
          <w:rFonts w:hint="eastAsia" w:ascii="仿宋_GB2312" w:hAnsi="仿宋_GB2312" w:eastAsia="仿宋_GB2312" w:cs="仿宋_GB2312"/>
          <w:color w:val="000000"/>
          <w:sz w:val="32"/>
          <w:szCs w:val="32"/>
          <w:lang w:eastAsia="zh-CN"/>
        </w:rPr>
        <w:t>严格执行各项规章制度，</w:t>
      </w:r>
      <w:r>
        <w:rPr>
          <w:rFonts w:hint="eastAsia" w:ascii="仿宋_GB2312" w:hAnsi="仿宋_GB2312" w:eastAsia="仿宋_GB2312" w:cs="仿宋_GB2312"/>
          <w:sz w:val="32"/>
          <w:szCs w:val="32"/>
        </w:rPr>
        <w:t>厉行节约，公务接待费</w:t>
      </w:r>
      <w:r>
        <w:rPr>
          <w:rFonts w:hint="eastAsia" w:ascii="仿宋_GB2312" w:hAnsi="仿宋_GB2312" w:eastAsia="仿宋_GB2312" w:cs="仿宋_GB2312"/>
          <w:sz w:val="32"/>
          <w:szCs w:val="32"/>
          <w:lang w:eastAsia="zh-CN"/>
        </w:rPr>
        <w:t>压减</w:t>
      </w:r>
      <w:r>
        <w:rPr>
          <w:rFonts w:hint="eastAsia" w:ascii="仿宋_GB2312" w:hAnsi="仿宋_GB2312" w:eastAsia="仿宋_GB2312" w:cs="仿宋_GB2312"/>
          <w:sz w:val="32"/>
          <w:szCs w:val="32"/>
          <w:lang w:val="en-US" w:eastAsia="zh-CN"/>
        </w:rPr>
        <w:t>37.5%</w:t>
      </w:r>
      <w:r>
        <w:rPr>
          <w:rFonts w:hint="eastAsia" w:ascii="仿宋_GB2312" w:eastAsia="仿宋_GB2312"/>
          <w:sz w:val="32"/>
          <w:szCs w:val="32"/>
        </w:rPr>
        <w:t>。其中：</w:t>
      </w:r>
    </w:p>
    <w:p w14:paraId="73D59F97">
      <w:pPr>
        <w:spacing w:line="600" w:lineRule="exact"/>
        <w:ind w:firstLine="640"/>
        <w:rPr>
          <w:rFonts w:hint="eastAsia" w:ascii="仿宋_GB2312" w:hAnsi="仿宋_GB2312" w:eastAsia="仿宋_GB2312" w:cs="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0.5</w:t>
      </w:r>
      <w:r>
        <w:rPr>
          <w:rFonts w:hint="eastAsia" w:ascii="仿宋_GB2312" w:eastAsia="仿宋_GB2312"/>
          <w:sz w:val="32"/>
          <w:szCs w:val="32"/>
        </w:rPr>
        <w:t>万元，主要</w:t>
      </w:r>
      <w:r>
        <w:rPr>
          <w:rFonts w:hint="eastAsia" w:ascii="仿宋_GB2312" w:hAnsi="仿宋_GB2312" w:eastAsia="仿宋_GB2312" w:cs="仿宋_GB2312"/>
          <w:color w:val="000000"/>
          <w:sz w:val="32"/>
          <w:szCs w:val="32"/>
        </w:rPr>
        <w:t>用于</w:t>
      </w:r>
      <w:r>
        <w:rPr>
          <w:rFonts w:hint="eastAsia" w:ascii="仿宋_GB2312" w:hAnsi="仿宋_GB2312" w:eastAsia="仿宋_GB2312" w:cs="仿宋_GB2312"/>
          <w:sz w:val="32"/>
          <w:szCs w:val="32"/>
        </w:rPr>
        <w:t>执行公务、开展业务活动开支的用餐费。具体内容包括：</w:t>
      </w:r>
      <w:r>
        <w:rPr>
          <w:rFonts w:hint="eastAsia" w:ascii="仿宋_GB2312" w:hAnsi="仿宋_GB2312" w:eastAsia="仿宋_GB2312" w:cs="仿宋_GB2312"/>
          <w:sz w:val="32"/>
          <w:szCs w:val="32"/>
          <w:lang w:eastAsia="zh-CN"/>
        </w:rPr>
        <w:t>城乡居保业务调研、全民参保推进、风险防控</w:t>
      </w:r>
      <w:r>
        <w:rPr>
          <w:rFonts w:hint="eastAsia" w:ascii="仿宋_GB2312" w:hAnsi="仿宋_GB2312" w:eastAsia="仿宋_GB2312" w:cs="仿宋_GB2312"/>
          <w:sz w:val="32"/>
          <w:szCs w:val="32"/>
        </w:rPr>
        <w:t>、安全、维稳、信访、党建、交流</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等工作用餐。</w:t>
      </w:r>
      <w:r>
        <w:rPr>
          <w:rFonts w:hint="eastAsia" w:ascii="仿宋_GB2312" w:hAnsi="仿宋_GB2312" w:eastAsia="仿宋_GB2312" w:cs="仿宋_GB2312"/>
          <w:sz w:val="32"/>
          <w:szCs w:val="32"/>
          <w:lang w:eastAsia="zh-CN"/>
        </w:rPr>
        <w:t>国内公务接待</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lang w:eastAsia="zh-CN"/>
        </w:rPr>
        <w:t>人次（不包括陪同人员），共计支出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万元。</w:t>
      </w:r>
    </w:p>
    <w:p w14:paraId="183BC54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000000"/>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hAnsi="仿宋_GB2312" w:eastAsia="仿宋_GB2312" w:cs="仿宋_GB2312"/>
          <w:color w:val="000000"/>
          <w:sz w:val="32"/>
          <w:szCs w:val="32"/>
        </w:rPr>
        <w:t>外事接待</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人，共计支出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14:paraId="2AE88948">
      <w:pPr>
        <w:spacing w:line="600" w:lineRule="exact"/>
        <w:ind w:firstLine="640" w:firstLineChars="200"/>
        <w:rPr>
          <w:rFonts w:ascii="仿宋_GB2312" w:eastAsia="仿宋_GB2312"/>
          <w:sz w:val="32"/>
          <w:szCs w:val="32"/>
        </w:rPr>
      </w:pPr>
    </w:p>
    <w:p w14:paraId="5F4FCABD">
      <w:pPr>
        <w:spacing w:line="600" w:lineRule="exact"/>
        <w:ind w:firstLine="640"/>
        <w:outlineLvl w:val="1"/>
        <w:rPr>
          <w:rStyle w:val="29"/>
          <w:rFonts w:ascii="黑体" w:hAnsi="黑体" w:eastAsia="黑体"/>
        </w:rPr>
      </w:pPr>
      <w:bookmarkStart w:id="88" w:name="_Toc23223"/>
      <w:bookmarkStart w:id="89" w:name="_Toc27284"/>
      <w:r>
        <w:rPr>
          <w:rFonts w:hint="eastAsia" w:ascii="黑体" w:eastAsia="黑体"/>
          <w:sz w:val="32"/>
          <w:szCs w:val="32"/>
        </w:rPr>
        <w:t>八、</w:t>
      </w:r>
      <w:r>
        <w:rPr>
          <w:rStyle w:val="29"/>
          <w:rFonts w:hint="eastAsia" w:ascii="黑体" w:hAnsi="黑体" w:eastAsia="黑体"/>
          <w:b w:val="0"/>
        </w:rPr>
        <w:t>政府性基金预算支出决算情况说明</w:t>
      </w:r>
      <w:bookmarkEnd w:id="86"/>
      <w:bookmarkEnd w:id="87"/>
      <w:bookmarkEnd w:id="88"/>
      <w:bookmarkEnd w:id="89"/>
    </w:p>
    <w:p w14:paraId="26A6C3BB">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514.03</w:t>
      </w:r>
      <w:r>
        <w:rPr>
          <w:rFonts w:hint="eastAsia" w:ascii="仿宋_GB2312" w:eastAsia="仿宋_GB2312"/>
          <w:sz w:val="32"/>
          <w:szCs w:val="32"/>
        </w:rPr>
        <w:t>万元。</w:t>
      </w:r>
    </w:p>
    <w:p w14:paraId="454C1CA7">
      <w:pPr>
        <w:spacing w:line="600" w:lineRule="exact"/>
        <w:ind w:firstLine="640"/>
        <w:rPr>
          <w:rFonts w:ascii="仿宋_GB2312" w:eastAsia="仿宋_GB2312"/>
          <w:sz w:val="32"/>
          <w:szCs w:val="32"/>
        </w:rPr>
      </w:pPr>
    </w:p>
    <w:p w14:paraId="76540F6B">
      <w:pPr>
        <w:numPr>
          <w:ilvl w:val="0"/>
          <w:numId w:val="3"/>
        </w:numPr>
        <w:spacing w:line="600" w:lineRule="exact"/>
        <w:ind w:firstLine="640"/>
        <w:outlineLvl w:val="1"/>
        <w:rPr>
          <w:rStyle w:val="29"/>
          <w:rFonts w:ascii="黑体" w:hAnsi="黑体" w:eastAsia="黑体"/>
          <w:b w:val="0"/>
        </w:rPr>
      </w:pPr>
      <w:bookmarkStart w:id="90" w:name="_Toc15396611"/>
      <w:bookmarkStart w:id="91" w:name="_Toc10136"/>
      <w:bookmarkStart w:id="92" w:name="_Toc15377219"/>
      <w:bookmarkStart w:id="93" w:name="_Toc20366"/>
      <w:r>
        <w:rPr>
          <w:rStyle w:val="29"/>
          <w:rFonts w:hint="eastAsia" w:ascii="黑体" w:hAnsi="黑体" w:eastAsia="黑体"/>
          <w:b w:val="0"/>
        </w:rPr>
        <w:t>国有资本经营预算支出决算情况说明</w:t>
      </w:r>
      <w:bookmarkEnd w:id="90"/>
      <w:bookmarkEnd w:id="91"/>
      <w:bookmarkEnd w:id="92"/>
      <w:bookmarkEnd w:id="93"/>
    </w:p>
    <w:p w14:paraId="0DD13CFD">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30AFCA28">
      <w:pPr>
        <w:spacing w:line="580" w:lineRule="exact"/>
        <w:jc w:val="center"/>
        <w:rPr>
          <w:rFonts w:ascii="方正小标宋简体" w:hAnsi="方正小标宋简体" w:eastAsia="方正小标宋简体" w:cs="方正小标宋简体"/>
          <w:sz w:val="44"/>
          <w:szCs w:val="44"/>
        </w:rPr>
      </w:pPr>
    </w:p>
    <w:p w14:paraId="6A22938D">
      <w:pPr>
        <w:numPr>
          <w:ilvl w:val="0"/>
          <w:numId w:val="3"/>
        </w:numPr>
        <w:spacing w:line="600" w:lineRule="exact"/>
        <w:ind w:firstLine="640"/>
        <w:outlineLvl w:val="1"/>
        <w:rPr>
          <w:rStyle w:val="29"/>
          <w:rFonts w:ascii="黑体" w:hAnsi="黑体" w:eastAsia="黑体"/>
          <w:b w:val="0"/>
        </w:rPr>
      </w:pPr>
      <w:bookmarkStart w:id="94" w:name="_Toc15396612"/>
      <w:bookmarkStart w:id="95" w:name="_Toc15377221"/>
      <w:bookmarkStart w:id="96" w:name="_Toc9492"/>
      <w:bookmarkStart w:id="97" w:name="_Toc29516"/>
      <w:r>
        <w:rPr>
          <w:rStyle w:val="29"/>
          <w:rFonts w:hint="eastAsia" w:ascii="黑体" w:hAnsi="黑体" w:eastAsia="黑体"/>
          <w:b w:val="0"/>
        </w:rPr>
        <w:t>其他重要事项的情况说明</w:t>
      </w:r>
      <w:bookmarkEnd w:id="94"/>
      <w:bookmarkEnd w:id="95"/>
      <w:bookmarkEnd w:id="96"/>
      <w:bookmarkEnd w:id="97"/>
    </w:p>
    <w:p w14:paraId="54171EA3">
      <w:pPr>
        <w:spacing w:line="600" w:lineRule="exact"/>
        <w:ind w:firstLine="643" w:firstLineChars="200"/>
        <w:outlineLvl w:val="2"/>
        <w:rPr>
          <w:rFonts w:ascii="仿宋" w:hAnsi="仿宋" w:eastAsia="仿宋"/>
          <w:sz w:val="32"/>
          <w:szCs w:val="32"/>
        </w:rPr>
      </w:pPr>
      <w:bookmarkStart w:id="98" w:name="_Toc15377222"/>
      <w:bookmarkStart w:id="99" w:name="_Toc6711"/>
      <w:bookmarkStart w:id="100" w:name="_Toc30460"/>
      <w:r>
        <w:rPr>
          <w:rFonts w:hint="eastAsia" w:ascii="仿宋" w:hAnsi="仿宋" w:eastAsia="仿宋"/>
          <w:b/>
          <w:sz w:val="32"/>
          <w:szCs w:val="32"/>
        </w:rPr>
        <w:t>（一）机关运行经费支出情况</w:t>
      </w:r>
      <w:bookmarkEnd w:id="98"/>
      <w:bookmarkEnd w:id="99"/>
      <w:bookmarkEnd w:id="100"/>
    </w:p>
    <w:p w14:paraId="5FCD166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大竹县城乡居民社会养老保险局</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2022年持平</w:t>
      </w:r>
      <w:r>
        <w:rPr>
          <w:rFonts w:hint="eastAsia" w:ascii="仿宋_GB2312" w:eastAsia="仿宋_GB2312"/>
          <w:sz w:val="32"/>
          <w:szCs w:val="32"/>
        </w:rPr>
        <w:t>。</w:t>
      </w:r>
    </w:p>
    <w:p w14:paraId="21C24B75">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1" w:name="_Toc25658"/>
      <w:bookmarkStart w:id="102" w:name="_Toc15377223"/>
      <w:bookmarkStart w:id="103" w:name="_Toc10849"/>
      <w:r>
        <w:rPr>
          <w:rFonts w:hint="eastAsia" w:ascii="仿宋" w:hAnsi="仿宋" w:eastAsia="仿宋"/>
          <w:b/>
          <w:sz w:val="32"/>
          <w:szCs w:val="32"/>
        </w:rPr>
        <w:t>（二）政府采购支出情况</w:t>
      </w:r>
      <w:bookmarkEnd w:id="101"/>
      <w:bookmarkEnd w:id="102"/>
      <w:bookmarkEnd w:id="103"/>
    </w:p>
    <w:p w14:paraId="444DE0D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大竹县城乡居民社会养老保险局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19C48A7">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4" w:name="_Toc15377224"/>
      <w:bookmarkStart w:id="105" w:name="_Toc29534"/>
      <w:bookmarkStart w:id="106" w:name="_Toc29508"/>
      <w:r>
        <w:rPr>
          <w:rFonts w:hint="eastAsia" w:ascii="仿宋" w:hAnsi="仿宋" w:eastAsia="仿宋"/>
          <w:b/>
          <w:sz w:val="32"/>
          <w:szCs w:val="32"/>
        </w:rPr>
        <w:t>（三）国有资产占有使用情况</w:t>
      </w:r>
      <w:bookmarkEnd w:id="104"/>
      <w:bookmarkEnd w:id="105"/>
      <w:bookmarkEnd w:id="106"/>
    </w:p>
    <w:p w14:paraId="4CCC02B8">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大竹县城乡居民社会养老保险局</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55C5DEC4">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7" w:name="_Toc539"/>
      <w:bookmarkStart w:id="108" w:name="_Toc21527"/>
      <w:r>
        <w:rPr>
          <w:rFonts w:hint="eastAsia" w:ascii="仿宋" w:hAnsi="仿宋" w:eastAsia="仿宋"/>
          <w:b/>
          <w:sz w:val="32"/>
          <w:szCs w:val="32"/>
        </w:rPr>
        <w:t>（四）预算绩效管理情况</w:t>
      </w:r>
      <w:bookmarkEnd w:id="107"/>
      <w:bookmarkEnd w:id="108"/>
    </w:p>
    <w:p w14:paraId="3B34C60A">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w:t>
      </w:r>
      <w:r>
        <w:rPr>
          <w:rFonts w:hint="eastAsia" w:ascii="仿宋_GB2312" w:eastAsia="仿宋_GB2312"/>
          <w:sz w:val="32"/>
          <w:szCs w:val="32"/>
          <w:lang w:eastAsia="zh-CN"/>
        </w:rPr>
        <w:t>部门</w:t>
      </w:r>
      <w:r>
        <w:rPr>
          <w:rFonts w:hint="eastAsia" w:ascii="仿宋_GB2312" w:eastAsia="仿宋_GB2312"/>
          <w:sz w:val="32"/>
          <w:szCs w:val="32"/>
        </w:rPr>
        <w:t>在2023年度预算编制阶段，组织对</w:t>
      </w:r>
      <w:r>
        <w:rPr>
          <w:rFonts w:hint="eastAsia" w:ascii="仿宋_GB2312" w:eastAsia="仿宋_GB2312"/>
          <w:sz w:val="32"/>
          <w:szCs w:val="32"/>
          <w:lang w:val="en-US" w:eastAsia="zh-CN"/>
        </w:rPr>
        <w:t>3</w:t>
      </w:r>
      <w:r>
        <w:rPr>
          <w:rFonts w:hint="eastAsia" w:ascii="仿宋_GB2312" w:eastAsia="仿宋_GB2312"/>
          <w:sz w:val="32"/>
          <w:szCs w:val="32"/>
        </w:rPr>
        <w:t>项目（城乡养老业务档案管理费</w:t>
      </w:r>
      <w:r>
        <w:rPr>
          <w:rFonts w:hint="eastAsia" w:ascii="仿宋_GB2312" w:eastAsia="仿宋_GB2312"/>
          <w:sz w:val="32"/>
          <w:szCs w:val="32"/>
          <w:lang w:eastAsia="zh-CN"/>
        </w:rPr>
        <w:t>、网络信息费项目、被征地农民保障资金项目</w:t>
      </w:r>
      <w:r>
        <w:rPr>
          <w:rFonts w:hint="eastAsia" w:ascii="仿宋_GB2312" w:eastAsia="仿宋_GB2312"/>
          <w:sz w:val="32"/>
          <w:szCs w:val="32"/>
        </w:rPr>
        <w:t>）等</w:t>
      </w:r>
      <w:r>
        <w:rPr>
          <w:rFonts w:hint="eastAsia" w:ascii="仿宋_GB2312" w:eastAsia="仿宋_GB2312"/>
          <w:sz w:val="32"/>
          <w:szCs w:val="32"/>
          <w:lang w:val="en-US" w:eastAsia="zh-CN"/>
        </w:rPr>
        <w:t>3</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3</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3</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3</w:t>
      </w:r>
      <w:r>
        <w:rPr>
          <w:rFonts w:hint="eastAsia" w:ascii="仿宋_GB2312" w:eastAsia="仿宋_GB2312"/>
          <w:sz w:val="32"/>
          <w:szCs w:val="32"/>
        </w:rPr>
        <w:t>个项目开展绩效自评，绩效自评表详见第四部分附件。</w:t>
      </w:r>
    </w:p>
    <w:p w14:paraId="713DF1F8">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sz w:val="32"/>
          <w:szCs w:val="32"/>
        </w:rPr>
        <w:br w:type="page"/>
      </w:r>
    </w:p>
    <w:p w14:paraId="11F8827C">
      <w:pPr>
        <w:spacing w:line="600" w:lineRule="exact"/>
        <w:rPr>
          <w:rFonts w:ascii="仿宋_GB2312" w:eastAsia="仿宋_GB2312"/>
          <w:sz w:val="32"/>
          <w:szCs w:val="32"/>
        </w:rPr>
      </w:pPr>
    </w:p>
    <w:p w14:paraId="4ADE3D3E">
      <w:pPr>
        <w:numPr>
          <w:ilvl w:val="0"/>
          <w:numId w:val="4"/>
        </w:numPr>
        <w:spacing w:line="600" w:lineRule="exact"/>
        <w:ind w:firstLine="660" w:firstLineChars="150"/>
        <w:jc w:val="center"/>
        <w:outlineLvl w:val="0"/>
        <w:rPr>
          <w:rStyle w:val="28"/>
          <w:rFonts w:ascii="黑体" w:hAnsi="黑体" w:eastAsia="黑体"/>
          <w:b w:val="0"/>
        </w:rPr>
      </w:pPr>
      <w:bookmarkStart w:id="109" w:name="_Toc22105"/>
      <w:bookmarkStart w:id="110" w:name="_Toc15377225"/>
      <w:bookmarkStart w:id="111" w:name="_Toc15396613"/>
      <w:bookmarkStart w:id="112" w:name="_Toc4378"/>
      <w:r>
        <w:rPr>
          <w:rFonts w:hint="eastAsia" w:ascii="黑体" w:hAnsi="黑体" w:eastAsia="黑体"/>
          <w:sz w:val="44"/>
          <w:szCs w:val="44"/>
        </w:rPr>
        <w:t>名</w:t>
      </w:r>
      <w:r>
        <w:rPr>
          <w:rStyle w:val="28"/>
          <w:rFonts w:hint="eastAsia" w:ascii="黑体" w:hAnsi="黑体" w:eastAsia="黑体"/>
          <w:b w:val="0"/>
        </w:rPr>
        <w:t>词解释</w:t>
      </w:r>
      <w:bookmarkEnd w:id="109"/>
      <w:bookmarkEnd w:id="110"/>
      <w:bookmarkEnd w:id="111"/>
      <w:bookmarkEnd w:id="112"/>
    </w:p>
    <w:p w14:paraId="3D1AAEE9">
      <w:pPr>
        <w:spacing w:line="600" w:lineRule="exact"/>
        <w:jc w:val="left"/>
        <w:rPr>
          <w:rFonts w:ascii="宋体"/>
          <w:b/>
          <w:sz w:val="44"/>
          <w:szCs w:val="44"/>
        </w:rPr>
      </w:pPr>
    </w:p>
    <w:p w14:paraId="0422CE0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w:t>
      </w:r>
      <w:r>
        <w:rPr>
          <w:rFonts w:hint="eastAsia" w:ascii="仿宋_GB2312" w:eastAsia="仿宋_GB2312"/>
          <w:color w:val="auto"/>
          <w:sz w:val="32"/>
          <w:szCs w:val="32"/>
          <w:lang w:eastAsia="zh-CN"/>
        </w:rPr>
        <w:t>部门</w:t>
      </w:r>
      <w:r>
        <w:rPr>
          <w:rFonts w:hint="eastAsia" w:ascii="仿宋_GB2312" w:eastAsia="仿宋_GB2312"/>
          <w:color w:val="auto"/>
          <w:sz w:val="32"/>
          <w:szCs w:val="32"/>
        </w:rPr>
        <w:t>从同级财政部门取得的财政预算资金。</w:t>
      </w:r>
    </w:p>
    <w:p w14:paraId="28BB2A94">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eastAsia" w:ascii="仿宋_GB2312" w:hAnsi="仿宋_GB2312" w:eastAsia="仿宋_GB2312" w:cs="仿宋_GB2312"/>
          <w:b w:val="0"/>
          <w:color w:val="000000"/>
          <w:sz w:val="32"/>
          <w:szCs w:val="32"/>
          <w:lang w:eastAsia="zh-CN"/>
        </w:rPr>
      </w:pPr>
      <w:r>
        <w:rPr>
          <w:rFonts w:ascii="仿宋_GB2312" w:eastAsia="仿宋_GB2312"/>
          <w:color w:val="auto"/>
          <w:sz w:val="32"/>
          <w:szCs w:val="32"/>
        </w:rPr>
        <w:t>2.</w:t>
      </w:r>
      <w:r>
        <w:rPr>
          <w:rStyle w:val="18"/>
          <w:rFonts w:hint="eastAsia" w:ascii="仿宋_GB2312" w:hAnsi="仿宋_GB2312" w:eastAsia="仿宋_GB2312" w:cs="仿宋_GB2312"/>
          <w:b w:val="0"/>
          <w:color w:val="000000"/>
          <w:sz w:val="32"/>
          <w:szCs w:val="32"/>
          <w:lang w:eastAsia="zh-CN"/>
        </w:rPr>
        <w:t>社会保障和就业</w:t>
      </w:r>
      <w:r>
        <w:rPr>
          <w:rStyle w:val="18"/>
          <w:rFonts w:hint="default" w:ascii="仿宋_GB2312" w:hAnsi="仿宋_GB2312" w:eastAsia="仿宋_GB2312" w:cs="仿宋_GB2312"/>
          <w:b w:val="0"/>
          <w:color w:val="000000"/>
          <w:sz w:val="32"/>
          <w:szCs w:val="32"/>
        </w:rPr>
        <w:t>支出（</w:t>
      </w:r>
      <w:r>
        <w:rPr>
          <w:rStyle w:val="18"/>
          <w:rFonts w:hint="eastAsia" w:ascii="仿宋_GB2312" w:hAnsi="仿宋_GB2312" w:eastAsia="仿宋_GB2312" w:cs="仿宋_GB2312"/>
          <w:b w:val="0"/>
          <w:color w:val="000000"/>
          <w:sz w:val="32"/>
          <w:szCs w:val="32"/>
          <w:lang w:eastAsia="zh-CN"/>
        </w:rPr>
        <w:t>类</w:t>
      </w:r>
      <w:r>
        <w:rPr>
          <w:rStyle w:val="18"/>
          <w:rFonts w:hint="default" w:ascii="仿宋_GB2312" w:hAnsi="仿宋_GB2312" w:eastAsia="仿宋_GB2312" w:cs="仿宋_GB2312"/>
          <w:b w:val="0"/>
          <w:color w:val="000000"/>
          <w:sz w:val="32"/>
          <w:szCs w:val="32"/>
        </w:rPr>
        <w:t>）人力资源</w:t>
      </w:r>
      <w:r>
        <w:rPr>
          <w:rStyle w:val="18"/>
          <w:rFonts w:hint="eastAsia" w:ascii="仿宋_GB2312" w:hAnsi="仿宋_GB2312" w:eastAsia="仿宋_GB2312" w:cs="仿宋_GB2312"/>
          <w:b w:val="0"/>
          <w:color w:val="000000"/>
          <w:sz w:val="32"/>
          <w:szCs w:val="32"/>
          <w:lang w:eastAsia="zh-CN"/>
        </w:rPr>
        <w:t>和社会保障管理</w:t>
      </w:r>
      <w:r>
        <w:rPr>
          <w:rStyle w:val="18"/>
          <w:rFonts w:hint="default" w:ascii="仿宋_GB2312" w:hAnsi="仿宋_GB2312" w:eastAsia="仿宋_GB2312" w:cs="仿宋_GB2312"/>
          <w:b w:val="0"/>
          <w:color w:val="000000"/>
          <w:sz w:val="32"/>
          <w:szCs w:val="32"/>
        </w:rPr>
        <w:t>事务（</w:t>
      </w:r>
      <w:r>
        <w:rPr>
          <w:rStyle w:val="18"/>
          <w:rFonts w:hint="eastAsia" w:ascii="仿宋_GB2312" w:hAnsi="仿宋_GB2312" w:eastAsia="仿宋_GB2312" w:cs="仿宋_GB2312"/>
          <w:b w:val="0"/>
          <w:color w:val="000000"/>
          <w:sz w:val="32"/>
          <w:szCs w:val="32"/>
          <w:lang w:eastAsia="zh-CN"/>
        </w:rPr>
        <w:t>款</w:t>
      </w:r>
      <w:r>
        <w:rPr>
          <w:rStyle w:val="18"/>
          <w:rFonts w:hint="default" w:ascii="仿宋_GB2312" w:hAnsi="仿宋_GB2312" w:eastAsia="仿宋_GB2312" w:cs="仿宋_GB2312"/>
          <w:b w:val="0"/>
          <w:color w:val="000000"/>
          <w:sz w:val="32"/>
          <w:szCs w:val="32"/>
        </w:rPr>
        <w:t>）</w:t>
      </w:r>
      <w:r>
        <w:rPr>
          <w:rStyle w:val="18"/>
          <w:rFonts w:hint="eastAsia" w:ascii="仿宋_GB2312" w:hAnsi="仿宋_GB2312" w:eastAsia="仿宋_GB2312" w:cs="仿宋_GB2312"/>
          <w:b w:val="0"/>
          <w:color w:val="000000"/>
          <w:sz w:val="32"/>
          <w:szCs w:val="32"/>
          <w:lang w:eastAsia="zh-CN"/>
        </w:rPr>
        <w:t>事业运行</w:t>
      </w:r>
      <w:r>
        <w:rPr>
          <w:rStyle w:val="18"/>
          <w:rFonts w:hint="default" w:ascii="仿宋_GB2312" w:hAnsi="仿宋_GB2312" w:eastAsia="仿宋_GB2312" w:cs="仿宋_GB2312"/>
          <w:b w:val="0"/>
          <w:color w:val="000000"/>
          <w:sz w:val="32"/>
          <w:szCs w:val="32"/>
        </w:rPr>
        <w:t>（</w:t>
      </w:r>
      <w:r>
        <w:rPr>
          <w:rStyle w:val="18"/>
          <w:rFonts w:hint="eastAsia" w:ascii="仿宋_GB2312" w:hAnsi="仿宋_GB2312" w:eastAsia="仿宋_GB2312" w:cs="仿宋_GB2312"/>
          <w:b w:val="0"/>
          <w:color w:val="000000"/>
          <w:sz w:val="32"/>
          <w:szCs w:val="32"/>
          <w:lang w:eastAsia="zh-CN"/>
        </w:rPr>
        <w:t>项</w:t>
      </w:r>
      <w:r>
        <w:rPr>
          <w:rStyle w:val="18"/>
          <w:rFonts w:hint="default" w:ascii="仿宋_GB2312" w:hAnsi="仿宋_GB2312" w:eastAsia="仿宋_GB2312" w:cs="仿宋_GB2312"/>
          <w:b w:val="0"/>
          <w:color w:val="000000"/>
          <w:sz w:val="32"/>
          <w:szCs w:val="32"/>
        </w:rPr>
        <w:t>）</w:t>
      </w:r>
      <w:r>
        <w:rPr>
          <w:rStyle w:val="18"/>
          <w:rFonts w:hint="eastAsia" w:ascii="仿宋_GB2312" w:hAnsi="仿宋_GB2312" w:eastAsia="仿宋_GB2312" w:cs="仿宋_GB2312"/>
          <w:b w:val="0"/>
          <w:color w:val="000000"/>
          <w:sz w:val="32"/>
          <w:szCs w:val="32"/>
          <w:lang w:eastAsia="zh-CN"/>
        </w:rPr>
        <w:t>：指事业部门</w:t>
      </w:r>
      <w:r>
        <w:rPr>
          <w:rStyle w:val="18"/>
          <w:rFonts w:hint="eastAsia" w:ascii="仿宋_GB2312" w:hAnsi="仿宋_GB2312" w:eastAsia="仿宋_GB2312" w:cs="仿宋_GB2312"/>
          <w:b w:val="0"/>
          <w:color w:val="000000"/>
          <w:sz w:val="32"/>
          <w:szCs w:val="32"/>
        </w:rPr>
        <w:t>的基本支出</w:t>
      </w:r>
      <w:r>
        <w:rPr>
          <w:rStyle w:val="18"/>
          <w:rFonts w:hint="default" w:ascii="仿宋_GB2312" w:hAnsi="仿宋_GB2312" w:eastAsia="仿宋_GB2312" w:cs="仿宋_GB2312"/>
          <w:b w:val="0"/>
          <w:color w:val="000000"/>
          <w:sz w:val="32"/>
          <w:szCs w:val="32"/>
        </w:rPr>
        <w:t>。</w:t>
      </w:r>
    </w:p>
    <w:p w14:paraId="727F0395">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eastAsia" w:ascii="仿宋_GB2312" w:hAnsi="仿宋_GB2312" w:eastAsia="仿宋_GB2312" w:cs="仿宋_GB2312"/>
          <w:b w:val="0"/>
          <w:color w:val="000000"/>
          <w:sz w:val="32"/>
          <w:szCs w:val="32"/>
          <w:lang w:val="en-US" w:eastAsia="zh-CN"/>
        </w:rPr>
      </w:pPr>
      <w:r>
        <w:rPr>
          <w:rStyle w:val="18"/>
          <w:rFonts w:hint="eastAsia" w:ascii="仿宋_GB2312" w:hAnsi="仿宋_GB2312" w:eastAsia="仿宋_GB2312" w:cs="仿宋_GB2312"/>
          <w:b w:val="0"/>
          <w:color w:val="000000"/>
          <w:sz w:val="32"/>
          <w:szCs w:val="32"/>
          <w:lang w:val="en-US" w:eastAsia="zh-CN"/>
        </w:rPr>
        <w:t>3.</w:t>
      </w:r>
      <w:r>
        <w:rPr>
          <w:rStyle w:val="18"/>
          <w:rFonts w:hint="eastAsia" w:ascii="仿宋_GB2312" w:hAnsi="仿宋_GB2312" w:eastAsia="仿宋_GB2312" w:cs="仿宋_GB2312"/>
          <w:b w:val="0"/>
          <w:color w:val="000000"/>
          <w:sz w:val="32"/>
          <w:szCs w:val="32"/>
          <w:lang w:eastAsia="zh-CN"/>
        </w:rPr>
        <w:t>社会保障和就业</w:t>
      </w:r>
      <w:r>
        <w:rPr>
          <w:rStyle w:val="18"/>
          <w:rFonts w:hint="default" w:ascii="仿宋_GB2312" w:hAnsi="仿宋_GB2312" w:eastAsia="仿宋_GB2312" w:cs="仿宋_GB2312"/>
          <w:b w:val="0"/>
          <w:color w:val="000000"/>
          <w:sz w:val="32"/>
          <w:szCs w:val="32"/>
        </w:rPr>
        <w:t>支出（</w:t>
      </w:r>
      <w:r>
        <w:rPr>
          <w:rStyle w:val="18"/>
          <w:rFonts w:hint="eastAsia" w:ascii="仿宋_GB2312" w:hAnsi="仿宋_GB2312" w:eastAsia="仿宋_GB2312" w:cs="仿宋_GB2312"/>
          <w:b w:val="0"/>
          <w:color w:val="000000"/>
          <w:sz w:val="32"/>
          <w:szCs w:val="32"/>
          <w:lang w:eastAsia="zh-CN"/>
        </w:rPr>
        <w:t>类</w:t>
      </w:r>
      <w:r>
        <w:rPr>
          <w:rStyle w:val="18"/>
          <w:rFonts w:hint="default" w:ascii="仿宋_GB2312" w:hAnsi="仿宋_GB2312" w:eastAsia="仿宋_GB2312" w:cs="仿宋_GB2312"/>
          <w:b w:val="0"/>
          <w:color w:val="000000"/>
          <w:sz w:val="32"/>
          <w:szCs w:val="32"/>
        </w:rPr>
        <w:t>）人力资源</w:t>
      </w:r>
      <w:r>
        <w:rPr>
          <w:rStyle w:val="18"/>
          <w:rFonts w:hint="eastAsia" w:ascii="仿宋_GB2312" w:hAnsi="仿宋_GB2312" w:eastAsia="仿宋_GB2312" w:cs="仿宋_GB2312"/>
          <w:b w:val="0"/>
          <w:color w:val="000000"/>
          <w:sz w:val="32"/>
          <w:szCs w:val="32"/>
          <w:lang w:eastAsia="zh-CN"/>
        </w:rPr>
        <w:t>和社会保障管理</w:t>
      </w:r>
      <w:r>
        <w:rPr>
          <w:rStyle w:val="18"/>
          <w:rFonts w:hint="default" w:ascii="仿宋_GB2312" w:hAnsi="仿宋_GB2312" w:eastAsia="仿宋_GB2312" w:cs="仿宋_GB2312"/>
          <w:b w:val="0"/>
          <w:color w:val="000000"/>
          <w:sz w:val="32"/>
          <w:szCs w:val="32"/>
        </w:rPr>
        <w:t>事务（</w:t>
      </w:r>
      <w:r>
        <w:rPr>
          <w:rStyle w:val="18"/>
          <w:rFonts w:hint="eastAsia" w:ascii="仿宋_GB2312" w:hAnsi="仿宋_GB2312" w:eastAsia="仿宋_GB2312" w:cs="仿宋_GB2312"/>
          <w:b w:val="0"/>
          <w:color w:val="000000"/>
          <w:sz w:val="32"/>
          <w:szCs w:val="32"/>
          <w:lang w:eastAsia="zh-CN"/>
        </w:rPr>
        <w:t>款</w:t>
      </w:r>
      <w:r>
        <w:rPr>
          <w:rStyle w:val="18"/>
          <w:rFonts w:hint="default" w:ascii="仿宋_GB2312" w:hAnsi="仿宋_GB2312" w:eastAsia="仿宋_GB2312" w:cs="仿宋_GB2312"/>
          <w:b w:val="0"/>
          <w:color w:val="000000"/>
          <w:sz w:val="32"/>
          <w:szCs w:val="32"/>
        </w:rPr>
        <w:t>）</w:t>
      </w:r>
      <w:r>
        <w:rPr>
          <w:rStyle w:val="18"/>
          <w:rFonts w:hint="default" w:ascii="仿宋_GB2312" w:hAnsi="仿宋_GB2312" w:eastAsia="仿宋_GB2312" w:cs="仿宋_GB2312"/>
          <w:b w:val="0"/>
          <w:color w:val="000000"/>
          <w:sz w:val="32"/>
          <w:szCs w:val="32"/>
          <w:lang w:eastAsia="zh-CN"/>
        </w:rPr>
        <w:t>其他人力资源事务支出</w:t>
      </w:r>
      <w:r>
        <w:rPr>
          <w:rStyle w:val="18"/>
          <w:rFonts w:hint="default" w:ascii="仿宋_GB2312" w:hAnsi="仿宋_GB2312" w:eastAsia="仿宋_GB2312" w:cs="仿宋_GB2312"/>
          <w:b w:val="0"/>
          <w:color w:val="000000"/>
          <w:sz w:val="32"/>
          <w:szCs w:val="32"/>
        </w:rPr>
        <w:t>（</w:t>
      </w:r>
      <w:r>
        <w:rPr>
          <w:rStyle w:val="18"/>
          <w:rFonts w:hint="eastAsia" w:ascii="仿宋_GB2312" w:hAnsi="仿宋_GB2312" w:eastAsia="仿宋_GB2312" w:cs="仿宋_GB2312"/>
          <w:b w:val="0"/>
          <w:color w:val="000000"/>
          <w:sz w:val="32"/>
          <w:szCs w:val="32"/>
          <w:lang w:val="en-US" w:eastAsia="zh-CN"/>
        </w:rPr>
        <w:t>项</w:t>
      </w:r>
      <w:r>
        <w:rPr>
          <w:rStyle w:val="18"/>
          <w:rFonts w:hint="default" w:ascii="仿宋_GB2312" w:hAnsi="仿宋_GB2312" w:eastAsia="仿宋_GB2312" w:cs="仿宋_GB2312"/>
          <w:b w:val="0"/>
          <w:color w:val="000000"/>
          <w:sz w:val="32"/>
          <w:szCs w:val="32"/>
        </w:rPr>
        <w:t xml:space="preserve">）: </w:t>
      </w:r>
      <w:r>
        <w:rPr>
          <w:rStyle w:val="18"/>
          <w:rFonts w:hint="eastAsia" w:ascii="仿宋_GB2312" w:hAnsi="仿宋_GB2312" w:eastAsia="仿宋_GB2312" w:cs="仿宋_GB2312"/>
          <w:b w:val="0"/>
          <w:color w:val="000000"/>
          <w:sz w:val="32"/>
          <w:szCs w:val="32"/>
        </w:rPr>
        <w:t>指其他人力资源事务方面管理支出。</w:t>
      </w:r>
    </w:p>
    <w:p w14:paraId="68F7F1B1">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eastAsia" w:ascii="仿宋_GB2312" w:hAnsi="仿宋_GB2312" w:eastAsia="仿宋_GB2312" w:cs="仿宋_GB2312"/>
          <w:b w:val="0"/>
          <w:color w:val="000000"/>
          <w:sz w:val="32"/>
          <w:szCs w:val="32"/>
        </w:rPr>
      </w:pPr>
      <w:r>
        <w:rPr>
          <w:rStyle w:val="18"/>
          <w:rFonts w:hint="eastAsia" w:ascii="仿宋_GB2312" w:hAnsi="仿宋_GB2312" w:eastAsia="仿宋_GB2312" w:cs="仿宋_GB2312"/>
          <w:b w:val="0"/>
          <w:color w:val="000000"/>
          <w:sz w:val="32"/>
          <w:szCs w:val="32"/>
          <w:lang w:val="en-US" w:eastAsia="zh-CN"/>
        </w:rPr>
        <w:t>4</w:t>
      </w:r>
      <w:r>
        <w:rPr>
          <w:rStyle w:val="18"/>
          <w:rFonts w:hint="default" w:ascii="仿宋_GB2312" w:hAnsi="仿宋_GB2312" w:eastAsia="仿宋_GB2312" w:cs="仿宋_GB2312"/>
          <w:b w:val="0"/>
          <w:color w:val="000000"/>
          <w:sz w:val="32"/>
          <w:szCs w:val="32"/>
        </w:rPr>
        <w:t>.社会保障和就业支出（</w:t>
      </w:r>
      <w:r>
        <w:rPr>
          <w:rStyle w:val="18"/>
          <w:rFonts w:hint="eastAsia" w:ascii="仿宋_GB2312" w:hAnsi="仿宋_GB2312" w:eastAsia="仿宋_GB2312" w:cs="仿宋_GB2312"/>
          <w:b w:val="0"/>
          <w:color w:val="000000"/>
          <w:sz w:val="32"/>
          <w:szCs w:val="32"/>
          <w:lang w:eastAsia="zh-CN"/>
        </w:rPr>
        <w:t>类</w:t>
      </w:r>
      <w:r>
        <w:rPr>
          <w:rStyle w:val="18"/>
          <w:rFonts w:hint="default" w:ascii="仿宋_GB2312" w:hAnsi="仿宋_GB2312" w:eastAsia="仿宋_GB2312" w:cs="仿宋_GB2312"/>
          <w:b w:val="0"/>
          <w:color w:val="000000"/>
          <w:sz w:val="32"/>
          <w:szCs w:val="32"/>
        </w:rPr>
        <w:t>）行政事业单位离退休（</w:t>
      </w:r>
      <w:r>
        <w:rPr>
          <w:rStyle w:val="18"/>
          <w:rFonts w:hint="eastAsia" w:ascii="仿宋_GB2312" w:hAnsi="仿宋_GB2312" w:eastAsia="仿宋_GB2312" w:cs="仿宋_GB2312"/>
          <w:b w:val="0"/>
          <w:color w:val="000000"/>
          <w:sz w:val="32"/>
          <w:szCs w:val="32"/>
          <w:lang w:eastAsia="zh-CN"/>
        </w:rPr>
        <w:t>款</w:t>
      </w:r>
      <w:r>
        <w:rPr>
          <w:rStyle w:val="18"/>
          <w:rFonts w:hint="default" w:ascii="仿宋_GB2312" w:hAnsi="仿宋_GB2312" w:eastAsia="仿宋_GB2312" w:cs="仿宋_GB2312"/>
          <w:b w:val="0"/>
          <w:color w:val="000000"/>
          <w:sz w:val="32"/>
          <w:szCs w:val="32"/>
        </w:rPr>
        <w:t>）</w:t>
      </w:r>
      <w:r>
        <w:rPr>
          <w:rStyle w:val="18"/>
          <w:rFonts w:hint="eastAsia" w:ascii="仿宋_GB2312" w:hAnsi="仿宋_GB2312" w:eastAsia="仿宋_GB2312" w:cs="仿宋_GB2312"/>
          <w:b w:val="0"/>
          <w:color w:val="000000"/>
          <w:sz w:val="32"/>
          <w:szCs w:val="32"/>
          <w:lang w:eastAsia="zh-CN"/>
        </w:rPr>
        <w:t>行政单位离退休</w:t>
      </w:r>
      <w:r>
        <w:rPr>
          <w:rStyle w:val="18"/>
          <w:rFonts w:hint="default" w:ascii="仿宋_GB2312" w:hAnsi="仿宋_GB2312" w:eastAsia="仿宋_GB2312" w:cs="仿宋_GB2312"/>
          <w:b w:val="0"/>
          <w:color w:val="000000"/>
          <w:sz w:val="32"/>
          <w:szCs w:val="32"/>
        </w:rPr>
        <w:t>（</w:t>
      </w:r>
      <w:r>
        <w:rPr>
          <w:rStyle w:val="18"/>
          <w:rFonts w:hint="eastAsia" w:ascii="仿宋_GB2312" w:hAnsi="仿宋_GB2312" w:eastAsia="仿宋_GB2312" w:cs="仿宋_GB2312"/>
          <w:b w:val="0"/>
          <w:color w:val="000000"/>
          <w:sz w:val="32"/>
          <w:szCs w:val="32"/>
          <w:lang w:eastAsia="zh-CN"/>
        </w:rPr>
        <w:t>项</w:t>
      </w:r>
      <w:r>
        <w:rPr>
          <w:rStyle w:val="18"/>
          <w:rFonts w:hint="default" w:ascii="仿宋_GB2312" w:hAnsi="仿宋_GB2312" w:eastAsia="仿宋_GB2312" w:cs="仿宋_GB2312"/>
          <w:b w:val="0"/>
          <w:color w:val="000000"/>
          <w:sz w:val="32"/>
          <w:szCs w:val="32"/>
        </w:rPr>
        <w:t xml:space="preserve">）: </w:t>
      </w:r>
      <w:r>
        <w:rPr>
          <w:rStyle w:val="18"/>
          <w:rFonts w:hint="eastAsia" w:ascii="仿宋_GB2312" w:hAnsi="仿宋_GB2312" w:eastAsia="仿宋_GB2312" w:cs="仿宋_GB2312"/>
          <w:b w:val="0"/>
          <w:color w:val="000000"/>
          <w:sz w:val="32"/>
          <w:szCs w:val="32"/>
          <w:lang w:eastAsia="zh-CN"/>
        </w:rPr>
        <w:t>行政事业单位离退休方面的支出</w:t>
      </w:r>
      <w:r>
        <w:rPr>
          <w:rStyle w:val="18"/>
          <w:rFonts w:hint="eastAsia" w:ascii="仿宋_GB2312" w:hAnsi="仿宋_GB2312" w:eastAsia="仿宋_GB2312" w:cs="仿宋_GB2312"/>
          <w:b w:val="0"/>
          <w:color w:val="000000"/>
          <w:sz w:val="32"/>
          <w:szCs w:val="32"/>
        </w:rPr>
        <w:t>。</w:t>
      </w:r>
    </w:p>
    <w:p w14:paraId="6DA4E433">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default" w:ascii="仿宋_GB2312" w:hAnsi="仿宋_GB2312" w:eastAsia="仿宋_GB2312" w:cs="仿宋_GB2312"/>
          <w:b w:val="0"/>
          <w:color w:val="000000"/>
          <w:sz w:val="32"/>
          <w:szCs w:val="32"/>
          <w:lang w:val="en-US" w:eastAsia="zh-CN"/>
        </w:rPr>
      </w:pPr>
      <w:r>
        <w:rPr>
          <w:rStyle w:val="18"/>
          <w:rFonts w:hint="eastAsia" w:ascii="仿宋_GB2312" w:hAnsi="仿宋_GB2312" w:eastAsia="仿宋_GB2312" w:cs="仿宋_GB2312"/>
          <w:b w:val="0"/>
          <w:color w:val="000000"/>
          <w:sz w:val="32"/>
          <w:szCs w:val="32"/>
          <w:lang w:val="en-US" w:eastAsia="zh-CN"/>
        </w:rPr>
        <w:t>5</w:t>
      </w:r>
      <w:r>
        <w:rPr>
          <w:rStyle w:val="18"/>
          <w:rFonts w:hint="default" w:ascii="仿宋_GB2312" w:hAnsi="仿宋_GB2312" w:eastAsia="仿宋_GB2312" w:cs="仿宋_GB2312"/>
          <w:b w:val="0"/>
          <w:color w:val="000000"/>
          <w:sz w:val="32"/>
          <w:szCs w:val="32"/>
          <w:lang w:val="en-US" w:eastAsia="zh-CN"/>
        </w:rPr>
        <w:t>.卫生健康支出（</w:t>
      </w:r>
      <w:r>
        <w:rPr>
          <w:rStyle w:val="18"/>
          <w:rFonts w:hint="eastAsia" w:ascii="仿宋_GB2312" w:hAnsi="仿宋_GB2312" w:eastAsia="仿宋_GB2312" w:cs="仿宋_GB2312"/>
          <w:b w:val="0"/>
          <w:color w:val="000000"/>
          <w:sz w:val="32"/>
          <w:szCs w:val="32"/>
          <w:lang w:val="en-US" w:eastAsia="zh-CN"/>
        </w:rPr>
        <w:t>类</w:t>
      </w:r>
      <w:r>
        <w:rPr>
          <w:rStyle w:val="18"/>
          <w:rFonts w:hint="default" w:ascii="仿宋_GB2312" w:hAnsi="仿宋_GB2312" w:eastAsia="仿宋_GB2312" w:cs="仿宋_GB2312"/>
          <w:b w:val="0"/>
          <w:color w:val="000000"/>
          <w:sz w:val="32"/>
          <w:szCs w:val="32"/>
          <w:lang w:val="en-US" w:eastAsia="zh-CN"/>
        </w:rPr>
        <w:t>）行政事业单位医疗（</w:t>
      </w:r>
      <w:r>
        <w:rPr>
          <w:rStyle w:val="18"/>
          <w:rFonts w:hint="eastAsia" w:ascii="仿宋_GB2312" w:hAnsi="仿宋_GB2312" w:eastAsia="仿宋_GB2312" w:cs="仿宋_GB2312"/>
          <w:b w:val="0"/>
          <w:color w:val="000000"/>
          <w:sz w:val="32"/>
          <w:szCs w:val="32"/>
          <w:lang w:val="en-US" w:eastAsia="zh-CN"/>
        </w:rPr>
        <w:t>款</w:t>
      </w:r>
      <w:r>
        <w:rPr>
          <w:rStyle w:val="18"/>
          <w:rFonts w:hint="default" w:ascii="仿宋_GB2312" w:hAnsi="仿宋_GB2312" w:eastAsia="仿宋_GB2312" w:cs="仿宋_GB2312"/>
          <w:b w:val="0"/>
          <w:color w:val="000000"/>
          <w:sz w:val="32"/>
          <w:szCs w:val="32"/>
          <w:lang w:val="en-US" w:eastAsia="zh-CN"/>
        </w:rPr>
        <w:t>）</w:t>
      </w:r>
      <w:r>
        <w:rPr>
          <w:rStyle w:val="18"/>
          <w:rFonts w:hint="eastAsia" w:ascii="仿宋_GB2312" w:hAnsi="仿宋_GB2312" w:eastAsia="仿宋_GB2312" w:cs="仿宋_GB2312"/>
          <w:b w:val="0"/>
          <w:color w:val="000000"/>
          <w:sz w:val="32"/>
          <w:szCs w:val="32"/>
          <w:lang w:val="en-US" w:eastAsia="zh-CN"/>
        </w:rPr>
        <w:t>事业</w:t>
      </w:r>
      <w:r>
        <w:rPr>
          <w:rStyle w:val="18"/>
          <w:rFonts w:hint="default" w:ascii="仿宋_GB2312" w:hAnsi="仿宋_GB2312" w:eastAsia="仿宋_GB2312" w:cs="仿宋_GB2312"/>
          <w:b w:val="0"/>
          <w:color w:val="000000"/>
          <w:sz w:val="32"/>
          <w:szCs w:val="32"/>
          <w:lang w:val="en-US" w:eastAsia="zh-CN"/>
        </w:rPr>
        <w:t>单位医疗（</w:t>
      </w:r>
      <w:r>
        <w:rPr>
          <w:rStyle w:val="18"/>
          <w:rFonts w:hint="eastAsia" w:ascii="仿宋_GB2312" w:hAnsi="仿宋_GB2312" w:eastAsia="仿宋_GB2312" w:cs="仿宋_GB2312"/>
          <w:b w:val="0"/>
          <w:color w:val="000000"/>
          <w:sz w:val="32"/>
          <w:szCs w:val="32"/>
          <w:lang w:val="en-US" w:eastAsia="zh-CN"/>
        </w:rPr>
        <w:t>项</w:t>
      </w:r>
      <w:r>
        <w:rPr>
          <w:rStyle w:val="18"/>
          <w:rFonts w:hint="default" w:ascii="仿宋_GB2312" w:hAnsi="仿宋_GB2312" w:eastAsia="仿宋_GB2312" w:cs="仿宋_GB2312"/>
          <w:b w:val="0"/>
          <w:color w:val="000000"/>
          <w:sz w:val="32"/>
          <w:szCs w:val="32"/>
          <w:lang w:eastAsia="zh-CN"/>
        </w:rPr>
        <w:t>）：</w:t>
      </w:r>
      <w:r>
        <w:rPr>
          <w:rStyle w:val="18"/>
          <w:rFonts w:hint="eastAsia" w:ascii="仿宋_GB2312" w:hAnsi="仿宋_GB2312" w:eastAsia="仿宋_GB2312" w:cs="仿宋_GB2312"/>
          <w:b w:val="0"/>
          <w:color w:val="000000"/>
          <w:sz w:val="32"/>
          <w:szCs w:val="32"/>
          <w:lang w:eastAsia="zh-CN"/>
        </w:rPr>
        <w:t>指财政部门集中安排的事业单位基本医疗保险缴费经费支出</w:t>
      </w:r>
      <w:r>
        <w:rPr>
          <w:rStyle w:val="18"/>
          <w:rFonts w:hint="eastAsia" w:ascii="仿宋_GB2312" w:hAnsi="仿宋_GB2312" w:eastAsia="仿宋_GB2312" w:cs="仿宋_GB2312"/>
          <w:b w:val="0"/>
          <w:color w:val="000000"/>
          <w:sz w:val="32"/>
          <w:szCs w:val="32"/>
        </w:rPr>
        <w:t>。</w:t>
      </w:r>
    </w:p>
    <w:p w14:paraId="68632718">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default" w:ascii="仿宋_GB2312" w:hAnsi="仿宋_GB2312" w:eastAsia="仿宋_GB2312" w:cs="仿宋_GB2312"/>
          <w:b w:val="0"/>
          <w:color w:val="000000"/>
          <w:sz w:val="32"/>
          <w:szCs w:val="32"/>
          <w:lang w:eastAsia="zh-CN"/>
        </w:rPr>
      </w:pPr>
      <w:r>
        <w:rPr>
          <w:rStyle w:val="18"/>
          <w:rFonts w:hint="eastAsia" w:ascii="仿宋_GB2312" w:hAnsi="仿宋_GB2312" w:eastAsia="仿宋_GB2312" w:cs="仿宋_GB2312"/>
          <w:b w:val="0"/>
          <w:color w:val="000000"/>
          <w:sz w:val="32"/>
          <w:szCs w:val="32"/>
          <w:lang w:val="en-US" w:eastAsia="zh-CN"/>
        </w:rPr>
        <w:t>6</w:t>
      </w:r>
      <w:r>
        <w:rPr>
          <w:rStyle w:val="18"/>
          <w:rFonts w:hint="default" w:ascii="仿宋_GB2312" w:hAnsi="仿宋_GB2312" w:eastAsia="仿宋_GB2312" w:cs="仿宋_GB2312"/>
          <w:b w:val="0"/>
          <w:color w:val="000000"/>
          <w:sz w:val="32"/>
          <w:szCs w:val="32"/>
          <w:lang w:val="en-US" w:eastAsia="zh-CN"/>
        </w:rPr>
        <w:t>.</w:t>
      </w:r>
      <w:r>
        <w:rPr>
          <w:rStyle w:val="18"/>
          <w:rFonts w:hint="default" w:ascii="仿宋_GB2312" w:hAnsi="仿宋_GB2312" w:eastAsia="仿宋_GB2312" w:cs="仿宋_GB2312"/>
          <w:b w:val="0"/>
          <w:color w:val="000000"/>
          <w:sz w:val="32"/>
          <w:szCs w:val="32"/>
          <w:lang w:eastAsia="zh-CN"/>
        </w:rPr>
        <w:t>住房保障支出（</w:t>
      </w:r>
      <w:r>
        <w:rPr>
          <w:rStyle w:val="18"/>
          <w:rFonts w:hint="eastAsia" w:ascii="仿宋_GB2312" w:hAnsi="仿宋_GB2312" w:eastAsia="仿宋_GB2312" w:cs="仿宋_GB2312"/>
          <w:b w:val="0"/>
          <w:color w:val="000000"/>
          <w:sz w:val="32"/>
          <w:szCs w:val="32"/>
          <w:lang w:eastAsia="zh-CN"/>
        </w:rPr>
        <w:t>类</w:t>
      </w:r>
      <w:r>
        <w:rPr>
          <w:rStyle w:val="18"/>
          <w:rFonts w:hint="default" w:ascii="仿宋_GB2312" w:hAnsi="仿宋_GB2312" w:eastAsia="仿宋_GB2312" w:cs="仿宋_GB2312"/>
          <w:b w:val="0"/>
          <w:color w:val="000000"/>
          <w:sz w:val="32"/>
          <w:szCs w:val="32"/>
          <w:lang w:eastAsia="zh-CN"/>
        </w:rPr>
        <w:t>）住房改革支出（</w:t>
      </w:r>
      <w:r>
        <w:rPr>
          <w:rStyle w:val="18"/>
          <w:rFonts w:hint="eastAsia" w:ascii="仿宋_GB2312" w:hAnsi="仿宋_GB2312" w:eastAsia="仿宋_GB2312" w:cs="仿宋_GB2312"/>
          <w:b w:val="0"/>
          <w:color w:val="000000"/>
          <w:sz w:val="32"/>
          <w:szCs w:val="32"/>
          <w:lang w:eastAsia="zh-CN"/>
        </w:rPr>
        <w:t>款</w:t>
      </w:r>
      <w:r>
        <w:rPr>
          <w:rStyle w:val="18"/>
          <w:rFonts w:hint="default" w:ascii="仿宋_GB2312" w:hAnsi="仿宋_GB2312" w:eastAsia="仿宋_GB2312" w:cs="仿宋_GB2312"/>
          <w:b w:val="0"/>
          <w:color w:val="000000"/>
          <w:sz w:val="32"/>
          <w:szCs w:val="32"/>
          <w:lang w:eastAsia="zh-CN"/>
        </w:rPr>
        <w:t>）住房公积金（</w:t>
      </w:r>
      <w:r>
        <w:rPr>
          <w:rStyle w:val="18"/>
          <w:rFonts w:hint="eastAsia" w:ascii="仿宋_GB2312" w:hAnsi="仿宋_GB2312" w:eastAsia="仿宋_GB2312" w:cs="仿宋_GB2312"/>
          <w:b w:val="0"/>
          <w:color w:val="000000"/>
          <w:sz w:val="32"/>
          <w:szCs w:val="32"/>
          <w:lang w:eastAsia="zh-CN"/>
        </w:rPr>
        <w:t>项</w:t>
      </w:r>
      <w:r>
        <w:rPr>
          <w:rStyle w:val="18"/>
          <w:rFonts w:hint="default" w:ascii="仿宋_GB2312" w:hAnsi="仿宋_GB2312" w:eastAsia="仿宋_GB2312" w:cs="仿宋_GB2312"/>
          <w:b w:val="0"/>
          <w:color w:val="000000"/>
          <w:sz w:val="32"/>
          <w:szCs w:val="32"/>
          <w:lang w:eastAsia="zh-CN"/>
        </w:rPr>
        <w:t>）：</w:t>
      </w:r>
      <w:r>
        <w:rPr>
          <w:rStyle w:val="18"/>
          <w:rFonts w:hint="eastAsia" w:ascii="仿宋_GB2312" w:hAnsi="仿宋_GB2312" w:eastAsia="仿宋_GB2312" w:cs="仿宋_GB2312"/>
          <w:b w:val="0"/>
          <w:color w:val="000000"/>
          <w:sz w:val="32"/>
          <w:szCs w:val="32"/>
          <w:lang w:eastAsia="zh-CN"/>
        </w:rPr>
        <w:t>指反映行政事业单位用财政拨款资金和其他资金 等安排的住房改革支出</w:t>
      </w:r>
      <w:r>
        <w:rPr>
          <w:rStyle w:val="18"/>
          <w:rFonts w:hint="default" w:ascii="仿宋_GB2312" w:hAnsi="仿宋_GB2312" w:eastAsia="仿宋_GB2312" w:cs="仿宋_GB2312"/>
          <w:b w:val="0"/>
          <w:color w:val="000000"/>
          <w:sz w:val="32"/>
          <w:szCs w:val="32"/>
          <w:lang w:eastAsia="zh-CN"/>
        </w:rPr>
        <w:t>。</w:t>
      </w:r>
    </w:p>
    <w:p w14:paraId="1B22C165">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eastAsia" w:ascii="仿宋_GB2312" w:hAnsi="仿宋_GB2312" w:eastAsia="仿宋_GB2312" w:cs="仿宋_GB2312"/>
          <w:b w:val="0"/>
          <w:color w:val="000000"/>
          <w:sz w:val="32"/>
          <w:szCs w:val="32"/>
          <w:lang w:eastAsia="zh-CN"/>
        </w:rPr>
      </w:pPr>
      <w:r>
        <w:rPr>
          <w:rStyle w:val="18"/>
          <w:rFonts w:hint="eastAsia" w:ascii="仿宋_GB2312" w:hAnsi="仿宋_GB2312" w:eastAsia="仿宋_GB2312" w:cs="仿宋_GB2312"/>
          <w:b w:val="0"/>
          <w:color w:val="000000"/>
          <w:sz w:val="32"/>
          <w:szCs w:val="32"/>
          <w:lang w:val="en-US" w:eastAsia="zh-CN"/>
        </w:rPr>
        <w:t>7</w:t>
      </w:r>
      <w:r>
        <w:rPr>
          <w:rStyle w:val="18"/>
          <w:rFonts w:hint="default" w:ascii="仿宋_GB2312" w:hAnsi="仿宋_GB2312" w:eastAsia="仿宋_GB2312" w:cs="仿宋_GB2312"/>
          <w:b w:val="0"/>
          <w:color w:val="000000"/>
          <w:sz w:val="32"/>
          <w:szCs w:val="32"/>
          <w:lang w:eastAsia="zh-CN"/>
        </w:rPr>
        <w:t>.</w:t>
      </w:r>
      <w:r>
        <w:rPr>
          <w:rStyle w:val="18"/>
          <w:rFonts w:hint="eastAsia" w:ascii="仿宋_GB2312" w:hAnsi="仿宋_GB2312" w:eastAsia="仿宋_GB2312" w:cs="仿宋_GB2312"/>
          <w:b w:val="0"/>
          <w:color w:val="000000"/>
          <w:sz w:val="32"/>
          <w:szCs w:val="32"/>
          <w:lang w:eastAsia="zh-CN"/>
        </w:rPr>
        <w:t>基本支出：指为保障机构正常运转、完成日常工作任务而发生的人员支出和公用支出。</w:t>
      </w:r>
    </w:p>
    <w:p w14:paraId="6653D9B3">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eastAsia" w:ascii="仿宋_GB2312" w:hAnsi="仿宋_GB2312" w:eastAsia="仿宋_GB2312" w:cs="仿宋_GB2312"/>
          <w:b w:val="0"/>
          <w:color w:val="000000"/>
          <w:sz w:val="32"/>
          <w:szCs w:val="32"/>
          <w:lang w:eastAsia="zh-CN"/>
        </w:rPr>
      </w:pPr>
      <w:r>
        <w:rPr>
          <w:rStyle w:val="18"/>
          <w:rFonts w:hint="eastAsia" w:ascii="仿宋_GB2312" w:hAnsi="仿宋_GB2312" w:eastAsia="仿宋_GB2312" w:cs="仿宋_GB2312"/>
          <w:b w:val="0"/>
          <w:color w:val="000000"/>
          <w:sz w:val="32"/>
          <w:szCs w:val="32"/>
          <w:lang w:val="en-US" w:eastAsia="zh-CN"/>
        </w:rPr>
        <w:t>8</w:t>
      </w:r>
      <w:r>
        <w:rPr>
          <w:rStyle w:val="18"/>
          <w:rFonts w:hint="default" w:ascii="仿宋_GB2312" w:hAnsi="仿宋_GB2312" w:eastAsia="仿宋_GB2312" w:cs="仿宋_GB2312"/>
          <w:b w:val="0"/>
          <w:color w:val="000000"/>
          <w:sz w:val="32"/>
          <w:szCs w:val="32"/>
          <w:lang w:eastAsia="zh-CN"/>
        </w:rPr>
        <w:t>.</w:t>
      </w:r>
      <w:r>
        <w:rPr>
          <w:rStyle w:val="18"/>
          <w:rFonts w:hint="eastAsia" w:ascii="仿宋_GB2312" w:hAnsi="仿宋_GB2312" w:eastAsia="仿宋_GB2312" w:cs="仿宋_GB2312"/>
          <w:b w:val="0"/>
          <w:color w:val="000000"/>
          <w:sz w:val="32"/>
          <w:szCs w:val="32"/>
          <w:lang w:eastAsia="zh-CN"/>
        </w:rPr>
        <w:t xml:space="preserve">项目支出：指在基本支出之外为完成特定行政任务和事业发展目标所发生的支出。 </w:t>
      </w:r>
    </w:p>
    <w:p w14:paraId="2480EBA3">
      <w:pPr>
        <w:keepNext w:val="0"/>
        <w:keepLines w:val="0"/>
        <w:pageBreakBefore w:val="0"/>
        <w:widowControl w:val="0"/>
        <w:kinsoku/>
        <w:wordWrap/>
        <w:overflowPunct/>
        <w:topLinePunct w:val="0"/>
        <w:bidi w:val="0"/>
        <w:snapToGrid/>
        <w:spacing w:line="578" w:lineRule="exact"/>
        <w:ind w:firstLine="640" w:firstLineChars="200"/>
        <w:textAlignment w:val="auto"/>
        <w:rPr>
          <w:rStyle w:val="18"/>
          <w:rFonts w:hint="eastAsia" w:ascii="仿宋_GB2312" w:hAnsi="仿宋_GB2312" w:eastAsia="仿宋_GB2312" w:cs="仿宋_GB2312"/>
          <w:b w:val="0"/>
          <w:color w:val="000000"/>
          <w:sz w:val="32"/>
          <w:szCs w:val="32"/>
          <w:lang w:eastAsia="zh-CN"/>
        </w:rPr>
      </w:pPr>
      <w:r>
        <w:rPr>
          <w:rStyle w:val="18"/>
          <w:rFonts w:hint="eastAsia" w:ascii="仿宋_GB2312" w:hAnsi="仿宋_GB2312" w:eastAsia="仿宋_GB2312" w:cs="仿宋_GB2312"/>
          <w:b w:val="0"/>
          <w:color w:val="000000"/>
          <w:sz w:val="32"/>
          <w:szCs w:val="32"/>
          <w:lang w:val="en-US" w:eastAsia="zh-CN"/>
        </w:rPr>
        <w:t>9</w:t>
      </w:r>
      <w:r>
        <w:rPr>
          <w:rStyle w:val="18"/>
          <w:rFonts w:hint="default" w:ascii="仿宋_GB2312" w:hAnsi="仿宋_GB2312" w:eastAsia="仿宋_GB2312" w:cs="仿宋_GB2312"/>
          <w:b w:val="0"/>
          <w:color w:val="000000"/>
          <w:sz w:val="32"/>
          <w:szCs w:val="32"/>
          <w:lang w:eastAsia="zh-CN"/>
        </w:rPr>
        <w:t>.</w:t>
      </w:r>
      <w:r>
        <w:rPr>
          <w:rStyle w:val="18"/>
          <w:rFonts w:hint="eastAsia" w:ascii="仿宋_GB2312" w:hAnsi="仿宋_GB2312" w:eastAsia="仿宋_GB2312" w:cs="仿宋_GB2312"/>
          <w:b w:val="0"/>
          <w:color w:val="000000"/>
          <w:sz w:val="32"/>
          <w:szCs w:val="32"/>
          <w:lang w:eastAsia="zh-CN"/>
        </w:rPr>
        <w:t>“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57FB4919">
      <w:pPr>
        <w:pStyle w:val="26"/>
        <w:spacing w:line="560" w:lineRule="exact"/>
        <w:ind w:firstLine="640" w:firstLineChars="200"/>
        <w:rPr>
          <w:rFonts w:ascii="仿宋_GB2312" w:eastAsia="仿宋_GB2312"/>
          <w:color w:val="auto"/>
          <w:sz w:val="32"/>
          <w:szCs w:val="32"/>
        </w:rPr>
      </w:pPr>
    </w:p>
    <w:p w14:paraId="5DE72600">
      <w:pPr>
        <w:spacing w:line="600" w:lineRule="exact"/>
        <w:jc w:val="center"/>
        <w:outlineLvl w:val="0"/>
        <w:rPr>
          <w:rStyle w:val="28"/>
          <w:rFonts w:ascii="黑体" w:hAnsi="黑体" w:eastAsia="黑体"/>
          <w:b w:val="0"/>
        </w:rPr>
      </w:pPr>
      <w:bookmarkStart w:id="113" w:name="_Toc15377226"/>
      <w:r>
        <w:rPr>
          <w:rFonts w:ascii="宋体"/>
          <w:b/>
          <w:sz w:val="44"/>
          <w:szCs w:val="44"/>
        </w:rPr>
        <w:br w:type="page"/>
      </w:r>
      <w:bookmarkStart w:id="114" w:name="_Toc15396614"/>
      <w:bookmarkStart w:id="115" w:name="_Toc31085"/>
      <w:bookmarkStart w:id="116" w:name="_Toc17867"/>
      <w:r>
        <w:rPr>
          <w:rFonts w:hint="eastAsia" w:ascii="黑体" w:hAnsi="黑体" w:eastAsia="黑体"/>
          <w:sz w:val="44"/>
          <w:szCs w:val="44"/>
        </w:rPr>
        <w:t>第</w:t>
      </w:r>
      <w:r>
        <w:rPr>
          <w:rStyle w:val="28"/>
          <w:rFonts w:hint="eastAsia" w:ascii="黑体" w:hAnsi="黑体" w:eastAsia="黑体"/>
          <w:b w:val="0"/>
        </w:rPr>
        <w:t>四部分 附件</w:t>
      </w:r>
      <w:bookmarkEnd w:id="114"/>
      <w:bookmarkEnd w:id="115"/>
      <w:bookmarkEnd w:id="116"/>
    </w:p>
    <w:p w14:paraId="2E5C9E37">
      <w:pPr>
        <w:spacing w:line="572" w:lineRule="exact"/>
        <w:jc w:val="left"/>
        <w:outlineLvl w:val="0"/>
        <w:rPr>
          <w:rFonts w:ascii="仿宋_GB2312" w:hAnsi="仿宋_GB2312" w:eastAsia="仿宋_GB2312" w:cs="仿宋_GB2312"/>
          <w:sz w:val="32"/>
          <w:szCs w:val="32"/>
        </w:rPr>
      </w:pPr>
    </w:p>
    <w:p w14:paraId="41CF700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bookmarkStart w:id="117" w:name="_Toc15396618"/>
      <w:r>
        <w:rPr>
          <w:rFonts w:hint="eastAsia" w:ascii="方正小标宋简体" w:hAnsi="方正小标宋简体" w:eastAsia="方正小标宋简体" w:cs="方正小标宋简体"/>
          <w:sz w:val="44"/>
          <w:szCs w:val="44"/>
          <w:lang w:eastAsia="zh-CN"/>
        </w:rPr>
        <w:t>大竹县城乡居民社会养老保险局</w:t>
      </w:r>
    </w:p>
    <w:p w14:paraId="652B82E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0"/>
          <w:sz w:val="44"/>
          <w:szCs w:val="44"/>
          <w:lang w:eastAsia="zh-CN"/>
        </w:rPr>
        <w:t>关于</w:t>
      </w:r>
      <w:r>
        <w:rPr>
          <w:rFonts w:hint="eastAsia" w:ascii="方正小标宋简体" w:hAnsi="方正小标宋简体" w:eastAsia="方正小标宋简体" w:cs="方正小标宋简体"/>
          <w:spacing w:val="-20"/>
          <w:sz w:val="44"/>
          <w:szCs w:val="44"/>
        </w:rPr>
        <w:t>202</w:t>
      </w:r>
      <w:r>
        <w:rPr>
          <w:rFonts w:hint="eastAsia" w:ascii="方正小标宋简体" w:hAnsi="方正小标宋简体" w:eastAsia="方正小标宋简体" w:cs="方正小标宋简体"/>
          <w:spacing w:val="-20"/>
          <w:sz w:val="44"/>
          <w:szCs w:val="44"/>
          <w:lang w:val="en-US" w:eastAsia="zh-CN"/>
        </w:rPr>
        <w:t>3</w:t>
      </w:r>
      <w:r>
        <w:rPr>
          <w:rFonts w:hint="eastAsia" w:ascii="方正小标宋简体" w:hAnsi="方正小标宋简体" w:eastAsia="方正小标宋简体" w:cs="方正小标宋简体"/>
          <w:spacing w:val="-20"/>
          <w:sz w:val="44"/>
          <w:szCs w:val="44"/>
        </w:rPr>
        <w:t>年度预算绩效管理工作考核自</w:t>
      </w:r>
      <w:r>
        <w:rPr>
          <w:rFonts w:hint="eastAsia" w:ascii="方正小标宋简体" w:hAnsi="方正小标宋简体" w:eastAsia="方正小标宋简体" w:cs="方正小标宋简体"/>
          <w:spacing w:val="-20"/>
          <w:sz w:val="44"/>
          <w:szCs w:val="44"/>
          <w:lang w:eastAsia="zh-CN"/>
        </w:rPr>
        <w:t>评</w:t>
      </w:r>
      <w:r>
        <w:rPr>
          <w:rFonts w:hint="eastAsia" w:ascii="方正小标宋简体" w:hAnsi="方正小标宋简体" w:eastAsia="方正小标宋简体" w:cs="方正小标宋简体"/>
          <w:spacing w:val="-20"/>
          <w:sz w:val="44"/>
          <w:szCs w:val="44"/>
        </w:rPr>
        <w:t>报告</w:t>
      </w:r>
    </w:p>
    <w:p w14:paraId="6B8BA63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14:paraId="7D7BC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大竹县城乡居民社会养老保险局</w:t>
      </w:r>
      <w:r>
        <w:rPr>
          <w:rFonts w:hint="eastAsia" w:ascii="仿宋_GB2312" w:hAnsi="仿宋_GB2312" w:eastAsia="仿宋_GB2312" w:cs="仿宋_GB2312"/>
          <w:sz w:val="32"/>
          <w:szCs w:val="32"/>
        </w:rPr>
        <w:t>在财政局各部门的指导下，认真规范财务管理，及时完成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交办的各项工作任务，现将202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年度预算绩效管理工作自</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情况报告如下：</w:t>
      </w:r>
    </w:p>
    <w:p w14:paraId="0590DD80">
      <w:pPr>
        <w:rPr>
          <w:rFonts w:ascii="黑体" w:hAnsi="黑体" w:eastAsia="黑体"/>
          <w:sz w:val="32"/>
          <w:szCs w:val="32"/>
        </w:rPr>
      </w:pPr>
      <w:r>
        <w:rPr>
          <w:rFonts w:hint="eastAsia" w:ascii="黑体" w:hAnsi="黑体" w:eastAsia="黑体"/>
          <w:sz w:val="32"/>
          <w:szCs w:val="32"/>
        </w:rPr>
        <w:t>一、部门基本情况</w:t>
      </w:r>
    </w:p>
    <w:p w14:paraId="53CA2CE2">
      <w:pPr>
        <w:ind w:firstLine="643" w:firstLineChars="200"/>
        <w:rPr>
          <w:rFonts w:ascii="仿宋_GB2312" w:eastAsia="仿宋_GB2312"/>
          <w:sz w:val="32"/>
          <w:szCs w:val="32"/>
        </w:rPr>
      </w:pPr>
      <w:r>
        <w:rPr>
          <w:rFonts w:hint="eastAsia" w:ascii="楷体_GB2312" w:eastAsia="楷体_GB2312"/>
          <w:b/>
          <w:sz w:val="32"/>
          <w:szCs w:val="32"/>
        </w:rPr>
        <w:t>（一）机构组成。</w:t>
      </w:r>
      <w:r>
        <w:rPr>
          <w:rFonts w:hint="eastAsia" w:ascii="仿宋_GB2312" w:hAnsi="仿宋_GB2312" w:eastAsia="仿宋_GB2312" w:cs="仿宋_GB2312"/>
          <w:sz w:val="32"/>
          <w:szCs w:val="32"/>
          <w:lang w:eastAsia="zh-CN"/>
        </w:rPr>
        <w:t>大竹县城乡居民社会养老保险局</w:t>
      </w:r>
      <w:r>
        <w:rPr>
          <w:rFonts w:hint="eastAsia" w:ascii="仿宋_GB2312" w:eastAsia="仿宋_GB2312"/>
          <w:sz w:val="32"/>
          <w:szCs w:val="32"/>
        </w:rPr>
        <w:t>部门内设</w:t>
      </w:r>
      <w:r>
        <w:rPr>
          <w:rFonts w:hint="eastAsia" w:ascii="仿宋_GB2312" w:eastAsia="仿宋_GB2312"/>
          <w:sz w:val="32"/>
          <w:szCs w:val="32"/>
          <w:lang w:eastAsia="zh-CN"/>
        </w:rPr>
        <w:t>四股一</w:t>
      </w:r>
      <w:r>
        <w:rPr>
          <w:rFonts w:hint="eastAsia" w:ascii="仿宋_GB2312" w:eastAsia="仿宋_GB2312"/>
          <w:sz w:val="32"/>
          <w:szCs w:val="32"/>
        </w:rPr>
        <w:t>室</w:t>
      </w:r>
      <w:r>
        <w:rPr>
          <w:rFonts w:hint="eastAsia" w:ascii="仿宋" w:hAnsi="仿宋" w:eastAsia="仿宋"/>
          <w:sz w:val="32"/>
          <w:szCs w:val="32"/>
          <w:lang w:val="en-US" w:eastAsia="zh-CN"/>
        </w:rPr>
        <w:t>分别为：统筹股、待遇审核股、基金管理股、基金审计股，办公室。</w:t>
      </w:r>
      <w:r>
        <w:rPr>
          <w:rFonts w:hint="eastAsia" w:ascii="仿宋_GB2312" w:eastAsia="仿宋_GB2312"/>
          <w:sz w:val="32"/>
          <w:szCs w:val="32"/>
          <w:lang w:eastAsia="zh-CN"/>
        </w:rPr>
        <w:t>无</w:t>
      </w:r>
      <w:r>
        <w:rPr>
          <w:rFonts w:hint="eastAsia" w:ascii="仿宋_GB2312" w:eastAsia="仿宋_GB2312"/>
          <w:sz w:val="32"/>
          <w:szCs w:val="32"/>
        </w:rPr>
        <w:t>下属单位情况。</w:t>
      </w:r>
    </w:p>
    <w:p w14:paraId="6EA1C42E">
      <w:pPr>
        <w:ind w:firstLine="643" w:firstLineChars="200"/>
        <w:rPr>
          <w:rFonts w:hint="eastAsia" w:ascii="楷体_GB2312" w:eastAsia="仿宋"/>
          <w:b/>
          <w:sz w:val="32"/>
          <w:szCs w:val="32"/>
          <w:lang w:val="en-US" w:eastAsia="zh-CN"/>
        </w:rPr>
      </w:pPr>
      <w:r>
        <w:rPr>
          <w:rFonts w:hint="eastAsia" w:ascii="楷体_GB2312" w:eastAsia="楷体_GB2312"/>
          <w:b/>
          <w:sz w:val="32"/>
          <w:szCs w:val="32"/>
        </w:rPr>
        <w:t>（二）机构职能。</w:t>
      </w:r>
      <w:r>
        <w:rPr>
          <w:rFonts w:hint="eastAsia" w:ascii="仿宋" w:hAnsi="仿宋" w:eastAsia="仿宋"/>
          <w:sz w:val="32"/>
          <w:szCs w:val="32"/>
          <w:lang w:val="zh-CN" w:eastAsia="zh-CN"/>
        </w:rPr>
        <w:t>为全县城乡居民社会养老保险服务，负责全县城乡居民社会养老保险参保登记，待遇审核和发放业务，管理城乡养老基金，以及城乡居民社会养老保险的政策宣讲等。城乡居保工作的开展必须以乡村为依托，通知并督促</w:t>
      </w:r>
      <w:r>
        <w:rPr>
          <w:rFonts w:hint="eastAsia" w:ascii="仿宋" w:hAnsi="仿宋" w:eastAsia="仿宋"/>
          <w:sz w:val="32"/>
          <w:szCs w:val="32"/>
          <w:lang w:val="en-US" w:eastAsia="zh-CN"/>
        </w:rPr>
        <w:t>到龄人员，参保、待遇领取、人员生存认证、死亡人员报减、宣传和落实居保政策及其城乡居保工作，清理不符合政策的参保和待遇领取人员等工作。</w:t>
      </w:r>
    </w:p>
    <w:p w14:paraId="5C05A8C3">
      <w:pPr>
        <w:ind w:firstLine="643" w:firstLineChars="200"/>
        <w:rPr>
          <w:rFonts w:hint="eastAsia" w:ascii="仿宋" w:hAnsi="仿宋" w:eastAsia="仿宋"/>
          <w:sz w:val="32"/>
          <w:szCs w:val="32"/>
          <w:lang w:val="en-US" w:eastAsia="zh-CN"/>
        </w:rPr>
      </w:pPr>
      <w:r>
        <w:rPr>
          <w:rFonts w:hint="eastAsia" w:ascii="楷体_GB2312" w:eastAsia="楷体_GB2312"/>
          <w:b/>
          <w:sz w:val="32"/>
          <w:szCs w:val="32"/>
        </w:rPr>
        <w:t>（三）人员概况。</w:t>
      </w:r>
      <w:r>
        <w:rPr>
          <w:rFonts w:hint="eastAsia" w:ascii="仿宋_GB2312" w:eastAsia="仿宋_GB2312"/>
          <w:sz w:val="32"/>
          <w:szCs w:val="32"/>
        </w:rPr>
        <w:t>截至2023年末，</w:t>
      </w:r>
      <w:r>
        <w:rPr>
          <w:rFonts w:hint="eastAsia" w:ascii="仿宋" w:hAnsi="仿宋" w:eastAsia="仿宋"/>
          <w:sz w:val="32"/>
          <w:szCs w:val="32"/>
          <w:lang w:val="en-US" w:eastAsia="zh-CN"/>
        </w:rPr>
        <w:t>编制20人，实有人员19人，20</w:t>
      </w:r>
      <w:r>
        <w:rPr>
          <w:rFonts w:hint="default" w:ascii="仿宋" w:hAnsi="仿宋" w:eastAsia="仿宋"/>
          <w:sz w:val="32"/>
          <w:szCs w:val="32"/>
          <w:lang w:val="en-US" w:eastAsia="zh-CN"/>
        </w:rPr>
        <w:t>2</w:t>
      </w:r>
      <w:r>
        <w:rPr>
          <w:rFonts w:hint="eastAsia" w:ascii="仿宋" w:hAnsi="仿宋" w:eastAsia="仿宋"/>
          <w:sz w:val="32"/>
          <w:szCs w:val="32"/>
          <w:lang w:val="en-US" w:eastAsia="zh-CN"/>
        </w:rPr>
        <w:t>3年人员退休减少1人，辞职减少1人，调入增加1人。</w:t>
      </w:r>
    </w:p>
    <w:p w14:paraId="0CE8A8FD">
      <w:pPr>
        <w:rPr>
          <w:rFonts w:ascii="黑体" w:hAnsi="黑体" w:eastAsia="黑体"/>
          <w:sz w:val="32"/>
          <w:szCs w:val="32"/>
        </w:rPr>
      </w:pPr>
      <w:r>
        <w:rPr>
          <w:rFonts w:hint="eastAsia" w:ascii="黑体" w:hAnsi="黑体" w:eastAsia="黑体"/>
          <w:sz w:val="32"/>
          <w:szCs w:val="32"/>
        </w:rPr>
        <w:t>二、部门资金收支情况</w:t>
      </w:r>
    </w:p>
    <w:p w14:paraId="60A03844">
      <w:pPr>
        <w:spacing w:line="600" w:lineRule="exact"/>
        <w:ind w:firstLine="643" w:firstLineChars="200"/>
        <w:outlineLvl w:val="1"/>
        <w:rPr>
          <w:rFonts w:hint="eastAsia" w:ascii="仿宋" w:hAnsi="仿宋" w:eastAsia="仿宋"/>
          <w:sz w:val="32"/>
          <w:szCs w:val="32"/>
        </w:rPr>
      </w:pPr>
      <w:bookmarkStart w:id="118" w:name="_Toc1532"/>
      <w:r>
        <w:rPr>
          <w:rFonts w:hint="eastAsia" w:ascii="楷体_GB2312" w:eastAsia="楷体_GB2312"/>
          <w:b/>
          <w:sz w:val="32"/>
          <w:szCs w:val="32"/>
        </w:rPr>
        <w:t>（一）收入情况。</w:t>
      </w:r>
      <w:r>
        <w:rPr>
          <w:rFonts w:hint="eastAsia" w:ascii="仿宋_GB2312" w:hAnsi="仿宋_GB2312" w:eastAsia="仿宋_GB2312" w:cs="仿宋_GB2312"/>
          <w:sz w:val="32"/>
          <w:szCs w:val="32"/>
          <w:lang w:eastAsia="zh-CN"/>
        </w:rPr>
        <w:t>大竹县城乡居民社会养老保险局</w:t>
      </w:r>
      <w:r>
        <w:rPr>
          <w:rFonts w:hint="eastAsia" w:ascii="仿宋_GB2312" w:eastAsia="仿宋_GB2312"/>
          <w:sz w:val="32"/>
          <w:szCs w:val="32"/>
        </w:rPr>
        <w:t>部门（单位）2023年年初预算</w:t>
      </w:r>
      <w:r>
        <w:rPr>
          <w:rFonts w:hint="eastAsia" w:ascii="仿宋_GB2312" w:eastAsia="仿宋_GB2312"/>
          <w:sz w:val="32"/>
          <w:szCs w:val="32"/>
          <w:lang w:eastAsia="zh-CN"/>
        </w:rPr>
        <w:t>收入等于决算</w:t>
      </w:r>
      <w:r>
        <w:rPr>
          <w:rFonts w:hint="eastAsia" w:ascii="仿宋" w:hAnsi="仿宋" w:eastAsia="仿宋"/>
          <w:sz w:val="32"/>
          <w:szCs w:val="32"/>
        </w:rPr>
        <w:t>收</w:t>
      </w:r>
      <w:r>
        <w:rPr>
          <w:rFonts w:hint="eastAsia" w:ascii="仿宋" w:hAnsi="仿宋" w:eastAsia="仿宋"/>
          <w:sz w:val="32"/>
          <w:szCs w:val="32"/>
          <w:lang w:eastAsia="zh-CN"/>
        </w:rPr>
        <w:t>入均为</w:t>
      </w:r>
      <w:r>
        <w:rPr>
          <w:rFonts w:hint="eastAsia" w:ascii="仿宋" w:hAnsi="仿宋" w:eastAsia="仿宋"/>
          <w:sz w:val="32"/>
          <w:szCs w:val="32"/>
        </w:rPr>
        <w:t>总计均为</w:t>
      </w:r>
      <w:r>
        <w:rPr>
          <w:rFonts w:ascii="仿宋" w:hAnsi="仿宋" w:eastAsia="仿宋"/>
          <w:b/>
          <w:sz w:val="32"/>
          <w:szCs w:val="32"/>
        </w:rPr>
        <w:t>836.69</w:t>
      </w:r>
      <w:r>
        <w:rPr>
          <w:rFonts w:hint="eastAsia" w:ascii="仿宋" w:hAnsi="仿宋" w:eastAsia="仿宋"/>
          <w:sz w:val="32"/>
          <w:szCs w:val="32"/>
        </w:rPr>
        <w:t>万元</w:t>
      </w:r>
      <w:bookmarkEnd w:id="118"/>
    </w:p>
    <w:p w14:paraId="51D9733C">
      <w:pPr>
        <w:spacing w:line="600" w:lineRule="exact"/>
        <w:ind w:firstLine="643" w:firstLineChars="200"/>
        <w:outlineLvl w:val="1"/>
        <w:rPr>
          <w:rFonts w:ascii="仿宋_GB2312" w:eastAsia="仿宋_GB2312"/>
          <w:sz w:val="32"/>
          <w:szCs w:val="32"/>
        </w:rPr>
      </w:pPr>
      <w:bookmarkStart w:id="119" w:name="_Toc1614"/>
      <w:r>
        <w:rPr>
          <w:rFonts w:hint="eastAsia" w:ascii="楷体_GB2312" w:eastAsia="楷体_GB2312"/>
          <w:b/>
          <w:sz w:val="32"/>
          <w:szCs w:val="32"/>
        </w:rPr>
        <w:t>（二）支出情况。</w:t>
      </w:r>
      <w:r>
        <w:rPr>
          <w:rFonts w:hint="eastAsia" w:ascii="仿宋_GB2312" w:hAnsi="仿宋_GB2312" w:eastAsia="仿宋_GB2312" w:cs="仿宋_GB2312"/>
          <w:sz w:val="32"/>
          <w:szCs w:val="32"/>
          <w:lang w:eastAsia="zh-CN"/>
        </w:rPr>
        <w:t>大竹县城乡居民社会养老保险局</w:t>
      </w:r>
      <w:r>
        <w:rPr>
          <w:rFonts w:hint="eastAsia" w:ascii="仿宋_GB2312" w:eastAsia="仿宋_GB2312"/>
          <w:sz w:val="32"/>
          <w:szCs w:val="32"/>
        </w:rPr>
        <w:t>部门（单位）2023年年初预算支出</w:t>
      </w:r>
      <w:r>
        <w:rPr>
          <w:rFonts w:hint="eastAsia" w:ascii="仿宋_GB2312" w:eastAsia="仿宋_GB2312"/>
          <w:sz w:val="32"/>
          <w:szCs w:val="32"/>
          <w:lang w:eastAsia="zh-CN"/>
        </w:rPr>
        <w:t>等于</w:t>
      </w:r>
      <w:r>
        <w:rPr>
          <w:rFonts w:hint="eastAsia" w:ascii="仿宋_GB2312" w:eastAsia="仿宋_GB2312"/>
          <w:sz w:val="32"/>
          <w:szCs w:val="32"/>
        </w:rPr>
        <w:t>决算</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总计均为</w:t>
      </w:r>
      <w:r>
        <w:rPr>
          <w:rFonts w:ascii="仿宋" w:hAnsi="仿宋" w:eastAsia="仿宋"/>
          <w:b/>
          <w:sz w:val="32"/>
          <w:szCs w:val="32"/>
        </w:rPr>
        <w:t>836.69</w:t>
      </w:r>
      <w:r>
        <w:rPr>
          <w:rFonts w:hint="eastAsia" w:ascii="仿宋" w:hAnsi="仿宋" w:eastAsia="仿宋"/>
          <w:sz w:val="32"/>
          <w:szCs w:val="32"/>
        </w:rPr>
        <w:t>万元其中：一般公共预算财政拨款收入</w:t>
      </w:r>
      <w:r>
        <w:rPr>
          <w:rFonts w:ascii="仿宋" w:hAnsi="仿宋" w:eastAsia="仿宋"/>
          <w:b/>
          <w:sz w:val="32"/>
          <w:szCs w:val="32"/>
        </w:rPr>
        <w:t>322.67</w:t>
      </w:r>
      <w:r>
        <w:rPr>
          <w:rFonts w:hint="eastAsia" w:ascii="仿宋" w:hAnsi="仿宋" w:eastAsia="仿宋"/>
          <w:sz w:val="32"/>
          <w:szCs w:val="32"/>
        </w:rPr>
        <w:t>万元，占</w:t>
      </w:r>
      <w:r>
        <w:rPr>
          <w:rFonts w:ascii="仿宋" w:hAnsi="仿宋" w:eastAsia="仿宋"/>
          <w:b/>
          <w:sz w:val="32"/>
          <w:szCs w:val="32"/>
        </w:rPr>
        <w:t>38.56%</w:t>
      </w:r>
      <w:r>
        <w:rPr>
          <w:rFonts w:hint="eastAsia" w:ascii="仿宋" w:hAnsi="仿宋" w:eastAsia="仿宋"/>
          <w:sz w:val="32"/>
          <w:szCs w:val="32"/>
        </w:rPr>
        <w:t>；政府性基金预算财政拨款收入</w:t>
      </w:r>
      <w:r>
        <w:rPr>
          <w:rFonts w:ascii="仿宋" w:hAnsi="仿宋" w:eastAsia="仿宋"/>
          <w:b/>
          <w:sz w:val="32"/>
          <w:szCs w:val="32"/>
        </w:rPr>
        <w:t>514.03</w:t>
      </w:r>
      <w:r>
        <w:rPr>
          <w:rFonts w:hint="eastAsia" w:ascii="仿宋" w:hAnsi="仿宋" w:eastAsia="仿宋"/>
          <w:sz w:val="32"/>
          <w:szCs w:val="32"/>
        </w:rPr>
        <w:t>万元，占</w:t>
      </w:r>
      <w:r>
        <w:rPr>
          <w:rFonts w:ascii="仿宋" w:hAnsi="仿宋" w:eastAsia="仿宋"/>
          <w:b/>
          <w:sz w:val="32"/>
          <w:szCs w:val="32"/>
        </w:rPr>
        <w:t>61.43</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，预算等于决算数。</w:t>
      </w:r>
      <w:bookmarkEnd w:id="119"/>
    </w:p>
    <w:p w14:paraId="740D6CA7">
      <w:pPr>
        <w:ind w:firstLine="643" w:firstLineChars="200"/>
        <w:rPr>
          <w:rFonts w:ascii="仿宋_GB2312" w:eastAsia="仿宋_GB2312"/>
          <w:sz w:val="32"/>
          <w:szCs w:val="32"/>
        </w:rPr>
      </w:pPr>
      <w:r>
        <w:rPr>
          <w:rFonts w:hint="eastAsia" w:ascii="楷体_GB2312" w:eastAsia="楷体_GB2312"/>
          <w:b/>
          <w:sz w:val="32"/>
          <w:szCs w:val="32"/>
        </w:rPr>
        <w:t>（三）结余分配和结转结余情况。</w:t>
      </w:r>
      <w:r>
        <w:rPr>
          <w:rFonts w:hint="eastAsia" w:ascii="仿宋_GB2312" w:hAnsi="仿宋_GB2312" w:eastAsia="仿宋_GB2312" w:cs="仿宋_GB2312"/>
          <w:sz w:val="32"/>
          <w:szCs w:val="32"/>
          <w:lang w:eastAsia="zh-CN"/>
        </w:rPr>
        <w:t>大竹县城乡居民社会养老保险局</w:t>
      </w:r>
      <w:r>
        <w:rPr>
          <w:rFonts w:hint="eastAsia" w:ascii="仿宋_GB2312" w:eastAsia="仿宋_GB2312"/>
          <w:sz w:val="32"/>
          <w:szCs w:val="32"/>
        </w:rPr>
        <w:t>部门2023年决算报表</w:t>
      </w:r>
      <w:r>
        <w:rPr>
          <w:rFonts w:hint="eastAsia" w:ascii="仿宋_GB2312" w:eastAsia="仿宋_GB2312"/>
          <w:sz w:val="32"/>
          <w:szCs w:val="32"/>
          <w:lang w:eastAsia="zh-CN"/>
        </w:rPr>
        <w:t>无</w:t>
      </w:r>
      <w:r>
        <w:rPr>
          <w:rFonts w:hint="eastAsia" w:ascii="仿宋_GB2312" w:eastAsia="仿宋_GB2312"/>
          <w:sz w:val="32"/>
          <w:szCs w:val="32"/>
        </w:rPr>
        <w:t>结转结余。</w:t>
      </w:r>
    </w:p>
    <w:p w14:paraId="0BA4FC5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、自评得分情况及说明</w:t>
      </w:r>
    </w:p>
    <w:p w14:paraId="57C067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根据预算绩效管理评价考核办法，从过程管理体系、基础支撑体系及其他考核事项等方面进行了自查自评，在数据准确、资料齐全、佐证充分基础上综合自评得分为</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分。</w:t>
      </w:r>
    </w:p>
    <w:p w14:paraId="2244AC7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（一）过程管控体系。</w:t>
      </w:r>
      <w:r>
        <w:rPr>
          <w:rFonts w:hint="eastAsia" w:ascii="仿宋_GB2312" w:hAnsi="仿宋_GB2312" w:eastAsia="仿宋_GB2312" w:cs="仿宋_GB2312"/>
          <w:sz w:val="32"/>
          <w:szCs w:val="32"/>
        </w:rPr>
        <w:t>我局20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共编制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项项目经费，分别为</w:t>
      </w:r>
      <w:r>
        <w:rPr>
          <w:rFonts w:hint="eastAsia" w:ascii="仿宋_GB2312" w:hAnsi="仿宋_GB2312" w:eastAsia="仿宋_GB2312" w:cs="仿宋_GB2312"/>
          <w:sz w:val="32"/>
          <w:szCs w:val="32"/>
          <w:lang w:eastAsia="zh-CN"/>
        </w:rPr>
        <w:t>网络信息费</w:t>
      </w:r>
      <w:r>
        <w:rPr>
          <w:rFonts w:hint="eastAsia" w:ascii="仿宋_GB2312" w:hAnsi="仿宋_GB2312" w:eastAsia="仿宋_GB2312" w:cs="仿宋_GB2312"/>
          <w:sz w:val="32"/>
          <w:szCs w:val="32"/>
          <w:lang w:val="en-US" w:eastAsia="zh-CN"/>
        </w:rPr>
        <w:t>23万；业务档案管理费15万，被征地农民保障资金514.03万元</w:t>
      </w:r>
      <w:r>
        <w:rPr>
          <w:rFonts w:hint="eastAsia" w:ascii="仿宋_GB2312" w:hAnsi="仿宋_GB2312" w:eastAsia="仿宋_GB2312" w:cs="仿宋_GB2312"/>
          <w:sz w:val="32"/>
          <w:szCs w:val="32"/>
          <w:lang w:val="zh-CN"/>
        </w:rPr>
        <w:t>。</w:t>
      </w:r>
    </w:p>
    <w:p w14:paraId="35F51C9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1.建立目标，迅速落实。</w:t>
      </w:r>
      <w:r>
        <w:rPr>
          <w:rFonts w:hint="eastAsia" w:ascii="仿宋_GB2312" w:hAnsi="仿宋_GB2312" w:eastAsia="仿宋_GB2312" w:cs="仿宋_GB2312"/>
          <w:sz w:val="32"/>
          <w:szCs w:val="32"/>
          <w:lang w:val="en-US" w:eastAsia="zh-CN"/>
        </w:rPr>
        <w:t>我部门领导非常重视预算绩效管理工作，对该项工作给予了大力支持和指导，对上级作出的批示高度重视，要求编制绩效目标按时间报送县财政局。同时强调申报绩效目标内容完整，手续齐全，符合相关格式要求。</w:t>
      </w:r>
    </w:p>
    <w:p w14:paraId="797F6D8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2.事中监控，措施得当。</w:t>
      </w:r>
      <w:r>
        <w:rPr>
          <w:rFonts w:hint="eastAsia" w:ascii="仿宋_GB2312" w:hAnsi="仿宋_GB2312" w:eastAsia="仿宋_GB2312" w:cs="仿宋_GB2312"/>
          <w:sz w:val="32"/>
          <w:szCs w:val="32"/>
          <w:lang w:val="en-US" w:eastAsia="zh-CN"/>
        </w:rPr>
        <w:t>按要求完成了对预算执行动态监控、中期评估、绩效跟踪监控管理工作。严格执行了部门内控制度及绩效管理实施细则。按要求向县财政局提交了跟踪监控表及相关资料。在专项工作完成检验后，按规定及时将上级财政专项预算资金拨付到位。厉行节约、精打细算，严格按照预算安排金额执行基本工资、津贴补贴等人员经费发放以及办公费、水电费等各项日常公用经费支出。本年度“三公”经费只涉及公务接待费一项支出0.5万元，没超年初预算。</w:t>
      </w:r>
    </w:p>
    <w:p w14:paraId="04C573C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3.事后评价，及时反馈。</w:t>
      </w:r>
      <w:r>
        <w:rPr>
          <w:rFonts w:hint="eastAsia" w:ascii="仿宋_GB2312" w:hAnsi="仿宋_GB2312" w:eastAsia="仿宋_GB2312" w:cs="仿宋_GB2312"/>
          <w:sz w:val="32"/>
          <w:szCs w:val="32"/>
          <w:lang w:val="en-US" w:eastAsia="zh-CN"/>
        </w:rPr>
        <w:t>我部门在规定的时间内向县财政局报送了部门整体支出绩效评价自评报告。自评报告内容完整，手续齐全，各项评价指标明确。评价结论合理有据、客观公正，如实地体现了部门取得绩效与存在的问题。</w:t>
      </w:r>
    </w:p>
    <w:p w14:paraId="0D2E396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4.结果应用，跟踪监控。</w:t>
      </w:r>
      <w:r>
        <w:rPr>
          <w:rFonts w:hint="eastAsia" w:ascii="仿宋_GB2312" w:hAnsi="仿宋_GB2312" w:eastAsia="仿宋_GB2312" w:cs="仿宋_GB2312"/>
          <w:sz w:val="32"/>
          <w:szCs w:val="32"/>
          <w:lang w:val="en-US" w:eastAsia="zh-CN"/>
        </w:rPr>
        <w:t>绩效预算管理强化结果应用，组织绩效自评和绩效跟踪监控。对发现问题及时进行整改，加强评价结果与资金项目的有效衔接。过程管控体系自评得分74分。</w:t>
      </w:r>
    </w:p>
    <w:p w14:paraId="1304EB75">
      <w:pPr>
        <w:snapToGrid w:val="0"/>
        <w:spacing w:line="520" w:lineRule="exact"/>
        <w:ind w:firstLine="643" w:firstLineChars="200"/>
        <w:rPr>
          <w:rFonts w:hint="default" w:ascii="仿宋_GB2312" w:hAnsi="仿宋" w:eastAsia="仿宋_GB2312"/>
          <w:sz w:val="32"/>
          <w:szCs w:val="32"/>
          <w:highlight w:val="none"/>
          <w:lang w:val="en-US"/>
        </w:rPr>
      </w:pPr>
      <w:r>
        <w:rPr>
          <w:rFonts w:hint="eastAsia" w:ascii="楷体_GB2312" w:hAnsi="楷体_GB2312" w:eastAsia="楷体_GB2312" w:cs="楷体_GB2312"/>
          <w:b/>
          <w:bCs/>
          <w:sz w:val="32"/>
          <w:szCs w:val="32"/>
          <w:lang w:val="en-US" w:eastAsia="zh-CN"/>
        </w:rPr>
        <w:t>（二）基础支撑体系。</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财政拨款收入</w:t>
      </w:r>
      <w:r>
        <w:rPr>
          <w:rFonts w:hint="eastAsia" w:ascii="仿宋_GB2312" w:hAnsi="仿宋_GB2312" w:eastAsia="仿宋_GB2312" w:cs="仿宋_GB2312"/>
          <w:sz w:val="32"/>
          <w:szCs w:val="32"/>
          <w:lang w:val="en-US" w:eastAsia="zh-CN"/>
        </w:rPr>
        <w:t>836.69万元，一般财政拨款预算836.69万元，占100%。2023年度本部门决算支出</w:t>
      </w:r>
      <w:r>
        <w:rPr>
          <w:rFonts w:hint="eastAsia" w:ascii="仿宋_GB2312" w:hAnsi="仿宋_GB2312" w:eastAsia="仿宋_GB2312" w:cs="仿宋_GB2312"/>
          <w:sz w:val="32"/>
          <w:szCs w:val="32"/>
        </w:rPr>
        <w:t>合计为</w:t>
      </w:r>
      <w:r>
        <w:rPr>
          <w:rFonts w:hint="eastAsia" w:ascii="仿宋_GB2312" w:hAnsi="仿宋_GB2312" w:eastAsia="仿宋_GB2312" w:cs="仿宋_GB2312"/>
          <w:sz w:val="32"/>
          <w:szCs w:val="32"/>
          <w:lang w:val="en-US" w:eastAsia="zh-CN"/>
        </w:rPr>
        <w:t>836.69万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为财</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按功能科目分：</w:t>
      </w:r>
      <w:r>
        <w:rPr>
          <w:rFonts w:hint="eastAsia" w:ascii="仿宋_GB2312" w:hAnsi="仿宋" w:eastAsia="仿宋_GB2312"/>
          <w:sz w:val="32"/>
          <w:szCs w:val="32"/>
          <w:highlight w:val="none"/>
          <w:lang w:val="en-US" w:eastAsia="zh-CN"/>
        </w:rPr>
        <w:t>按功能科目分，社会保障和就业支出290.20万元，占财政拨款收入的34.68%；城乡社区支出514.03万元，占财政拨款收入的61.44%；卫生健康支出9.87万元，占财政拨款收入的1.18</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sz w:val="32"/>
          <w:szCs w:val="32"/>
          <w:highlight w:val="none"/>
          <w:lang w:val="en-US" w:eastAsia="zh-CN"/>
        </w:rPr>
        <w:t>；住房保障支出22.59元，占财政拨款收入的2.7%。按支出性质分类：</w:t>
      </w:r>
      <w:r>
        <w:rPr>
          <w:rFonts w:hint="eastAsia" w:ascii="仿宋_GB2312" w:hAnsi="仿宋" w:eastAsia="仿宋_GB2312"/>
          <w:sz w:val="32"/>
          <w:szCs w:val="32"/>
          <w:highlight w:val="none"/>
        </w:rPr>
        <w:t>其中人员经费</w:t>
      </w:r>
      <w:r>
        <w:rPr>
          <w:rFonts w:hint="eastAsia" w:ascii="仿宋_GB2312" w:hAnsi="仿宋" w:eastAsia="仿宋_GB2312"/>
          <w:sz w:val="32"/>
          <w:szCs w:val="32"/>
          <w:highlight w:val="none"/>
          <w:lang w:val="en-US" w:eastAsia="zh-CN"/>
        </w:rPr>
        <w:t>258.14万</w:t>
      </w:r>
      <w:r>
        <w:rPr>
          <w:rFonts w:hint="eastAsia" w:ascii="仿宋_GB2312" w:hAnsi="仿宋" w:eastAsia="仿宋_GB2312"/>
          <w:sz w:val="32"/>
          <w:szCs w:val="32"/>
          <w:highlight w:val="none"/>
        </w:rPr>
        <w:t>元，占总</w:t>
      </w:r>
      <w:r>
        <w:rPr>
          <w:rFonts w:hint="eastAsia" w:ascii="仿宋_GB2312" w:hAnsi="仿宋" w:eastAsia="仿宋_GB2312"/>
          <w:sz w:val="32"/>
          <w:szCs w:val="32"/>
          <w:highlight w:val="none"/>
          <w:lang w:eastAsia="zh-CN"/>
        </w:rPr>
        <w:t>支出</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30.85</w:t>
      </w:r>
      <w:r>
        <w:rPr>
          <w:rFonts w:hint="eastAsia" w:ascii="仿宋_GB2312" w:hAnsi="仿宋" w:eastAsia="仿宋_GB2312"/>
          <w:sz w:val="32"/>
          <w:szCs w:val="32"/>
          <w:highlight w:val="none"/>
        </w:rPr>
        <w:t>%；日常公用经费</w:t>
      </w:r>
      <w:r>
        <w:rPr>
          <w:rFonts w:hint="eastAsia" w:ascii="仿宋_GB2312" w:hAnsi="仿宋" w:eastAsia="仿宋_GB2312"/>
          <w:sz w:val="32"/>
          <w:szCs w:val="32"/>
          <w:highlight w:val="none"/>
          <w:lang w:val="en-US" w:eastAsia="zh-CN"/>
        </w:rPr>
        <w:t>26.52万</w:t>
      </w:r>
      <w:r>
        <w:rPr>
          <w:rFonts w:hint="eastAsia" w:ascii="仿宋_GB2312" w:hAnsi="仿宋" w:eastAsia="仿宋_GB2312"/>
          <w:sz w:val="32"/>
          <w:szCs w:val="32"/>
          <w:highlight w:val="none"/>
        </w:rPr>
        <w:t>元，占总收入的</w:t>
      </w:r>
      <w:r>
        <w:rPr>
          <w:rFonts w:hint="eastAsia" w:ascii="仿宋_GB2312" w:hAnsi="仿宋" w:eastAsia="仿宋_GB2312"/>
          <w:sz w:val="32"/>
          <w:szCs w:val="32"/>
          <w:highlight w:val="none"/>
          <w:lang w:val="en-US" w:eastAsia="zh-CN"/>
        </w:rPr>
        <w:t>3.17</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eastAsia="zh-CN"/>
        </w:rPr>
        <w:t>支出</w:t>
      </w:r>
      <w:r>
        <w:rPr>
          <w:rFonts w:hint="eastAsia" w:ascii="仿宋_GB2312" w:hAnsi="仿宋" w:eastAsia="仿宋_GB2312"/>
          <w:sz w:val="32"/>
          <w:szCs w:val="32"/>
          <w:highlight w:val="none"/>
          <w:lang w:val="en-US" w:eastAsia="zh-CN"/>
        </w:rPr>
        <w:t>552.03万</w:t>
      </w:r>
      <w:r>
        <w:rPr>
          <w:rFonts w:hint="eastAsia" w:ascii="仿宋_GB2312" w:hAnsi="仿宋" w:eastAsia="仿宋_GB2312"/>
          <w:sz w:val="32"/>
          <w:szCs w:val="32"/>
          <w:highlight w:val="none"/>
        </w:rPr>
        <w:t>元，占总</w:t>
      </w:r>
      <w:r>
        <w:rPr>
          <w:rFonts w:hint="eastAsia" w:ascii="仿宋_GB2312" w:hAnsi="仿宋" w:eastAsia="仿宋_GB2312"/>
          <w:sz w:val="32"/>
          <w:szCs w:val="32"/>
          <w:highlight w:val="none"/>
          <w:lang w:eastAsia="zh-CN"/>
        </w:rPr>
        <w:t>支出</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65.98%</w:t>
      </w:r>
      <w:r>
        <w:rPr>
          <w:rFonts w:hint="eastAsia" w:ascii="仿宋_GB2312" w:hAnsi="仿宋" w:eastAsia="仿宋_GB2312"/>
          <w:sz w:val="32"/>
          <w:szCs w:val="32"/>
          <w:highlight w:val="none"/>
        </w:rPr>
        <w:t>。</w:t>
      </w:r>
    </w:p>
    <w:p w14:paraId="583DFB9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1.加强制度建设，强化监督机制。</w:t>
      </w:r>
      <w:r>
        <w:rPr>
          <w:rFonts w:hint="eastAsia" w:ascii="仿宋_GB2312" w:hAnsi="仿宋_GB2312" w:eastAsia="仿宋_GB2312" w:cs="仿宋_GB2312"/>
          <w:sz w:val="32"/>
          <w:szCs w:val="32"/>
        </w:rPr>
        <w:t>近年来，按照新预算法、监督法等法律法规要求，</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rPr>
        <w:t>将预算绩效审查监督贯穿于预决算审查监督全过程，不断提升预算绩效审查监督实效。初步构建了“预算编制有目标、预算执行有监控、预算完成有评价、评价结果有反馈、反馈结果有应用”的全过程预算绩效管理机制，</w:t>
      </w:r>
    </w:p>
    <w:p w14:paraId="4539AD1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推动信息公开，</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lang w:val="en-US" w:eastAsia="zh-CN"/>
        </w:rPr>
        <w:t>培训宣传。</w:t>
      </w:r>
      <w:r>
        <w:rPr>
          <w:rFonts w:hint="eastAsia" w:ascii="仿宋_GB2312" w:hAnsi="仿宋_GB2312" w:eastAsia="仿宋_GB2312" w:cs="仿宋_GB2312"/>
          <w:sz w:val="32"/>
          <w:szCs w:val="32"/>
        </w:rPr>
        <w:t>积极利用各种媒体形式宣传财政绩效管理工作，创造良好的社会舆论氛围。一是</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rPr>
        <w:t>QQ及微信群等新媒体向机关干部进行宣传，让职工深刻领会开展此项工作的重要性。二是在职工会议上对开展</w:t>
      </w:r>
      <w:r>
        <w:rPr>
          <w:rFonts w:hint="eastAsia" w:ascii="仿宋_GB2312" w:hAnsi="仿宋_GB2312" w:eastAsia="仿宋_GB2312" w:cs="仿宋_GB2312"/>
          <w:sz w:val="32"/>
          <w:szCs w:val="32"/>
          <w:lang w:eastAsia="zh-CN"/>
        </w:rPr>
        <w:t>预算绩效管理</w:t>
      </w:r>
      <w:r>
        <w:rPr>
          <w:rFonts w:hint="eastAsia" w:ascii="仿宋_GB2312" w:hAnsi="仿宋_GB2312" w:eastAsia="仿宋_GB2312" w:cs="仿宋_GB2312"/>
          <w:sz w:val="32"/>
          <w:szCs w:val="32"/>
        </w:rPr>
        <w:t>进行宣传。</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自觉接受人大和社会各界监督，</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提升人民群众的满意度。</w:t>
      </w:r>
    </w:p>
    <w:p w14:paraId="5FB9593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3.务实清廉作风，</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lang w:val="en-US" w:eastAsia="zh-CN"/>
        </w:rPr>
        <w:t>协同配合。</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财政局工作</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，在规定时间内全面完成当年财政绩效管理工作目标，积极配合</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级评价组开展绩效管理工作。</w:t>
      </w:r>
      <w:r>
        <w:rPr>
          <w:rFonts w:hint="eastAsia" w:ascii="仿宋_GB2312" w:hAnsi="仿宋_GB2312" w:eastAsia="仿宋_GB2312" w:cs="仿宋_GB2312"/>
          <w:sz w:val="32"/>
          <w:szCs w:val="32"/>
          <w:lang w:val="en-US" w:eastAsia="zh-CN"/>
        </w:rPr>
        <w:t>基础支撑体系自评得分12分。</w:t>
      </w:r>
    </w:p>
    <w:p w14:paraId="3DB0DCB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（三）其他考评体系。</w:t>
      </w:r>
      <w:r>
        <w:rPr>
          <w:rFonts w:hint="eastAsia" w:ascii="仿宋_GB2312" w:hAnsi="仿宋_GB2312" w:eastAsia="仿宋_GB2312" w:cs="仿宋_GB2312"/>
          <w:sz w:val="32"/>
          <w:szCs w:val="32"/>
          <w:lang w:val="en-US" w:eastAsia="zh-CN"/>
        </w:rPr>
        <w:t xml:space="preserve"> 建立“码上办”综合柜员系统，实现“一键式”、“一站式”居保服务。大胆探索“13431”社保基金专项整治工作思路，创新打造“死亡月零报告”系统，将社保基金防控下延“神经末梢”。</w:t>
      </w:r>
    </w:p>
    <w:p w14:paraId="132EED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积极配合</w:t>
      </w:r>
      <w:r>
        <w:rPr>
          <w:rFonts w:hint="eastAsia" w:ascii="仿宋_GB2312" w:hAnsi="仿宋_GB2312" w:eastAsia="仿宋_GB2312" w:cs="仿宋_GB2312"/>
          <w:sz w:val="32"/>
          <w:szCs w:val="32"/>
          <w:lang w:eastAsia="zh-CN"/>
        </w:rPr>
        <w:t>县财政局</w:t>
      </w:r>
      <w:r>
        <w:rPr>
          <w:rFonts w:hint="eastAsia" w:ascii="仿宋_GB2312" w:hAnsi="仿宋_GB2312" w:eastAsia="仿宋_GB2312" w:cs="仿宋_GB2312"/>
          <w:sz w:val="32"/>
          <w:szCs w:val="32"/>
        </w:rPr>
        <w:t>开展绩效评价工作，按时提供了自评报告以及相关数据、</w:t>
      </w:r>
      <w:r>
        <w:rPr>
          <w:rFonts w:hint="eastAsia" w:ascii="仿宋_GB2312" w:hAnsi="仿宋_GB2312" w:eastAsia="仿宋_GB2312" w:cs="仿宋_GB2312"/>
          <w:sz w:val="32"/>
          <w:szCs w:val="32"/>
          <w:lang w:eastAsia="zh-CN"/>
        </w:rPr>
        <w:t>佐证</w:t>
      </w:r>
      <w:r>
        <w:rPr>
          <w:rFonts w:hint="eastAsia" w:ascii="仿宋_GB2312" w:hAnsi="仿宋_GB2312" w:eastAsia="仿宋_GB2312" w:cs="仿宋_GB2312"/>
          <w:sz w:val="32"/>
          <w:szCs w:val="32"/>
        </w:rPr>
        <w:t>资料等，并按时报送了预算绩效管理工作考核自评表与相关材料。</w:t>
      </w:r>
      <w:r>
        <w:rPr>
          <w:rFonts w:hint="eastAsia" w:ascii="仿宋_GB2312" w:hAnsi="仿宋_GB2312" w:eastAsia="仿宋_GB2312" w:cs="仿宋_GB2312"/>
          <w:sz w:val="32"/>
          <w:szCs w:val="32"/>
          <w:lang w:val="en-US" w:eastAsia="zh-CN"/>
        </w:rPr>
        <w:t>其他考评体系自评得分8分。</w:t>
      </w:r>
    </w:p>
    <w:p w14:paraId="0AB167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、主要经验和存在不足</w:t>
      </w:r>
    </w:p>
    <w:p w14:paraId="215847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预算绩效管理工作时间紧、任务重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专业性较强，而我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只有</w:t>
      </w:r>
      <w:r>
        <w:rPr>
          <w:rFonts w:hint="eastAsia" w:ascii="仿宋_GB2312" w:hAnsi="仿宋_GB2312" w:eastAsia="仿宋_GB2312" w:cs="仿宋_GB2312"/>
          <w:sz w:val="32"/>
          <w:szCs w:val="32"/>
          <w:lang w:val="en-US" w:eastAsia="zh-CN"/>
        </w:rPr>
        <w:t>2名同志兼职</w:t>
      </w:r>
      <w:r>
        <w:rPr>
          <w:rFonts w:hint="eastAsia" w:ascii="仿宋_GB2312" w:hAnsi="仿宋_GB2312" w:eastAsia="仿宋_GB2312" w:cs="仿宋_GB2312"/>
          <w:sz w:val="32"/>
          <w:szCs w:val="32"/>
        </w:rPr>
        <w:t>负责日常处理工作，由于</w:t>
      </w:r>
      <w:r>
        <w:rPr>
          <w:rFonts w:hint="eastAsia" w:ascii="仿宋_GB2312" w:hAnsi="仿宋_GB2312" w:eastAsia="仿宋_GB2312" w:cs="仿宋_GB2312"/>
          <w:sz w:val="32"/>
          <w:szCs w:val="32"/>
          <w:lang w:eastAsia="zh-CN"/>
        </w:rPr>
        <w:t>城乡居保</w:t>
      </w:r>
      <w:r>
        <w:rPr>
          <w:rFonts w:hint="eastAsia" w:ascii="仿宋_GB2312" w:hAnsi="仿宋_GB2312" w:eastAsia="仿宋_GB2312" w:cs="仿宋_GB2312"/>
          <w:sz w:val="32"/>
          <w:szCs w:val="32"/>
        </w:rPr>
        <w:t>日常业务量大、</w:t>
      </w:r>
      <w:r>
        <w:rPr>
          <w:rFonts w:hint="eastAsia" w:ascii="仿宋_GB2312" w:hAnsi="仿宋_GB2312" w:eastAsia="仿宋_GB2312" w:cs="仿宋_GB2312"/>
          <w:sz w:val="32"/>
          <w:szCs w:val="32"/>
          <w:lang w:eastAsia="zh-CN"/>
        </w:rPr>
        <w:t>面广、社会关注度高，</w:t>
      </w:r>
      <w:r>
        <w:rPr>
          <w:rFonts w:hint="eastAsia" w:ascii="仿宋_GB2312" w:hAnsi="仿宋_GB2312" w:eastAsia="仿宋_GB2312" w:cs="仿宋_GB2312"/>
          <w:sz w:val="32"/>
          <w:szCs w:val="32"/>
        </w:rPr>
        <w:t>缺少系统的学习，只能在探索中工作。</w:t>
      </w:r>
    </w:p>
    <w:p w14:paraId="4CECFE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、下步工作打算和改进举措</w:t>
      </w:r>
    </w:p>
    <w:p w14:paraId="1507400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（一）提高全局思想认识</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在管理层扩大宣传，让预算绩效管理理念深入人心，形成讲绩效、重绩效的浓厚气氛。研究制定我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更加具体的预算绩效管理工作计划，规范、细化各类专项资金绩效评价，进一步提高财政专项资金绩效评价的质量。</w:t>
      </w:r>
    </w:p>
    <w:p w14:paraId="54A1AB7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抓实抓细日常管理。</w:t>
      </w:r>
      <w:r>
        <w:rPr>
          <w:rFonts w:hint="eastAsia" w:ascii="仿宋_GB2312" w:hAnsi="仿宋_GB2312" w:eastAsia="仿宋_GB2312" w:cs="仿宋_GB2312"/>
          <w:sz w:val="32"/>
          <w:szCs w:val="32"/>
        </w:rPr>
        <w:t>进一步重视预算绩效管理工作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全力抓好专项支出绩效目标管理工作落实，高效推进财政专项资金预算绩效目标管理工作。</w:t>
      </w:r>
    </w:p>
    <w:p w14:paraId="585769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、建议意见</w:t>
      </w:r>
    </w:p>
    <w:p w14:paraId="3485C201">
      <w:pPr>
        <w:pStyle w:val="7"/>
        <w:spacing w:before="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预算绩效管理面广、量大，缺乏业务体系的支撑，核心业务就无法拓展实施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加强</w:t>
      </w:r>
      <w:r>
        <w:rPr>
          <w:rFonts w:hint="eastAsia" w:ascii="仿宋_GB2312" w:hAnsi="仿宋_GB2312" w:eastAsia="仿宋_GB2312" w:cs="仿宋_GB2312"/>
          <w:b/>
          <w:bCs/>
          <w:sz w:val="32"/>
          <w:szCs w:val="32"/>
          <w:lang w:eastAsia="zh-CN"/>
        </w:rPr>
        <w:t>政策宣传。</w:t>
      </w:r>
      <w:r>
        <w:rPr>
          <w:rFonts w:hint="eastAsia" w:ascii="仿宋_GB2312" w:hAnsi="仿宋_GB2312" w:eastAsia="仿宋_GB2312" w:cs="仿宋_GB2312"/>
          <w:sz w:val="32"/>
          <w:szCs w:val="32"/>
        </w:rPr>
        <w:t>提高思想认识，扩大舆论宣传，尽快让预算绩效理念深入人心，形成讲绩效、重绩效的浓厚气氛。</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加强</w:t>
      </w:r>
      <w:r>
        <w:rPr>
          <w:rFonts w:hint="eastAsia" w:ascii="仿宋_GB2312" w:hAnsi="仿宋_GB2312" w:eastAsia="仿宋_GB2312" w:cs="仿宋_GB2312"/>
          <w:b/>
          <w:bCs/>
          <w:sz w:val="32"/>
          <w:szCs w:val="32"/>
          <w:lang w:eastAsia="zh-CN"/>
        </w:rPr>
        <w:t>业务培训。</w:t>
      </w:r>
      <w:r>
        <w:rPr>
          <w:rFonts w:hint="eastAsia" w:ascii="仿宋_GB2312" w:hAnsi="仿宋_GB2312" w:eastAsia="仿宋_GB2312" w:cs="仿宋_GB2312"/>
          <w:sz w:val="32"/>
          <w:szCs w:val="32"/>
        </w:rPr>
        <w:t>进一步加强预算绩效工作系统化培训，提高从事该项工作人员理论知识水平和业务能力。</w:t>
      </w:r>
    </w:p>
    <w:p w14:paraId="3E9880D2">
      <w:pPr>
        <w:pStyle w:val="7"/>
        <w:spacing w:before="93"/>
        <w:rPr>
          <w:rFonts w:hint="eastAsia" w:ascii="仿宋_GB2312" w:hAnsi="仿宋_GB2312" w:eastAsia="仿宋_GB2312" w:cs="仿宋_GB2312"/>
          <w:sz w:val="32"/>
          <w:szCs w:val="32"/>
        </w:rPr>
      </w:pPr>
    </w:p>
    <w:p w14:paraId="4C1ED774">
      <w:pPr>
        <w:pStyle w:val="7"/>
        <w:spacing w:before="93"/>
        <w:rPr>
          <w:rFonts w:hint="eastAsia" w:ascii="仿宋_GB2312" w:hAnsi="仿宋_GB2312" w:eastAsia="仿宋_GB2312" w:cs="仿宋_GB2312"/>
          <w:sz w:val="32"/>
          <w:szCs w:val="32"/>
        </w:rPr>
      </w:pPr>
    </w:p>
    <w:p w14:paraId="21BC9C52">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大竹县城乡居民社会养老保险局</w:t>
      </w:r>
    </w:p>
    <w:p w14:paraId="14CCB9B1">
      <w:pPr>
        <w:keepNext w:val="0"/>
        <w:keepLines w:val="0"/>
        <w:pageBreakBefore w:val="0"/>
        <w:widowControl w:val="0"/>
        <w:kinsoku/>
        <w:wordWrap/>
        <w:overflowPunct/>
        <w:topLinePunct w:val="0"/>
        <w:autoSpaceDE/>
        <w:autoSpaceDN/>
        <w:bidi w:val="0"/>
        <w:adjustRightInd/>
        <w:snapToGrid/>
        <w:spacing w:line="578"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33BD1ED3">
      <w:pPr>
        <w:rPr>
          <w:rFonts w:hint="eastAsia"/>
        </w:rPr>
      </w:pPr>
      <w:r>
        <w:drawing>
          <wp:inline distT="0" distB="0" distL="114300" distR="114300">
            <wp:extent cx="8918575" cy="5538470"/>
            <wp:effectExtent l="0" t="0" r="5080" b="1587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3"/>
                    <a:stretch>
                      <a:fillRect/>
                    </a:stretch>
                  </pic:blipFill>
                  <pic:spPr>
                    <a:xfrm rot="5400000">
                      <a:off x="0" y="0"/>
                      <a:ext cx="8918575" cy="5538470"/>
                    </a:xfrm>
                    <a:prstGeom prst="rect">
                      <a:avLst/>
                    </a:prstGeom>
                    <a:noFill/>
                    <a:ln>
                      <a:noFill/>
                    </a:ln>
                  </pic:spPr>
                </pic:pic>
              </a:graphicData>
            </a:graphic>
          </wp:inline>
        </w:drawing>
      </w:r>
    </w:p>
    <w:p w14:paraId="748E72E2">
      <w:pPr>
        <w:keepNext w:val="0"/>
        <w:keepLines w:val="0"/>
        <w:pageBreakBefore w:val="0"/>
        <w:tabs>
          <w:tab w:val="left" w:pos="1440"/>
        </w:tabs>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大竹县城乡居民社会养老保险局</w:t>
      </w:r>
    </w:p>
    <w:p w14:paraId="6ABC42C2">
      <w:pPr>
        <w:pStyle w:val="36"/>
        <w:keepNext w:val="0"/>
        <w:keepLines w:val="0"/>
        <w:pageBreakBefore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被征地农民保障资金（生活补贴等）</w:t>
      </w:r>
      <w:r>
        <w:rPr>
          <w:rFonts w:hint="eastAsia" w:ascii="方正小标宋简体" w:hAnsi="宋体" w:eastAsia="方正小标宋简体"/>
          <w:sz w:val="44"/>
          <w:szCs w:val="44"/>
        </w:rPr>
        <w:t>项目支出绩效自评报告</w:t>
      </w:r>
    </w:p>
    <w:p w14:paraId="1C3A4018">
      <w:pPr>
        <w:pStyle w:val="36"/>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50C393D8">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sz w:val="32"/>
          <w:szCs w:val="32"/>
          <w:lang w:val="zh-CN"/>
        </w:rPr>
      </w:pPr>
      <w:r>
        <w:rPr>
          <w:rFonts w:hint="eastAsia" w:ascii="黑体" w:hAnsi="宋体" w:eastAsia="黑体"/>
          <w:sz w:val="32"/>
          <w:szCs w:val="32"/>
          <w:lang w:val="zh-CN"/>
        </w:rPr>
        <w:t>一、项目概况</w:t>
      </w:r>
    </w:p>
    <w:p w14:paraId="539CFB9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643" w:firstLineChars="200"/>
        <w:textAlignment w:val="auto"/>
        <w:rPr>
          <w:rFonts w:hint="default" w:ascii="楷体_GB2312" w:hAnsi="宋体" w:eastAsia="楷体_GB2312" w:cs="Times New Roman"/>
          <w:b/>
          <w:kern w:val="2"/>
          <w:sz w:val="32"/>
          <w:szCs w:val="32"/>
          <w:lang w:val="en-US" w:eastAsia="zh-CN" w:bidi="ar-SA"/>
        </w:rPr>
      </w:pPr>
      <w:r>
        <w:rPr>
          <w:rFonts w:hint="eastAsia" w:ascii="楷体_GB2312" w:hAnsi="宋体" w:eastAsia="楷体_GB2312" w:cs="Times New Roman"/>
          <w:b/>
          <w:kern w:val="2"/>
          <w:sz w:val="32"/>
          <w:szCs w:val="32"/>
          <w:lang w:val="zh-CN" w:eastAsia="zh-CN" w:bidi="ar-SA"/>
        </w:rPr>
        <w:t>（</w:t>
      </w:r>
      <w:r>
        <w:rPr>
          <w:rFonts w:hint="eastAsia" w:ascii="楷体_GB2312" w:hAnsi="宋体" w:eastAsia="楷体_GB2312" w:cs="Times New Roman"/>
          <w:b/>
          <w:kern w:val="2"/>
          <w:sz w:val="32"/>
          <w:szCs w:val="32"/>
          <w:lang w:val="en-US" w:eastAsia="zh-CN" w:bidi="ar-SA"/>
        </w:rPr>
        <w:t>一）项目资金申报及批复情况</w:t>
      </w:r>
    </w:p>
    <w:p w14:paraId="0D412D8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2"/>
          <w:sz w:val="32"/>
          <w:szCs w:val="32"/>
          <w:lang w:val="zh-CN" w:eastAsia="zh-CN" w:bidi="zh-TW"/>
        </w:rPr>
      </w:pPr>
      <w:r>
        <w:rPr>
          <w:rFonts w:hint="eastAsia" w:ascii="仿宋" w:hAnsi="仿宋" w:eastAsia="仿宋" w:cs="仿宋"/>
          <w:kern w:val="2"/>
          <w:sz w:val="32"/>
          <w:szCs w:val="32"/>
          <w:lang w:val="en-US" w:eastAsia="zh-CN" w:bidi="zh-TW"/>
        </w:rPr>
        <w:t>2023年被征地农民保障资金预算514.025688万元，年初是按照领取待遇的被征地农民391人（下清项目）预算，由于2023年度新增征地项目以及上清项目，2023年共完成804人征地农民生活补贴和22人死亡人员丧抚费发放，其资金按照要求拨付并发放到位，在使用过程中符合资金管理办法等相关规定。</w:t>
      </w:r>
    </w:p>
    <w:p w14:paraId="76022AF6">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仿宋_GB2312" w:hAnsi="宋体"/>
          <w:lang w:val="zh-CN"/>
        </w:rPr>
      </w:pPr>
      <w:r>
        <w:rPr>
          <w:rFonts w:hint="eastAsia" w:ascii="楷体_GB2312" w:hAnsi="宋体" w:eastAsia="楷体_GB2312" w:cs="Times New Roman"/>
          <w:b/>
          <w:kern w:val="2"/>
          <w:sz w:val="32"/>
          <w:szCs w:val="32"/>
          <w:lang w:val="zh-CN" w:eastAsia="zh-CN" w:bidi="ar-SA"/>
        </w:rPr>
        <w:t>（二）项目绩效目标</w:t>
      </w:r>
      <w:r>
        <w:rPr>
          <w:rFonts w:hint="eastAsia" w:ascii="楷体_GB2312" w:hAnsi="宋体" w:eastAsia="楷体_GB2312" w:cs="Times New Roman"/>
          <w:b/>
          <w:kern w:val="2"/>
          <w:sz w:val="28"/>
          <w:szCs w:val="32"/>
          <w:lang w:val="zh-CN" w:eastAsia="zh-CN" w:bidi="ar-SA"/>
        </w:rPr>
        <w:t>。</w:t>
      </w:r>
      <w:r>
        <w:rPr>
          <w:rFonts w:hint="eastAsia" w:ascii="仿宋" w:hAnsi="仿宋" w:eastAsia="仿宋" w:cs="仿宋"/>
          <w:kern w:val="2"/>
          <w:sz w:val="32"/>
          <w:szCs w:val="32"/>
          <w:lang w:val="en-US" w:eastAsia="zh-CN" w:bidi="zh-TW"/>
        </w:rPr>
        <w:t>被征地农民保障资金（生活补贴等）</w:t>
      </w:r>
      <w:r>
        <w:rPr>
          <w:rFonts w:hint="eastAsia" w:ascii="仿宋" w:hAnsi="仿宋" w:eastAsia="仿宋" w:cs="仿宋"/>
          <w:kern w:val="2"/>
          <w:sz w:val="32"/>
          <w:szCs w:val="32"/>
          <w:lang w:val="zh-CN" w:eastAsia="zh-CN" w:bidi="zh-TW"/>
        </w:rPr>
        <w:t>项目主要内容，</w:t>
      </w:r>
      <w:r>
        <w:rPr>
          <w:rFonts w:hint="eastAsia" w:ascii="仿宋" w:hAnsi="仿宋" w:eastAsia="仿宋" w:cs="仿宋"/>
          <w:kern w:val="2"/>
          <w:sz w:val="32"/>
          <w:szCs w:val="32"/>
          <w:lang w:val="en-US" w:eastAsia="zh-CN" w:bidi="zh-TW"/>
        </w:rPr>
        <w:t>被征地农民保障资金514.025688万元，2023年12月底，资金全部到位，完成率100%。</w:t>
      </w:r>
    </w:p>
    <w:p w14:paraId="3A4CA57C">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lang w:val="zh-CN"/>
        </w:rPr>
      </w:pPr>
      <w:r>
        <w:rPr>
          <w:rFonts w:hint="eastAsia" w:ascii="楷体_GB2312" w:hAnsi="宋体" w:eastAsia="楷体_GB2312" w:cs="Times New Roman"/>
          <w:b/>
          <w:kern w:val="2"/>
          <w:sz w:val="32"/>
          <w:szCs w:val="32"/>
          <w:lang w:val="zh-CN" w:eastAsia="zh-CN" w:bidi="ar-SA"/>
        </w:rPr>
        <w:t>（三）项目资金申报相符性。</w:t>
      </w:r>
      <w:r>
        <w:rPr>
          <w:rFonts w:hint="eastAsia" w:ascii="仿宋" w:hAnsi="仿宋" w:eastAsia="仿宋" w:cs="仿宋"/>
          <w:kern w:val="2"/>
          <w:sz w:val="32"/>
          <w:szCs w:val="32"/>
          <w:lang w:val="en-US" w:eastAsia="zh-CN" w:bidi="zh-TW"/>
        </w:rPr>
        <w:t>被征地农民保障资金（生活补贴等）</w:t>
      </w:r>
      <w:r>
        <w:rPr>
          <w:rFonts w:hint="eastAsia" w:ascii="仿宋" w:hAnsi="仿宋" w:eastAsia="仿宋" w:cs="仿宋"/>
          <w:kern w:val="2"/>
          <w:sz w:val="32"/>
          <w:szCs w:val="32"/>
          <w:lang w:val="zh-CN" w:eastAsia="zh-CN" w:bidi="zh-TW"/>
        </w:rPr>
        <w:t>项目申报内容</w:t>
      </w:r>
      <w:r>
        <w:rPr>
          <w:rFonts w:hint="eastAsia" w:ascii="仿宋" w:hAnsi="仿宋" w:eastAsia="仿宋" w:cs="仿宋"/>
          <w:kern w:val="2"/>
          <w:sz w:val="32"/>
          <w:szCs w:val="32"/>
          <w:lang w:val="en-US" w:eastAsia="zh-CN" w:bidi="zh-TW"/>
        </w:rPr>
        <w:t>与</w:t>
      </w:r>
      <w:r>
        <w:rPr>
          <w:rFonts w:hint="eastAsia" w:ascii="仿宋" w:hAnsi="仿宋" w:eastAsia="仿宋" w:cs="仿宋"/>
          <w:kern w:val="2"/>
          <w:sz w:val="32"/>
          <w:szCs w:val="32"/>
          <w:lang w:val="zh-CN" w:eastAsia="zh-CN" w:bidi="zh-TW"/>
        </w:rPr>
        <w:t>具体实施内容相符、申报目标合理可行。</w:t>
      </w:r>
    </w:p>
    <w:p w14:paraId="166F4CC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rPr>
        <w:t>二、项目实施及管理情况</w:t>
      </w:r>
    </w:p>
    <w:p w14:paraId="26FDF4F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（一）资金计划、到位及使用情况。</w:t>
      </w:r>
    </w:p>
    <w:p w14:paraId="65EA011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2"/>
          <w:sz w:val="32"/>
          <w:szCs w:val="32"/>
          <w:lang w:val="zh-CN" w:eastAsia="zh-CN" w:bidi="zh-TW"/>
        </w:rPr>
      </w:pPr>
      <w:r>
        <w:rPr>
          <w:rFonts w:hint="eastAsia" w:ascii="仿宋" w:hAnsi="仿宋" w:eastAsia="仿宋" w:cs="仿宋"/>
          <w:kern w:val="2"/>
          <w:sz w:val="32"/>
          <w:szCs w:val="32"/>
          <w:lang w:val="en-US" w:eastAsia="zh-CN" w:bidi="zh-TW"/>
        </w:rPr>
        <w:t>2023年被征地农民保障资金预算514.025688万元，年初是按照领取待遇的被征地农民391人（下清项目）预算，由于2023年度新增征地项目以及上清项目，2023年共完成804人征地农民生活补贴和22人死亡人员丧抚费发放，其资金按照要求拨付并发放到位，在使用过程中符合资金管理办法等相关规定。</w:t>
      </w:r>
    </w:p>
    <w:p w14:paraId="6EAA5F7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（二）项目财务管理情况。</w:t>
      </w:r>
    </w:p>
    <w:p w14:paraId="46F2148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2"/>
          <w:sz w:val="32"/>
          <w:szCs w:val="32"/>
          <w:lang w:val="zh-CN" w:eastAsia="zh-CN" w:bidi="zh-TW"/>
        </w:rPr>
      </w:pPr>
      <w:r>
        <w:rPr>
          <w:rFonts w:hint="eastAsia" w:ascii="仿宋" w:hAnsi="仿宋" w:eastAsia="仿宋" w:cs="仿宋"/>
          <w:kern w:val="2"/>
          <w:sz w:val="32"/>
          <w:szCs w:val="32"/>
          <w:lang w:val="en-US" w:eastAsia="zh-CN" w:bidi="zh-TW"/>
        </w:rPr>
        <w:t>被征地农民保障资金（生活补贴等）</w:t>
      </w:r>
      <w:r>
        <w:rPr>
          <w:rFonts w:hint="eastAsia" w:ascii="仿宋" w:hAnsi="仿宋" w:eastAsia="仿宋" w:cs="仿宋"/>
          <w:kern w:val="2"/>
          <w:sz w:val="32"/>
          <w:szCs w:val="32"/>
          <w:lang w:val="zh-CN" w:eastAsia="zh-CN" w:bidi="zh-TW"/>
        </w:rPr>
        <w:t>项目，</w:t>
      </w:r>
      <w:r>
        <w:rPr>
          <w:rFonts w:hint="eastAsia" w:ascii="仿宋" w:hAnsi="仿宋" w:eastAsia="仿宋" w:cs="仿宋"/>
          <w:kern w:val="2"/>
          <w:sz w:val="32"/>
          <w:szCs w:val="32"/>
          <w:lang w:val="en-US" w:eastAsia="zh-CN" w:bidi="zh-TW"/>
        </w:rPr>
        <w:t>执行被征地农民保障资金的</w:t>
      </w:r>
      <w:r>
        <w:rPr>
          <w:rFonts w:hint="eastAsia" w:ascii="仿宋" w:hAnsi="仿宋" w:eastAsia="仿宋" w:cs="仿宋"/>
          <w:kern w:val="2"/>
          <w:sz w:val="32"/>
          <w:szCs w:val="32"/>
          <w:lang w:val="zh-CN" w:eastAsia="zh-CN" w:bidi="zh-TW"/>
        </w:rPr>
        <w:t>财务管理制度，由财政资环股监管，单位</w:t>
      </w:r>
      <w:r>
        <w:rPr>
          <w:rFonts w:hint="eastAsia" w:ascii="仿宋" w:hAnsi="仿宋" w:eastAsia="仿宋" w:cs="仿宋"/>
          <w:kern w:val="2"/>
          <w:sz w:val="32"/>
          <w:szCs w:val="32"/>
          <w:lang w:val="en-US" w:eastAsia="zh-CN" w:bidi="zh-TW"/>
        </w:rPr>
        <w:t>设置了基金管理股，</w:t>
      </w:r>
      <w:r>
        <w:rPr>
          <w:rFonts w:hint="eastAsia" w:ascii="仿宋" w:hAnsi="仿宋" w:eastAsia="仿宋" w:cs="仿宋"/>
          <w:kern w:val="2"/>
          <w:sz w:val="32"/>
          <w:szCs w:val="32"/>
          <w:lang w:val="zh-CN" w:eastAsia="zh-CN" w:bidi="zh-TW"/>
        </w:rPr>
        <w:t>严格执行财务管理制度，财务处理及时、会计核算规范。</w:t>
      </w:r>
    </w:p>
    <w:p w14:paraId="5BD1568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（三）项目组织实施情况。</w:t>
      </w:r>
    </w:p>
    <w:p w14:paraId="4061E03D">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default" w:ascii="楷体_GB2312" w:hAnsi="宋体" w:eastAsia="楷体_GB2312"/>
          <w:b/>
          <w:lang w:val="en-US" w:eastAsia="zh-CN"/>
        </w:rPr>
      </w:pPr>
      <w:r>
        <w:rPr>
          <w:rFonts w:hint="eastAsia" w:ascii="楷体_GB2312" w:hAnsi="宋体" w:eastAsia="楷体_GB2312"/>
          <w:b/>
          <w:lang w:val="en-US" w:eastAsia="zh-CN"/>
        </w:rPr>
        <w:t xml:space="preserve"> </w:t>
      </w:r>
      <w:r>
        <w:rPr>
          <w:rFonts w:hint="eastAsia" w:ascii="仿宋" w:hAnsi="仿宋" w:eastAsia="仿宋" w:cs="仿宋"/>
          <w:kern w:val="2"/>
          <w:sz w:val="32"/>
          <w:szCs w:val="32"/>
          <w:lang w:val="en-US" w:eastAsia="zh-CN" w:bidi="zh-TW"/>
        </w:rPr>
        <w:t xml:space="preserve">   该项目由大竹县城乡居民社会养老保险局组织实施，被征地农民保障资金（生活补贴等）514.025688万元，2023年12月底，资金全部到位，完成率100%。</w:t>
      </w:r>
    </w:p>
    <w:p w14:paraId="34E2297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3F067ED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（一）项目完成情况。</w:t>
      </w:r>
    </w:p>
    <w:p w14:paraId="75CAC61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kern w:val="2"/>
          <w:sz w:val="32"/>
          <w:szCs w:val="32"/>
          <w:lang w:val="zh-CN" w:eastAsia="zh-CN" w:bidi="zh-TW"/>
        </w:rPr>
      </w:pPr>
      <w:r>
        <w:rPr>
          <w:rFonts w:hint="eastAsia" w:ascii="仿宋" w:hAnsi="仿宋" w:eastAsia="仿宋" w:cs="仿宋"/>
          <w:kern w:val="2"/>
          <w:sz w:val="32"/>
          <w:szCs w:val="32"/>
          <w:lang w:val="en-US" w:eastAsia="zh-CN" w:bidi="zh-TW"/>
        </w:rPr>
        <w:t>2023年我县被征地农民保障资金预算514.025688万元，年初是按照领取待遇的被征地农民391人（下清项目）预算，由于2023年度新增征地项目以及上清项目，2023年共完成804人征地农民生活补贴和22人死亡人员丧抚费发放，按时按质按量地完成了被征地农民生活补贴和丧抚费的足额发放。</w:t>
      </w:r>
    </w:p>
    <w:p w14:paraId="570ED1E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（二）项目效益情况。</w:t>
      </w:r>
    </w:p>
    <w:p w14:paraId="2AAAEFC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2"/>
          <w:sz w:val="32"/>
          <w:szCs w:val="32"/>
          <w:lang w:val="en-US" w:eastAsia="zh-CN" w:bidi="zh-TW"/>
        </w:rPr>
      </w:pPr>
      <w:r>
        <w:rPr>
          <w:rFonts w:hint="eastAsia" w:ascii="仿宋" w:hAnsi="仿宋" w:eastAsia="仿宋" w:cs="仿宋"/>
          <w:kern w:val="2"/>
          <w:sz w:val="32"/>
          <w:szCs w:val="32"/>
          <w:lang w:val="en-US" w:eastAsia="zh-CN" w:bidi="zh-TW"/>
        </w:rPr>
        <w:t>经济效益：增加了我县被征地农民收入514.025688万元；</w:t>
      </w:r>
    </w:p>
    <w:p w14:paraId="27FAD504">
      <w:pPr>
        <w:pStyle w:val="34"/>
        <w:numPr>
          <w:ilvl w:val="0"/>
          <w:numId w:val="0"/>
        </w:numPr>
        <w:spacing w:line="578" w:lineRule="atLeast"/>
        <w:rPr>
          <w:rFonts w:hint="default" w:ascii="仿宋" w:hAnsi="仿宋" w:eastAsia="仿宋" w:cs="仿宋"/>
          <w:kern w:val="2"/>
          <w:sz w:val="32"/>
          <w:szCs w:val="32"/>
          <w:lang w:val="en-US" w:eastAsia="zh-CN" w:bidi="zh-TW"/>
        </w:rPr>
      </w:pPr>
      <w:r>
        <w:rPr>
          <w:rFonts w:hint="eastAsia" w:ascii="仿宋" w:hAnsi="仿宋" w:eastAsia="仿宋" w:cs="仿宋"/>
          <w:kern w:val="2"/>
          <w:sz w:val="32"/>
          <w:szCs w:val="32"/>
          <w:lang w:val="en-US" w:eastAsia="zh-CN" w:bidi="zh-TW"/>
        </w:rPr>
        <w:t>解决了全县804人被征地农民失地后社会保障的问题，解决了老来的后顾之忧，提升了人民群众的满意度和幸福指数，全面保障了22人死亡人员的丧葬抚恤补助，给死亡家庭带来安慰，人民群众感受到时时有关怀，处处有关爱。</w:t>
      </w:r>
    </w:p>
    <w:p w14:paraId="33DDA41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rPr>
        <w:t>四、问题及建议</w:t>
      </w:r>
    </w:p>
    <w:p w14:paraId="5DE47C4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5E6C429">
      <w:pPr>
        <w:keepNext w:val="0"/>
        <w:keepLines w:val="0"/>
        <w:pageBreakBefore w:val="0"/>
        <w:kinsoku/>
        <w:wordWrap/>
        <w:overflowPunct/>
        <w:topLinePunct w:val="0"/>
        <w:autoSpaceDE/>
        <w:autoSpaceDN/>
        <w:bidi w:val="0"/>
        <w:adjustRightInd w:val="0"/>
        <w:snapToGrid w:val="0"/>
        <w:spacing w:line="600" w:lineRule="exact"/>
        <w:ind w:firstLine="1680" w:firstLineChars="525"/>
        <w:textAlignment w:val="auto"/>
        <w:rPr>
          <w:rFonts w:hint="eastAsia" w:ascii="楷体_GB2312" w:hAnsi="宋体" w:eastAsia="楷体_GB2312"/>
          <w:b/>
          <w:sz w:val="32"/>
          <w:szCs w:val="32"/>
          <w:lang w:val="en-US" w:eastAsia="zh-CN"/>
        </w:rPr>
      </w:pPr>
      <w:r>
        <w:rPr>
          <w:rFonts w:hint="eastAsia" w:ascii="仿宋" w:hAnsi="仿宋" w:eastAsia="仿宋" w:cs="仿宋"/>
          <w:kern w:val="2"/>
          <w:sz w:val="32"/>
          <w:szCs w:val="32"/>
          <w:lang w:val="en-US" w:eastAsia="zh-CN" w:bidi="zh-TW"/>
        </w:rPr>
        <w:t>无</w:t>
      </w:r>
    </w:p>
    <w:p w14:paraId="243BB83B">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14:paraId="3F8B13E4">
      <w:pPr>
        <w:rPr>
          <w:rFonts w:hint="eastAsia" w:ascii="仿宋" w:hAnsi="仿宋" w:eastAsia="仿宋" w:cs="仿宋"/>
          <w:kern w:val="2"/>
          <w:sz w:val="32"/>
          <w:szCs w:val="32"/>
          <w:lang w:val="en-US" w:eastAsia="zh-CN" w:bidi="zh-TW"/>
        </w:rPr>
      </w:pPr>
      <w:r>
        <w:rPr>
          <w:rFonts w:hint="eastAsia" w:ascii="楷体_GB2312" w:hAnsi="宋体" w:eastAsia="楷体_GB2312"/>
          <w:b/>
          <w:sz w:val="32"/>
          <w:szCs w:val="32"/>
          <w:lang w:val="en-US" w:eastAsia="zh-CN"/>
        </w:rPr>
        <w:t xml:space="preserve">          </w:t>
      </w:r>
      <w:r>
        <w:rPr>
          <w:rFonts w:hint="eastAsia" w:ascii="仿宋" w:hAnsi="仿宋" w:eastAsia="仿宋" w:cs="仿宋"/>
          <w:kern w:val="2"/>
          <w:sz w:val="32"/>
          <w:szCs w:val="32"/>
          <w:lang w:val="en-US" w:eastAsia="zh-CN" w:bidi="zh-TW"/>
        </w:rPr>
        <w:t>无</w:t>
      </w:r>
    </w:p>
    <w:p w14:paraId="58AB5FA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422" w:firstLineChars="200"/>
        <w:textAlignment w:val="auto"/>
        <w:rPr>
          <w:rFonts w:hint="eastAsia" w:ascii="楷体_GB2312" w:hAnsi="宋体" w:eastAsia="楷体_GB2312"/>
          <w:b/>
          <w:lang w:val="en-US" w:eastAsia="zh-CN"/>
        </w:rPr>
      </w:pPr>
    </w:p>
    <w:p w14:paraId="27A8F599">
      <w:pPr>
        <w:pStyle w:val="2"/>
        <w:rPr>
          <w:rFonts w:hint="eastAsia"/>
          <w:lang w:val="en-US" w:eastAsia="zh-CN"/>
        </w:rPr>
      </w:pPr>
    </w:p>
    <w:p w14:paraId="3A2D66B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default" w:ascii="仿宋" w:hAnsi="仿宋" w:eastAsia="仿宋" w:cs="仿宋"/>
          <w:kern w:val="2"/>
          <w:sz w:val="32"/>
          <w:szCs w:val="32"/>
          <w:lang w:val="en-US" w:eastAsia="zh-CN" w:bidi="zh-TW"/>
        </w:rPr>
      </w:pPr>
      <w:r>
        <w:rPr>
          <w:rFonts w:hint="eastAsia" w:ascii="仿宋" w:hAnsi="仿宋" w:eastAsia="仿宋" w:cs="仿宋"/>
          <w:kern w:val="2"/>
          <w:sz w:val="32"/>
          <w:szCs w:val="32"/>
          <w:lang w:val="en-US" w:eastAsia="zh-CN" w:bidi="zh-TW"/>
        </w:rPr>
        <w:t>大竹县城乡居民社会养老保险局</w:t>
      </w:r>
    </w:p>
    <w:p w14:paraId="4FF94372">
      <w:pPr>
        <w:pStyle w:val="7"/>
        <w:wordWrap w:val="0"/>
        <w:spacing w:before="93"/>
        <w:jc w:val="right"/>
        <w:rPr>
          <w:rFonts w:hint="eastAsia" w:ascii="仿宋" w:hAnsi="仿宋" w:eastAsia="仿宋" w:cs="仿宋"/>
          <w:kern w:val="2"/>
          <w:sz w:val="32"/>
          <w:szCs w:val="32"/>
          <w:lang w:val="en-US" w:eastAsia="zh-CN" w:bidi="zh-TW"/>
        </w:rPr>
      </w:pPr>
      <w:r>
        <w:rPr>
          <w:rFonts w:hint="eastAsia" w:ascii="仿宋" w:hAnsi="仿宋" w:eastAsia="仿宋" w:cs="仿宋"/>
          <w:kern w:val="2"/>
          <w:sz w:val="32"/>
          <w:szCs w:val="32"/>
          <w:lang w:val="en-US" w:eastAsia="zh-CN" w:bidi="zh-TW"/>
        </w:rPr>
        <w:t xml:space="preserve">2024年3月27日    </w:t>
      </w:r>
    </w:p>
    <w:p w14:paraId="0590E24A">
      <w:pPr>
        <w:rPr>
          <w:rFonts w:hint="eastAsia" w:ascii="仿宋" w:hAnsi="仿宋" w:eastAsia="仿宋" w:cs="仿宋"/>
          <w:kern w:val="2"/>
          <w:sz w:val="32"/>
          <w:szCs w:val="32"/>
          <w:lang w:val="en-US" w:eastAsia="zh-CN" w:bidi="zh-TW"/>
        </w:rPr>
      </w:pPr>
      <w:r>
        <w:rPr>
          <w:rFonts w:hint="eastAsia" w:ascii="仿宋" w:hAnsi="仿宋" w:eastAsia="仿宋" w:cs="仿宋"/>
          <w:kern w:val="2"/>
          <w:sz w:val="32"/>
          <w:szCs w:val="32"/>
          <w:lang w:val="en-US" w:eastAsia="zh-CN" w:bidi="zh-TW"/>
        </w:rPr>
        <w:br w:type="page"/>
      </w:r>
      <w:r>
        <w:drawing>
          <wp:inline distT="0" distB="0" distL="114300" distR="114300">
            <wp:extent cx="5488305" cy="5386070"/>
            <wp:effectExtent l="0" t="0" r="17145" b="508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4"/>
                    <a:stretch>
                      <a:fillRect/>
                    </a:stretch>
                  </pic:blipFill>
                  <pic:spPr>
                    <a:xfrm>
                      <a:off x="0" y="0"/>
                      <a:ext cx="5488305" cy="5386070"/>
                    </a:xfrm>
                    <a:prstGeom prst="rect">
                      <a:avLst/>
                    </a:prstGeom>
                    <a:noFill/>
                    <a:ln>
                      <a:noFill/>
                    </a:ln>
                  </pic:spPr>
                </pic:pic>
              </a:graphicData>
            </a:graphic>
          </wp:inline>
        </w:drawing>
      </w:r>
    </w:p>
    <w:p w14:paraId="30FD034F">
      <w:pPr>
        <w:rPr>
          <w:rFonts w:hint="eastAsia"/>
          <w:lang w:val="en-US" w:eastAsia="zh-CN"/>
        </w:rPr>
      </w:pPr>
      <w:r>
        <w:rPr>
          <w:rFonts w:hint="eastAsia"/>
          <w:lang w:val="en-US" w:eastAsia="zh-CN"/>
        </w:rPr>
        <w:br w:type="page"/>
      </w:r>
    </w:p>
    <w:p w14:paraId="5494C067">
      <w:pPr>
        <w:rPr>
          <w:rFonts w:hint="eastAsia"/>
          <w:lang w:val="en-US" w:eastAsia="zh-CN"/>
        </w:rPr>
      </w:pPr>
    </w:p>
    <w:p w14:paraId="277BD401">
      <w:pPr>
        <w:pStyle w:val="7"/>
        <w:wordWrap w:val="0"/>
        <w:spacing w:before="93"/>
        <w:jc w:val="right"/>
        <w:rPr>
          <w:rFonts w:hint="default" w:ascii="仿宋" w:hAnsi="仿宋" w:eastAsia="仿宋" w:cs="仿宋"/>
          <w:kern w:val="2"/>
          <w:sz w:val="32"/>
          <w:szCs w:val="32"/>
          <w:lang w:val="en-US" w:eastAsia="zh-CN" w:bidi="zh-TW"/>
        </w:rPr>
      </w:pPr>
    </w:p>
    <w:p w14:paraId="547617D2">
      <w:pPr>
        <w:spacing w:line="600" w:lineRule="exact"/>
        <w:jc w:val="center"/>
        <w:outlineLvl w:val="0"/>
        <w:rPr>
          <w:rFonts w:ascii="仿宋" w:hAnsi="仿宋" w:eastAsia="仿宋"/>
        </w:rPr>
      </w:pPr>
      <w:bookmarkStart w:id="120" w:name="_Toc1375"/>
      <w:bookmarkStart w:id="121" w:name="_Toc28566"/>
      <w:r>
        <w:rPr>
          <w:rFonts w:hint="eastAsia" w:ascii="黑体" w:hAnsi="黑体" w:eastAsia="黑体"/>
          <w:sz w:val="44"/>
          <w:szCs w:val="44"/>
        </w:rPr>
        <w:t>第</w:t>
      </w:r>
      <w:r>
        <w:rPr>
          <w:rStyle w:val="28"/>
          <w:rFonts w:hint="eastAsia" w:ascii="黑体" w:hAnsi="黑体" w:eastAsia="黑体"/>
          <w:b w:val="0"/>
        </w:rPr>
        <w:t>五部分 附表</w:t>
      </w:r>
      <w:bookmarkEnd w:id="113"/>
      <w:bookmarkEnd w:id="117"/>
      <w:bookmarkEnd w:id="120"/>
      <w:bookmarkEnd w:id="121"/>
      <w:bookmarkStart w:id="122" w:name="_Toc15396619"/>
    </w:p>
    <w:p w14:paraId="49EF5B8E">
      <w:pPr>
        <w:pStyle w:val="4"/>
        <w:rPr>
          <w:rFonts w:ascii="仿宋" w:hAnsi="仿宋" w:eastAsia="仿宋"/>
        </w:rPr>
      </w:pPr>
      <w:bookmarkStart w:id="123" w:name="_Toc16952"/>
      <w:bookmarkStart w:id="124" w:name="_Toc11832"/>
      <w:r>
        <w:rPr>
          <w:rFonts w:hint="eastAsia" w:ascii="仿宋" w:hAnsi="仿宋" w:eastAsia="仿宋"/>
          <w:b w:val="0"/>
        </w:rPr>
        <w:t>一、收</w:t>
      </w:r>
      <w:r>
        <w:rPr>
          <w:rStyle w:val="29"/>
          <w:rFonts w:hint="eastAsia" w:ascii="仿宋" w:hAnsi="仿宋" w:eastAsia="仿宋"/>
          <w:b w:val="0"/>
          <w:bCs w:val="0"/>
        </w:rPr>
        <w:t>入支出决算总表</w:t>
      </w:r>
      <w:bookmarkEnd w:id="122"/>
      <w:bookmarkEnd w:id="123"/>
      <w:bookmarkEnd w:id="124"/>
    </w:p>
    <w:p w14:paraId="689AFAED">
      <w:pPr>
        <w:pStyle w:val="4"/>
        <w:rPr>
          <w:rFonts w:ascii="仿宋" w:hAnsi="仿宋" w:eastAsia="仿宋"/>
        </w:rPr>
      </w:pPr>
      <w:bookmarkStart w:id="125" w:name="_Toc15396620"/>
      <w:bookmarkStart w:id="126" w:name="_Toc7189"/>
      <w:bookmarkStart w:id="127" w:name="_Toc5972"/>
      <w:r>
        <w:rPr>
          <w:rFonts w:hint="eastAsia" w:ascii="仿宋" w:hAnsi="仿宋" w:eastAsia="仿宋"/>
          <w:b w:val="0"/>
        </w:rPr>
        <w:t>二、收</w:t>
      </w:r>
      <w:r>
        <w:rPr>
          <w:rStyle w:val="29"/>
          <w:rFonts w:hint="eastAsia" w:ascii="仿宋" w:hAnsi="仿宋" w:eastAsia="仿宋"/>
          <w:b w:val="0"/>
          <w:bCs w:val="0"/>
        </w:rPr>
        <w:t>入决算表</w:t>
      </w:r>
      <w:bookmarkEnd w:id="125"/>
      <w:bookmarkEnd w:id="126"/>
      <w:bookmarkEnd w:id="127"/>
    </w:p>
    <w:p w14:paraId="47C869A9">
      <w:pPr>
        <w:pStyle w:val="4"/>
        <w:rPr>
          <w:rFonts w:ascii="仿宋" w:hAnsi="仿宋" w:eastAsia="仿宋"/>
        </w:rPr>
      </w:pPr>
      <w:bookmarkStart w:id="128" w:name="_Toc15396621"/>
      <w:bookmarkStart w:id="129" w:name="_Toc7347"/>
      <w:bookmarkStart w:id="130" w:name="_Toc28588"/>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28"/>
      <w:bookmarkEnd w:id="129"/>
      <w:bookmarkEnd w:id="130"/>
    </w:p>
    <w:p w14:paraId="37200AB1">
      <w:pPr>
        <w:pStyle w:val="4"/>
        <w:rPr>
          <w:rFonts w:ascii="仿宋" w:hAnsi="仿宋" w:eastAsia="仿宋"/>
          <w:b w:val="0"/>
        </w:rPr>
      </w:pPr>
      <w:bookmarkStart w:id="131" w:name="_Toc15396622"/>
      <w:bookmarkStart w:id="132" w:name="_Toc29162"/>
      <w:bookmarkStart w:id="133" w:name="_Toc25483"/>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31"/>
      <w:bookmarkEnd w:id="132"/>
      <w:bookmarkEnd w:id="133"/>
    </w:p>
    <w:p w14:paraId="33B5C89E">
      <w:pPr>
        <w:pStyle w:val="4"/>
        <w:rPr>
          <w:rStyle w:val="29"/>
          <w:rFonts w:ascii="仿宋" w:hAnsi="仿宋" w:eastAsia="仿宋"/>
          <w:b w:val="0"/>
          <w:bCs w:val="0"/>
        </w:rPr>
      </w:pPr>
      <w:bookmarkStart w:id="134" w:name="_Toc10239"/>
      <w:bookmarkStart w:id="135" w:name="_Toc15396623"/>
      <w:bookmarkStart w:id="136" w:name="_Toc10599"/>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34"/>
      <w:bookmarkEnd w:id="135"/>
      <w:bookmarkEnd w:id="136"/>
      <w:bookmarkStart w:id="137" w:name="_Toc15396624"/>
    </w:p>
    <w:p w14:paraId="40A7AE50">
      <w:pPr>
        <w:pStyle w:val="4"/>
        <w:rPr>
          <w:rFonts w:ascii="仿宋" w:hAnsi="仿宋" w:eastAsia="仿宋"/>
        </w:rPr>
      </w:pPr>
      <w:bookmarkStart w:id="138" w:name="_Toc29635"/>
      <w:bookmarkStart w:id="139" w:name="_Toc27357"/>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37"/>
      <w:bookmarkEnd w:id="138"/>
      <w:bookmarkEnd w:id="139"/>
    </w:p>
    <w:p w14:paraId="5F3B9C79">
      <w:pPr>
        <w:pStyle w:val="4"/>
        <w:rPr>
          <w:rFonts w:ascii="仿宋" w:hAnsi="仿宋" w:eastAsia="仿宋"/>
        </w:rPr>
      </w:pPr>
      <w:bookmarkStart w:id="140" w:name="_Toc15396625"/>
      <w:bookmarkStart w:id="141" w:name="_Toc22752"/>
      <w:bookmarkStart w:id="142" w:name="_Toc18186"/>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40"/>
      <w:bookmarkEnd w:id="141"/>
      <w:bookmarkEnd w:id="142"/>
    </w:p>
    <w:p w14:paraId="377658BD">
      <w:pPr>
        <w:pStyle w:val="4"/>
        <w:rPr>
          <w:rFonts w:ascii="仿宋" w:hAnsi="仿宋" w:eastAsia="仿宋"/>
        </w:rPr>
      </w:pPr>
      <w:bookmarkStart w:id="143" w:name="_Toc15396626"/>
      <w:bookmarkStart w:id="144" w:name="_Toc22777"/>
      <w:bookmarkStart w:id="145" w:name="_Toc965"/>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43"/>
      <w:bookmarkEnd w:id="144"/>
      <w:bookmarkEnd w:id="145"/>
    </w:p>
    <w:p w14:paraId="526428FE">
      <w:pPr>
        <w:pStyle w:val="4"/>
        <w:rPr>
          <w:rFonts w:ascii="仿宋" w:hAnsi="仿宋" w:eastAsia="仿宋"/>
        </w:rPr>
      </w:pPr>
      <w:bookmarkStart w:id="146" w:name="_Toc28749"/>
      <w:bookmarkStart w:id="147" w:name="_Toc15396627"/>
      <w:bookmarkStart w:id="148" w:name="_Toc260"/>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46"/>
      <w:bookmarkEnd w:id="147"/>
      <w:bookmarkEnd w:id="148"/>
    </w:p>
    <w:p w14:paraId="60406E95">
      <w:pPr>
        <w:pStyle w:val="4"/>
        <w:rPr>
          <w:rFonts w:ascii="仿宋" w:hAnsi="仿宋" w:eastAsia="仿宋"/>
        </w:rPr>
      </w:pPr>
      <w:bookmarkStart w:id="149" w:name="_Toc15396628"/>
      <w:bookmarkStart w:id="150" w:name="_Toc12713"/>
      <w:bookmarkStart w:id="151" w:name="_Toc14695"/>
      <w:r>
        <w:rPr>
          <w:rStyle w:val="29"/>
          <w:rFonts w:hint="eastAsia" w:ascii="仿宋" w:hAnsi="仿宋" w:eastAsia="仿宋"/>
          <w:b w:val="0"/>
          <w:bCs w:val="0"/>
        </w:rPr>
        <w:t>十、</w:t>
      </w:r>
      <w:bookmarkEnd w:id="149"/>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50"/>
      <w:bookmarkEnd w:id="151"/>
    </w:p>
    <w:p w14:paraId="1039599B">
      <w:pPr>
        <w:pStyle w:val="4"/>
        <w:rPr>
          <w:rFonts w:ascii="仿宋" w:hAnsi="仿宋" w:eastAsia="仿宋"/>
        </w:rPr>
      </w:pPr>
      <w:bookmarkStart w:id="152" w:name="_Toc15396629"/>
      <w:bookmarkStart w:id="153" w:name="_Toc11519"/>
      <w:bookmarkStart w:id="154" w:name="_Toc24714"/>
      <w:r>
        <w:rPr>
          <w:rStyle w:val="29"/>
          <w:rFonts w:hint="eastAsia" w:ascii="仿宋" w:hAnsi="仿宋" w:eastAsia="仿宋"/>
          <w:b w:val="0"/>
          <w:bCs w:val="0"/>
        </w:rPr>
        <w:t>十一、</w:t>
      </w:r>
      <w:bookmarkEnd w:id="152"/>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53"/>
      <w:bookmarkEnd w:id="154"/>
    </w:p>
    <w:p w14:paraId="5848D801">
      <w:pPr>
        <w:pStyle w:val="4"/>
        <w:rPr>
          <w:rFonts w:ascii="仿宋" w:hAnsi="仿宋" w:eastAsia="仿宋"/>
        </w:rPr>
      </w:pPr>
      <w:bookmarkStart w:id="155" w:name="_Toc15396630"/>
      <w:bookmarkStart w:id="156" w:name="_Toc15465"/>
      <w:bookmarkStart w:id="157" w:name="_Toc6181"/>
      <w:r>
        <w:rPr>
          <w:rStyle w:val="29"/>
          <w:rFonts w:hint="eastAsia" w:ascii="仿宋" w:hAnsi="仿宋" w:eastAsia="仿宋"/>
          <w:b w:val="0"/>
          <w:bCs w:val="0"/>
        </w:rPr>
        <w:t>十二、</w:t>
      </w:r>
      <w:bookmarkEnd w:id="155"/>
      <w:r>
        <w:rPr>
          <w:rStyle w:val="29"/>
          <w:rFonts w:hint="eastAsia" w:ascii="仿宋" w:hAnsi="仿宋" w:eastAsia="仿宋"/>
          <w:b w:val="0"/>
          <w:bCs w:val="0"/>
        </w:rPr>
        <w:t>国有资本经营预算财政拨款支出决算表</w:t>
      </w:r>
      <w:bookmarkEnd w:id="156"/>
      <w:bookmarkEnd w:id="157"/>
    </w:p>
    <w:p w14:paraId="5DB45EBC">
      <w:pPr>
        <w:pStyle w:val="4"/>
        <w:rPr>
          <w:rFonts w:eastAsia="仿宋"/>
        </w:rPr>
      </w:pPr>
      <w:bookmarkStart w:id="158" w:name="_Toc15396631"/>
      <w:bookmarkStart w:id="159" w:name="_Toc2778"/>
      <w:bookmarkStart w:id="160" w:name="_Toc20601"/>
      <w:r>
        <w:rPr>
          <w:rStyle w:val="29"/>
          <w:rFonts w:hint="eastAsia" w:ascii="仿宋" w:hAnsi="仿宋" w:eastAsia="仿宋"/>
          <w:b w:val="0"/>
          <w:bCs w:val="0"/>
        </w:rPr>
        <w:t>十三、</w:t>
      </w:r>
      <w:bookmarkEnd w:id="158"/>
      <w:r>
        <w:rPr>
          <w:rStyle w:val="29"/>
          <w:rFonts w:hint="eastAsia" w:ascii="仿宋" w:hAnsi="仿宋" w:eastAsia="仿宋"/>
          <w:b w:val="0"/>
          <w:bCs w:val="0"/>
        </w:rPr>
        <w:t>财政拨款“三公”经费支出决算表</w:t>
      </w:r>
      <w:bookmarkEnd w:id="159"/>
      <w:bookmarkEnd w:id="16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1B417D1">
        <w:pPr>
          <w:pStyle w:val="11"/>
          <w:jc w:val="center"/>
        </w:pPr>
        <w:r>
          <w:fldChar w:fldCharType="begin"/>
        </w:r>
        <w:r>
          <w:instrText xml:space="preserve">PAGE   \* MERGEFORMAT</w:instrText>
        </w:r>
        <w:r>
          <w:fldChar w:fldCharType="separate"/>
        </w:r>
        <w:r>
          <w:rPr>
            <w:lang w:val="zh-CN"/>
          </w:rPr>
          <w:t>15</w:t>
        </w:r>
        <w:r>
          <w:fldChar w:fldCharType="end"/>
        </w:r>
      </w:p>
    </w:sdtContent>
  </w:sdt>
  <w:p w14:paraId="6885584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D96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B0DBC5D"/>
    <w:multiLevelType w:val="singleLevel"/>
    <w:tmpl w:val="0B0DBC5D"/>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mViMTBlOGI4NzVkZDQwNGQ4OTk3NDc1YTE4Z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674587"/>
    <w:rsid w:val="0B8A37D8"/>
    <w:rsid w:val="0BD7795F"/>
    <w:rsid w:val="0BFF0444"/>
    <w:rsid w:val="0F5FFB2F"/>
    <w:rsid w:val="0F615EBD"/>
    <w:rsid w:val="0FFFCF60"/>
    <w:rsid w:val="10C055FF"/>
    <w:rsid w:val="118107EC"/>
    <w:rsid w:val="11B83D8F"/>
    <w:rsid w:val="11DD6519"/>
    <w:rsid w:val="16BB723D"/>
    <w:rsid w:val="18015F3F"/>
    <w:rsid w:val="1AA52860"/>
    <w:rsid w:val="1BBB0703"/>
    <w:rsid w:val="1BE8440E"/>
    <w:rsid w:val="1D155CEE"/>
    <w:rsid w:val="1DE90B76"/>
    <w:rsid w:val="1E641526"/>
    <w:rsid w:val="1F330EF8"/>
    <w:rsid w:val="1FB41405"/>
    <w:rsid w:val="1FDBBF84"/>
    <w:rsid w:val="20F57F95"/>
    <w:rsid w:val="240371BF"/>
    <w:rsid w:val="25711CC6"/>
    <w:rsid w:val="25C741E6"/>
    <w:rsid w:val="261F5D33"/>
    <w:rsid w:val="2686071E"/>
    <w:rsid w:val="27082CD1"/>
    <w:rsid w:val="276F80C0"/>
    <w:rsid w:val="27842671"/>
    <w:rsid w:val="28BA7F95"/>
    <w:rsid w:val="29FD04D3"/>
    <w:rsid w:val="2AAA4765"/>
    <w:rsid w:val="2AB64EA8"/>
    <w:rsid w:val="2ABE7A3E"/>
    <w:rsid w:val="2AFF09B6"/>
    <w:rsid w:val="2CA234A8"/>
    <w:rsid w:val="2D9510EA"/>
    <w:rsid w:val="2EFA178C"/>
    <w:rsid w:val="2EFDF86C"/>
    <w:rsid w:val="2F37233F"/>
    <w:rsid w:val="2F875074"/>
    <w:rsid w:val="2F9D17E1"/>
    <w:rsid w:val="30442F65"/>
    <w:rsid w:val="30B46D73"/>
    <w:rsid w:val="30C16364"/>
    <w:rsid w:val="315C7E3B"/>
    <w:rsid w:val="319F7F4E"/>
    <w:rsid w:val="322A1CE7"/>
    <w:rsid w:val="32CD52C4"/>
    <w:rsid w:val="33D9369F"/>
    <w:rsid w:val="356A28F1"/>
    <w:rsid w:val="357C035A"/>
    <w:rsid w:val="368E000D"/>
    <w:rsid w:val="383D272C"/>
    <w:rsid w:val="384F4255"/>
    <w:rsid w:val="39AE70AB"/>
    <w:rsid w:val="3A4DCE41"/>
    <w:rsid w:val="3B992AF8"/>
    <w:rsid w:val="3BCB56FA"/>
    <w:rsid w:val="3C0C0783"/>
    <w:rsid w:val="3D145A6E"/>
    <w:rsid w:val="3DD1570D"/>
    <w:rsid w:val="3EE7C2F4"/>
    <w:rsid w:val="3F371B56"/>
    <w:rsid w:val="3F792ED8"/>
    <w:rsid w:val="3F9F3A96"/>
    <w:rsid w:val="3FECA4B2"/>
    <w:rsid w:val="3FF58C48"/>
    <w:rsid w:val="41DF50DF"/>
    <w:rsid w:val="42FF6694"/>
    <w:rsid w:val="453749EF"/>
    <w:rsid w:val="45BF2C7B"/>
    <w:rsid w:val="46A240EA"/>
    <w:rsid w:val="48BF60AB"/>
    <w:rsid w:val="493C27E9"/>
    <w:rsid w:val="496F39ED"/>
    <w:rsid w:val="49871BC0"/>
    <w:rsid w:val="49FF41D3"/>
    <w:rsid w:val="4BE068DB"/>
    <w:rsid w:val="4BF6002B"/>
    <w:rsid w:val="4BFFC6BE"/>
    <w:rsid w:val="4ECE2238"/>
    <w:rsid w:val="4F193676"/>
    <w:rsid w:val="51DB4B86"/>
    <w:rsid w:val="51F64DB0"/>
    <w:rsid w:val="52285DEB"/>
    <w:rsid w:val="55333C3E"/>
    <w:rsid w:val="57303C35"/>
    <w:rsid w:val="5B01542B"/>
    <w:rsid w:val="5F67802D"/>
    <w:rsid w:val="5F7DC4F2"/>
    <w:rsid w:val="5FB36814"/>
    <w:rsid w:val="5FBB8E56"/>
    <w:rsid w:val="5FFB5535"/>
    <w:rsid w:val="60981396"/>
    <w:rsid w:val="63387E58"/>
    <w:rsid w:val="64CA39A1"/>
    <w:rsid w:val="676C6322"/>
    <w:rsid w:val="69630ADE"/>
    <w:rsid w:val="69BD5F13"/>
    <w:rsid w:val="69FB0B4B"/>
    <w:rsid w:val="6A470981"/>
    <w:rsid w:val="6BFFE1FB"/>
    <w:rsid w:val="6C4A05C8"/>
    <w:rsid w:val="6D3671B7"/>
    <w:rsid w:val="6D3B1A89"/>
    <w:rsid w:val="6DB7D8A3"/>
    <w:rsid w:val="6EC78701"/>
    <w:rsid w:val="6EE92007"/>
    <w:rsid w:val="6F7A5481"/>
    <w:rsid w:val="6F8B1310"/>
    <w:rsid w:val="6FFE07A9"/>
    <w:rsid w:val="71BF4EC2"/>
    <w:rsid w:val="72734D90"/>
    <w:rsid w:val="734D525A"/>
    <w:rsid w:val="73E75B71"/>
    <w:rsid w:val="73F30421"/>
    <w:rsid w:val="7412278C"/>
    <w:rsid w:val="75182608"/>
    <w:rsid w:val="75DDCDA9"/>
    <w:rsid w:val="75FF44B1"/>
    <w:rsid w:val="77670518"/>
    <w:rsid w:val="777FA627"/>
    <w:rsid w:val="77DB72D8"/>
    <w:rsid w:val="77DF1B5F"/>
    <w:rsid w:val="77EF2D9D"/>
    <w:rsid w:val="79E7B28D"/>
    <w:rsid w:val="7A1545F8"/>
    <w:rsid w:val="7ACFF0C2"/>
    <w:rsid w:val="7AFB9108"/>
    <w:rsid w:val="7BD5340C"/>
    <w:rsid w:val="7BEC1388"/>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index 5"/>
    <w:basedOn w:val="1"/>
    <w:next w:val="1"/>
    <w:qFormat/>
    <w:uiPriority w:val="0"/>
    <w:pPr>
      <w:ind w:left="1680"/>
    </w:pPr>
    <w:rPr>
      <w:rFonts w:ascii="Times New Roman" w:hAnsi="Times New Roman" w:eastAsia="宋体" w:cs="Times New Roman"/>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next w:val="6"/>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0"/>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35">
    <w:name w:val="font21"/>
    <w:basedOn w:val="17"/>
    <w:qFormat/>
    <w:uiPriority w:val="0"/>
    <w:rPr>
      <w:rFonts w:hint="eastAsia" w:ascii="宋体" w:hAnsi="宋体" w:eastAsia="宋体" w:cs="宋体"/>
      <w:color w:val="000000"/>
      <w:sz w:val="22"/>
      <w:szCs w:val="22"/>
      <w:u w:val="none"/>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Documents\&#32463;&#36153;&#36130;&#21153;&#25253;&#34920;\2023&#20915;&#31639;\2023&#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Documents\&#32463;&#36153;&#36130;&#21153;&#25253;&#34920;\2023&#20915;&#31639;\2023&#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Documents\&#32463;&#36153;&#36130;&#21153;&#25253;&#34920;\2023&#20915;&#31639;\2023&#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Documents\&#32463;&#36153;&#36130;&#21153;&#25253;&#34920;\2023&#20915;&#31639;\2023&#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Documents\&#32463;&#36153;&#36130;&#21153;&#25253;&#34920;\2023&#20915;&#31639;\2023&#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[工作簿1]收、支决算总计变动情况图!$A$3</c:f>
              <c:strCache>
                <c:ptCount val="1"/>
                <c:pt idx="0">
                  <c:v>上年结余</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[工作簿1]收、支决算总计变动情况图!$B$1:$E$2</c:f>
              <c:multiLvlStrCache>
                <c:ptCount val="4"/>
                <c:lvl>
                  <c:pt idx="0">
                    <c:v>2023年</c:v>
                  </c:pt>
                  <c:pt idx="1">
                    <c:v>2022年</c:v>
                  </c:pt>
                  <c:pt idx="2">
                    <c:v>增长额</c:v>
                  </c:pt>
                  <c:pt idx="3">
                    <c:v>增长率(%)</c:v>
                  </c:pt>
                </c:lvl>
                <c:lvl/>
              </c:multiLvlStrCache>
            </c:multiLvlStrRef>
          </c:cat>
          <c:val>
            <c:numRef>
              <c:f>[工作簿1]收、支决算总计变动情况图!$B$3:$E$3</c:f>
              <c:numCache>
                <c:formatCode>General</c:formatCode>
                <c:ptCount val="4"/>
                <c:pt idx="1">
                  <c:v>77.03</c:v>
                </c:pt>
                <c:pt idx="2">
                  <c:v>-77.03</c:v>
                </c:pt>
                <c:pt idx="3">
                  <c:v>-1</c:v>
                </c:pt>
              </c:numCache>
            </c:numRef>
          </c:val>
        </c:ser>
        <c:ser>
          <c:idx val="1"/>
          <c:order val="1"/>
          <c:tx>
            <c:strRef>
              <c:f>[工作簿1]收、支决算总计变动情况图!$A$4</c:f>
              <c:strCache>
                <c:ptCount val="1"/>
                <c:pt idx="0">
                  <c:v>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[工作簿1]收、支决算总计变动情况图!$B$1:$E$2</c:f>
              <c:multiLvlStrCache>
                <c:ptCount val="4"/>
                <c:lvl>
                  <c:pt idx="0">
                    <c:v>2023年</c:v>
                  </c:pt>
                  <c:pt idx="1">
                    <c:v>2022年</c:v>
                  </c:pt>
                  <c:pt idx="2">
                    <c:v>增长额</c:v>
                  </c:pt>
                  <c:pt idx="3">
                    <c:v>增长率(%)</c:v>
                  </c:pt>
                </c:lvl>
                <c:lvl/>
              </c:multiLvlStrCache>
            </c:multiLvlStrRef>
          </c:cat>
          <c:val>
            <c:numRef>
              <c:f>[工作簿1]收、支决算总计变动情况图!$B$4:$E$4</c:f>
              <c:numCache>
                <c:formatCode>General</c:formatCode>
                <c:ptCount val="4"/>
                <c:pt idx="0">
                  <c:v>836.69</c:v>
                </c:pt>
                <c:pt idx="1">
                  <c:v>2419.25</c:v>
                </c:pt>
                <c:pt idx="2">
                  <c:v>-1582.56</c:v>
                </c:pt>
                <c:pt idx="3" c:formatCode="0.00_ ">
                  <c:v>-65.4153146636354</c:v>
                </c:pt>
              </c:numCache>
            </c:numRef>
          </c:val>
        </c:ser>
        <c:ser>
          <c:idx val="2"/>
          <c:order val="2"/>
          <c:tx>
            <c:strRef>
              <c:f>[工作簿1]收、支决算总计变动情况图!$A$5</c:f>
              <c:strCache>
                <c:ptCount val="1"/>
                <c:pt idx="0">
                  <c:v>支出</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multiLvlStrRef>
              <c:f>[工作簿1]收、支决算总计变动情况图!$B$1:$E$2</c:f>
              <c:multiLvlStrCache>
                <c:ptCount val="4"/>
                <c:lvl>
                  <c:pt idx="0">
                    <c:v>2023年</c:v>
                  </c:pt>
                  <c:pt idx="1">
                    <c:v>2022年</c:v>
                  </c:pt>
                  <c:pt idx="2">
                    <c:v>增长额</c:v>
                  </c:pt>
                  <c:pt idx="3">
                    <c:v>增长率(%)</c:v>
                  </c:pt>
                </c:lvl>
                <c:lvl/>
              </c:multiLvlStrCache>
            </c:multiLvlStrRef>
          </c:cat>
          <c:val>
            <c:numRef>
              <c:f>[工作簿1]收、支决算总计变动情况图!$B$5:$E$5</c:f>
              <c:numCache>
                <c:formatCode>General</c:formatCode>
                <c:ptCount val="4"/>
                <c:pt idx="0">
                  <c:v>836.69</c:v>
                </c:pt>
                <c:pt idx="1">
                  <c:v>2496.27</c:v>
                </c:pt>
                <c:pt idx="2">
                  <c:v>-1659.58</c:v>
                </c:pt>
                <c:pt idx="3" c:formatCode="0.00_ ">
                  <c:v>-66.4823917284589</c:v>
                </c:pt>
              </c:numCache>
            </c:numRef>
          </c:val>
        </c:ser>
        <c:dLbls>
          <c:showLegendKey val="0"/>
          <c:showVal val="1"/>
          <c:showCatName val="0"/>
          <c:showSerName val="0"/>
          <c:showPercent val="0"/>
          <c:showBubbleSize val="0"/>
        </c:dLbls>
        <c:gapWidth val="246"/>
        <c:overlap val="-28"/>
        <c:axId val="411021137"/>
        <c:axId val="95717842"/>
      </c:barChart>
      <c:catAx>
        <c:axId val="4110211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17842"/>
        <c:crosses val="autoZero"/>
        <c:auto val="1"/>
        <c:lblAlgn val="ctr"/>
        <c:lblOffset val="100"/>
        <c:noMultiLvlLbl val="0"/>
      </c:catAx>
      <c:valAx>
        <c:axId val="957178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02113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[图表.xlsx]Sheet2!$B$1:$B$3</c:f>
              <c:strCache>
                <c:ptCount val="1"/>
                <c:pt idx="0">
                  <c:v>2023年收入结构图 决算数</c:v>
                </c:pt>
              </c:strCache>
            </c:strRef>
          </c:tx>
          <c:spPr/>
          <c:explosion val="0"/>
          <c:dPt>
            <c:idx val="0"/>
            <c:bubble3D val="0"/>
            <c:spPr>
              <a:solidFill>
                <a:schemeClr val="accent1"/>
              </a:solidFill>
              <a:ln>
                <a:solidFill>
                  <a:schemeClr val="bg1"/>
                </a:solidFill>
              </a:ln>
              <a:effectLst/>
            </c:spPr>
          </c:dPt>
          <c:dPt>
            <c:idx val="1"/>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[图表.xlsx]Sheet2!$A$4:$A$5</c:f>
              <c:strCache>
                <c:ptCount val="2"/>
                <c:pt idx="0">
                  <c:v>一般公共预算财政拨款收入</c:v>
                </c:pt>
                <c:pt idx="1">
                  <c:v>政府性基金预算财政拨款收入</c:v>
                </c:pt>
              </c:strCache>
            </c:strRef>
          </c:cat>
          <c:val>
            <c:numRef>
              <c:f>[图表.xlsx]Sheet2!$B$4:$B$5</c:f>
              <c:numCache>
                <c:formatCode>General</c:formatCode>
                <c:ptCount val="2"/>
                <c:pt idx="0">
                  <c:v>322.67</c:v>
                </c:pt>
                <c:pt idx="1">
                  <c:v>514.03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[图表.xlsx]支出结构!$B$1:$B$3</c:f>
              <c:strCache>
                <c:ptCount val="1"/>
                <c:pt idx="0">
                  <c:v>2023年支出结构图 决算支出数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[图表.xlsx]支出结构!$A$4:$A$5</c:f>
              <c:strCache>
                <c:ptCount val="2"/>
                <c:pt idx="0" c:formatCode="#,##0.000000">
                  <c:v>基本支出</c:v>
                </c:pt>
                <c:pt idx="1" c:formatCode="#,##0.000000">
                  <c:v>项目支出</c:v>
                </c:pt>
              </c:strCache>
            </c:strRef>
          </c:cat>
          <c:val>
            <c:numRef>
              <c:f>[图表.xlsx]支出结构!$B$4:$B$5</c:f>
              <c:numCache>
                <c:formatCode>General</c:formatCode>
                <c:ptCount val="2"/>
                <c:pt idx="0">
                  <c:v>284.67</c:v>
                </c:pt>
                <c:pt idx="1">
                  <c:v>552.03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[工作簿1]收、支决算总计变动情况图!$A$3</c:f>
              <c:strCache>
                <c:ptCount val="1"/>
                <c:pt idx="0">
                  <c:v>上年结余</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[工作簿1]收、支决算总计变动情况图!$B$1:$E$2</c:f>
              <c:multiLvlStrCache>
                <c:ptCount val="4"/>
                <c:lvl>
                  <c:pt idx="0">
                    <c:v>2023年</c:v>
                  </c:pt>
                  <c:pt idx="1">
                    <c:v>2022年</c:v>
                  </c:pt>
                  <c:pt idx="2">
                    <c:v>增长额</c:v>
                  </c:pt>
                  <c:pt idx="3">
                    <c:v>增长率(%)</c:v>
                  </c:pt>
                </c:lvl>
                <c:lvl/>
              </c:multiLvlStrCache>
            </c:multiLvlStrRef>
          </c:cat>
          <c:val>
            <c:numRef>
              <c:f>[工作簿1]收、支决算总计变动情况图!$B$3:$E$3</c:f>
              <c:numCache>
                <c:formatCode>General</c:formatCode>
                <c:ptCount val="4"/>
                <c:pt idx="1">
                  <c:v>77.03</c:v>
                </c:pt>
                <c:pt idx="2">
                  <c:v>-77.03</c:v>
                </c:pt>
                <c:pt idx="3">
                  <c:v>-1</c:v>
                </c:pt>
              </c:numCache>
            </c:numRef>
          </c:val>
        </c:ser>
        <c:ser>
          <c:idx val="1"/>
          <c:order val="1"/>
          <c:tx>
            <c:strRef>
              <c:f>[工作簿1]收、支决算总计变动情况图!$A$4</c:f>
              <c:strCache>
                <c:ptCount val="1"/>
                <c:pt idx="0">
                  <c:v>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[工作簿1]收、支决算总计变动情况图!$B$1:$E$2</c:f>
              <c:multiLvlStrCache>
                <c:ptCount val="4"/>
                <c:lvl>
                  <c:pt idx="0">
                    <c:v>2023年</c:v>
                  </c:pt>
                  <c:pt idx="1">
                    <c:v>2022年</c:v>
                  </c:pt>
                  <c:pt idx="2">
                    <c:v>增长额</c:v>
                  </c:pt>
                  <c:pt idx="3">
                    <c:v>增长率(%)</c:v>
                  </c:pt>
                </c:lvl>
                <c:lvl/>
              </c:multiLvlStrCache>
            </c:multiLvlStrRef>
          </c:cat>
          <c:val>
            <c:numRef>
              <c:f>[工作簿1]收、支决算总计变动情况图!$B$4:$E$4</c:f>
              <c:numCache>
                <c:formatCode>General</c:formatCode>
                <c:ptCount val="4"/>
                <c:pt idx="0">
                  <c:v>836.69</c:v>
                </c:pt>
                <c:pt idx="1">
                  <c:v>2419.25</c:v>
                </c:pt>
                <c:pt idx="2">
                  <c:v>-1582.56</c:v>
                </c:pt>
                <c:pt idx="3" c:formatCode="0.00_ ">
                  <c:v>-65.4153146636354</c:v>
                </c:pt>
              </c:numCache>
            </c:numRef>
          </c:val>
        </c:ser>
        <c:ser>
          <c:idx val="2"/>
          <c:order val="2"/>
          <c:tx>
            <c:strRef>
              <c:f>[工作簿1]收、支决算总计变动情况图!$A$5</c:f>
              <c:strCache>
                <c:ptCount val="1"/>
                <c:pt idx="0">
                  <c:v>支出</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multiLvlStrRef>
              <c:f>[工作簿1]收、支决算总计变动情况图!$B$1:$E$2</c:f>
              <c:multiLvlStrCache>
                <c:ptCount val="4"/>
                <c:lvl>
                  <c:pt idx="0">
                    <c:v>2023年</c:v>
                  </c:pt>
                  <c:pt idx="1">
                    <c:v>2022年</c:v>
                  </c:pt>
                  <c:pt idx="2">
                    <c:v>增长额</c:v>
                  </c:pt>
                  <c:pt idx="3">
                    <c:v>增长率(%)</c:v>
                  </c:pt>
                </c:lvl>
                <c:lvl/>
              </c:multiLvlStrCache>
            </c:multiLvlStrRef>
          </c:cat>
          <c:val>
            <c:numRef>
              <c:f>[工作簿1]收、支决算总计变动情况图!$B$5:$E$5</c:f>
              <c:numCache>
                <c:formatCode>General</c:formatCode>
                <c:ptCount val="4"/>
                <c:pt idx="0">
                  <c:v>836.69</c:v>
                </c:pt>
                <c:pt idx="1">
                  <c:v>2496.27</c:v>
                </c:pt>
                <c:pt idx="2">
                  <c:v>-1659.58</c:v>
                </c:pt>
                <c:pt idx="3" c:formatCode="0.00_ ">
                  <c:v>-66.4823917284589</c:v>
                </c:pt>
              </c:numCache>
            </c:numRef>
          </c:val>
        </c:ser>
        <c:dLbls>
          <c:showLegendKey val="0"/>
          <c:showVal val="1"/>
          <c:showCatName val="0"/>
          <c:showSerName val="0"/>
          <c:showPercent val="0"/>
          <c:showBubbleSize val="0"/>
        </c:dLbls>
        <c:gapWidth val="246"/>
        <c:overlap val="-28"/>
        <c:axId val="411021137"/>
        <c:axId val="95717842"/>
      </c:barChart>
      <c:catAx>
        <c:axId val="4110211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17842"/>
        <c:crosses val="autoZero"/>
        <c:auto val="1"/>
        <c:lblAlgn val="ctr"/>
        <c:lblOffset val="100"/>
        <c:noMultiLvlLbl val="0"/>
      </c:catAx>
      <c:valAx>
        <c:axId val="957178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02113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[图表.xlsx]一般公共预算!$A$4</c:f>
              <c:strCache>
                <c:ptCount val="1"/>
                <c:pt idx="0">
                  <c:v>一般公共预算财政拨款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multiLvlStrRef>
              <c:f>[图表.xlsx]一般公共预算!$B$1:$E$3</c:f>
              <c:multiLvlStrCache>
                <c:ptCount val="4"/>
                <c:lvl>
                  <c:pt idx="0">
                    <c:v>2023年</c:v>
                  </c:pt>
                  <c:pt idx="1">
                    <c:v>2022年</c:v>
                  </c:pt>
                  <c:pt idx="2">
                    <c:v>增长额</c:v>
                  </c:pt>
                  <c:pt idx="3">
                    <c:v>增长率(%)</c:v>
                  </c:pt>
                </c:lvl>
                <c:lvl/>
                <c:lvl/>
              </c:multiLvlStrCache>
            </c:multiLvlStrRef>
          </c:cat>
          <c:val>
            <c:numRef>
              <c:f>[图表.xlsx]一般公共预算!$B$4:$E$4</c:f>
              <c:numCache>
                <c:formatCode>General</c:formatCode>
                <c:ptCount val="4"/>
                <c:pt idx="0">
                  <c:v>322.67</c:v>
                </c:pt>
                <c:pt idx="1">
                  <c:v>2496.27</c:v>
                </c:pt>
                <c:pt idx="2">
                  <c:v>-2173.6</c:v>
                </c:pt>
                <c:pt idx="3" c:formatCode="0.00_ ">
                  <c:v>-87.0739142801059</c:v>
                </c:pt>
              </c:numCache>
            </c:numRef>
          </c:val>
        </c:ser>
        <c:dLbls>
          <c:showLegendKey val="0"/>
          <c:showVal val="1"/>
          <c:showCatName val="0"/>
          <c:showSerName val="0"/>
          <c:showPercent val="0"/>
          <c:showBubbleSize val="0"/>
        </c:dLbls>
        <c:gapWidth val="246"/>
        <c:overlap val="-28"/>
        <c:axId val="239302184"/>
        <c:axId val="168682812"/>
      </c:barChart>
      <c:catAx>
        <c:axId val="239302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8682812"/>
        <c:crosses val="autoZero"/>
        <c:auto val="1"/>
        <c:lblAlgn val="ctr"/>
        <c:lblOffset val="100"/>
        <c:noMultiLvlLbl val="0"/>
      </c:catAx>
      <c:valAx>
        <c:axId val="1686828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302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[图表.xlsx]Sheet5!$B$1:$B$3</c:f>
              <c:strCache>
                <c:ptCount val="1"/>
                <c:pt idx="0">
                  <c:v>一般公共预算财政拨款支出决算结构情况 决算数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[图表.xlsx]Sheet5!$A$4:$A$7</c:f>
              <c:strCache>
                <c:ptCount val="4"/>
                <c:pt idx="0">
                  <c:v>社会保障和就业支出</c:v>
                </c:pt>
                <c:pt idx="1">
                  <c:v>卫生健康支出</c:v>
                </c:pt>
                <c:pt idx="2">
                  <c:v>城乡社区支出</c:v>
                </c:pt>
                <c:pt idx="3">
                  <c:v>住房保障支出</c:v>
                </c:pt>
              </c:strCache>
            </c:strRef>
          </c:cat>
          <c:val>
            <c:numRef>
              <c:f>[图表.xlsx]Sheet5!$B$4:$B$7</c:f>
              <c:numCache>
                <c:formatCode>General</c:formatCode>
                <c:ptCount val="4"/>
                <c:pt idx="0">
                  <c:v>290.2</c:v>
                </c:pt>
                <c:pt idx="1">
                  <c:v>9.87</c:v>
                </c:pt>
                <c:pt idx="2">
                  <c:v>514.03</c:v>
                </c:pt>
                <c:pt idx="3">
                  <c:v>22.59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[图表.xlsx]Sheet2!$B$1:$B$3</c:f>
              <c:strCache>
                <c:ptCount val="1"/>
                <c:pt idx="0">
                  <c:v>“三公”经费财政拨款支出结构 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[图表.xlsx]Sheet2!$A$4:$A$6</c:f>
              <c:strCache>
                <c:ptCount val="3"/>
                <c:pt idx="0">
                  <c:v>公务接待费</c:v>
                </c:pt>
                <c:pt idx="1">
                  <c:v>因公出国（境）费</c:v>
                </c:pt>
                <c:pt idx="2">
                  <c:v>因公出国（境）费</c:v>
                </c:pt>
              </c:strCache>
            </c:strRef>
          </c:cat>
          <c:val>
            <c:numRef>
              <c:f>[图表.xlsx]Sheet2!$B$4:$B$6</c:f>
              <c:numCache>
                <c:formatCode>General</c:formatCode>
                <c:ptCount val="3"/>
                <c:pt idx="0">
                  <c:v>0.5</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8237</Words>
  <Characters>9081</Characters>
  <Lines>54</Lines>
  <Paragraphs>15</Paragraphs>
  <TotalTime>5</TotalTime>
  <ScaleCrop>false</ScaleCrop>
  <LinksUpToDate>false</LinksUpToDate>
  <CharactersWithSpaces>9162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默秋</cp:lastModifiedBy>
  <cp:lastPrinted>2023-08-03T02:35:00Z</cp:lastPrinted>
  <dcterms:modified xsi:type="dcterms:W3CDTF">2024-10-25T10:18:17Z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D7E0EFB450CF4B79A19AF36CFD693F3E_12</vt:lpwstr>
  </property>
</Properties>
</file>