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F027" w14:textId="77777777" w:rsidR="0081170B" w:rsidRDefault="0081170B">
      <w:pPr>
        <w:spacing w:line="600" w:lineRule="exact"/>
        <w:jc w:val="left"/>
        <w:outlineLvl w:val="0"/>
        <w:rPr>
          <w:rFonts w:ascii="方正小标宋简体" w:eastAsia="方正小标宋简体" w:hAnsi="宋体"/>
          <w:szCs w:val="21"/>
        </w:rPr>
      </w:pPr>
      <w:bookmarkStart w:id="0" w:name="_Toc15306267"/>
    </w:p>
    <w:p w14:paraId="0C970141" w14:textId="77777777" w:rsidR="0081170B" w:rsidRDefault="0081170B">
      <w:pPr>
        <w:pStyle w:val="a3"/>
        <w:spacing w:before="93"/>
      </w:pPr>
    </w:p>
    <w:p w14:paraId="1817E279" w14:textId="77777777" w:rsidR="0081170B" w:rsidRDefault="0081170B">
      <w:pPr>
        <w:spacing w:line="600" w:lineRule="exact"/>
        <w:jc w:val="center"/>
        <w:outlineLvl w:val="0"/>
        <w:rPr>
          <w:rFonts w:ascii="方正小标宋简体" w:eastAsia="方正小标宋简体" w:hAnsi="宋体"/>
          <w:sz w:val="72"/>
          <w:szCs w:val="72"/>
        </w:rPr>
      </w:pPr>
    </w:p>
    <w:p w14:paraId="6757F6D9" w14:textId="77777777" w:rsidR="0081170B" w:rsidRDefault="0081170B">
      <w:pPr>
        <w:spacing w:line="600" w:lineRule="exact"/>
        <w:jc w:val="center"/>
        <w:outlineLvl w:val="0"/>
        <w:rPr>
          <w:rFonts w:ascii="方正小标宋简体" w:eastAsia="方正小标宋简体" w:hAnsi="宋体"/>
          <w:sz w:val="72"/>
          <w:szCs w:val="72"/>
        </w:rPr>
      </w:pPr>
    </w:p>
    <w:p w14:paraId="34A5DA32" w14:textId="77777777" w:rsidR="0081170B" w:rsidRDefault="0081170B">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3"/>
      <w:bookmarkStart w:id="2" w:name="_Toc15378441"/>
      <w:bookmarkStart w:id="3" w:name="_Toc15377425"/>
      <w:bookmarkStart w:id="4" w:name="_Toc15396475"/>
      <w:bookmarkStart w:id="5" w:name="_Toc15396597"/>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p>
    <w:p w14:paraId="59B07133" w14:textId="74F26CF1" w:rsidR="0081170B" w:rsidRDefault="0081170B">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8442"/>
      <w:bookmarkStart w:id="8" w:name="_Toc15396598"/>
      <w:bookmarkStart w:id="9" w:name="_Toc15377426"/>
      <w:bookmarkStart w:id="10" w:name="_Toc15377194"/>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大竹县</w:t>
      </w:r>
      <w:proofErr w:type="gramStart"/>
      <w:r>
        <w:rPr>
          <w:rFonts w:ascii="方正小标宋简体" w:eastAsia="方正小标宋简体" w:hAnsi="方正小标宋简体" w:cs="方正小标宋简体" w:hint="eastAsia"/>
          <w:sz w:val="72"/>
          <w:szCs w:val="72"/>
        </w:rPr>
        <w:t>川主乡卫生院</w:t>
      </w:r>
      <w:proofErr w:type="gramEnd"/>
      <w:r>
        <w:rPr>
          <w:rFonts w:ascii="方正小标宋简体" w:eastAsia="方正小标宋简体" w:hAnsi="方正小标宋简体" w:cs="方正小标宋简体" w:hint="eastAsia"/>
          <w:sz w:val="72"/>
          <w:szCs w:val="72"/>
        </w:rPr>
        <w:t>决算</w:t>
      </w:r>
      <w:bookmarkEnd w:id="6"/>
      <w:bookmarkEnd w:id="7"/>
      <w:bookmarkEnd w:id="8"/>
      <w:bookmarkEnd w:id="9"/>
      <w:bookmarkEnd w:id="10"/>
      <w:bookmarkEnd w:id="11"/>
    </w:p>
    <w:p w14:paraId="24415818" w14:textId="77777777" w:rsidR="0071021A" w:rsidRDefault="0046049C">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79DD47B7" w14:textId="77777777" w:rsidR="0071021A" w:rsidRDefault="0071021A">
      <w:pPr>
        <w:widowControl/>
        <w:jc w:val="center"/>
        <w:rPr>
          <w:rFonts w:ascii="黑体" w:eastAsia="黑体" w:hAnsi="黑体" w:cstheme="minorBidi"/>
          <w:sz w:val="28"/>
          <w:szCs w:val="28"/>
        </w:rPr>
      </w:pPr>
    </w:p>
    <w:p w14:paraId="39151DC2" w14:textId="6A61FF36" w:rsidR="0071021A" w:rsidRDefault="0046049C">
      <w:pPr>
        <w:pStyle w:val="TOC1"/>
      </w:pPr>
      <w:r>
        <w:rPr>
          <w:rFonts w:hint="eastAsia"/>
        </w:rPr>
        <w:t>公开时间：2023年</w:t>
      </w:r>
      <w:r w:rsidR="0081170B">
        <w:t>10</w:t>
      </w:r>
      <w:r>
        <w:rPr>
          <w:rFonts w:hint="eastAsia"/>
        </w:rPr>
        <w:t>月</w:t>
      </w:r>
      <w:r w:rsidR="0081170B">
        <w:t>18</w:t>
      </w:r>
      <w:r>
        <w:rPr>
          <w:rFonts w:hint="eastAsia"/>
        </w:rPr>
        <w:t>日</w:t>
      </w:r>
    </w:p>
    <w:p w14:paraId="7A237311" w14:textId="77777777" w:rsidR="0071021A" w:rsidRDefault="0071021A"/>
    <w:p w14:paraId="3D0239FA" w14:textId="77777777" w:rsidR="0071021A" w:rsidRDefault="0046049C">
      <w:pPr>
        <w:pStyle w:val="TOC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19770DC1" w14:textId="77777777" w:rsidR="0071021A" w:rsidRDefault="0046049C">
      <w:pPr>
        <w:pStyle w:val="TOC2"/>
        <w:adjustRightInd w:val="0"/>
        <w:snapToGrid w:val="0"/>
        <w:spacing w:line="440" w:lineRule="exact"/>
        <w:jc w:val="left"/>
        <w:rPr>
          <w:sz w:val="24"/>
        </w:rPr>
      </w:pPr>
      <w:r>
        <w:rPr>
          <w:rFonts w:hint="eastAsia"/>
          <w:sz w:val="24"/>
        </w:rPr>
        <w:t>一、主要职责</w:t>
      </w:r>
    </w:p>
    <w:p w14:paraId="0757681A" w14:textId="77777777" w:rsidR="0071021A" w:rsidRDefault="0046049C">
      <w:pPr>
        <w:pStyle w:val="TOC2"/>
        <w:adjustRightInd w:val="0"/>
        <w:snapToGrid w:val="0"/>
        <w:spacing w:line="440" w:lineRule="exact"/>
        <w:jc w:val="left"/>
      </w:pPr>
      <w:r>
        <w:rPr>
          <w:rFonts w:hint="eastAsia"/>
          <w:sz w:val="24"/>
        </w:rPr>
        <w:t>二、机构设置</w:t>
      </w:r>
    </w:p>
    <w:p w14:paraId="3F416FC2" w14:textId="77777777" w:rsidR="0071021A" w:rsidRDefault="0046049C">
      <w:pPr>
        <w:pStyle w:val="TOC1"/>
        <w:adjustRightInd w:val="0"/>
        <w:snapToGrid w:val="0"/>
        <w:spacing w:before="0" w:line="440" w:lineRule="exact"/>
        <w:jc w:val="left"/>
        <w:rPr>
          <w:sz w:val="24"/>
          <w:szCs w:val="24"/>
        </w:rPr>
      </w:pPr>
      <w:r>
        <w:rPr>
          <w:rFonts w:hint="eastAsia"/>
          <w:sz w:val="24"/>
        </w:rPr>
        <w:t>第二部分 2023年度单位决算情况说明</w:t>
      </w:r>
    </w:p>
    <w:p w14:paraId="4C6935CD" w14:textId="77777777" w:rsidR="0071021A" w:rsidRDefault="0046049C">
      <w:pPr>
        <w:pStyle w:val="TOC2"/>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14:paraId="7B41C885" w14:textId="77777777" w:rsidR="0071021A" w:rsidRDefault="0046049C">
      <w:pPr>
        <w:pStyle w:val="TOC2"/>
        <w:adjustRightInd w:val="0"/>
        <w:snapToGrid w:val="0"/>
        <w:spacing w:line="440" w:lineRule="exact"/>
        <w:jc w:val="left"/>
        <w:rPr>
          <w:rFonts w:ascii="仿宋" w:eastAsia="仿宋" w:hAnsi="仿宋" w:cstheme="minorBidi"/>
          <w:sz w:val="24"/>
        </w:rPr>
      </w:pPr>
      <w:r>
        <w:rPr>
          <w:rFonts w:hint="eastAsia"/>
          <w:sz w:val="24"/>
        </w:rPr>
        <w:t>二、收入决算情况说明</w:t>
      </w:r>
    </w:p>
    <w:p w14:paraId="25B6885C" w14:textId="77777777" w:rsidR="0071021A" w:rsidRDefault="0046049C">
      <w:pPr>
        <w:pStyle w:val="TOC2"/>
        <w:adjustRightInd w:val="0"/>
        <w:snapToGrid w:val="0"/>
        <w:spacing w:line="440" w:lineRule="exact"/>
        <w:jc w:val="left"/>
        <w:rPr>
          <w:rFonts w:ascii="仿宋" w:eastAsia="仿宋" w:hAnsi="仿宋" w:cstheme="minorBidi"/>
          <w:sz w:val="24"/>
        </w:rPr>
      </w:pPr>
      <w:r>
        <w:rPr>
          <w:rFonts w:hint="eastAsia"/>
          <w:sz w:val="24"/>
        </w:rPr>
        <w:t>三、支出决算情况说明</w:t>
      </w:r>
    </w:p>
    <w:p w14:paraId="6699F694" w14:textId="77777777" w:rsidR="0071021A" w:rsidRDefault="0046049C">
      <w:pPr>
        <w:pStyle w:val="TOC2"/>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14:paraId="3B957EB5" w14:textId="77777777" w:rsidR="0071021A" w:rsidRDefault="0046049C">
      <w:pPr>
        <w:pStyle w:val="TOC2"/>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14:paraId="712AB1A7" w14:textId="77777777" w:rsidR="0071021A" w:rsidRDefault="0046049C">
      <w:pPr>
        <w:pStyle w:val="TOC2"/>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14:paraId="0DEE53F3" w14:textId="77777777" w:rsidR="0071021A" w:rsidRDefault="0046049C">
      <w:pPr>
        <w:pStyle w:val="TOC2"/>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p>
    <w:p w14:paraId="0B17438F" w14:textId="77777777" w:rsidR="0071021A" w:rsidRDefault="0046049C">
      <w:pPr>
        <w:pStyle w:val="TOC2"/>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14:paraId="168773DB" w14:textId="77777777" w:rsidR="0071021A" w:rsidRDefault="0046049C">
      <w:pPr>
        <w:pStyle w:val="TOC2"/>
        <w:adjustRightInd w:val="0"/>
        <w:snapToGrid w:val="0"/>
        <w:spacing w:line="440" w:lineRule="exact"/>
        <w:jc w:val="left"/>
        <w:rPr>
          <w:sz w:val="24"/>
        </w:rPr>
      </w:pPr>
      <w:r>
        <w:rPr>
          <w:rFonts w:hint="eastAsia"/>
          <w:sz w:val="24"/>
        </w:rPr>
        <w:t>九、国有资本经营预算支出决算情况说明</w:t>
      </w:r>
    </w:p>
    <w:p w14:paraId="65746728" w14:textId="77777777" w:rsidR="0071021A" w:rsidRDefault="0046049C">
      <w:pPr>
        <w:pStyle w:val="TOC2"/>
        <w:adjustRightInd w:val="0"/>
        <w:snapToGrid w:val="0"/>
        <w:spacing w:line="440" w:lineRule="exact"/>
        <w:jc w:val="left"/>
        <w:rPr>
          <w:sz w:val="24"/>
        </w:rPr>
      </w:pPr>
      <w:r>
        <w:rPr>
          <w:rFonts w:hint="eastAsia"/>
          <w:sz w:val="24"/>
        </w:rPr>
        <w:t>十、其他重要事项的情况说明</w:t>
      </w:r>
    </w:p>
    <w:p w14:paraId="3DA65820" w14:textId="77777777" w:rsidR="0071021A" w:rsidRDefault="0046049C">
      <w:pPr>
        <w:pStyle w:val="TOC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318FA15D" w14:textId="77777777" w:rsidR="0071021A" w:rsidRDefault="0046049C">
      <w:pPr>
        <w:pStyle w:val="TOC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6E2E292D" w14:textId="77777777" w:rsidR="0071021A" w:rsidRDefault="0046049C">
      <w:pPr>
        <w:pStyle w:val="TOC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7BEE8C9E" w14:textId="77777777" w:rsidR="0071021A" w:rsidRDefault="0046049C">
      <w:pPr>
        <w:pStyle w:val="TOC2"/>
        <w:adjustRightInd w:val="0"/>
        <w:snapToGrid w:val="0"/>
        <w:spacing w:line="440" w:lineRule="exact"/>
        <w:jc w:val="left"/>
        <w:rPr>
          <w:sz w:val="24"/>
        </w:rPr>
      </w:pPr>
      <w:r>
        <w:rPr>
          <w:rFonts w:hint="eastAsia"/>
          <w:sz w:val="24"/>
        </w:rPr>
        <w:t>一、收入支出决算总表</w:t>
      </w:r>
    </w:p>
    <w:p w14:paraId="0995918C" w14:textId="77777777" w:rsidR="0071021A" w:rsidRDefault="0046049C">
      <w:pPr>
        <w:pStyle w:val="TOC2"/>
        <w:adjustRightInd w:val="0"/>
        <w:snapToGrid w:val="0"/>
        <w:spacing w:line="440" w:lineRule="exact"/>
        <w:jc w:val="left"/>
        <w:rPr>
          <w:sz w:val="24"/>
        </w:rPr>
      </w:pPr>
      <w:r>
        <w:rPr>
          <w:rFonts w:hint="eastAsia"/>
          <w:sz w:val="24"/>
        </w:rPr>
        <w:t>二、收入决算表</w:t>
      </w:r>
    </w:p>
    <w:p w14:paraId="49FD5CFC" w14:textId="77777777" w:rsidR="0071021A" w:rsidRDefault="0046049C">
      <w:pPr>
        <w:pStyle w:val="TOC2"/>
        <w:adjustRightInd w:val="0"/>
        <w:snapToGrid w:val="0"/>
        <w:spacing w:line="440" w:lineRule="exact"/>
        <w:jc w:val="left"/>
        <w:rPr>
          <w:sz w:val="24"/>
        </w:rPr>
      </w:pPr>
      <w:r>
        <w:rPr>
          <w:rFonts w:hint="eastAsia"/>
          <w:sz w:val="24"/>
        </w:rPr>
        <w:t>三、支出决算表</w:t>
      </w:r>
    </w:p>
    <w:p w14:paraId="17E50112" w14:textId="77777777" w:rsidR="0071021A" w:rsidRDefault="0046049C">
      <w:pPr>
        <w:pStyle w:val="TOC2"/>
        <w:adjustRightInd w:val="0"/>
        <w:snapToGrid w:val="0"/>
        <w:spacing w:line="440" w:lineRule="exact"/>
        <w:jc w:val="left"/>
        <w:rPr>
          <w:sz w:val="24"/>
        </w:rPr>
      </w:pPr>
      <w:r>
        <w:rPr>
          <w:rFonts w:hint="eastAsia"/>
          <w:sz w:val="24"/>
        </w:rPr>
        <w:t>四、财政拨款收入支出决算总表</w:t>
      </w:r>
    </w:p>
    <w:p w14:paraId="4766DAFE" w14:textId="77777777" w:rsidR="0071021A" w:rsidRDefault="0046049C">
      <w:pPr>
        <w:pStyle w:val="TOC2"/>
        <w:adjustRightInd w:val="0"/>
        <w:snapToGrid w:val="0"/>
        <w:spacing w:line="440" w:lineRule="exact"/>
        <w:jc w:val="left"/>
        <w:rPr>
          <w:sz w:val="24"/>
        </w:rPr>
      </w:pPr>
      <w:r>
        <w:rPr>
          <w:rFonts w:hint="eastAsia"/>
          <w:sz w:val="24"/>
        </w:rPr>
        <w:t>五、财政拨款支出决算明细表</w:t>
      </w:r>
    </w:p>
    <w:p w14:paraId="4FEC18BD" w14:textId="77777777" w:rsidR="0071021A" w:rsidRDefault="0046049C">
      <w:pPr>
        <w:pStyle w:val="TOC2"/>
        <w:adjustRightInd w:val="0"/>
        <w:snapToGrid w:val="0"/>
        <w:spacing w:line="440" w:lineRule="exact"/>
        <w:jc w:val="left"/>
        <w:rPr>
          <w:sz w:val="24"/>
        </w:rPr>
      </w:pPr>
      <w:r>
        <w:rPr>
          <w:rFonts w:hint="eastAsia"/>
          <w:sz w:val="24"/>
        </w:rPr>
        <w:t>六、一般公共预算财政拨款支出决算表</w:t>
      </w:r>
    </w:p>
    <w:p w14:paraId="2F7DFC07" w14:textId="77777777" w:rsidR="0071021A" w:rsidRDefault="0046049C">
      <w:pPr>
        <w:pStyle w:val="TOC2"/>
        <w:adjustRightInd w:val="0"/>
        <w:snapToGrid w:val="0"/>
        <w:spacing w:line="440" w:lineRule="exact"/>
        <w:jc w:val="left"/>
        <w:rPr>
          <w:sz w:val="24"/>
        </w:rPr>
      </w:pPr>
      <w:r>
        <w:rPr>
          <w:rFonts w:hint="eastAsia"/>
          <w:sz w:val="24"/>
        </w:rPr>
        <w:t>七、一般公共预算财政拨款支出决算明细表</w:t>
      </w:r>
    </w:p>
    <w:p w14:paraId="0F3A6B91" w14:textId="77777777" w:rsidR="0071021A" w:rsidRDefault="0046049C">
      <w:pPr>
        <w:pStyle w:val="TOC2"/>
        <w:adjustRightInd w:val="0"/>
        <w:snapToGrid w:val="0"/>
        <w:spacing w:line="440" w:lineRule="exact"/>
        <w:jc w:val="left"/>
        <w:rPr>
          <w:sz w:val="24"/>
        </w:rPr>
      </w:pPr>
      <w:r>
        <w:rPr>
          <w:rFonts w:hint="eastAsia"/>
          <w:sz w:val="24"/>
        </w:rPr>
        <w:t>八、一般公共预算财政拨款基本支出决算明细表</w:t>
      </w:r>
    </w:p>
    <w:p w14:paraId="4F3D570B" w14:textId="77777777" w:rsidR="0071021A" w:rsidRDefault="0046049C">
      <w:pPr>
        <w:pStyle w:val="TOC2"/>
        <w:adjustRightInd w:val="0"/>
        <w:snapToGrid w:val="0"/>
        <w:spacing w:line="440" w:lineRule="exact"/>
        <w:jc w:val="left"/>
        <w:rPr>
          <w:sz w:val="24"/>
        </w:rPr>
      </w:pPr>
      <w:r>
        <w:rPr>
          <w:rFonts w:hint="eastAsia"/>
          <w:sz w:val="24"/>
        </w:rPr>
        <w:t>九、一般公共预算财政拨款项目支出决算表</w:t>
      </w:r>
    </w:p>
    <w:p w14:paraId="7F4111C4" w14:textId="77777777" w:rsidR="0071021A" w:rsidRDefault="0046049C">
      <w:pPr>
        <w:pStyle w:val="TOC2"/>
        <w:adjustRightInd w:val="0"/>
        <w:snapToGrid w:val="0"/>
        <w:spacing w:line="440" w:lineRule="exact"/>
        <w:jc w:val="left"/>
        <w:rPr>
          <w:sz w:val="24"/>
        </w:rPr>
      </w:pPr>
      <w:r>
        <w:rPr>
          <w:rFonts w:hint="eastAsia"/>
          <w:sz w:val="24"/>
        </w:rPr>
        <w:lastRenderedPageBreak/>
        <w:t>十、政府性基金预算财政拨款收入支出决算表</w:t>
      </w:r>
    </w:p>
    <w:p w14:paraId="7E53850F" w14:textId="77777777" w:rsidR="0071021A" w:rsidRDefault="0046049C">
      <w:pPr>
        <w:pStyle w:val="TOC2"/>
        <w:adjustRightInd w:val="0"/>
        <w:snapToGrid w:val="0"/>
        <w:spacing w:line="440" w:lineRule="exact"/>
        <w:jc w:val="left"/>
        <w:rPr>
          <w:sz w:val="24"/>
        </w:rPr>
      </w:pPr>
      <w:r>
        <w:rPr>
          <w:rFonts w:hint="eastAsia"/>
          <w:sz w:val="24"/>
        </w:rPr>
        <w:t>十一、国有资本经营预算财政拨款收入支出决算表</w:t>
      </w:r>
    </w:p>
    <w:p w14:paraId="65249033" w14:textId="77777777" w:rsidR="0071021A" w:rsidRDefault="0046049C">
      <w:pPr>
        <w:pStyle w:val="TOC2"/>
        <w:adjustRightInd w:val="0"/>
        <w:snapToGrid w:val="0"/>
        <w:spacing w:line="440" w:lineRule="exact"/>
        <w:jc w:val="left"/>
        <w:rPr>
          <w:sz w:val="24"/>
        </w:rPr>
      </w:pPr>
      <w:r>
        <w:rPr>
          <w:rFonts w:hint="eastAsia"/>
          <w:sz w:val="24"/>
        </w:rPr>
        <w:t>十二、国有资本经营预算财政拨款支出决算表</w:t>
      </w:r>
    </w:p>
    <w:p w14:paraId="46BCE931" w14:textId="77777777" w:rsidR="0071021A" w:rsidRDefault="0046049C">
      <w:pPr>
        <w:pStyle w:val="TOC2"/>
        <w:adjustRightInd w:val="0"/>
        <w:snapToGrid w:val="0"/>
        <w:spacing w:line="440" w:lineRule="exact"/>
        <w:jc w:val="left"/>
        <w:rPr>
          <w:sz w:val="24"/>
        </w:rPr>
      </w:pPr>
      <w:r>
        <w:rPr>
          <w:rFonts w:hint="eastAsia"/>
          <w:sz w:val="24"/>
        </w:rPr>
        <w:t>十三、财政拨款“三公”经费支出决算表</w:t>
      </w:r>
    </w:p>
    <w:p w14:paraId="584ACF85" w14:textId="77777777" w:rsidR="0071021A" w:rsidRDefault="0046049C">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(注：</w:t>
      </w:r>
      <w:r>
        <w:rPr>
          <w:rFonts w:ascii="仿宋" w:eastAsia="仿宋" w:hAnsi="仿宋" w:hint="eastAsia"/>
          <w:sz w:val="24"/>
        </w:rPr>
        <w:t>请单位根据实际注明页码</w:t>
      </w:r>
      <w:r>
        <w:rPr>
          <w:rFonts w:ascii="仿宋" w:eastAsia="仿宋" w:hAnsi="仿宋"/>
          <w:sz w:val="24"/>
        </w:rPr>
        <w:t>)</w:t>
      </w:r>
    </w:p>
    <w:p w14:paraId="49080F89" w14:textId="77777777" w:rsidR="0071021A" w:rsidRDefault="0046049C">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14:paraId="5548DC07" w14:textId="77777777" w:rsidR="0071021A" w:rsidRDefault="0046049C">
      <w:pPr>
        <w:pStyle w:val="1"/>
        <w:jc w:val="center"/>
        <w:rPr>
          <w:rStyle w:val="10"/>
          <w:rFonts w:ascii="黑体" w:eastAsia="黑体" w:hAnsi="黑体"/>
          <w:b/>
        </w:rPr>
      </w:pPr>
      <w:r>
        <w:rPr>
          <w:rFonts w:ascii="黑体" w:eastAsia="黑体" w:hAnsi="黑体" w:hint="eastAsia"/>
          <w:b w:val="0"/>
        </w:rPr>
        <w:lastRenderedPageBreak/>
        <w:t>第一部分 单位</w:t>
      </w:r>
      <w:r>
        <w:rPr>
          <w:rStyle w:val="10"/>
          <w:rFonts w:ascii="黑体" w:eastAsia="黑体" w:hAnsi="黑体" w:hint="eastAsia"/>
        </w:rPr>
        <w:t>概况</w:t>
      </w:r>
      <w:bookmarkEnd w:id="12"/>
      <w:bookmarkEnd w:id="13"/>
    </w:p>
    <w:p w14:paraId="672DC98A" w14:textId="77777777" w:rsidR="0071021A" w:rsidRDefault="0071021A">
      <w:pPr>
        <w:widowControl/>
        <w:jc w:val="left"/>
        <w:rPr>
          <w:rFonts w:ascii="黑体" w:eastAsia="黑体"/>
          <w:sz w:val="32"/>
          <w:szCs w:val="32"/>
        </w:rPr>
      </w:pPr>
    </w:p>
    <w:p w14:paraId="24BD16C6" w14:textId="77777777" w:rsidR="0081170B" w:rsidRDefault="0046049C" w:rsidP="0081170B">
      <w:pPr>
        <w:pStyle w:val="2"/>
        <w:numPr>
          <w:ilvl w:val="0"/>
          <w:numId w:val="1"/>
        </w:numPr>
        <w:rPr>
          <w:rStyle w:val="20"/>
          <w:rFonts w:ascii="黑体" w:eastAsia="黑体" w:hAnsi="黑体"/>
        </w:rPr>
      </w:pPr>
      <w:bookmarkStart w:id="14" w:name="_Toc15396600"/>
      <w:bookmarkStart w:id="15" w:name="_Toc15377197"/>
      <w:r>
        <w:rPr>
          <w:rStyle w:val="20"/>
          <w:rFonts w:ascii="黑体" w:eastAsia="黑体" w:hAnsi="黑体" w:hint="eastAsia"/>
        </w:rPr>
        <w:t>主要职责</w:t>
      </w:r>
    </w:p>
    <w:p w14:paraId="2746C576" w14:textId="2C7878C0" w:rsidR="0081170B" w:rsidRPr="0081170B" w:rsidRDefault="0081170B" w:rsidP="0081170B">
      <w:pPr>
        <w:pStyle w:val="2"/>
        <w:ind w:firstLineChars="200" w:firstLine="640"/>
        <w:rPr>
          <w:rFonts w:ascii="黑体" w:eastAsia="黑体" w:hAnsi="黑体"/>
          <w:b w:val="0"/>
          <w:bCs w:val="0"/>
        </w:rPr>
      </w:pPr>
      <w:r w:rsidRPr="0081170B">
        <w:rPr>
          <w:rFonts w:eastAsia="仿宋"/>
          <w:b w:val="0"/>
          <w:bCs w:val="0"/>
          <w:color w:val="000000"/>
        </w:rPr>
        <w:t>主要职能是贯彻执行党和国家卫生计生工作的方针、政策与法律、法规，为人民身体健康提供医疗与保健服务、常见病多发病护理、预防保健、卫生人员培训、卫生监督与卫生信息管理</w:t>
      </w:r>
      <w:r w:rsidRPr="0081170B">
        <w:rPr>
          <w:rFonts w:eastAsia="仿宋"/>
          <w:b w:val="0"/>
          <w:bCs w:val="0"/>
        </w:rPr>
        <w:t>。</w:t>
      </w:r>
    </w:p>
    <w:p w14:paraId="39CA46B9" w14:textId="209F8153" w:rsidR="0071021A" w:rsidRDefault="0046049C">
      <w:pPr>
        <w:pStyle w:val="2"/>
        <w:rPr>
          <w:rFonts w:ascii="黑体" w:eastAsia="黑体" w:hAnsi="黑体"/>
          <w:b w:val="0"/>
        </w:rPr>
      </w:pPr>
      <w:r>
        <w:rPr>
          <w:rFonts w:ascii="黑体" w:eastAsia="黑体" w:hAnsi="黑体" w:hint="eastAsia"/>
          <w:b w:val="0"/>
        </w:rPr>
        <w:t>二、机构设置</w:t>
      </w:r>
    </w:p>
    <w:p w14:paraId="4F5BF65B" w14:textId="77777777" w:rsidR="0081170B" w:rsidRDefault="0081170B" w:rsidP="0081170B">
      <w:pPr>
        <w:widowControl/>
        <w:ind w:firstLineChars="200" w:firstLine="640"/>
        <w:jc w:val="left"/>
        <w:rPr>
          <w:rFonts w:ascii="仿宋" w:eastAsia="仿宋" w:hAnsi="仿宋"/>
          <w:color w:val="000000"/>
          <w:kern w:val="0"/>
          <w:sz w:val="32"/>
          <w:szCs w:val="32"/>
        </w:rPr>
      </w:pPr>
      <w:r>
        <w:rPr>
          <w:rFonts w:ascii="仿宋" w:eastAsia="仿宋" w:hAnsi="仿宋" w:hint="eastAsia"/>
          <w:sz w:val="32"/>
          <w:szCs w:val="32"/>
        </w:rPr>
        <w:t>大竹县</w:t>
      </w:r>
      <w:proofErr w:type="gramStart"/>
      <w:r>
        <w:rPr>
          <w:rFonts w:ascii="仿宋" w:eastAsia="仿宋" w:hAnsi="仿宋" w:hint="eastAsia"/>
          <w:sz w:val="32"/>
          <w:szCs w:val="32"/>
        </w:rPr>
        <w:t>川主乡卫生院</w:t>
      </w:r>
      <w:proofErr w:type="gramEnd"/>
      <w:r>
        <w:rPr>
          <w:rFonts w:ascii="仿宋" w:eastAsia="仿宋" w:hAnsi="仿宋" w:hint="eastAsia"/>
          <w:sz w:val="32"/>
          <w:szCs w:val="32"/>
        </w:rPr>
        <w:t>是一级预算单位，下属二级单位0个，其中行政单位0个，参照公务员法管理的事业单位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个，其他事业单位0个。</w:t>
      </w:r>
    </w:p>
    <w:p w14:paraId="223110BD" w14:textId="77777777" w:rsidR="0081170B" w:rsidRPr="0081170B" w:rsidRDefault="0081170B" w:rsidP="0081170B"/>
    <w:bookmarkEnd w:id="14"/>
    <w:bookmarkEnd w:id="15"/>
    <w:p w14:paraId="2007EF97" w14:textId="77777777" w:rsidR="0071021A" w:rsidRDefault="0046049C">
      <w:pPr>
        <w:widowControl/>
        <w:jc w:val="left"/>
        <w:rPr>
          <w:rFonts w:ascii="仿宋" w:eastAsia="仿宋" w:hAnsi="仿宋"/>
          <w:kern w:val="0"/>
          <w:sz w:val="32"/>
          <w:szCs w:val="32"/>
        </w:rPr>
      </w:pPr>
      <w:r>
        <w:rPr>
          <w:rFonts w:ascii="仿宋" w:eastAsia="仿宋" w:hAnsi="仿宋"/>
          <w:sz w:val="32"/>
          <w:szCs w:val="32"/>
        </w:rPr>
        <w:br w:type="page"/>
      </w:r>
    </w:p>
    <w:p w14:paraId="6B7F3929" w14:textId="7EE7B115" w:rsidR="0071021A" w:rsidRDefault="0046049C">
      <w:pPr>
        <w:pStyle w:val="1"/>
        <w:ind w:right="440"/>
        <w:jc w:val="center"/>
        <w:rPr>
          <w:rStyle w:val="10"/>
          <w:rFonts w:ascii="黑体" w:eastAsia="黑体" w:hAnsi="黑体"/>
          <w:bCs/>
        </w:rPr>
      </w:pPr>
      <w:bookmarkStart w:id="16" w:name="_Toc15396602"/>
      <w:bookmarkStart w:id="17" w:name="_Toc15377204"/>
      <w:r>
        <w:rPr>
          <w:rFonts w:ascii="黑体" w:eastAsia="黑体" w:hAnsi="黑体" w:hint="eastAsia"/>
          <w:b w:val="0"/>
        </w:rPr>
        <w:lastRenderedPageBreak/>
        <w:t>第二部分 2023年度</w:t>
      </w:r>
      <w:r>
        <w:rPr>
          <w:rStyle w:val="10"/>
          <w:rFonts w:ascii="黑体" w:eastAsia="黑体" w:hAnsi="黑体" w:hint="eastAsia"/>
          <w:bCs/>
        </w:rPr>
        <w:t>单位决算情况说明</w:t>
      </w:r>
      <w:bookmarkEnd w:id="16"/>
      <w:bookmarkEnd w:id="17"/>
    </w:p>
    <w:p w14:paraId="0AC0DAC6" w14:textId="1EB6D082" w:rsidR="0071021A" w:rsidRDefault="0071021A"/>
    <w:p w14:paraId="2395A198" w14:textId="2BC5E406" w:rsidR="0071021A" w:rsidRDefault="0046049C">
      <w:pPr>
        <w:pStyle w:val="ae"/>
        <w:numPr>
          <w:ilvl w:val="0"/>
          <w:numId w:val="2"/>
        </w:numPr>
        <w:spacing w:line="600" w:lineRule="exact"/>
        <w:ind w:firstLineChars="0"/>
        <w:outlineLvl w:val="1"/>
        <w:rPr>
          <w:rStyle w:val="20"/>
          <w:rFonts w:ascii="黑体" w:eastAsia="黑体" w:hAnsi="黑体"/>
          <w:b w:val="0"/>
        </w:rPr>
      </w:pPr>
      <w:bookmarkStart w:id="18" w:name="_Toc15377205"/>
      <w:bookmarkStart w:id="19" w:name="_Toc15396603"/>
      <w:r>
        <w:rPr>
          <w:rFonts w:ascii="黑体" w:eastAsia="黑体" w:hAnsi="黑体" w:hint="eastAsia"/>
          <w:sz w:val="32"/>
          <w:szCs w:val="32"/>
        </w:rPr>
        <w:t>收</w:t>
      </w:r>
      <w:r>
        <w:rPr>
          <w:rStyle w:val="20"/>
          <w:rFonts w:ascii="黑体" w:eastAsia="黑体" w:hAnsi="黑体" w:hint="eastAsia"/>
          <w:b w:val="0"/>
        </w:rPr>
        <w:t>入支出决算总体情况说明</w:t>
      </w:r>
      <w:bookmarkEnd w:id="18"/>
      <w:bookmarkEnd w:id="19"/>
    </w:p>
    <w:p w14:paraId="3E64F885" w14:textId="627D507C" w:rsidR="0071021A" w:rsidRDefault="0046049C">
      <w:pPr>
        <w:spacing w:line="600" w:lineRule="exact"/>
        <w:ind w:firstLineChars="200" w:firstLine="640"/>
        <w:rPr>
          <w:rFonts w:ascii="仿宋" w:eastAsia="仿宋" w:hAnsi="仿宋"/>
          <w:sz w:val="32"/>
          <w:szCs w:val="32"/>
        </w:rPr>
      </w:pPr>
      <w:r>
        <w:rPr>
          <w:rFonts w:ascii="仿宋" w:eastAsia="仿宋" w:hAnsi="仿宋" w:hint="eastAsia"/>
          <w:sz w:val="32"/>
          <w:szCs w:val="32"/>
        </w:rPr>
        <w:t>2023年度收、支总计均为</w:t>
      </w:r>
      <w:r w:rsidR="005533CF" w:rsidRPr="0081170B">
        <w:rPr>
          <w:rFonts w:ascii="仿宋" w:eastAsia="仿宋" w:hAnsi="仿宋" w:hint="eastAsia"/>
          <w:bCs/>
          <w:sz w:val="32"/>
          <w:szCs w:val="32"/>
        </w:rPr>
        <w:t>513.1</w:t>
      </w:r>
      <w:r>
        <w:rPr>
          <w:rFonts w:ascii="仿宋" w:eastAsia="仿宋" w:hAnsi="仿宋" w:hint="eastAsia"/>
          <w:sz w:val="32"/>
          <w:szCs w:val="32"/>
        </w:rPr>
        <w:t>万元。与2022年度相比，收、支总计各减少</w:t>
      </w:r>
      <w:r w:rsidR="0081170B">
        <w:rPr>
          <w:rFonts w:ascii="仿宋" w:eastAsia="仿宋" w:hAnsi="仿宋"/>
          <w:sz w:val="32"/>
          <w:szCs w:val="32"/>
        </w:rPr>
        <w:t>122.16</w:t>
      </w:r>
      <w:r>
        <w:rPr>
          <w:rFonts w:ascii="仿宋" w:eastAsia="仿宋" w:hAnsi="仿宋" w:hint="eastAsia"/>
          <w:sz w:val="32"/>
          <w:szCs w:val="32"/>
        </w:rPr>
        <w:t>万元，下降</w:t>
      </w:r>
      <w:r w:rsidR="0081170B">
        <w:rPr>
          <w:rFonts w:ascii="仿宋" w:eastAsia="仿宋" w:hAnsi="仿宋"/>
          <w:sz w:val="32"/>
          <w:szCs w:val="32"/>
        </w:rPr>
        <w:t>23.80</w:t>
      </w:r>
      <w:r>
        <w:rPr>
          <w:rFonts w:ascii="仿宋" w:eastAsia="仿宋" w:hAnsi="仿宋"/>
          <w:sz w:val="32"/>
          <w:szCs w:val="32"/>
        </w:rPr>
        <w:t>%</w:t>
      </w:r>
      <w:r>
        <w:rPr>
          <w:rFonts w:ascii="仿宋" w:eastAsia="仿宋" w:hAnsi="仿宋" w:hint="eastAsia"/>
          <w:sz w:val="32"/>
          <w:szCs w:val="32"/>
        </w:rPr>
        <w:t>。主要变动原因</w:t>
      </w:r>
      <w:r w:rsidR="0081170B">
        <w:rPr>
          <w:rFonts w:ascii="仿宋" w:eastAsia="仿宋" w:hAnsi="仿宋" w:hint="eastAsia"/>
          <w:sz w:val="32"/>
          <w:szCs w:val="32"/>
        </w:rPr>
        <w:t>是本年度</w:t>
      </w:r>
      <w:r w:rsidR="0081170B">
        <w:rPr>
          <w:rFonts w:eastAsia="仿宋"/>
          <w:color w:val="000000"/>
          <w:sz w:val="32"/>
          <w:szCs w:val="32"/>
        </w:rPr>
        <w:t>医疗收入有所</w:t>
      </w:r>
      <w:r w:rsidR="0081170B">
        <w:rPr>
          <w:rFonts w:eastAsia="仿宋" w:hint="eastAsia"/>
          <w:color w:val="000000"/>
          <w:sz w:val="32"/>
          <w:szCs w:val="32"/>
        </w:rPr>
        <w:t>减少</w:t>
      </w:r>
      <w:r>
        <w:rPr>
          <w:rFonts w:ascii="仿宋" w:eastAsia="仿宋" w:hAnsi="仿宋" w:hint="eastAsia"/>
          <w:sz w:val="32"/>
          <w:szCs w:val="32"/>
        </w:rPr>
        <w:t>。</w:t>
      </w:r>
    </w:p>
    <w:p w14:paraId="429ED7EA" w14:textId="12F23392" w:rsidR="0071021A" w:rsidRDefault="0046049C">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14:paraId="62CDFE6D" w14:textId="61C9924B" w:rsidR="0071021A" w:rsidRDefault="00727528">
      <w:pPr>
        <w:spacing w:line="600" w:lineRule="exact"/>
        <w:ind w:firstLineChars="200" w:firstLine="640"/>
        <w:jc w:val="left"/>
        <w:rPr>
          <w:rFonts w:ascii="仿宋_GB2312" w:eastAsia="仿宋_GB2312"/>
          <w:sz w:val="32"/>
          <w:szCs w:val="32"/>
        </w:rPr>
      </w:pPr>
      <w:r>
        <w:rPr>
          <w:rFonts w:ascii="仿宋_GB2312" w:eastAsia="仿宋_GB2312"/>
          <w:noProof/>
          <w:sz w:val="32"/>
          <w:szCs w:val="32"/>
        </w:rPr>
        <w:drawing>
          <wp:anchor distT="0" distB="0" distL="114300" distR="114300" simplePos="0" relativeHeight="251658240" behindDoc="0" locked="0" layoutInCell="1" allowOverlap="1" wp14:anchorId="7629DF0A" wp14:editId="5F5D2A3F">
            <wp:simplePos x="0" y="0"/>
            <wp:positionH relativeFrom="column">
              <wp:posOffset>981075</wp:posOffset>
            </wp:positionH>
            <wp:positionV relativeFrom="paragraph">
              <wp:posOffset>58420</wp:posOffset>
            </wp:positionV>
            <wp:extent cx="3638550" cy="2400300"/>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3A6944F" w14:textId="0437A705" w:rsidR="0071021A" w:rsidRDefault="0046049C">
      <w:pPr>
        <w:pStyle w:val="ae"/>
        <w:numPr>
          <w:ilvl w:val="0"/>
          <w:numId w:val="2"/>
        </w:numPr>
        <w:spacing w:line="600" w:lineRule="exact"/>
        <w:ind w:firstLineChars="0"/>
        <w:outlineLvl w:val="1"/>
        <w:rPr>
          <w:rStyle w:val="20"/>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0"/>
          <w:rFonts w:ascii="黑体" w:eastAsia="黑体" w:hAnsi="黑体" w:hint="eastAsia"/>
          <w:b w:val="0"/>
        </w:rPr>
        <w:t>入决算情况说明</w:t>
      </w:r>
      <w:bookmarkEnd w:id="20"/>
      <w:bookmarkEnd w:id="21"/>
    </w:p>
    <w:p w14:paraId="78946613" w14:textId="5C24B105" w:rsidR="0071021A" w:rsidRDefault="0046049C">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2023年度本年收入合计</w:t>
      </w:r>
      <w:r w:rsidR="005533CF" w:rsidRPr="005533CF">
        <w:rPr>
          <w:rFonts w:ascii="仿宋" w:eastAsia="仿宋" w:hAnsi="仿宋"/>
          <w:b/>
          <w:sz w:val="32"/>
          <w:szCs w:val="32"/>
        </w:rPr>
        <w:t>477.76</w:t>
      </w:r>
      <w:r>
        <w:rPr>
          <w:rFonts w:ascii="仿宋" w:eastAsia="仿宋" w:hAnsi="仿宋" w:hint="eastAsia"/>
          <w:sz w:val="32"/>
          <w:szCs w:val="32"/>
        </w:rPr>
        <w:t>万元，其中：一般公共预算财政拨款收入</w:t>
      </w:r>
      <w:r w:rsidR="005533CF" w:rsidRPr="005533CF">
        <w:rPr>
          <w:rFonts w:ascii="仿宋" w:eastAsia="仿宋" w:hAnsi="仿宋"/>
          <w:b/>
          <w:sz w:val="32"/>
          <w:szCs w:val="32"/>
        </w:rPr>
        <w:t>85.84</w:t>
      </w:r>
      <w:r>
        <w:rPr>
          <w:rFonts w:ascii="仿宋" w:eastAsia="仿宋" w:hAnsi="仿宋" w:hint="eastAsia"/>
          <w:sz w:val="32"/>
          <w:szCs w:val="32"/>
        </w:rPr>
        <w:t>万元，占</w:t>
      </w:r>
      <w:r w:rsidR="005533CF" w:rsidRPr="005533CF">
        <w:rPr>
          <w:rFonts w:ascii="仿宋" w:eastAsia="仿宋" w:hAnsi="仿宋"/>
          <w:b/>
          <w:sz w:val="32"/>
          <w:szCs w:val="32"/>
        </w:rPr>
        <w:t>1</w:t>
      </w:r>
      <w:r w:rsidR="00B2709C">
        <w:rPr>
          <w:rFonts w:ascii="仿宋" w:eastAsia="仿宋" w:hAnsi="仿宋"/>
          <w:b/>
          <w:sz w:val="32"/>
          <w:szCs w:val="32"/>
        </w:rPr>
        <w:t>8</w:t>
      </w:r>
      <w:r w:rsidRPr="005533CF">
        <w:rPr>
          <w:rFonts w:ascii="仿宋" w:eastAsia="仿宋" w:hAnsi="仿宋"/>
          <w:b/>
          <w:sz w:val="32"/>
          <w:szCs w:val="32"/>
        </w:rPr>
        <w:t>%</w:t>
      </w:r>
      <w:r>
        <w:rPr>
          <w:rFonts w:ascii="仿宋" w:eastAsia="仿宋" w:hAnsi="仿宋" w:hint="eastAsia"/>
          <w:sz w:val="32"/>
          <w:szCs w:val="32"/>
        </w:rPr>
        <w:t>；政府性基金预算财政拨款收入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sidRPr="005533CF">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sidRPr="005533CF">
        <w:rPr>
          <w:rFonts w:ascii="仿宋" w:eastAsia="仿宋" w:hAnsi="仿宋"/>
          <w:b/>
          <w:sz w:val="32"/>
          <w:szCs w:val="32"/>
        </w:rPr>
        <w:t>0</w:t>
      </w:r>
      <w:r w:rsidR="005533CF">
        <w:rPr>
          <w:rFonts w:ascii="仿宋" w:eastAsia="仿宋" w:hAnsi="仿宋"/>
          <w:sz w:val="32"/>
          <w:szCs w:val="32"/>
        </w:rPr>
        <w:t>%</w:t>
      </w:r>
      <w:r>
        <w:rPr>
          <w:rFonts w:ascii="仿宋" w:eastAsia="仿宋" w:hAnsi="仿宋" w:hint="eastAsia"/>
          <w:sz w:val="32"/>
          <w:szCs w:val="32"/>
        </w:rPr>
        <w:t>；上级补助收入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；事业收入</w:t>
      </w:r>
      <w:r w:rsidR="005533CF" w:rsidRPr="005533CF">
        <w:rPr>
          <w:rFonts w:ascii="仿宋" w:eastAsia="仿宋" w:hAnsi="仿宋"/>
          <w:b/>
          <w:sz w:val="32"/>
          <w:szCs w:val="32"/>
        </w:rPr>
        <w:t>391.92</w:t>
      </w:r>
      <w:r>
        <w:rPr>
          <w:rFonts w:ascii="仿宋" w:eastAsia="仿宋" w:hAnsi="仿宋" w:hint="eastAsia"/>
          <w:sz w:val="32"/>
          <w:szCs w:val="32"/>
        </w:rPr>
        <w:t>万元，占</w:t>
      </w:r>
      <w:r w:rsidR="005533CF" w:rsidRPr="005533CF">
        <w:rPr>
          <w:rFonts w:ascii="仿宋" w:eastAsia="仿宋" w:hAnsi="仿宋"/>
          <w:b/>
          <w:sz w:val="32"/>
          <w:szCs w:val="32"/>
        </w:rPr>
        <w:t>8</w:t>
      </w:r>
      <w:r w:rsidR="00B2709C">
        <w:rPr>
          <w:rFonts w:ascii="仿宋" w:eastAsia="仿宋" w:hAnsi="仿宋"/>
          <w:b/>
          <w:sz w:val="32"/>
          <w:szCs w:val="32"/>
        </w:rPr>
        <w:t>2</w:t>
      </w:r>
      <w:r>
        <w:rPr>
          <w:rFonts w:ascii="仿宋" w:eastAsia="仿宋" w:hAnsi="仿宋"/>
          <w:sz w:val="32"/>
          <w:szCs w:val="32"/>
        </w:rPr>
        <w:t>%</w:t>
      </w:r>
      <w:r>
        <w:rPr>
          <w:rFonts w:ascii="仿宋" w:eastAsia="仿宋" w:hAnsi="仿宋" w:hint="eastAsia"/>
          <w:sz w:val="32"/>
          <w:szCs w:val="32"/>
        </w:rPr>
        <w:t>；经营收入</w:t>
      </w:r>
      <w:r w:rsidR="00813102" w:rsidRPr="005533CF">
        <w:rPr>
          <w:rFonts w:ascii="仿宋" w:eastAsia="仿宋" w:hAnsi="仿宋"/>
          <w:b/>
          <w:sz w:val="32"/>
          <w:szCs w:val="32"/>
        </w:rPr>
        <w:t>0</w:t>
      </w:r>
      <w:r>
        <w:rPr>
          <w:rFonts w:ascii="仿宋" w:eastAsia="仿宋" w:hAnsi="仿宋" w:hint="eastAsia"/>
          <w:sz w:val="32"/>
          <w:szCs w:val="32"/>
        </w:rPr>
        <w:t>万元，占</w:t>
      </w:r>
      <w:r w:rsidR="00813102" w:rsidRPr="00813102">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；附属单位上缴收入</w:t>
      </w:r>
      <w:r w:rsidR="00813102" w:rsidRPr="005533CF">
        <w:rPr>
          <w:rFonts w:ascii="仿宋" w:eastAsia="仿宋" w:hAnsi="仿宋"/>
          <w:b/>
          <w:sz w:val="32"/>
          <w:szCs w:val="32"/>
        </w:rPr>
        <w:t>0</w:t>
      </w:r>
      <w:r>
        <w:rPr>
          <w:rFonts w:ascii="仿宋" w:eastAsia="仿宋" w:hAnsi="仿宋" w:hint="eastAsia"/>
          <w:sz w:val="32"/>
          <w:szCs w:val="32"/>
        </w:rPr>
        <w:t>万元，占</w:t>
      </w:r>
      <w:r w:rsidR="00813102" w:rsidRPr="00813102">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；其他收入</w:t>
      </w:r>
      <w:r w:rsidR="00813102" w:rsidRPr="005533CF">
        <w:rPr>
          <w:rFonts w:ascii="仿宋" w:eastAsia="仿宋" w:hAnsi="仿宋"/>
          <w:b/>
          <w:sz w:val="32"/>
          <w:szCs w:val="32"/>
        </w:rPr>
        <w:t>0</w:t>
      </w:r>
      <w:r>
        <w:rPr>
          <w:rFonts w:ascii="仿宋" w:eastAsia="仿宋" w:hAnsi="仿宋" w:hint="eastAsia"/>
          <w:sz w:val="32"/>
          <w:szCs w:val="32"/>
        </w:rPr>
        <w:t>万元，占</w:t>
      </w:r>
      <w:r w:rsidR="00813102" w:rsidRPr="00813102">
        <w:rPr>
          <w:rFonts w:ascii="仿宋" w:eastAsia="仿宋" w:hAnsi="仿宋"/>
          <w:b/>
          <w:sz w:val="32"/>
          <w:szCs w:val="32"/>
        </w:rPr>
        <w:t>0</w:t>
      </w:r>
      <w:r>
        <w:rPr>
          <w:rFonts w:ascii="仿宋" w:eastAsia="仿宋" w:hAnsi="仿宋"/>
          <w:sz w:val="32"/>
          <w:szCs w:val="32"/>
        </w:rPr>
        <w:t>%</w:t>
      </w:r>
    </w:p>
    <w:p w14:paraId="701CDCC3" w14:textId="77777777" w:rsidR="0071021A" w:rsidRDefault="0046049C">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01表</w:t>
      </w:r>
      <w:r>
        <w:rPr>
          <w:rFonts w:ascii="仿宋" w:eastAsia="仿宋" w:hAnsi="仿宋" w:hint="eastAsia"/>
          <w:b/>
          <w:sz w:val="32"/>
          <w:szCs w:val="32"/>
        </w:rPr>
        <w:t>，仅罗列本单位涉及的收入。</w:t>
      </w:r>
      <w:r>
        <w:rPr>
          <w:rFonts w:ascii="仿宋" w:eastAsia="仿宋" w:hAnsi="仿宋"/>
          <w:b/>
          <w:sz w:val="32"/>
          <w:szCs w:val="32"/>
        </w:rPr>
        <w:t>）</w:t>
      </w:r>
    </w:p>
    <w:p w14:paraId="1E4E1A68" w14:textId="51E460CD" w:rsidR="0071021A" w:rsidRDefault="0071021A">
      <w:pPr>
        <w:spacing w:line="600" w:lineRule="exact"/>
        <w:ind w:firstLineChars="200" w:firstLine="640"/>
        <w:outlineLvl w:val="1"/>
        <w:rPr>
          <w:rFonts w:ascii="仿宋" w:eastAsia="仿宋" w:hAnsi="仿宋"/>
          <w:sz w:val="32"/>
          <w:szCs w:val="32"/>
        </w:rPr>
      </w:pPr>
    </w:p>
    <w:p w14:paraId="3557BB1C" w14:textId="51D5EE83" w:rsidR="0071021A" w:rsidRDefault="00727528">
      <w:pPr>
        <w:spacing w:line="600" w:lineRule="exact"/>
        <w:ind w:firstLineChars="200" w:firstLine="640"/>
        <w:rPr>
          <w:rFonts w:ascii="仿宋" w:eastAsia="仿宋" w:hAnsi="仿宋"/>
          <w:sz w:val="32"/>
          <w:szCs w:val="32"/>
        </w:rPr>
      </w:pPr>
      <w:r>
        <w:rPr>
          <w:rFonts w:ascii="仿宋_GB2312" w:eastAsia="仿宋_GB2312"/>
          <w:noProof/>
          <w:sz w:val="32"/>
          <w:szCs w:val="32"/>
        </w:rPr>
        <w:drawing>
          <wp:anchor distT="0" distB="0" distL="114300" distR="114300" simplePos="0" relativeHeight="251659264" behindDoc="0" locked="0" layoutInCell="1" allowOverlap="1" wp14:anchorId="17CC8591" wp14:editId="0F88B038">
            <wp:simplePos x="0" y="0"/>
            <wp:positionH relativeFrom="margin">
              <wp:align>center</wp:align>
            </wp:positionH>
            <wp:positionV relativeFrom="paragraph">
              <wp:posOffset>561975</wp:posOffset>
            </wp:positionV>
            <wp:extent cx="4457700" cy="2771775"/>
            <wp:effectExtent l="0" t="0" r="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46049C">
        <w:rPr>
          <w:rFonts w:ascii="仿宋" w:eastAsia="仿宋" w:hAnsi="仿宋" w:hint="eastAsia"/>
          <w:sz w:val="32"/>
          <w:szCs w:val="32"/>
        </w:rPr>
        <w:t>（图2：收入决算结构图）（饼状图）</w:t>
      </w:r>
    </w:p>
    <w:p w14:paraId="01B1E4E9" w14:textId="2E4943A9" w:rsidR="0071021A" w:rsidRDefault="0071021A">
      <w:pPr>
        <w:spacing w:line="600" w:lineRule="exact"/>
        <w:ind w:firstLineChars="200" w:firstLine="640"/>
        <w:rPr>
          <w:rFonts w:ascii="仿宋_GB2312" w:eastAsia="仿宋_GB2312"/>
          <w:sz w:val="32"/>
          <w:szCs w:val="32"/>
        </w:rPr>
      </w:pPr>
    </w:p>
    <w:p w14:paraId="20A779EA" w14:textId="23972D37" w:rsidR="0071021A" w:rsidRDefault="0046049C">
      <w:pPr>
        <w:pStyle w:val="ae"/>
        <w:numPr>
          <w:ilvl w:val="0"/>
          <w:numId w:val="2"/>
        </w:numPr>
        <w:spacing w:line="600" w:lineRule="exact"/>
        <w:ind w:firstLineChars="0"/>
        <w:outlineLvl w:val="1"/>
        <w:rPr>
          <w:rStyle w:val="20"/>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0"/>
          <w:rFonts w:ascii="黑体" w:eastAsia="黑体" w:hAnsi="黑体" w:hint="eastAsia"/>
          <w:b w:val="0"/>
        </w:rPr>
        <w:t>出决算情况说明</w:t>
      </w:r>
      <w:bookmarkEnd w:id="22"/>
      <w:bookmarkEnd w:id="23"/>
    </w:p>
    <w:p w14:paraId="53FCD37C" w14:textId="78EB8A3D" w:rsidR="0071021A" w:rsidRDefault="0046049C">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sidRPr="005533CF">
        <w:rPr>
          <w:rFonts w:ascii="仿宋" w:eastAsia="仿宋" w:hAnsi="仿宋"/>
          <w:b/>
          <w:sz w:val="32"/>
          <w:szCs w:val="32"/>
        </w:rPr>
        <w:t>508.83</w:t>
      </w:r>
      <w:r>
        <w:rPr>
          <w:rFonts w:ascii="仿宋" w:eastAsia="仿宋" w:hAnsi="仿宋" w:hint="eastAsia"/>
          <w:sz w:val="32"/>
          <w:szCs w:val="32"/>
        </w:rPr>
        <w:t>万元，其中：基本支出</w:t>
      </w:r>
      <w:r w:rsidRPr="005533CF">
        <w:rPr>
          <w:rFonts w:ascii="仿宋" w:eastAsia="仿宋" w:hAnsi="仿宋"/>
          <w:b/>
          <w:sz w:val="32"/>
          <w:szCs w:val="32"/>
        </w:rPr>
        <w:t>508.83</w:t>
      </w:r>
      <w:r>
        <w:rPr>
          <w:rFonts w:ascii="仿宋" w:eastAsia="仿宋" w:hAnsi="仿宋" w:hint="eastAsia"/>
          <w:sz w:val="32"/>
          <w:szCs w:val="32"/>
        </w:rPr>
        <w:t>万元，占</w:t>
      </w:r>
      <w:r w:rsidRPr="0046049C">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；项目支出</w:t>
      </w:r>
      <w:r w:rsidRPr="005533CF">
        <w:rPr>
          <w:rFonts w:ascii="仿宋" w:eastAsia="仿宋" w:hAnsi="仿宋"/>
          <w:b/>
          <w:sz w:val="32"/>
          <w:szCs w:val="32"/>
        </w:rPr>
        <w:t>0</w:t>
      </w:r>
      <w:r>
        <w:rPr>
          <w:rFonts w:ascii="仿宋" w:eastAsia="仿宋" w:hAnsi="仿宋" w:hint="eastAsia"/>
          <w:sz w:val="32"/>
          <w:szCs w:val="32"/>
        </w:rPr>
        <w:t>万元，占</w:t>
      </w:r>
      <w:r w:rsidRPr="0046049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；上缴上级支出</w:t>
      </w:r>
      <w:r w:rsidRPr="005533CF">
        <w:rPr>
          <w:rFonts w:ascii="仿宋" w:eastAsia="仿宋" w:hAnsi="仿宋"/>
          <w:b/>
          <w:sz w:val="32"/>
          <w:szCs w:val="32"/>
        </w:rPr>
        <w:t>0</w:t>
      </w:r>
      <w:r>
        <w:rPr>
          <w:rFonts w:ascii="仿宋" w:eastAsia="仿宋" w:hAnsi="仿宋" w:hint="eastAsia"/>
          <w:sz w:val="32"/>
          <w:szCs w:val="32"/>
        </w:rPr>
        <w:t>万元，占</w:t>
      </w:r>
      <w:r w:rsidRPr="0046049C">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；经营支出</w:t>
      </w:r>
      <w:r w:rsidRPr="005533CF">
        <w:rPr>
          <w:rFonts w:ascii="仿宋" w:eastAsia="仿宋" w:hAnsi="仿宋"/>
          <w:b/>
          <w:sz w:val="32"/>
          <w:szCs w:val="32"/>
        </w:rPr>
        <w:t>0</w:t>
      </w:r>
      <w:r>
        <w:rPr>
          <w:rFonts w:ascii="仿宋" w:eastAsia="仿宋" w:hAnsi="仿宋" w:hint="eastAsia"/>
          <w:sz w:val="32"/>
          <w:szCs w:val="32"/>
        </w:rPr>
        <w:t>万元，占</w:t>
      </w:r>
      <w:r w:rsidRPr="0046049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；对附属单位补助支出</w:t>
      </w:r>
      <w:r w:rsidRPr="005533CF">
        <w:rPr>
          <w:rFonts w:ascii="仿宋" w:eastAsia="仿宋" w:hAnsi="仿宋"/>
          <w:b/>
          <w:sz w:val="32"/>
          <w:szCs w:val="32"/>
        </w:rPr>
        <w:t>0</w:t>
      </w:r>
      <w:r>
        <w:rPr>
          <w:rFonts w:ascii="仿宋" w:eastAsia="仿宋" w:hAnsi="仿宋" w:hint="eastAsia"/>
          <w:sz w:val="32"/>
          <w:szCs w:val="32"/>
        </w:rPr>
        <w:t>万元，占</w:t>
      </w:r>
      <w:r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w:t>
      </w:r>
    </w:p>
    <w:p w14:paraId="531B6DD1" w14:textId="3E8D021F" w:rsidR="0071021A" w:rsidRPr="002D1C6E" w:rsidRDefault="0046049C" w:rsidP="002D1C6E">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04</w:t>
      </w:r>
      <w:r>
        <w:rPr>
          <w:rFonts w:ascii="仿宋" w:eastAsia="仿宋" w:hAnsi="仿宋" w:hint="eastAsia"/>
          <w:b/>
          <w:sz w:val="32"/>
          <w:szCs w:val="32"/>
        </w:rPr>
        <w:t>表，仅罗列本单位涉及的支出。）</w:t>
      </w:r>
      <w:r>
        <w:rPr>
          <w:rFonts w:ascii="仿宋" w:eastAsia="仿宋" w:hAnsi="仿宋" w:hint="eastAsia"/>
          <w:sz w:val="32"/>
          <w:szCs w:val="32"/>
        </w:rPr>
        <w:t>（图3：支出决算结构图）（饼状图）</w:t>
      </w:r>
    </w:p>
    <w:p w14:paraId="074C80D6" w14:textId="1F20F186" w:rsidR="002D1C6E" w:rsidRDefault="002D1C6E" w:rsidP="002D1C6E">
      <w:pPr>
        <w:spacing w:line="600" w:lineRule="exact"/>
        <w:outlineLvl w:val="1"/>
        <w:rPr>
          <w:rFonts w:ascii="黑体" w:eastAsia="黑体" w:hAnsi="黑体"/>
          <w:sz w:val="32"/>
          <w:szCs w:val="32"/>
        </w:rPr>
      </w:pPr>
      <w:bookmarkStart w:id="24" w:name="_Toc15377208"/>
      <w:bookmarkStart w:id="25" w:name="_Toc15396606"/>
      <w:r>
        <w:rPr>
          <w:rFonts w:ascii="仿宋_GB2312" w:eastAsia="仿宋_GB2312"/>
          <w:noProof/>
          <w:sz w:val="32"/>
          <w:szCs w:val="32"/>
        </w:rPr>
        <w:drawing>
          <wp:anchor distT="0" distB="0" distL="114300" distR="114300" simplePos="0" relativeHeight="251660288" behindDoc="0" locked="0" layoutInCell="1" allowOverlap="1" wp14:anchorId="787AF5C0" wp14:editId="452ABCA0">
            <wp:simplePos x="0" y="0"/>
            <wp:positionH relativeFrom="column">
              <wp:posOffset>533400</wp:posOffset>
            </wp:positionH>
            <wp:positionV relativeFrom="paragraph">
              <wp:posOffset>95250</wp:posOffset>
            </wp:positionV>
            <wp:extent cx="4410075" cy="2266950"/>
            <wp:effectExtent l="0" t="0" r="9525"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693B7D89" w14:textId="58F737B5" w:rsidR="002D1C6E" w:rsidRDefault="002D1C6E">
      <w:pPr>
        <w:spacing w:line="600" w:lineRule="exact"/>
        <w:ind w:firstLineChars="200" w:firstLine="640"/>
        <w:outlineLvl w:val="1"/>
        <w:rPr>
          <w:rFonts w:ascii="黑体" w:eastAsia="黑体" w:hAnsi="黑体"/>
          <w:sz w:val="32"/>
          <w:szCs w:val="32"/>
        </w:rPr>
      </w:pPr>
    </w:p>
    <w:p w14:paraId="3ACABBC6" w14:textId="77777777" w:rsidR="002D1C6E" w:rsidRDefault="002D1C6E">
      <w:pPr>
        <w:spacing w:line="600" w:lineRule="exact"/>
        <w:ind w:firstLineChars="200" w:firstLine="640"/>
        <w:outlineLvl w:val="1"/>
        <w:rPr>
          <w:rFonts w:ascii="黑体" w:eastAsia="黑体" w:hAnsi="黑体"/>
          <w:sz w:val="32"/>
          <w:szCs w:val="32"/>
        </w:rPr>
      </w:pPr>
    </w:p>
    <w:p w14:paraId="2129972D" w14:textId="77777777" w:rsidR="002D1C6E" w:rsidRDefault="002D1C6E">
      <w:pPr>
        <w:spacing w:line="600" w:lineRule="exact"/>
        <w:ind w:firstLineChars="200" w:firstLine="640"/>
        <w:outlineLvl w:val="1"/>
        <w:rPr>
          <w:rFonts w:ascii="黑体" w:eastAsia="黑体" w:hAnsi="黑体"/>
          <w:sz w:val="32"/>
          <w:szCs w:val="32"/>
        </w:rPr>
      </w:pPr>
    </w:p>
    <w:p w14:paraId="3C3EBFA7" w14:textId="77777777" w:rsidR="002D1C6E" w:rsidRDefault="002D1C6E">
      <w:pPr>
        <w:spacing w:line="600" w:lineRule="exact"/>
        <w:ind w:firstLineChars="200" w:firstLine="640"/>
        <w:outlineLvl w:val="1"/>
        <w:rPr>
          <w:rFonts w:ascii="黑体" w:eastAsia="黑体" w:hAnsi="黑体"/>
          <w:sz w:val="32"/>
          <w:szCs w:val="32"/>
        </w:rPr>
      </w:pPr>
    </w:p>
    <w:p w14:paraId="35504798" w14:textId="33020713" w:rsidR="002D1C6E" w:rsidRDefault="002D1C6E">
      <w:pPr>
        <w:spacing w:line="600" w:lineRule="exact"/>
        <w:ind w:firstLineChars="200" w:firstLine="640"/>
        <w:outlineLvl w:val="1"/>
        <w:rPr>
          <w:rFonts w:ascii="黑体" w:eastAsia="黑体" w:hAnsi="黑体"/>
          <w:sz w:val="32"/>
          <w:szCs w:val="32"/>
        </w:rPr>
      </w:pPr>
    </w:p>
    <w:p w14:paraId="5A51B39E" w14:textId="449DDD8F" w:rsidR="0071021A" w:rsidRDefault="0046049C">
      <w:pPr>
        <w:spacing w:line="600" w:lineRule="exact"/>
        <w:ind w:firstLineChars="200" w:firstLine="640"/>
        <w:outlineLvl w:val="1"/>
        <w:rPr>
          <w:rStyle w:val="20"/>
          <w:rFonts w:ascii="黑体" w:eastAsia="黑体" w:hAnsi="黑体"/>
          <w:b w:val="0"/>
        </w:rPr>
      </w:pPr>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24"/>
      <w:bookmarkEnd w:id="25"/>
    </w:p>
    <w:p w14:paraId="0B64973B" w14:textId="31D0AAB8" w:rsidR="0071021A" w:rsidRDefault="0046049C">
      <w:pPr>
        <w:spacing w:line="600" w:lineRule="exact"/>
        <w:ind w:firstLine="640"/>
        <w:rPr>
          <w:rFonts w:ascii="仿宋" w:eastAsia="仿宋" w:hAnsi="仿宋"/>
          <w:sz w:val="32"/>
          <w:szCs w:val="32"/>
        </w:rPr>
      </w:pPr>
      <w:r>
        <w:rPr>
          <w:rFonts w:ascii="仿宋" w:eastAsia="仿宋" w:hAnsi="仿宋" w:hint="eastAsia"/>
          <w:sz w:val="32"/>
          <w:szCs w:val="32"/>
        </w:rPr>
        <w:t>2023年度财政拨款收、支总计均为</w:t>
      </w:r>
      <w:r w:rsidR="0043177C" w:rsidRPr="005533CF">
        <w:rPr>
          <w:rFonts w:ascii="仿宋" w:eastAsia="仿宋" w:hAnsi="仿宋"/>
          <w:b/>
          <w:sz w:val="32"/>
          <w:szCs w:val="32"/>
        </w:rPr>
        <w:t>85.84</w:t>
      </w:r>
      <w:r w:rsidR="00D31E6F">
        <w:rPr>
          <w:rFonts w:ascii="仿宋" w:eastAsia="仿宋" w:hAnsi="仿宋" w:hint="eastAsia"/>
          <w:sz w:val="32"/>
          <w:szCs w:val="32"/>
        </w:rPr>
        <w:t>万元</w:t>
      </w:r>
      <w:r>
        <w:rPr>
          <w:rFonts w:ascii="仿宋" w:eastAsia="仿宋" w:hAnsi="仿宋" w:hint="eastAsia"/>
          <w:sz w:val="32"/>
          <w:szCs w:val="32"/>
        </w:rPr>
        <w:t>。与2022年度相比，财政拨款收、支总计减少</w:t>
      </w:r>
      <w:r w:rsidR="002D1C6E">
        <w:rPr>
          <w:rFonts w:ascii="仿宋" w:eastAsia="仿宋" w:hAnsi="仿宋"/>
          <w:sz w:val="32"/>
          <w:szCs w:val="32"/>
        </w:rPr>
        <w:t>204.31</w:t>
      </w:r>
      <w:r>
        <w:rPr>
          <w:rFonts w:ascii="仿宋" w:eastAsia="仿宋" w:hAnsi="仿宋" w:hint="eastAsia"/>
          <w:sz w:val="32"/>
          <w:szCs w:val="32"/>
        </w:rPr>
        <w:t>万元，下降</w:t>
      </w:r>
      <w:r w:rsidR="002D1C6E">
        <w:rPr>
          <w:rFonts w:ascii="仿宋" w:eastAsia="仿宋" w:hAnsi="仿宋"/>
          <w:sz w:val="32"/>
          <w:szCs w:val="32"/>
        </w:rPr>
        <w:t>238.01</w:t>
      </w:r>
      <w:r>
        <w:rPr>
          <w:rFonts w:ascii="仿宋" w:eastAsia="仿宋" w:hAnsi="仿宋"/>
          <w:sz w:val="32"/>
          <w:szCs w:val="32"/>
        </w:rPr>
        <w:t>%</w:t>
      </w:r>
      <w:r>
        <w:rPr>
          <w:rFonts w:ascii="仿宋" w:eastAsia="仿宋" w:hAnsi="仿宋" w:hint="eastAsia"/>
          <w:sz w:val="32"/>
          <w:szCs w:val="32"/>
        </w:rPr>
        <w:t>。主要变动原因是</w:t>
      </w:r>
      <w:r w:rsidR="002D1C6E">
        <w:rPr>
          <w:rFonts w:ascii="仿宋" w:eastAsia="仿宋" w:hAnsi="仿宋" w:hint="eastAsia"/>
          <w:sz w:val="32"/>
          <w:szCs w:val="32"/>
        </w:rPr>
        <w:t>财政拨款金额下降。</w:t>
      </w:r>
    </w:p>
    <w:p w14:paraId="2D0A7C50" w14:textId="4F127B78" w:rsidR="0071021A" w:rsidRDefault="0046049C">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14:paraId="42504320" w14:textId="2D321B34" w:rsidR="0071021A" w:rsidRDefault="007801BB" w:rsidP="002D1C6E">
      <w:pPr>
        <w:spacing w:line="600" w:lineRule="exact"/>
        <w:rPr>
          <w:rFonts w:ascii="仿宋" w:eastAsia="仿宋" w:hAnsi="仿宋"/>
          <w:sz w:val="32"/>
          <w:szCs w:val="32"/>
        </w:rPr>
      </w:pPr>
      <w:r>
        <w:rPr>
          <w:rFonts w:ascii="仿宋" w:eastAsia="仿宋" w:hAnsi="仿宋"/>
          <w:b/>
          <w:noProof/>
          <w:sz w:val="32"/>
          <w:szCs w:val="32"/>
        </w:rPr>
        <w:drawing>
          <wp:anchor distT="0" distB="0" distL="114300" distR="114300" simplePos="0" relativeHeight="251661312" behindDoc="0" locked="0" layoutInCell="1" allowOverlap="1" wp14:anchorId="782D21F0" wp14:editId="06DF32AA">
            <wp:simplePos x="0" y="0"/>
            <wp:positionH relativeFrom="column">
              <wp:posOffset>85725</wp:posOffset>
            </wp:positionH>
            <wp:positionV relativeFrom="paragraph">
              <wp:posOffset>371475</wp:posOffset>
            </wp:positionV>
            <wp:extent cx="5274310" cy="3076575"/>
            <wp:effectExtent l="0" t="0" r="2540" b="952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46049C">
        <w:rPr>
          <w:rFonts w:ascii="仿宋" w:eastAsia="仿宋" w:hAnsi="仿宋" w:hint="eastAsia"/>
          <w:sz w:val="32"/>
          <w:szCs w:val="32"/>
        </w:rPr>
        <w:t>（图4：财政拨款收、支决算总计变动情况）（柱状图）</w:t>
      </w:r>
    </w:p>
    <w:p w14:paraId="1C2BEDC8" w14:textId="22B34149" w:rsidR="0071021A" w:rsidRPr="002D1C6E" w:rsidRDefault="0071021A">
      <w:pPr>
        <w:spacing w:line="600" w:lineRule="exact"/>
        <w:ind w:firstLine="640"/>
        <w:rPr>
          <w:rFonts w:ascii="仿宋" w:eastAsia="仿宋" w:hAnsi="仿宋"/>
          <w:b/>
          <w:sz w:val="32"/>
          <w:szCs w:val="32"/>
        </w:rPr>
      </w:pPr>
    </w:p>
    <w:p w14:paraId="03784DBF" w14:textId="77777777" w:rsidR="007801BB" w:rsidRDefault="007801BB">
      <w:pPr>
        <w:spacing w:line="600" w:lineRule="exact"/>
        <w:ind w:firstLineChars="200" w:firstLine="640"/>
        <w:outlineLvl w:val="1"/>
        <w:rPr>
          <w:rFonts w:ascii="黑体" w:eastAsia="黑体" w:hAnsi="黑体"/>
          <w:sz w:val="32"/>
          <w:szCs w:val="32"/>
        </w:rPr>
      </w:pPr>
      <w:bookmarkStart w:id="26" w:name="_Toc15396607"/>
      <w:bookmarkStart w:id="27" w:name="_Toc15377209"/>
    </w:p>
    <w:p w14:paraId="189EAF7A" w14:textId="77777777" w:rsidR="007801BB" w:rsidRDefault="007801BB">
      <w:pPr>
        <w:spacing w:line="600" w:lineRule="exact"/>
        <w:ind w:firstLineChars="200" w:firstLine="640"/>
        <w:outlineLvl w:val="1"/>
        <w:rPr>
          <w:rFonts w:ascii="黑体" w:eastAsia="黑体" w:hAnsi="黑体"/>
          <w:sz w:val="32"/>
          <w:szCs w:val="32"/>
        </w:rPr>
      </w:pPr>
    </w:p>
    <w:p w14:paraId="1DE01E1C" w14:textId="77777777" w:rsidR="007801BB" w:rsidRDefault="007801BB">
      <w:pPr>
        <w:spacing w:line="600" w:lineRule="exact"/>
        <w:ind w:firstLineChars="200" w:firstLine="640"/>
        <w:outlineLvl w:val="1"/>
        <w:rPr>
          <w:rFonts w:ascii="黑体" w:eastAsia="黑体" w:hAnsi="黑体"/>
          <w:sz w:val="32"/>
          <w:szCs w:val="32"/>
        </w:rPr>
      </w:pPr>
    </w:p>
    <w:p w14:paraId="3F6470FA" w14:textId="77777777" w:rsidR="007801BB" w:rsidRDefault="007801BB">
      <w:pPr>
        <w:spacing w:line="600" w:lineRule="exact"/>
        <w:ind w:firstLineChars="200" w:firstLine="640"/>
        <w:outlineLvl w:val="1"/>
        <w:rPr>
          <w:rFonts w:ascii="黑体" w:eastAsia="黑体" w:hAnsi="黑体"/>
          <w:sz w:val="32"/>
          <w:szCs w:val="32"/>
        </w:rPr>
      </w:pPr>
    </w:p>
    <w:p w14:paraId="70C7E5D7" w14:textId="77777777" w:rsidR="007801BB" w:rsidRDefault="007801BB">
      <w:pPr>
        <w:spacing w:line="600" w:lineRule="exact"/>
        <w:ind w:firstLineChars="200" w:firstLine="640"/>
        <w:outlineLvl w:val="1"/>
        <w:rPr>
          <w:rFonts w:ascii="黑体" w:eastAsia="黑体" w:hAnsi="黑体"/>
          <w:sz w:val="32"/>
          <w:szCs w:val="32"/>
        </w:rPr>
      </w:pPr>
    </w:p>
    <w:p w14:paraId="2ABD65C3" w14:textId="77777777" w:rsidR="007801BB" w:rsidRDefault="007801BB">
      <w:pPr>
        <w:spacing w:line="600" w:lineRule="exact"/>
        <w:ind w:firstLineChars="200" w:firstLine="640"/>
        <w:outlineLvl w:val="1"/>
        <w:rPr>
          <w:rFonts w:ascii="黑体" w:eastAsia="黑体" w:hAnsi="黑体"/>
          <w:sz w:val="32"/>
          <w:szCs w:val="32"/>
        </w:rPr>
      </w:pPr>
    </w:p>
    <w:p w14:paraId="71BA85E9" w14:textId="77777777" w:rsidR="007801BB" w:rsidRDefault="007801BB">
      <w:pPr>
        <w:spacing w:line="600" w:lineRule="exact"/>
        <w:ind w:firstLineChars="200" w:firstLine="640"/>
        <w:outlineLvl w:val="1"/>
        <w:rPr>
          <w:rFonts w:ascii="黑体" w:eastAsia="黑体" w:hAnsi="黑体"/>
          <w:sz w:val="32"/>
          <w:szCs w:val="32"/>
        </w:rPr>
      </w:pPr>
    </w:p>
    <w:p w14:paraId="5C4DCC40" w14:textId="3EF5AB54" w:rsidR="0071021A" w:rsidRDefault="0046049C">
      <w:pPr>
        <w:spacing w:line="600" w:lineRule="exact"/>
        <w:ind w:firstLineChars="200" w:firstLine="640"/>
        <w:outlineLvl w:val="1"/>
        <w:rPr>
          <w:rStyle w:val="20"/>
          <w:rFonts w:ascii="黑体" w:eastAsia="黑体" w:hAnsi="黑体"/>
          <w:b w:val="0"/>
        </w:rPr>
      </w:pPr>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26"/>
      <w:bookmarkEnd w:id="27"/>
    </w:p>
    <w:p w14:paraId="2FA18EBD" w14:textId="318F4645" w:rsidR="0071021A" w:rsidRDefault="0046049C">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14:paraId="63EDBA2E" w14:textId="365B1B16" w:rsidR="0071021A" w:rsidRDefault="0046049C" w:rsidP="007801BB">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sidR="0043177C" w:rsidRPr="005533CF">
        <w:rPr>
          <w:rFonts w:ascii="仿宋" w:eastAsia="仿宋" w:hAnsi="仿宋"/>
          <w:b/>
          <w:sz w:val="32"/>
          <w:szCs w:val="32"/>
        </w:rPr>
        <w:t>85.84</w:t>
      </w:r>
      <w:r>
        <w:rPr>
          <w:rFonts w:ascii="仿宋" w:eastAsia="仿宋" w:hAnsi="仿宋" w:hint="eastAsia"/>
          <w:sz w:val="32"/>
          <w:szCs w:val="32"/>
        </w:rPr>
        <w:t>万元，占本年支出合计的</w:t>
      </w:r>
      <w:r w:rsidR="0043177C" w:rsidRPr="0043177C">
        <w:rPr>
          <w:rFonts w:ascii="仿宋" w:eastAsia="仿宋" w:hAnsi="仿宋"/>
          <w:b/>
          <w:sz w:val="32"/>
          <w:szCs w:val="32"/>
        </w:rPr>
        <w:t>16.87</w:t>
      </w:r>
      <w:r>
        <w:rPr>
          <w:rFonts w:ascii="仿宋" w:eastAsia="仿宋" w:hAnsi="仿宋"/>
          <w:sz w:val="32"/>
          <w:szCs w:val="32"/>
        </w:rPr>
        <w:t>%</w:t>
      </w:r>
      <w:r>
        <w:rPr>
          <w:rFonts w:ascii="仿宋" w:eastAsia="仿宋" w:hAnsi="仿宋" w:hint="eastAsia"/>
          <w:sz w:val="32"/>
          <w:szCs w:val="32"/>
        </w:rPr>
        <w:t>。与2022年度相比，一般公共预算财政拨款支出减少</w:t>
      </w:r>
      <w:r w:rsidR="007801BB">
        <w:rPr>
          <w:rFonts w:ascii="仿宋" w:eastAsia="仿宋" w:hAnsi="仿宋"/>
          <w:sz w:val="32"/>
          <w:szCs w:val="32"/>
        </w:rPr>
        <w:t>116.47</w:t>
      </w:r>
      <w:r>
        <w:rPr>
          <w:rFonts w:ascii="仿宋" w:eastAsia="仿宋" w:hAnsi="仿宋" w:hint="eastAsia"/>
          <w:sz w:val="32"/>
          <w:szCs w:val="32"/>
        </w:rPr>
        <w:t>万元，下降</w:t>
      </w:r>
      <w:r w:rsidR="007801BB">
        <w:rPr>
          <w:rFonts w:ascii="仿宋" w:eastAsia="仿宋" w:hAnsi="仿宋"/>
          <w:sz w:val="32"/>
          <w:szCs w:val="32"/>
        </w:rPr>
        <w:t>135.68</w:t>
      </w:r>
      <w:r>
        <w:rPr>
          <w:rFonts w:ascii="仿宋" w:eastAsia="仿宋" w:hAnsi="仿宋"/>
          <w:sz w:val="32"/>
          <w:szCs w:val="32"/>
        </w:rPr>
        <w:t>%</w:t>
      </w:r>
      <w:r>
        <w:rPr>
          <w:rFonts w:ascii="仿宋" w:eastAsia="仿宋" w:hAnsi="仿宋" w:hint="eastAsia"/>
          <w:sz w:val="32"/>
          <w:szCs w:val="32"/>
        </w:rPr>
        <w:t>。主要变动原因是</w:t>
      </w:r>
      <w:r w:rsidR="007801BB">
        <w:rPr>
          <w:rFonts w:ascii="仿宋" w:eastAsia="仿宋" w:hAnsi="仿宋" w:hint="eastAsia"/>
          <w:sz w:val="32"/>
          <w:szCs w:val="32"/>
        </w:rPr>
        <w:t>财政拨款有所减少。</w:t>
      </w:r>
    </w:p>
    <w:p w14:paraId="320C6887" w14:textId="08997DD4" w:rsidR="0071021A" w:rsidRDefault="0071021A">
      <w:pPr>
        <w:spacing w:line="600" w:lineRule="exact"/>
        <w:ind w:firstLineChars="200" w:firstLine="640"/>
        <w:rPr>
          <w:rFonts w:ascii="仿宋" w:eastAsia="仿宋" w:hAnsi="仿宋"/>
          <w:sz w:val="32"/>
          <w:szCs w:val="32"/>
        </w:rPr>
      </w:pPr>
    </w:p>
    <w:p w14:paraId="2112D983" w14:textId="1F5813BD" w:rsidR="0071021A" w:rsidRDefault="0046049C">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w:t>
      </w:r>
      <w:r>
        <w:rPr>
          <w:rFonts w:ascii="仿宋" w:eastAsia="仿宋" w:hAnsi="仿宋" w:hint="eastAsia"/>
          <w:sz w:val="32"/>
          <w:szCs w:val="32"/>
        </w:rPr>
        <w:lastRenderedPageBreak/>
        <w:t>（柱状图）</w:t>
      </w:r>
    </w:p>
    <w:p w14:paraId="6B2F4197" w14:textId="10F9F65B" w:rsidR="0071021A" w:rsidRDefault="007801BB">
      <w:pPr>
        <w:spacing w:line="60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2336" behindDoc="0" locked="0" layoutInCell="1" allowOverlap="1" wp14:anchorId="72A94CB0" wp14:editId="38144BE6">
            <wp:simplePos x="0" y="0"/>
            <wp:positionH relativeFrom="column">
              <wp:posOffset>238125</wp:posOffset>
            </wp:positionH>
            <wp:positionV relativeFrom="paragraph">
              <wp:posOffset>209550</wp:posOffset>
            </wp:positionV>
            <wp:extent cx="5274310" cy="3076575"/>
            <wp:effectExtent l="0" t="0" r="2540" b="952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6219F54" w14:textId="77777777" w:rsidR="007801BB" w:rsidRDefault="007801BB">
      <w:pPr>
        <w:spacing w:line="600" w:lineRule="exact"/>
        <w:ind w:firstLineChars="200" w:firstLine="643"/>
        <w:outlineLvl w:val="2"/>
        <w:rPr>
          <w:rFonts w:ascii="仿宋" w:eastAsia="仿宋" w:hAnsi="仿宋"/>
          <w:b/>
          <w:sz w:val="32"/>
          <w:szCs w:val="32"/>
        </w:rPr>
      </w:pPr>
      <w:bookmarkStart w:id="29" w:name="_Toc15377211"/>
    </w:p>
    <w:p w14:paraId="3C738ABC" w14:textId="77777777" w:rsidR="007801BB" w:rsidRDefault="007801BB">
      <w:pPr>
        <w:spacing w:line="600" w:lineRule="exact"/>
        <w:ind w:firstLineChars="200" w:firstLine="643"/>
        <w:outlineLvl w:val="2"/>
        <w:rPr>
          <w:rFonts w:ascii="仿宋" w:eastAsia="仿宋" w:hAnsi="仿宋"/>
          <w:b/>
          <w:sz w:val="32"/>
          <w:szCs w:val="32"/>
        </w:rPr>
      </w:pPr>
    </w:p>
    <w:p w14:paraId="464BFCDB" w14:textId="77777777" w:rsidR="007801BB" w:rsidRDefault="007801BB">
      <w:pPr>
        <w:spacing w:line="600" w:lineRule="exact"/>
        <w:ind w:firstLineChars="200" w:firstLine="643"/>
        <w:outlineLvl w:val="2"/>
        <w:rPr>
          <w:rFonts w:ascii="仿宋" w:eastAsia="仿宋" w:hAnsi="仿宋"/>
          <w:b/>
          <w:sz w:val="32"/>
          <w:szCs w:val="32"/>
        </w:rPr>
      </w:pPr>
    </w:p>
    <w:p w14:paraId="1268031B" w14:textId="77777777" w:rsidR="007801BB" w:rsidRDefault="007801BB">
      <w:pPr>
        <w:spacing w:line="600" w:lineRule="exact"/>
        <w:ind w:firstLineChars="200" w:firstLine="643"/>
        <w:outlineLvl w:val="2"/>
        <w:rPr>
          <w:rFonts w:ascii="仿宋" w:eastAsia="仿宋" w:hAnsi="仿宋"/>
          <w:b/>
          <w:sz w:val="32"/>
          <w:szCs w:val="32"/>
        </w:rPr>
      </w:pPr>
    </w:p>
    <w:p w14:paraId="6A6ADD88" w14:textId="77777777" w:rsidR="007801BB" w:rsidRDefault="007801BB">
      <w:pPr>
        <w:spacing w:line="600" w:lineRule="exact"/>
        <w:ind w:firstLineChars="200" w:firstLine="643"/>
        <w:outlineLvl w:val="2"/>
        <w:rPr>
          <w:rFonts w:ascii="仿宋" w:eastAsia="仿宋" w:hAnsi="仿宋"/>
          <w:b/>
          <w:sz w:val="32"/>
          <w:szCs w:val="32"/>
        </w:rPr>
      </w:pPr>
    </w:p>
    <w:p w14:paraId="3C20695E" w14:textId="77777777" w:rsidR="007801BB" w:rsidRDefault="007801BB">
      <w:pPr>
        <w:spacing w:line="600" w:lineRule="exact"/>
        <w:ind w:firstLineChars="200" w:firstLine="643"/>
        <w:outlineLvl w:val="2"/>
        <w:rPr>
          <w:rFonts w:ascii="仿宋" w:eastAsia="仿宋" w:hAnsi="仿宋"/>
          <w:b/>
          <w:sz w:val="32"/>
          <w:szCs w:val="32"/>
        </w:rPr>
      </w:pPr>
    </w:p>
    <w:p w14:paraId="6D9AFD83" w14:textId="77777777" w:rsidR="007801BB" w:rsidRDefault="007801BB">
      <w:pPr>
        <w:spacing w:line="600" w:lineRule="exact"/>
        <w:ind w:firstLineChars="200" w:firstLine="643"/>
        <w:outlineLvl w:val="2"/>
        <w:rPr>
          <w:rFonts w:ascii="仿宋" w:eastAsia="仿宋" w:hAnsi="仿宋"/>
          <w:b/>
          <w:sz w:val="32"/>
          <w:szCs w:val="32"/>
        </w:rPr>
      </w:pPr>
    </w:p>
    <w:p w14:paraId="695C6977" w14:textId="77777777" w:rsidR="007801BB" w:rsidRDefault="007801BB">
      <w:pPr>
        <w:spacing w:line="600" w:lineRule="exact"/>
        <w:ind w:firstLineChars="200" w:firstLine="643"/>
        <w:outlineLvl w:val="2"/>
        <w:rPr>
          <w:rFonts w:ascii="仿宋" w:eastAsia="仿宋" w:hAnsi="仿宋"/>
          <w:b/>
          <w:sz w:val="32"/>
          <w:szCs w:val="32"/>
        </w:rPr>
      </w:pPr>
    </w:p>
    <w:p w14:paraId="51A0B5E7" w14:textId="77777777" w:rsidR="007801BB" w:rsidRDefault="007801BB">
      <w:pPr>
        <w:spacing w:line="600" w:lineRule="exact"/>
        <w:ind w:firstLineChars="200" w:firstLine="643"/>
        <w:outlineLvl w:val="2"/>
        <w:rPr>
          <w:rFonts w:ascii="仿宋" w:eastAsia="仿宋" w:hAnsi="仿宋"/>
          <w:b/>
          <w:sz w:val="32"/>
          <w:szCs w:val="32"/>
        </w:rPr>
      </w:pPr>
    </w:p>
    <w:p w14:paraId="0EF4373E" w14:textId="1946F138" w:rsidR="0071021A" w:rsidRDefault="0046049C">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bookmarkEnd w:id="29"/>
    </w:p>
    <w:p w14:paraId="49F802E4" w14:textId="68175818" w:rsidR="0071021A" w:rsidRDefault="0046049C">
      <w:pPr>
        <w:spacing w:line="600" w:lineRule="exact"/>
        <w:ind w:firstLine="640"/>
        <w:rPr>
          <w:rFonts w:ascii="仿宋" w:eastAsia="仿宋" w:hAnsi="仿宋"/>
          <w:b/>
          <w:sz w:val="32"/>
          <w:szCs w:val="32"/>
        </w:rPr>
      </w:pPr>
      <w:r>
        <w:rPr>
          <w:rFonts w:ascii="仿宋" w:eastAsia="仿宋" w:hAnsi="仿宋" w:hint="eastAsia"/>
          <w:sz w:val="32"/>
          <w:szCs w:val="32"/>
        </w:rPr>
        <w:t>2023年度一般公共预算财政拨款支出</w:t>
      </w:r>
      <w:r w:rsidR="0043177C" w:rsidRPr="005533CF">
        <w:rPr>
          <w:rFonts w:ascii="仿宋" w:eastAsia="仿宋" w:hAnsi="仿宋"/>
          <w:b/>
          <w:sz w:val="32"/>
          <w:szCs w:val="32"/>
        </w:rPr>
        <w:t>85.84</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sidR="007801BB">
        <w:rPr>
          <w:rFonts w:ascii="仿宋" w:eastAsia="仿宋" w:hAnsi="仿宋" w:hint="eastAsia"/>
          <w:sz w:val="32"/>
          <w:szCs w:val="32"/>
        </w:rPr>
        <w:t>0</w:t>
      </w:r>
      <w:r>
        <w:rPr>
          <w:rFonts w:ascii="仿宋" w:eastAsia="仿宋" w:hAnsi="仿宋" w:hint="eastAsia"/>
          <w:sz w:val="32"/>
          <w:szCs w:val="32"/>
        </w:rPr>
        <w:t>万元，占</w:t>
      </w:r>
      <w:r w:rsidR="007801BB">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sidR="007801BB">
        <w:rPr>
          <w:rFonts w:ascii="仿宋" w:eastAsia="仿宋" w:hAnsi="仿宋" w:hint="eastAsia"/>
          <w:sz w:val="32"/>
          <w:szCs w:val="32"/>
        </w:rPr>
        <w:t>0</w:t>
      </w:r>
      <w:r>
        <w:rPr>
          <w:rFonts w:ascii="仿宋" w:eastAsia="仿宋" w:hAnsi="仿宋" w:hint="eastAsia"/>
          <w:sz w:val="32"/>
          <w:szCs w:val="32"/>
        </w:rPr>
        <w:t>万元，占</w:t>
      </w:r>
      <w:r w:rsidR="007801BB">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sidR="007801BB">
        <w:rPr>
          <w:rFonts w:ascii="仿宋" w:eastAsia="仿宋" w:hAnsi="仿宋" w:hint="eastAsia"/>
          <w:sz w:val="32"/>
          <w:szCs w:val="32"/>
        </w:rPr>
        <w:t>0</w:t>
      </w:r>
      <w:r>
        <w:rPr>
          <w:rFonts w:ascii="仿宋" w:eastAsia="仿宋" w:hAnsi="仿宋" w:hint="eastAsia"/>
          <w:sz w:val="32"/>
          <w:szCs w:val="32"/>
        </w:rPr>
        <w:t>万元，占</w:t>
      </w:r>
      <w:r w:rsidR="007801BB">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文化旅游体育与传媒支出</w:t>
      </w:r>
      <w:r w:rsidR="007801BB">
        <w:rPr>
          <w:rFonts w:ascii="仿宋" w:eastAsia="仿宋" w:hAnsi="仿宋" w:hint="eastAsia"/>
          <w:b/>
          <w:bCs/>
          <w:sz w:val="32"/>
          <w:szCs w:val="32"/>
        </w:rPr>
        <w:t>0</w:t>
      </w:r>
      <w:r>
        <w:rPr>
          <w:rFonts w:ascii="仿宋" w:eastAsia="仿宋" w:hAnsi="仿宋" w:hint="eastAsia"/>
          <w:b/>
          <w:bCs/>
          <w:sz w:val="32"/>
          <w:szCs w:val="32"/>
        </w:rPr>
        <w:t>万元，占</w:t>
      </w:r>
      <w:r w:rsidR="007801BB">
        <w:rPr>
          <w:rFonts w:ascii="仿宋" w:eastAsia="仿宋" w:hAnsi="仿宋"/>
          <w:b/>
          <w:bCs/>
          <w:sz w:val="32"/>
          <w:szCs w:val="32"/>
        </w:rPr>
        <w:t>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7801BB">
        <w:rPr>
          <w:rFonts w:ascii="仿宋" w:eastAsia="仿宋" w:hAnsi="仿宋" w:hint="eastAsia"/>
          <w:sz w:val="32"/>
          <w:szCs w:val="32"/>
        </w:rPr>
        <w:t>7</w:t>
      </w:r>
      <w:r w:rsidR="007801BB">
        <w:rPr>
          <w:rFonts w:ascii="仿宋" w:eastAsia="仿宋" w:hAnsi="仿宋"/>
          <w:sz w:val="32"/>
          <w:szCs w:val="32"/>
        </w:rPr>
        <w:t>.30</w:t>
      </w:r>
      <w:r>
        <w:rPr>
          <w:rFonts w:ascii="仿宋" w:eastAsia="仿宋" w:hAnsi="仿宋" w:hint="eastAsia"/>
          <w:sz w:val="32"/>
          <w:szCs w:val="32"/>
        </w:rPr>
        <w:t>万元，占</w:t>
      </w:r>
      <w:r w:rsidR="00B2709C">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sidR="007801BB">
        <w:rPr>
          <w:rFonts w:ascii="仿宋" w:eastAsia="仿宋" w:hAnsi="仿宋" w:hint="eastAsia"/>
          <w:sz w:val="32"/>
          <w:szCs w:val="32"/>
        </w:rPr>
        <w:t>7</w:t>
      </w:r>
      <w:r w:rsidR="007801BB">
        <w:rPr>
          <w:rFonts w:ascii="仿宋" w:eastAsia="仿宋" w:hAnsi="仿宋"/>
          <w:sz w:val="32"/>
          <w:szCs w:val="32"/>
        </w:rPr>
        <w:t>8.54</w:t>
      </w:r>
      <w:r>
        <w:rPr>
          <w:rFonts w:ascii="仿宋" w:eastAsia="仿宋" w:hAnsi="仿宋" w:hint="eastAsia"/>
          <w:sz w:val="32"/>
          <w:szCs w:val="32"/>
        </w:rPr>
        <w:t>万元，占</w:t>
      </w:r>
      <w:r w:rsidR="007801BB">
        <w:rPr>
          <w:rFonts w:ascii="仿宋" w:eastAsia="仿宋" w:hAnsi="仿宋" w:hint="eastAsia"/>
          <w:sz w:val="32"/>
          <w:szCs w:val="32"/>
        </w:rPr>
        <w:t>9</w:t>
      </w:r>
      <w:r w:rsidR="007801BB">
        <w:rPr>
          <w:rFonts w:ascii="仿宋" w:eastAsia="仿宋" w:hAnsi="仿宋"/>
          <w:sz w:val="32"/>
          <w:szCs w:val="32"/>
        </w:rPr>
        <w:t>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sidR="00B2709C">
        <w:rPr>
          <w:rFonts w:ascii="仿宋" w:eastAsia="仿宋" w:hAnsi="仿宋" w:hint="eastAsia"/>
          <w:sz w:val="32"/>
          <w:szCs w:val="32"/>
        </w:rPr>
        <w:t>0</w:t>
      </w:r>
      <w:r>
        <w:rPr>
          <w:rFonts w:ascii="仿宋" w:eastAsia="仿宋" w:hAnsi="仿宋" w:hint="eastAsia"/>
          <w:sz w:val="32"/>
          <w:szCs w:val="32"/>
        </w:rPr>
        <w:t>万元，占</w:t>
      </w:r>
      <w:r w:rsidR="00B2709C">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w:t>
      </w:r>
    </w:p>
    <w:p w14:paraId="4A93B59A" w14:textId="77777777" w:rsidR="0071021A" w:rsidRDefault="0046049C">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hint="eastAsia"/>
          <w:b/>
          <w:sz w:val="32"/>
          <w:szCs w:val="32"/>
        </w:rPr>
        <w:t>01-1表，仅罗列本单位涉及的全部功能分类科目，至类级。）</w:t>
      </w:r>
    </w:p>
    <w:p w14:paraId="1FAAA772" w14:textId="77777777" w:rsidR="0071021A" w:rsidRDefault="0071021A">
      <w:pPr>
        <w:spacing w:line="600" w:lineRule="exact"/>
        <w:ind w:firstLine="640"/>
        <w:rPr>
          <w:rFonts w:ascii="仿宋" w:eastAsia="仿宋" w:hAnsi="仿宋"/>
          <w:sz w:val="32"/>
          <w:szCs w:val="32"/>
        </w:rPr>
      </w:pPr>
    </w:p>
    <w:p w14:paraId="70E6735D" w14:textId="77777777" w:rsidR="0071021A" w:rsidRDefault="0046049C">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14:paraId="53E4A468" w14:textId="00CD9C9B" w:rsidR="0071021A" w:rsidRDefault="00B2709C">
      <w:pPr>
        <w:spacing w:line="600" w:lineRule="exact"/>
        <w:ind w:firstLineChars="200" w:firstLine="640"/>
        <w:rPr>
          <w:rFonts w:ascii="仿宋" w:eastAsia="仿宋" w:hAnsi="仿宋"/>
          <w:sz w:val="32"/>
          <w:szCs w:val="32"/>
        </w:rPr>
      </w:pPr>
      <w:r>
        <w:rPr>
          <w:rFonts w:ascii="仿宋" w:eastAsia="仿宋" w:hAnsi="仿宋"/>
          <w:noProof/>
          <w:sz w:val="32"/>
          <w:szCs w:val="32"/>
        </w:rPr>
        <w:lastRenderedPageBreak/>
        <w:drawing>
          <wp:anchor distT="0" distB="0" distL="114300" distR="114300" simplePos="0" relativeHeight="251663360" behindDoc="0" locked="0" layoutInCell="1" allowOverlap="1" wp14:anchorId="6AFD979C" wp14:editId="655BA8CB">
            <wp:simplePos x="0" y="0"/>
            <wp:positionH relativeFrom="column">
              <wp:posOffset>76200</wp:posOffset>
            </wp:positionH>
            <wp:positionV relativeFrom="paragraph">
              <wp:posOffset>-276225</wp:posOffset>
            </wp:positionV>
            <wp:extent cx="5274310" cy="3076575"/>
            <wp:effectExtent l="0" t="0" r="2540" b="952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3377AC1" w14:textId="77777777" w:rsidR="00B2709C" w:rsidRDefault="00B2709C">
      <w:pPr>
        <w:spacing w:line="600" w:lineRule="exact"/>
        <w:ind w:firstLineChars="200" w:firstLine="643"/>
        <w:outlineLvl w:val="2"/>
        <w:rPr>
          <w:rFonts w:ascii="仿宋" w:eastAsia="仿宋" w:hAnsi="仿宋"/>
          <w:b/>
          <w:sz w:val="32"/>
          <w:szCs w:val="32"/>
        </w:rPr>
      </w:pPr>
      <w:bookmarkStart w:id="30" w:name="_Toc15377212"/>
    </w:p>
    <w:p w14:paraId="00C0A059" w14:textId="77777777" w:rsidR="00B2709C" w:rsidRDefault="00B2709C">
      <w:pPr>
        <w:spacing w:line="600" w:lineRule="exact"/>
        <w:ind w:firstLineChars="200" w:firstLine="643"/>
        <w:outlineLvl w:val="2"/>
        <w:rPr>
          <w:rFonts w:ascii="仿宋" w:eastAsia="仿宋" w:hAnsi="仿宋"/>
          <w:b/>
          <w:sz w:val="32"/>
          <w:szCs w:val="32"/>
        </w:rPr>
      </w:pPr>
    </w:p>
    <w:p w14:paraId="7DE780C8" w14:textId="77777777" w:rsidR="00B2709C" w:rsidRDefault="00B2709C">
      <w:pPr>
        <w:spacing w:line="600" w:lineRule="exact"/>
        <w:ind w:firstLineChars="200" w:firstLine="643"/>
        <w:outlineLvl w:val="2"/>
        <w:rPr>
          <w:rFonts w:ascii="仿宋" w:eastAsia="仿宋" w:hAnsi="仿宋"/>
          <w:b/>
          <w:sz w:val="32"/>
          <w:szCs w:val="32"/>
        </w:rPr>
      </w:pPr>
    </w:p>
    <w:p w14:paraId="20FF8919" w14:textId="77777777" w:rsidR="00B2709C" w:rsidRDefault="00B2709C">
      <w:pPr>
        <w:spacing w:line="600" w:lineRule="exact"/>
        <w:ind w:firstLineChars="200" w:firstLine="643"/>
        <w:outlineLvl w:val="2"/>
        <w:rPr>
          <w:rFonts w:ascii="仿宋" w:eastAsia="仿宋" w:hAnsi="仿宋"/>
          <w:b/>
          <w:sz w:val="32"/>
          <w:szCs w:val="32"/>
        </w:rPr>
      </w:pPr>
    </w:p>
    <w:p w14:paraId="2D2D6851" w14:textId="77777777" w:rsidR="00B2709C" w:rsidRDefault="00B2709C">
      <w:pPr>
        <w:spacing w:line="600" w:lineRule="exact"/>
        <w:ind w:firstLineChars="200" w:firstLine="643"/>
        <w:outlineLvl w:val="2"/>
        <w:rPr>
          <w:rFonts w:ascii="仿宋" w:eastAsia="仿宋" w:hAnsi="仿宋"/>
          <w:b/>
          <w:sz w:val="32"/>
          <w:szCs w:val="32"/>
        </w:rPr>
      </w:pPr>
    </w:p>
    <w:p w14:paraId="72AC8276" w14:textId="77777777" w:rsidR="00B2709C" w:rsidRDefault="00B2709C">
      <w:pPr>
        <w:spacing w:line="600" w:lineRule="exact"/>
        <w:ind w:firstLineChars="200" w:firstLine="643"/>
        <w:outlineLvl w:val="2"/>
        <w:rPr>
          <w:rFonts w:ascii="仿宋" w:eastAsia="仿宋" w:hAnsi="仿宋"/>
          <w:b/>
          <w:sz w:val="32"/>
          <w:szCs w:val="32"/>
        </w:rPr>
      </w:pPr>
    </w:p>
    <w:p w14:paraId="64A6FFC9" w14:textId="77777777" w:rsidR="00B2709C" w:rsidRDefault="00B2709C">
      <w:pPr>
        <w:spacing w:line="600" w:lineRule="exact"/>
        <w:ind w:firstLineChars="200" w:firstLine="643"/>
        <w:outlineLvl w:val="2"/>
        <w:rPr>
          <w:rFonts w:ascii="仿宋" w:eastAsia="仿宋" w:hAnsi="仿宋"/>
          <w:b/>
          <w:sz w:val="32"/>
          <w:szCs w:val="32"/>
        </w:rPr>
      </w:pPr>
    </w:p>
    <w:p w14:paraId="0583F9BC" w14:textId="5F15DC08" w:rsidR="0071021A" w:rsidRDefault="0046049C">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bookmarkEnd w:id="30"/>
    </w:p>
    <w:p w14:paraId="33104D81" w14:textId="4781DDC0" w:rsidR="0071021A" w:rsidRDefault="0046049C">
      <w:pPr>
        <w:spacing w:line="600" w:lineRule="exact"/>
        <w:ind w:firstLineChars="200" w:firstLine="643"/>
        <w:outlineLvl w:val="2"/>
        <w:rPr>
          <w:rFonts w:ascii="仿宋" w:eastAsia="仿宋" w:hAnsi="仿宋"/>
          <w:sz w:val="32"/>
          <w:szCs w:val="32"/>
        </w:rPr>
      </w:pPr>
      <w:bookmarkStart w:id="31" w:name="_Toc15377444"/>
      <w:bookmarkStart w:id="32" w:name="_Toc15378460"/>
      <w:bookmarkStart w:id="33" w:name="_Toc15377213"/>
      <w:r>
        <w:rPr>
          <w:rFonts w:ascii="仿宋" w:eastAsia="仿宋" w:hAnsi="仿宋" w:hint="eastAsia"/>
          <w:b/>
          <w:sz w:val="32"/>
          <w:szCs w:val="32"/>
        </w:rPr>
        <w:t>2023年度一般公共预算支出决算数为</w:t>
      </w:r>
      <w:r w:rsidR="0043177C" w:rsidRPr="005533CF">
        <w:rPr>
          <w:rFonts w:ascii="仿宋" w:eastAsia="仿宋" w:hAnsi="仿宋"/>
          <w:b/>
          <w:sz w:val="32"/>
          <w:szCs w:val="32"/>
        </w:rPr>
        <w:t>85.84</w:t>
      </w:r>
      <w:r>
        <w:rPr>
          <w:rFonts w:ascii="仿宋" w:eastAsia="仿宋" w:hAnsi="仿宋" w:hint="eastAsia"/>
          <w:sz w:val="32"/>
          <w:szCs w:val="32"/>
        </w:rPr>
        <w:t>，</w:t>
      </w:r>
      <w:r>
        <w:rPr>
          <w:rStyle w:val="ac"/>
          <w:rFonts w:ascii="仿宋" w:eastAsia="仿宋" w:hAnsi="仿宋" w:hint="eastAsia"/>
          <w:bCs/>
          <w:sz w:val="32"/>
          <w:szCs w:val="32"/>
        </w:rPr>
        <w:t>完成预算</w:t>
      </w:r>
      <w:r w:rsidR="00B2709C">
        <w:rPr>
          <w:rStyle w:val="ac"/>
          <w:rFonts w:ascii="仿宋" w:eastAsia="仿宋" w:hAnsi="仿宋"/>
          <w:bCs/>
          <w:sz w:val="32"/>
          <w:szCs w:val="32"/>
        </w:rPr>
        <w:t>72.44</w:t>
      </w:r>
      <w:r>
        <w:rPr>
          <w:rStyle w:val="ac"/>
          <w:rFonts w:ascii="仿宋" w:eastAsia="仿宋" w:hAnsi="仿宋"/>
          <w:bCs/>
          <w:sz w:val="32"/>
          <w:szCs w:val="32"/>
        </w:rPr>
        <w:t>%</w:t>
      </w:r>
      <w:r>
        <w:rPr>
          <w:rStyle w:val="ac"/>
          <w:rFonts w:ascii="仿宋" w:eastAsia="仿宋" w:hAnsi="仿宋" w:hint="eastAsia"/>
          <w:bCs/>
          <w:sz w:val="32"/>
          <w:szCs w:val="32"/>
        </w:rPr>
        <w:t>。其中：</w:t>
      </w:r>
      <w:bookmarkEnd w:id="31"/>
      <w:bookmarkEnd w:id="32"/>
      <w:bookmarkEnd w:id="33"/>
    </w:p>
    <w:p w14:paraId="17907E8A" w14:textId="1B6762B3" w:rsidR="0071021A" w:rsidRDefault="00B2709C">
      <w:pPr>
        <w:spacing w:line="600" w:lineRule="exact"/>
        <w:ind w:firstLineChars="200" w:firstLine="643"/>
        <w:rPr>
          <w:rFonts w:ascii="仿宋" w:eastAsia="仿宋" w:hAnsi="仿宋"/>
          <w:b/>
          <w:sz w:val="32"/>
          <w:szCs w:val="32"/>
        </w:rPr>
      </w:pPr>
      <w:r>
        <w:rPr>
          <w:rStyle w:val="ac"/>
          <w:rFonts w:ascii="仿宋" w:eastAsia="仿宋" w:hAnsi="仿宋"/>
          <w:bCs/>
          <w:sz w:val="32"/>
          <w:szCs w:val="32"/>
        </w:rPr>
        <w:t>1</w:t>
      </w:r>
      <w:r w:rsidR="0046049C">
        <w:rPr>
          <w:rStyle w:val="ac"/>
          <w:rFonts w:ascii="仿宋" w:eastAsia="仿宋" w:hAnsi="仿宋"/>
          <w:bCs/>
          <w:sz w:val="32"/>
          <w:szCs w:val="32"/>
        </w:rPr>
        <w:t>.</w:t>
      </w:r>
      <w:r w:rsidR="0046049C">
        <w:rPr>
          <w:rStyle w:val="ac"/>
          <w:rFonts w:ascii="仿宋" w:eastAsia="仿宋" w:hAnsi="仿宋" w:hint="eastAsia"/>
          <w:bCs/>
          <w:sz w:val="32"/>
          <w:szCs w:val="32"/>
        </w:rPr>
        <w:t>社会保障和就业（类）</w:t>
      </w:r>
      <w:r>
        <w:rPr>
          <w:rStyle w:val="ac"/>
          <w:rFonts w:eastAsia="仿宋"/>
          <w:bCs/>
          <w:sz w:val="32"/>
          <w:szCs w:val="32"/>
        </w:rPr>
        <w:t>行政事业单位养老支出</w:t>
      </w:r>
      <w:r w:rsidR="0046049C">
        <w:rPr>
          <w:rStyle w:val="ac"/>
          <w:rFonts w:ascii="仿宋" w:eastAsia="仿宋" w:hAnsi="仿宋" w:hint="eastAsia"/>
          <w:bCs/>
          <w:sz w:val="32"/>
          <w:szCs w:val="32"/>
        </w:rPr>
        <w:t>（款）</w:t>
      </w:r>
      <w:r>
        <w:rPr>
          <w:rStyle w:val="ac"/>
          <w:rFonts w:eastAsia="仿宋"/>
          <w:bCs/>
          <w:sz w:val="32"/>
          <w:szCs w:val="32"/>
        </w:rPr>
        <w:t>其他行政事业单位养老支出</w:t>
      </w:r>
      <w:r w:rsidR="0046049C">
        <w:rPr>
          <w:rStyle w:val="ac"/>
          <w:rFonts w:ascii="仿宋" w:eastAsia="仿宋" w:hAnsi="仿宋" w:hint="eastAsia"/>
          <w:bCs/>
          <w:sz w:val="32"/>
          <w:szCs w:val="32"/>
        </w:rPr>
        <w:t>（项）</w:t>
      </w:r>
      <w:r w:rsidR="0046049C">
        <w:rPr>
          <w:rStyle w:val="ac"/>
          <w:rFonts w:ascii="仿宋" w:eastAsia="仿宋" w:hAnsi="仿宋"/>
          <w:bCs/>
          <w:sz w:val="32"/>
          <w:szCs w:val="32"/>
        </w:rPr>
        <w:t>:</w:t>
      </w:r>
      <w:r w:rsidR="0046049C">
        <w:rPr>
          <w:rStyle w:val="ac"/>
          <w:rFonts w:ascii="仿宋" w:eastAsia="仿宋" w:hAnsi="仿宋"/>
          <w:b w:val="0"/>
          <w:bCs/>
          <w:sz w:val="32"/>
          <w:szCs w:val="32"/>
        </w:rPr>
        <w:t xml:space="preserve"> </w:t>
      </w:r>
      <w:r w:rsidR="0046049C">
        <w:rPr>
          <w:rStyle w:val="ac"/>
          <w:rFonts w:ascii="仿宋" w:eastAsia="仿宋" w:hAnsi="仿宋" w:hint="eastAsia"/>
          <w:b w:val="0"/>
          <w:bCs/>
          <w:sz w:val="32"/>
          <w:szCs w:val="32"/>
        </w:rPr>
        <w:t>支出决算为</w:t>
      </w:r>
      <w:r>
        <w:rPr>
          <w:rStyle w:val="ac"/>
          <w:rFonts w:ascii="仿宋" w:eastAsia="仿宋" w:hAnsi="仿宋"/>
          <w:b w:val="0"/>
          <w:bCs/>
          <w:sz w:val="32"/>
          <w:szCs w:val="32"/>
        </w:rPr>
        <w:t>7.30</w:t>
      </w:r>
      <w:r w:rsidR="0046049C">
        <w:rPr>
          <w:rStyle w:val="ac"/>
          <w:rFonts w:ascii="仿宋" w:eastAsia="仿宋" w:hAnsi="仿宋" w:hint="eastAsia"/>
          <w:b w:val="0"/>
          <w:bCs/>
          <w:sz w:val="32"/>
          <w:szCs w:val="32"/>
        </w:rPr>
        <w:t>万元，完成预算</w:t>
      </w:r>
      <w:r>
        <w:rPr>
          <w:rStyle w:val="ac"/>
          <w:rFonts w:ascii="仿宋" w:eastAsia="仿宋" w:hAnsi="仿宋" w:hint="eastAsia"/>
          <w:b w:val="0"/>
          <w:bCs/>
          <w:sz w:val="32"/>
          <w:szCs w:val="32"/>
        </w:rPr>
        <w:t>1</w:t>
      </w:r>
      <w:r>
        <w:rPr>
          <w:rStyle w:val="ac"/>
          <w:rFonts w:ascii="仿宋" w:eastAsia="仿宋" w:hAnsi="仿宋"/>
          <w:b w:val="0"/>
          <w:bCs/>
          <w:sz w:val="32"/>
          <w:szCs w:val="32"/>
        </w:rPr>
        <w:t>00</w:t>
      </w:r>
      <w:r w:rsidR="0046049C">
        <w:rPr>
          <w:rStyle w:val="ac"/>
          <w:rFonts w:ascii="仿宋" w:eastAsia="仿宋" w:hAnsi="仿宋"/>
          <w:b w:val="0"/>
          <w:bCs/>
          <w:sz w:val="32"/>
          <w:szCs w:val="32"/>
        </w:rPr>
        <w:t>%</w:t>
      </w:r>
      <w:r w:rsidR="0046049C">
        <w:rPr>
          <w:rStyle w:val="ac"/>
          <w:rFonts w:ascii="仿宋" w:eastAsia="仿宋" w:hAnsi="仿宋" w:hint="eastAsia"/>
          <w:b w:val="0"/>
          <w:bCs/>
          <w:sz w:val="32"/>
          <w:szCs w:val="32"/>
        </w:rPr>
        <w:t>。</w:t>
      </w:r>
    </w:p>
    <w:p w14:paraId="190F69C3" w14:textId="55C24CB7" w:rsidR="0071021A" w:rsidRPr="00B2709C" w:rsidRDefault="0046049C" w:rsidP="00B2709C">
      <w:pPr>
        <w:spacing w:line="600" w:lineRule="exact"/>
        <w:ind w:firstLineChars="200" w:firstLine="643"/>
        <w:rPr>
          <w:rFonts w:ascii="仿宋" w:eastAsia="仿宋" w:hAnsi="仿宋"/>
          <w:b/>
          <w:sz w:val="32"/>
          <w:szCs w:val="32"/>
        </w:rPr>
      </w:pPr>
      <w:r>
        <w:rPr>
          <w:rStyle w:val="ac"/>
          <w:rFonts w:ascii="仿宋" w:eastAsia="仿宋" w:hAnsi="仿宋"/>
          <w:bCs/>
          <w:sz w:val="32"/>
          <w:szCs w:val="32"/>
        </w:rPr>
        <w:t>6.</w:t>
      </w:r>
      <w:r>
        <w:rPr>
          <w:rFonts w:ascii="仿宋" w:eastAsia="仿宋" w:hAnsi="仿宋" w:hint="eastAsia"/>
          <w:b/>
          <w:bCs/>
          <w:sz w:val="32"/>
          <w:szCs w:val="32"/>
        </w:rPr>
        <w:t>卫生健康</w:t>
      </w:r>
      <w:r>
        <w:rPr>
          <w:rStyle w:val="ac"/>
          <w:rFonts w:ascii="仿宋" w:eastAsia="仿宋" w:hAnsi="仿宋" w:hint="eastAsia"/>
          <w:bCs/>
          <w:sz w:val="32"/>
          <w:szCs w:val="32"/>
        </w:rPr>
        <w:t>（类）</w:t>
      </w:r>
      <w:r w:rsidR="00B2709C">
        <w:rPr>
          <w:rStyle w:val="ac"/>
          <w:rFonts w:eastAsia="仿宋" w:hint="eastAsia"/>
          <w:bCs/>
          <w:sz w:val="32"/>
          <w:szCs w:val="32"/>
        </w:rPr>
        <w:t>基层医疗</w:t>
      </w:r>
      <w:r w:rsidR="00B2709C">
        <w:rPr>
          <w:rStyle w:val="ac"/>
          <w:rFonts w:eastAsia="仿宋"/>
          <w:bCs/>
          <w:sz w:val="32"/>
          <w:szCs w:val="32"/>
        </w:rPr>
        <w:t>卫生</w:t>
      </w:r>
      <w:r w:rsidR="00B2709C">
        <w:rPr>
          <w:rStyle w:val="ac"/>
          <w:rFonts w:eastAsia="仿宋" w:hint="eastAsia"/>
          <w:bCs/>
          <w:sz w:val="32"/>
          <w:szCs w:val="32"/>
        </w:rPr>
        <w:t>机构</w:t>
      </w:r>
      <w:r>
        <w:rPr>
          <w:rStyle w:val="ac"/>
          <w:rFonts w:ascii="仿宋" w:eastAsia="仿宋" w:hAnsi="仿宋" w:hint="eastAsia"/>
          <w:bCs/>
          <w:sz w:val="32"/>
          <w:szCs w:val="32"/>
        </w:rPr>
        <w:t>（款）</w:t>
      </w:r>
      <w:r w:rsidR="00B2709C">
        <w:rPr>
          <w:rStyle w:val="ac"/>
          <w:rFonts w:eastAsia="仿宋" w:hint="eastAsia"/>
          <w:bCs/>
          <w:sz w:val="32"/>
          <w:szCs w:val="32"/>
        </w:rPr>
        <w:t>乡镇卫生院</w:t>
      </w:r>
      <w:r>
        <w:rPr>
          <w:rStyle w:val="ac"/>
          <w:rFonts w:ascii="仿宋" w:eastAsia="仿宋" w:hAnsi="仿宋" w:hint="eastAsia"/>
          <w:bCs/>
          <w:sz w:val="32"/>
          <w:szCs w:val="32"/>
        </w:rPr>
        <w:t>（项）</w:t>
      </w:r>
      <w:r>
        <w:rPr>
          <w:rStyle w:val="ac"/>
          <w:rFonts w:ascii="仿宋" w:eastAsia="仿宋" w:hAnsi="仿宋"/>
          <w:bCs/>
          <w:sz w:val="32"/>
          <w:szCs w:val="32"/>
        </w:rPr>
        <w:t>:</w:t>
      </w:r>
      <w:r>
        <w:rPr>
          <w:rStyle w:val="ac"/>
          <w:rFonts w:ascii="仿宋" w:eastAsia="仿宋" w:hAnsi="仿宋" w:hint="eastAsia"/>
          <w:b w:val="0"/>
          <w:bCs/>
          <w:sz w:val="32"/>
          <w:szCs w:val="32"/>
        </w:rPr>
        <w:t>支出决算为</w:t>
      </w:r>
      <w:r w:rsidR="00B2709C">
        <w:rPr>
          <w:rStyle w:val="ac"/>
          <w:rFonts w:ascii="仿宋" w:eastAsia="仿宋" w:hAnsi="仿宋"/>
          <w:b w:val="0"/>
          <w:bCs/>
          <w:sz w:val="32"/>
          <w:szCs w:val="32"/>
        </w:rPr>
        <w:t>78.54</w:t>
      </w:r>
      <w:r>
        <w:rPr>
          <w:rStyle w:val="ac"/>
          <w:rFonts w:ascii="仿宋" w:eastAsia="仿宋" w:hAnsi="仿宋" w:hint="eastAsia"/>
          <w:b w:val="0"/>
          <w:bCs/>
          <w:sz w:val="32"/>
          <w:szCs w:val="32"/>
        </w:rPr>
        <w:t>万元，完成预算</w:t>
      </w:r>
      <w:r w:rsidR="00B2709C">
        <w:rPr>
          <w:rStyle w:val="ac"/>
          <w:rFonts w:ascii="仿宋" w:eastAsia="仿宋" w:hAnsi="仿宋"/>
          <w:b w:val="0"/>
          <w:bCs/>
          <w:sz w:val="32"/>
          <w:szCs w:val="32"/>
        </w:rPr>
        <w:t>70.63</w:t>
      </w:r>
      <w:r>
        <w:rPr>
          <w:rStyle w:val="ac"/>
          <w:rFonts w:ascii="仿宋" w:eastAsia="仿宋" w:hAnsi="仿宋"/>
          <w:b w:val="0"/>
          <w:bCs/>
          <w:sz w:val="32"/>
          <w:szCs w:val="32"/>
        </w:rPr>
        <w:t>%</w:t>
      </w:r>
      <w:r>
        <w:rPr>
          <w:rStyle w:val="ac"/>
          <w:rFonts w:ascii="仿宋" w:eastAsia="仿宋" w:hAnsi="仿宋" w:hint="eastAsia"/>
          <w:b w:val="0"/>
          <w:bCs/>
          <w:sz w:val="32"/>
          <w:szCs w:val="32"/>
        </w:rPr>
        <w:t>，决算数小于预算数的主要原因</w:t>
      </w:r>
      <w:r w:rsidR="00B2709C">
        <w:rPr>
          <w:rStyle w:val="ac"/>
          <w:rFonts w:ascii="仿宋" w:eastAsia="仿宋" w:hAnsi="仿宋" w:hint="eastAsia"/>
          <w:b w:val="0"/>
          <w:bCs/>
          <w:sz w:val="32"/>
          <w:szCs w:val="32"/>
        </w:rPr>
        <w:t>是预算款项未用完</w:t>
      </w:r>
      <w:r>
        <w:rPr>
          <w:rStyle w:val="ac"/>
          <w:rFonts w:ascii="仿宋" w:eastAsia="仿宋" w:hAnsi="仿宋" w:hint="eastAsia"/>
          <w:b w:val="0"/>
          <w:bCs/>
          <w:sz w:val="32"/>
          <w:szCs w:val="32"/>
        </w:rPr>
        <w:t>。</w:t>
      </w:r>
    </w:p>
    <w:p w14:paraId="7F591CDA" w14:textId="77777777" w:rsidR="0071021A" w:rsidRDefault="0046049C">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1-1表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08表，仅罗列本单位涉及的全部功能分类科目，至项级。上述“预算”口径为全年预算数。增减变动原因为决算数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和全年预算数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14:paraId="6B56A5A2" w14:textId="77777777" w:rsidR="0071021A" w:rsidRDefault="0046049C" w:rsidP="00733EE4">
      <w:pPr>
        <w:tabs>
          <w:tab w:val="right" w:pos="8306"/>
        </w:tabs>
        <w:spacing w:line="600" w:lineRule="exact"/>
        <w:ind w:firstLineChars="200" w:firstLine="640"/>
        <w:outlineLvl w:val="1"/>
        <w:rPr>
          <w:rStyle w:val="20"/>
        </w:rPr>
      </w:pPr>
      <w:bookmarkStart w:id="34" w:name="_Toc15377214"/>
      <w:bookmarkStart w:id="35"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34"/>
      <w:bookmarkEnd w:id="35"/>
      <w:r>
        <w:rPr>
          <w:rStyle w:val="20"/>
          <w:rFonts w:ascii="黑体" w:eastAsia="黑体" w:hAnsi="黑体"/>
          <w:b w:val="0"/>
        </w:rPr>
        <w:tab/>
      </w:r>
    </w:p>
    <w:p w14:paraId="761D1968" w14:textId="77777777" w:rsidR="0071021A" w:rsidRDefault="0046049C">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sidR="0043177C" w:rsidRPr="005533CF">
        <w:rPr>
          <w:rFonts w:ascii="仿宋" w:eastAsia="仿宋" w:hAnsi="仿宋"/>
          <w:b/>
          <w:sz w:val="32"/>
          <w:szCs w:val="32"/>
        </w:rPr>
        <w:t>85.84</w:t>
      </w:r>
      <w:r>
        <w:rPr>
          <w:rFonts w:ascii="仿宋" w:eastAsia="仿宋" w:hAnsi="仿宋" w:hint="eastAsia"/>
          <w:sz w:val="32"/>
          <w:szCs w:val="32"/>
        </w:rPr>
        <w:t>万元，</w:t>
      </w:r>
      <w:r>
        <w:rPr>
          <w:rFonts w:ascii="仿宋" w:eastAsia="仿宋" w:hAnsi="仿宋" w:hint="eastAsia"/>
          <w:sz w:val="32"/>
          <w:szCs w:val="32"/>
        </w:rPr>
        <w:lastRenderedPageBreak/>
        <w:t>其中：</w:t>
      </w:r>
    </w:p>
    <w:p w14:paraId="556497CD" w14:textId="68423A47" w:rsidR="0071021A" w:rsidRDefault="0046049C">
      <w:pPr>
        <w:spacing w:line="600" w:lineRule="exact"/>
        <w:ind w:firstLine="645"/>
        <w:rPr>
          <w:rFonts w:ascii="仿宋" w:eastAsia="仿宋" w:hAnsi="仿宋"/>
          <w:sz w:val="32"/>
          <w:szCs w:val="32"/>
        </w:rPr>
      </w:pPr>
      <w:r>
        <w:rPr>
          <w:rFonts w:ascii="仿宋" w:eastAsia="仿宋" w:hAnsi="仿宋" w:hint="eastAsia"/>
          <w:sz w:val="32"/>
          <w:szCs w:val="32"/>
        </w:rPr>
        <w:t>人员经费</w:t>
      </w:r>
      <w:r w:rsidR="0043177C" w:rsidRPr="005533CF">
        <w:rPr>
          <w:rFonts w:ascii="仿宋" w:eastAsia="仿宋" w:hAnsi="仿宋"/>
          <w:b/>
          <w:sz w:val="32"/>
          <w:szCs w:val="32"/>
        </w:rPr>
        <w:t>85.84</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w:t>
      </w:r>
      <w:r>
        <w:rPr>
          <w:rFonts w:ascii="仿宋" w:eastAsia="仿宋" w:hAnsi="仿宋"/>
          <w:sz w:val="32"/>
          <w:szCs w:val="32"/>
        </w:rPr>
        <w:br/>
      </w:r>
      <w:r>
        <w:rPr>
          <w:rFonts w:ascii="仿宋" w:eastAsia="仿宋" w:hAnsi="仿宋" w:hint="eastAsia"/>
          <w:sz w:val="32"/>
          <w:szCs w:val="32"/>
        </w:rPr>
        <w:t xml:space="preserve">　　公用经费</w:t>
      </w:r>
      <w:r w:rsidR="0043177C" w:rsidRPr="005533CF">
        <w:rPr>
          <w:rFonts w:ascii="仿宋" w:eastAsia="仿宋" w:hAnsi="仿宋"/>
          <w:b/>
          <w:sz w:val="32"/>
          <w:szCs w:val="32"/>
        </w:rPr>
        <w:t>0</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F207868" w14:textId="77777777" w:rsidR="0071021A" w:rsidRDefault="0046049C">
      <w:pPr>
        <w:spacing w:line="600" w:lineRule="exact"/>
        <w:ind w:firstLine="645"/>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7表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08-1表，仅罗列本单位实际支出涉及的经济分类科目。）</w:t>
      </w:r>
    </w:p>
    <w:p w14:paraId="0663A882" w14:textId="77777777" w:rsidR="0071021A" w:rsidRDefault="0046049C" w:rsidP="00733EE4">
      <w:pPr>
        <w:spacing w:line="600" w:lineRule="exact"/>
        <w:ind w:firstLineChars="200" w:firstLine="640"/>
        <w:outlineLvl w:val="1"/>
        <w:rPr>
          <w:rStyle w:val="20"/>
          <w:rFonts w:ascii="黑体" w:eastAsia="黑体" w:hAnsi="黑体"/>
          <w:b w:val="0"/>
        </w:rPr>
      </w:pPr>
      <w:bookmarkStart w:id="36" w:name="_Toc15377215"/>
      <w:bookmarkStart w:id="37" w:name="_Toc15396609"/>
      <w:r>
        <w:rPr>
          <w:rFonts w:ascii="黑体" w:eastAsia="黑体" w:hint="eastAsia"/>
          <w:sz w:val="32"/>
          <w:szCs w:val="32"/>
        </w:rPr>
        <w:t>七、</w:t>
      </w:r>
      <w:r>
        <w:rPr>
          <w:rStyle w:val="20"/>
          <w:rFonts w:ascii="黑体" w:eastAsia="黑体" w:hAnsi="黑体" w:hint="eastAsia"/>
          <w:b w:val="0"/>
        </w:rPr>
        <w:t>财政拨款</w:t>
      </w:r>
      <w:r>
        <w:rPr>
          <w:rStyle w:val="20"/>
          <w:rFonts w:ascii="黑体" w:eastAsia="黑体" w:hAnsi="黑体" w:hint="eastAsia"/>
        </w:rPr>
        <w:t>“</w:t>
      </w:r>
      <w:r>
        <w:rPr>
          <w:rStyle w:val="20"/>
          <w:rFonts w:ascii="黑体" w:eastAsia="黑体" w:hAnsi="黑体" w:hint="eastAsia"/>
          <w:b w:val="0"/>
        </w:rPr>
        <w:t>三公”经费支出决算情况说明</w:t>
      </w:r>
      <w:bookmarkEnd w:id="36"/>
      <w:bookmarkEnd w:id="37"/>
    </w:p>
    <w:p w14:paraId="38443C3F" w14:textId="77777777" w:rsidR="0071021A" w:rsidRDefault="0046049C">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14:paraId="2CC81F7E" w14:textId="3045D4E3" w:rsidR="0071021A" w:rsidRDefault="0046049C">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2023年度“三公”经费财政拨款支出决算为</w:t>
      </w:r>
      <w:r w:rsidR="0043177C" w:rsidRPr="005533CF">
        <w:rPr>
          <w:rFonts w:ascii="仿宋" w:eastAsia="仿宋" w:hAnsi="仿宋"/>
          <w:b/>
          <w:sz w:val="32"/>
          <w:szCs w:val="32"/>
        </w:rPr>
        <w:t>0</w:t>
      </w:r>
      <w:r>
        <w:rPr>
          <w:rFonts w:ascii="仿宋" w:eastAsia="仿宋" w:hAnsi="仿宋" w:hint="eastAsia"/>
          <w:sz w:val="32"/>
          <w:szCs w:val="32"/>
        </w:rPr>
        <w:t>万元，完成预算</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，较上年度</w:t>
      </w:r>
      <w:r w:rsidR="00733EE4">
        <w:rPr>
          <w:rFonts w:ascii="仿宋" w:eastAsia="仿宋" w:hAnsi="仿宋" w:hint="eastAsia"/>
          <w:sz w:val="32"/>
          <w:szCs w:val="32"/>
        </w:rPr>
        <w:t>持平</w:t>
      </w:r>
      <w:r>
        <w:rPr>
          <w:rFonts w:ascii="仿宋" w:eastAsia="仿宋" w:hAnsi="仿宋" w:hint="eastAsia"/>
          <w:sz w:val="32"/>
          <w:szCs w:val="32"/>
        </w:rPr>
        <w:t>。决算数小于预算数（或与预算数持平）的主要原因是</w:t>
      </w:r>
      <w:r w:rsidR="00733EE4">
        <w:rPr>
          <w:rFonts w:ascii="仿宋" w:eastAsia="仿宋" w:hAnsi="仿宋" w:hint="eastAsia"/>
          <w:sz w:val="32"/>
          <w:szCs w:val="32"/>
        </w:rPr>
        <w:t>未使用三公经费</w:t>
      </w:r>
      <w:r>
        <w:rPr>
          <w:rFonts w:ascii="仿宋" w:eastAsia="仿宋" w:hAnsi="仿宋" w:hint="eastAsia"/>
          <w:sz w:val="32"/>
          <w:szCs w:val="32"/>
        </w:rPr>
        <w:t>。</w:t>
      </w:r>
    </w:p>
    <w:p w14:paraId="146D001D" w14:textId="77777777" w:rsidR="0071021A" w:rsidRDefault="0046049C">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（注：上述“预算”口径为全年预算数，包括一般公共预算和政府性基金预算财政拨款支出决算情况。）</w:t>
      </w:r>
    </w:p>
    <w:p w14:paraId="34AA1C1F" w14:textId="77777777" w:rsidR="0071021A" w:rsidRDefault="0046049C">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14:paraId="7D05A4F4" w14:textId="77777777" w:rsidR="0071021A" w:rsidRDefault="0046049C">
      <w:pPr>
        <w:spacing w:line="600" w:lineRule="exact"/>
        <w:ind w:firstLine="640"/>
        <w:rPr>
          <w:rFonts w:ascii="仿宋" w:eastAsia="仿宋" w:hAnsi="仿宋"/>
          <w:sz w:val="32"/>
          <w:szCs w:val="32"/>
        </w:rPr>
      </w:pPr>
      <w:r>
        <w:rPr>
          <w:rFonts w:ascii="仿宋" w:eastAsia="仿宋" w:hAnsi="仿宋" w:hint="eastAsia"/>
          <w:sz w:val="32"/>
          <w:szCs w:val="32"/>
        </w:rPr>
        <w:lastRenderedPageBreak/>
        <w:t>2023年度“三公”经费财政拨款支出决算中，因公出国（境）费支出决算</w:t>
      </w:r>
      <w:r w:rsidR="0043177C" w:rsidRPr="005533CF">
        <w:rPr>
          <w:rFonts w:ascii="仿宋" w:eastAsia="仿宋" w:hAnsi="仿宋"/>
          <w:b/>
          <w:sz w:val="32"/>
          <w:szCs w:val="32"/>
        </w:rPr>
        <w:t>0</w:t>
      </w:r>
      <w:r>
        <w:rPr>
          <w:rFonts w:ascii="仿宋" w:eastAsia="仿宋" w:hAnsi="仿宋" w:hint="eastAsia"/>
          <w:sz w:val="32"/>
          <w:szCs w:val="32"/>
        </w:rPr>
        <w:t>万元，占</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43177C" w:rsidRPr="005533CF">
        <w:rPr>
          <w:rFonts w:ascii="仿宋" w:eastAsia="仿宋" w:hAnsi="仿宋"/>
          <w:b/>
          <w:sz w:val="32"/>
          <w:szCs w:val="32"/>
        </w:rPr>
        <w:t>0</w:t>
      </w:r>
      <w:r>
        <w:rPr>
          <w:rFonts w:ascii="仿宋" w:eastAsia="仿宋" w:hAnsi="仿宋" w:hint="eastAsia"/>
          <w:sz w:val="32"/>
          <w:szCs w:val="32"/>
        </w:rPr>
        <w:t>万元，占</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43177C" w:rsidRPr="005533CF">
        <w:rPr>
          <w:rFonts w:ascii="仿宋" w:eastAsia="仿宋" w:hAnsi="仿宋"/>
          <w:b/>
          <w:sz w:val="32"/>
          <w:szCs w:val="32"/>
        </w:rPr>
        <w:t>0</w:t>
      </w:r>
      <w:r>
        <w:rPr>
          <w:rFonts w:ascii="仿宋" w:eastAsia="仿宋" w:hAnsi="仿宋" w:hint="eastAsia"/>
          <w:sz w:val="32"/>
          <w:szCs w:val="32"/>
        </w:rPr>
        <w:t>万元，占</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。具体情况如下：</w:t>
      </w:r>
    </w:p>
    <w:p w14:paraId="5C9620B8" w14:textId="77777777" w:rsidR="0071021A" w:rsidRDefault="0046049C">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14:paraId="64F2327B" w14:textId="73B3F311" w:rsidR="0071021A" w:rsidRPr="00733EE4" w:rsidRDefault="0046049C" w:rsidP="00733EE4">
      <w:pPr>
        <w:spacing w:line="600" w:lineRule="exact"/>
        <w:ind w:firstLine="640"/>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ascii="仿宋_GB2312" w:eastAsia="仿宋_GB2312" w:hint="eastAsia"/>
          <w:b/>
          <w:sz w:val="32"/>
          <w:szCs w:val="32"/>
        </w:rPr>
        <w:t>因公出国（境）经费支出</w:t>
      </w:r>
      <w:r w:rsidR="0043177C" w:rsidRPr="005533CF">
        <w:rPr>
          <w:rFonts w:ascii="仿宋" w:eastAsia="仿宋" w:hAnsi="仿宋"/>
          <w:b/>
          <w:sz w:val="32"/>
          <w:szCs w:val="32"/>
        </w:rPr>
        <w:t>0</w:t>
      </w:r>
      <w:r>
        <w:rPr>
          <w:rFonts w:ascii="仿宋_GB2312" w:eastAsia="仿宋_GB2312" w:hint="eastAsia"/>
          <w:sz w:val="32"/>
          <w:szCs w:val="32"/>
        </w:rPr>
        <w:t>万元，</w:t>
      </w:r>
      <w:r>
        <w:rPr>
          <w:rStyle w:val="ac"/>
          <w:rFonts w:ascii="仿宋" w:eastAsia="仿宋" w:hAnsi="仿宋" w:hint="eastAsia"/>
          <w:b w:val="0"/>
          <w:bCs/>
          <w:sz w:val="32"/>
          <w:szCs w:val="32"/>
        </w:rPr>
        <w:t>完成预算</w:t>
      </w:r>
      <w:r w:rsidR="0043177C" w:rsidRPr="0043177C">
        <w:rPr>
          <w:rStyle w:val="ac"/>
          <w:rFonts w:ascii="仿宋" w:eastAsia="仿宋" w:hAnsi="仿宋"/>
          <w:bCs/>
          <w:sz w:val="32"/>
          <w:szCs w:val="32"/>
        </w:rPr>
        <w:t>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全年安排因公出国（境）团组</w:t>
      </w:r>
      <w:r w:rsidR="008C7FD8" w:rsidRPr="008C7FD8">
        <w:rPr>
          <w:rFonts w:ascii="仿宋_GB2312" w:eastAsia="仿宋_GB2312"/>
          <w:b/>
          <w:sz w:val="32"/>
          <w:szCs w:val="32"/>
        </w:rPr>
        <w:t>0</w:t>
      </w:r>
      <w:r>
        <w:rPr>
          <w:rFonts w:ascii="仿宋_GB2312" w:eastAsia="仿宋_GB2312" w:hint="eastAsia"/>
          <w:sz w:val="32"/>
          <w:szCs w:val="32"/>
        </w:rPr>
        <w:t>次，出国（境）</w:t>
      </w:r>
      <w:r w:rsidR="008C7FD8" w:rsidRPr="008C7FD8">
        <w:rPr>
          <w:rFonts w:ascii="仿宋_GB2312" w:eastAsia="仿宋_GB2312"/>
          <w:b/>
          <w:sz w:val="32"/>
          <w:szCs w:val="32"/>
        </w:rPr>
        <w:t>0</w:t>
      </w:r>
      <w:r>
        <w:rPr>
          <w:rFonts w:ascii="仿宋_GB2312" w:eastAsia="仿宋_GB2312" w:hint="eastAsia"/>
          <w:sz w:val="32"/>
          <w:szCs w:val="32"/>
        </w:rPr>
        <w:t>人。因公出国（境）支出决算比2022年增加</w:t>
      </w:r>
      <w:r>
        <w:rPr>
          <w:rFonts w:ascii="仿宋_GB2312" w:eastAsia="仿宋_GB2312"/>
          <w:sz w:val="32"/>
          <w:szCs w:val="32"/>
        </w:rPr>
        <w:t>/</w:t>
      </w:r>
      <w:r>
        <w:rPr>
          <w:rFonts w:ascii="仿宋_GB2312" w:eastAsia="仿宋_GB2312" w:hint="eastAsia"/>
          <w:sz w:val="32"/>
          <w:szCs w:val="32"/>
        </w:rPr>
        <w:t>减少</w:t>
      </w:r>
      <w:r w:rsidR="00733EE4">
        <w:rPr>
          <w:rFonts w:ascii="仿宋_GB2312" w:eastAsia="仿宋_GB2312"/>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733EE4">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w:t>
      </w:r>
    </w:p>
    <w:p w14:paraId="3A8778AB" w14:textId="79DE9776" w:rsidR="0071021A" w:rsidRDefault="0046049C">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8C7FD8" w:rsidRPr="005533CF">
        <w:rPr>
          <w:rFonts w:ascii="仿宋" w:eastAsia="仿宋" w:hAnsi="仿宋"/>
          <w:b/>
          <w:sz w:val="32"/>
          <w:szCs w:val="32"/>
        </w:rPr>
        <w:t>0</w:t>
      </w:r>
      <w:r>
        <w:rPr>
          <w:rFonts w:ascii="仿宋_GB2312" w:eastAsia="仿宋_GB2312" w:hint="eastAsia"/>
          <w:sz w:val="32"/>
          <w:szCs w:val="32"/>
        </w:rPr>
        <w:t>万元,</w:t>
      </w:r>
      <w:r>
        <w:rPr>
          <w:rStyle w:val="ac"/>
          <w:rFonts w:ascii="仿宋" w:eastAsia="仿宋" w:hAnsi="仿宋" w:hint="eastAsia"/>
          <w:b w:val="0"/>
          <w:bCs/>
          <w:sz w:val="32"/>
          <w:szCs w:val="32"/>
        </w:rPr>
        <w:t>完成预算</w:t>
      </w:r>
      <w:r w:rsidR="008C7FD8" w:rsidRPr="008C7FD8">
        <w:rPr>
          <w:rStyle w:val="ac"/>
          <w:rFonts w:ascii="仿宋" w:eastAsia="仿宋" w:hAnsi="仿宋"/>
          <w:bCs/>
          <w:sz w:val="32"/>
          <w:szCs w:val="32"/>
        </w:rPr>
        <w:t>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公务用车购置及运行维护费支出决算比2022年度增加</w:t>
      </w:r>
      <w:r>
        <w:rPr>
          <w:rFonts w:ascii="仿宋_GB2312" w:eastAsia="仿宋_GB2312"/>
          <w:sz w:val="32"/>
          <w:szCs w:val="32"/>
        </w:rPr>
        <w:t>/</w:t>
      </w:r>
      <w:r>
        <w:rPr>
          <w:rFonts w:ascii="仿宋_GB2312" w:eastAsia="仿宋_GB2312" w:hint="eastAsia"/>
          <w:sz w:val="32"/>
          <w:szCs w:val="32"/>
        </w:rPr>
        <w:t>减少万</w:t>
      </w:r>
      <w:proofErr w:type="gramStart"/>
      <w:r w:rsidR="00733EE4">
        <w:rPr>
          <w:rFonts w:ascii="仿宋_GB2312" w:eastAsia="仿宋_GB2312" w:hint="eastAsia"/>
          <w:sz w:val="32"/>
          <w:szCs w:val="32"/>
        </w:rPr>
        <w:t>0</w:t>
      </w:r>
      <w:proofErr w:type="gramEnd"/>
      <w:r>
        <w:rPr>
          <w:rFonts w:ascii="仿宋_GB2312" w:eastAsia="仿宋_GB2312" w:hint="eastAsia"/>
          <w:sz w:val="32"/>
          <w:szCs w:val="32"/>
        </w:rPr>
        <w:t>元，增长</w:t>
      </w:r>
      <w:r>
        <w:rPr>
          <w:rFonts w:ascii="仿宋_GB2312" w:eastAsia="仿宋_GB2312"/>
          <w:sz w:val="32"/>
          <w:szCs w:val="32"/>
        </w:rPr>
        <w:t>/</w:t>
      </w:r>
      <w:r>
        <w:rPr>
          <w:rFonts w:ascii="仿宋_GB2312" w:eastAsia="仿宋_GB2312" w:hint="eastAsia"/>
          <w:sz w:val="32"/>
          <w:szCs w:val="32"/>
        </w:rPr>
        <w:t>下降</w:t>
      </w:r>
      <w:r w:rsidR="00733EE4">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w:t>
      </w:r>
    </w:p>
    <w:p w14:paraId="7A2D05BE" w14:textId="1E83E627" w:rsidR="0071021A" w:rsidRDefault="0046049C">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8C7FD8" w:rsidRPr="005533CF">
        <w:rPr>
          <w:rFonts w:ascii="仿宋" w:eastAsia="仿宋" w:hAnsi="仿宋"/>
          <w:b/>
          <w:sz w:val="32"/>
          <w:szCs w:val="32"/>
        </w:rPr>
        <w:t>0</w:t>
      </w:r>
      <w:r>
        <w:rPr>
          <w:rFonts w:ascii="仿宋_GB2312" w:eastAsia="仿宋_GB2312" w:hint="eastAsia"/>
          <w:sz w:val="32"/>
          <w:szCs w:val="32"/>
        </w:rPr>
        <w:t>万元。全年按规定更新购置公务用车</w:t>
      </w:r>
      <w:r w:rsidR="00733EE4">
        <w:rPr>
          <w:rFonts w:ascii="仿宋_GB2312" w:eastAsia="仿宋_GB2312" w:hint="eastAsia"/>
          <w:sz w:val="32"/>
          <w:szCs w:val="32"/>
        </w:rPr>
        <w:t>0</w:t>
      </w:r>
      <w:r>
        <w:rPr>
          <w:rFonts w:ascii="仿宋_GB2312" w:eastAsia="仿宋_GB2312" w:hint="eastAsia"/>
          <w:sz w:val="32"/>
          <w:szCs w:val="32"/>
        </w:rPr>
        <w:t>辆，其中：轿车</w:t>
      </w:r>
      <w:r w:rsidR="00733EE4">
        <w:rPr>
          <w:rFonts w:ascii="仿宋_GB2312" w:eastAsia="仿宋_GB2312" w:hint="eastAsia"/>
          <w:sz w:val="32"/>
          <w:szCs w:val="32"/>
        </w:rPr>
        <w:t>0</w:t>
      </w:r>
      <w:r>
        <w:rPr>
          <w:rFonts w:ascii="仿宋_GB2312" w:eastAsia="仿宋_GB2312" w:hint="eastAsia"/>
          <w:sz w:val="32"/>
          <w:szCs w:val="32"/>
        </w:rPr>
        <w:t>辆、金额</w:t>
      </w:r>
      <w:r w:rsidR="00733EE4">
        <w:rPr>
          <w:rFonts w:ascii="仿宋_GB2312" w:eastAsia="仿宋_GB2312"/>
          <w:sz w:val="32"/>
          <w:szCs w:val="32"/>
        </w:rPr>
        <w:t>0</w:t>
      </w:r>
      <w:r>
        <w:rPr>
          <w:rFonts w:ascii="仿宋_GB2312" w:eastAsia="仿宋_GB2312" w:hint="eastAsia"/>
          <w:sz w:val="32"/>
          <w:szCs w:val="32"/>
        </w:rPr>
        <w:t>万元，越野车</w:t>
      </w:r>
      <w:r w:rsidR="00733EE4">
        <w:rPr>
          <w:rFonts w:ascii="仿宋_GB2312" w:eastAsia="仿宋_GB2312"/>
          <w:sz w:val="32"/>
          <w:szCs w:val="32"/>
        </w:rPr>
        <w:t>0</w:t>
      </w:r>
      <w:r>
        <w:rPr>
          <w:rFonts w:ascii="仿宋_GB2312" w:eastAsia="仿宋_GB2312" w:hint="eastAsia"/>
          <w:sz w:val="32"/>
          <w:szCs w:val="32"/>
        </w:rPr>
        <w:t>辆、金额</w:t>
      </w:r>
      <w:r w:rsidR="00733EE4">
        <w:rPr>
          <w:rFonts w:ascii="仿宋_GB2312" w:eastAsia="仿宋_GB2312"/>
          <w:sz w:val="32"/>
          <w:szCs w:val="32"/>
        </w:rPr>
        <w:t>0</w:t>
      </w:r>
      <w:r>
        <w:rPr>
          <w:rFonts w:ascii="仿宋_GB2312" w:eastAsia="仿宋_GB2312" w:hint="eastAsia"/>
          <w:sz w:val="32"/>
          <w:szCs w:val="32"/>
        </w:rPr>
        <w:t>万元，载客汽车</w:t>
      </w:r>
      <w:r w:rsidR="00733EE4">
        <w:rPr>
          <w:rFonts w:ascii="仿宋_GB2312" w:eastAsia="仿宋_GB2312"/>
          <w:sz w:val="32"/>
          <w:szCs w:val="32"/>
        </w:rPr>
        <w:t>0</w:t>
      </w:r>
      <w:r>
        <w:rPr>
          <w:rFonts w:ascii="仿宋_GB2312" w:eastAsia="仿宋_GB2312" w:hint="eastAsia"/>
          <w:sz w:val="32"/>
          <w:szCs w:val="32"/>
        </w:rPr>
        <w:t>辆、金额</w:t>
      </w:r>
      <w:r w:rsidR="00733EE4">
        <w:rPr>
          <w:rFonts w:ascii="仿宋_GB2312" w:eastAsia="仿宋_GB2312"/>
          <w:sz w:val="32"/>
          <w:szCs w:val="32"/>
        </w:rPr>
        <w:t>0</w:t>
      </w:r>
      <w:r>
        <w:rPr>
          <w:rFonts w:ascii="仿宋_GB2312" w:eastAsia="仿宋_GB2312" w:hint="eastAsia"/>
          <w:sz w:val="32"/>
          <w:szCs w:val="32"/>
        </w:rPr>
        <w:t>万元。截至2023年</w:t>
      </w:r>
      <w:r>
        <w:rPr>
          <w:rFonts w:ascii="仿宋_GB2312" w:eastAsia="仿宋_GB2312"/>
          <w:sz w:val="32"/>
          <w:szCs w:val="32"/>
        </w:rPr>
        <w:t>12</w:t>
      </w:r>
      <w:r>
        <w:rPr>
          <w:rFonts w:ascii="仿宋_GB2312" w:eastAsia="仿宋_GB2312" w:hint="eastAsia"/>
          <w:sz w:val="32"/>
          <w:szCs w:val="32"/>
        </w:rPr>
        <w:t>月31日，单位共有公务用车</w:t>
      </w:r>
      <w:r w:rsidR="00733EE4">
        <w:rPr>
          <w:rFonts w:ascii="仿宋_GB2312" w:eastAsia="仿宋_GB2312"/>
          <w:sz w:val="32"/>
          <w:szCs w:val="32"/>
        </w:rPr>
        <w:t>0</w:t>
      </w:r>
      <w:r>
        <w:rPr>
          <w:rFonts w:ascii="仿宋_GB2312" w:eastAsia="仿宋_GB2312" w:hint="eastAsia"/>
          <w:sz w:val="32"/>
          <w:szCs w:val="32"/>
        </w:rPr>
        <w:t>辆，其中：轿车</w:t>
      </w:r>
      <w:r w:rsidR="00733EE4">
        <w:rPr>
          <w:rFonts w:ascii="仿宋_GB2312" w:eastAsia="仿宋_GB2312"/>
          <w:sz w:val="32"/>
          <w:szCs w:val="32"/>
        </w:rPr>
        <w:t>0</w:t>
      </w:r>
      <w:r>
        <w:rPr>
          <w:rFonts w:ascii="仿宋_GB2312" w:eastAsia="仿宋_GB2312" w:hint="eastAsia"/>
          <w:sz w:val="32"/>
          <w:szCs w:val="32"/>
        </w:rPr>
        <w:t>辆、越野车</w:t>
      </w:r>
      <w:r w:rsidR="00733EE4">
        <w:rPr>
          <w:rFonts w:ascii="仿宋_GB2312" w:eastAsia="仿宋_GB2312"/>
          <w:sz w:val="32"/>
          <w:szCs w:val="32"/>
        </w:rPr>
        <w:t>0</w:t>
      </w:r>
      <w:r>
        <w:rPr>
          <w:rFonts w:ascii="仿宋_GB2312" w:eastAsia="仿宋_GB2312" w:hint="eastAsia"/>
          <w:sz w:val="32"/>
          <w:szCs w:val="32"/>
        </w:rPr>
        <w:t>辆、载客汽车</w:t>
      </w:r>
      <w:r w:rsidR="00733EE4">
        <w:rPr>
          <w:rFonts w:ascii="仿宋_GB2312" w:eastAsia="仿宋_GB2312"/>
          <w:sz w:val="32"/>
          <w:szCs w:val="32"/>
        </w:rPr>
        <w:t>0</w:t>
      </w:r>
      <w:r>
        <w:rPr>
          <w:rFonts w:ascii="仿宋_GB2312" w:eastAsia="仿宋_GB2312" w:hint="eastAsia"/>
          <w:sz w:val="32"/>
          <w:szCs w:val="32"/>
        </w:rPr>
        <w:t>辆。</w:t>
      </w:r>
    </w:p>
    <w:p w14:paraId="067AF4B9" w14:textId="77777777" w:rsidR="00733EE4" w:rsidRDefault="0046049C">
      <w:pPr>
        <w:spacing w:line="600" w:lineRule="exact"/>
        <w:ind w:firstLine="640"/>
        <w:rPr>
          <w:rFonts w:eastAsia="仿宋_GB2312"/>
          <w:sz w:val="32"/>
          <w:szCs w:val="32"/>
        </w:rPr>
      </w:pPr>
      <w:r>
        <w:rPr>
          <w:rFonts w:ascii="仿宋_GB2312" w:eastAsia="仿宋_GB2312" w:hint="eastAsia"/>
          <w:b/>
          <w:sz w:val="32"/>
          <w:szCs w:val="32"/>
        </w:rPr>
        <w:t>公务用车运行维护费支出</w:t>
      </w:r>
      <w:r w:rsidR="008C7FD8" w:rsidRPr="005533CF">
        <w:rPr>
          <w:rFonts w:ascii="仿宋" w:eastAsia="仿宋" w:hAnsi="仿宋"/>
          <w:b/>
          <w:sz w:val="32"/>
          <w:szCs w:val="32"/>
        </w:rPr>
        <w:t>0</w:t>
      </w:r>
      <w:r>
        <w:rPr>
          <w:rFonts w:ascii="仿宋_GB2312" w:eastAsia="仿宋_GB2312" w:hint="eastAsia"/>
          <w:sz w:val="32"/>
          <w:szCs w:val="32"/>
        </w:rPr>
        <w:t>万元。</w:t>
      </w:r>
      <w:r w:rsidR="00733EE4">
        <w:rPr>
          <w:rFonts w:eastAsia="仿宋_GB2312"/>
          <w:sz w:val="32"/>
          <w:szCs w:val="32"/>
        </w:rPr>
        <w:t>主要用于</w:t>
      </w:r>
      <w:r w:rsidR="00733EE4">
        <w:rPr>
          <w:rFonts w:eastAsia="仿宋_GB2312"/>
          <w:color w:val="000000"/>
          <w:sz w:val="32"/>
          <w:szCs w:val="32"/>
        </w:rPr>
        <w:t>救护车</w:t>
      </w:r>
      <w:r w:rsidR="00733EE4">
        <w:rPr>
          <w:rFonts w:eastAsia="仿宋_GB2312"/>
          <w:sz w:val="32"/>
          <w:szCs w:val="32"/>
        </w:rPr>
        <w:t>所需的公务用车燃料费、维修费、过路过桥费、保险费等支出。</w:t>
      </w:r>
      <w:r w:rsidR="00733EE4">
        <w:rPr>
          <w:rFonts w:eastAsia="仿宋_GB2312" w:hint="eastAsia"/>
          <w:sz w:val="32"/>
          <w:szCs w:val="32"/>
        </w:rPr>
        <w:t xml:space="preserve"> </w:t>
      </w:r>
      <w:r w:rsidR="00733EE4">
        <w:rPr>
          <w:rFonts w:eastAsia="仿宋_GB2312"/>
          <w:sz w:val="32"/>
          <w:szCs w:val="32"/>
        </w:rPr>
        <w:t xml:space="preserve">     </w:t>
      </w:r>
    </w:p>
    <w:p w14:paraId="072ED8EC" w14:textId="1E9CF54B" w:rsidR="0071021A" w:rsidRDefault="0046049C">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8C7FD8" w:rsidRPr="005533CF">
        <w:rPr>
          <w:rFonts w:ascii="仿宋" w:eastAsia="仿宋" w:hAnsi="仿宋"/>
          <w:b/>
          <w:sz w:val="32"/>
          <w:szCs w:val="32"/>
        </w:rPr>
        <w:t>0</w:t>
      </w:r>
      <w:r>
        <w:rPr>
          <w:rFonts w:ascii="仿宋_GB2312" w:eastAsia="仿宋_GB2312" w:hint="eastAsia"/>
          <w:sz w:val="32"/>
          <w:szCs w:val="32"/>
        </w:rPr>
        <w:t>万元，</w:t>
      </w:r>
      <w:r>
        <w:rPr>
          <w:rStyle w:val="ac"/>
          <w:rFonts w:ascii="仿宋" w:eastAsia="仿宋" w:hAnsi="仿宋" w:hint="eastAsia"/>
          <w:b w:val="0"/>
          <w:bCs/>
          <w:sz w:val="32"/>
          <w:szCs w:val="32"/>
        </w:rPr>
        <w:t>完成预算</w:t>
      </w:r>
      <w:r w:rsidR="008C7FD8">
        <w:rPr>
          <w:rStyle w:val="ac"/>
          <w:rFonts w:ascii="仿宋" w:eastAsia="仿宋" w:hAnsi="仿宋"/>
          <w:b w:val="0"/>
          <w:bCs/>
          <w:sz w:val="32"/>
          <w:szCs w:val="32"/>
        </w:rPr>
        <w:t>0</w:t>
      </w:r>
      <w:r>
        <w:rPr>
          <w:rStyle w:val="ac"/>
          <w:rFonts w:ascii="仿宋" w:eastAsia="仿宋" w:hAnsi="仿宋"/>
          <w:b w:val="0"/>
          <w:bCs/>
          <w:sz w:val="32"/>
          <w:szCs w:val="32"/>
        </w:rPr>
        <w:t>%</w:t>
      </w:r>
      <w:r>
        <w:rPr>
          <w:rStyle w:val="ac"/>
          <w:rFonts w:ascii="仿宋" w:eastAsia="仿宋" w:hAnsi="仿宋" w:hint="eastAsia"/>
          <w:b w:val="0"/>
          <w:bCs/>
          <w:sz w:val="32"/>
          <w:szCs w:val="32"/>
        </w:rPr>
        <w:t>。</w:t>
      </w:r>
      <w:r>
        <w:rPr>
          <w:rFonts w:ascii="仿宋_GB2312" w:eastAsia="仿宋_GB2312" w:hint="eastAsia"/>
          <w:sz w:val="32"/>
          <w:szCs w:val="32"/>
        </w:rPr>
        <w:t>公务接待费支出决算比2022年度增加</w:t>
      </w:r>
      <w:r>
        <w:rPr>
          <w:rFonts w:ascii="仿宋_GB2312" w:eastAsia="仿宋_GB2312"/>
          <w:sz w:val="32"/>
          <w:szCs w:val="32"/>
        </w:rPr>
        <w:t>/</w:t>
      </w:r>
      <w:r>
        <w:rPr>
          <w:rFonts w:ascii="仿宋_GB2312" w:eastAsia="仿宋_GB2312" w:hint="eastAsia"/>
          <w:sz w:val="32"/>
          <w:szCs w:val="32"/>
        </w:rPr>
        <w:t>减少</w:t>
      </w:r>
      <w:r w:rsidR="00733EE4">
        <w:rPr>
          <w:rFonts w:ascii="仿宋_GB2312" w:eastAsia="仿宋_GB2312"/>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733EE4">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w:t>
      </w:r>
    </w:p>
    <w:p w14:paraId="2B44943A" w14:textId="5295DB98" w:rsidR="0071021A" w:rsidRDefault="0046049C">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8C7FD8" w:rsidRPr="005533CF">
        <w:rPr>
          <w:rFonts w:ascii="仿宋" w:eastAsia="仿宋" w:hAnsi="仿宋"/>
          <w:b/>
          <w:sz w:val="32"/>
          <w:szCs w:val="32"/>
        </w:rPr>
        <w:t>0</w:t>
      </w:r>
      <w:r>
        <w:rPr>
          <w:rFonts w:ascii="仿宋_GB2312" w:eastAsia="仿宋_GB2312" w:hint="eastAsia"/>
          <w:sz w:val="32"/>
          <w:szCs w:val="32"/>
        </w:rPr>
        <w:t>万元。国内公务接待</w:t>
      </w:r>
      <w:r w:rsidR="00733EE4">
        <w:rPr>
          <w:rFonts w:ascii="仿宋_GB2312" w:eastAsia="仿宋_GB2312"/>
          <w:sz w:val="32"/>
          <w:szCs w:val="32"/>
        </w:rPr>
        <w:t>0</w:t>
      </w:r>
      <w:r>
        <w:rPr>
          <w:rFonts w:ascii="仿宋_GB2312" w:eastAsia="仿宋_GB2312" w:hint="eastAsia"/>
          <w:sz w:val="32"/>
          <w:szCs w:val="32"/>
        </w:rPr>
        <w:t>批次，</w:t>
      </w:r>
      <w:r w:rsidR="00733EE4">
        <w:rPr>
          <w:rFonts w:ascii="仿宋_GB2312" w:eastAsia="仿宋_GB2312"/>
          <w:sz w:val="32"/>
          <w:szCs w:val="32"/>
        </w:rPr>
        <w:t>0</w:t>
      </w:r>
      <w:r>
        <w:rPr>
          <w:rFonts w:ascii="仿宋_GB2312" w:eastAsia="仿宋_GB2312" w:hint="eastAsia"/>
          <w:sz w:val="32"/>
          <w:szCs w:val="32"/>
        </w:rPr>
        <w:t>人次（不包括陪同人员），共计支出</w:t>
      </w:r>
      <w:r w:rsidR="00733EE4">
        <w:rPr>
          <w:rFonts w:ascii="仿宋_GB2312" w:eastAsia="仿宋_GB2312"/>
          <w:sz w:val="32"/>
          <w:szCs w:val="32"/>
        </w:rPr>
        <w:t>0</w:t>
      </w:r>
      <w:r>
        <w:rPr>
          <w:rFonts w:ascii="仿宋_GB2312" w:eastAsia="仿宋_GB2312" w:hint="eastAsia"/>
          <w:sz w:val="32"/>
          <w:szCs w:val="32"/>
        </w:rPr>
        <w:t>万元。</w:t>
      </w:r>
    </w:p>
    <w:p w14:paraId="00F73B48" w14:textId="2E164CEA" w:rsidR="0071021A" w:rsidRDefault="0046049C">
      <w:pPr>
        <w:spacing w:line="600" w:lineRule="exact"/>
        <w:ind w:firstLineChars="200" w:firstLine="643"/>
        <w:rPr>
          <w:rFonts w:ascii="仿宋_GB2312" w:eastAsia="仿宋_GB2312"/>
          <w:sz w:val="32"/>
          <w:szCs w:val="32"/>
        </w:rPr>
      </w:pPr>
      <w:r>
        <w:rPr>
          <w:rFonts w:ascii="仿宋" w:eastAsia="仿宋" w:hAnsi="仿宋" w:hint="eastAsia"/>
          <w:b/>
          <w:sz w:val="32"/>
          <w:szCs w:val="32"/>
        </w:rPr>
        <w:lastRenderedPageBreak/>
        <w:t>外事接待支出</w:t>
      </w:r>
      <w:r w:rsidR="008C7FD8" w:rsidRPr="005533CF">
        <w:rPr>
          <w:rFonts w:ascii="仿宋" w:eastAsia="仿宋" w:hAnsi="仿宋"/>
          <w:b/>
          <w:sz w:val="32"/>
          <w:szCs w:val="32"/>
        </w:rPr>
        <w:t>0</w:t>
      </w:r>
      <w:r>
        <w:rPr>
          <w:rFonts w:ascii="仿宋_GB2312" w:eastAsia="仿宋_GB2312" w:hint="eastAsia"/>
          <w:sz w:val="32"/>
          <w:szCs w:val="32"/>
        </w:rPr>
        <w:t>万元。外事接待</w:t>
      </w:r>
      <w:r w:rsidR="00733EE4">
        <w:rPr>
          <w:rFonts w:ascii="仿宋_GB2312" w:eastAsia="仿宋_GB2312"/>
          <w:sz w:val="32"/>
          <w:szCs w:val="32"/>
        </w:rPr>
        <w:t>0</w:t>
      </w:r>
      <w:r>
        <w:rPr>
          <w:rFonts w:ascii="仿宋_GB2312" w:eastAsia="仿宋_GB2312" w:hint="eastAsia"/>
          <w:sz w:val="32"/>
          <w:szCs w:val="32"/>
        </w:rPr>
        <w:t>批次，</w:t>
      </w:r>
      <w:r w:rsidR="00733EE4">
        <w:rPr>
          <w:rFonts w:ascii="仿宋_GB2312" w:eastAsia="仿宋_GB2312"/>
          <w:sz w:val="32"/>
          <w:szCs w:val="32"/>
        </w:rPr>
        <w:t>0</w:t>
      </w:r>
      <w:r>
        <w:rPr>
          <w:rFonts w:ascii="仿宋_GB2312" w:eastAsia="仿宋_GB2312" w:hint="eastAsia"/>
          <w:sz w:val="32"/>
          <w:szCs w:val="32"/>
        </w:rPr>
        <w:t>人次（不包括陪同人员），共计支出</w:t>
      </w:r>
      <w:r w:rsidR="00733EE4">
        <w:rPr>
          <w:rFonts w:ascii="仿宋_GB2312" w:eastAsia="仿宋_GB2312"/>
          <w:sz w:val="32"/>
          <w:szCs w:val="32"/>
        </w:rPr>
        <w:t>0</w:t>
      </w:r>
      <w:r>
        <w:rPr>
          <w:rFonts w:ascii="仿宋_GB2312" w:eastAsia="仿宋_GB2312" w:hint="eastAsia"/>
          <w:sz w:val="32"/>
          <w:szCs w:val="32"/>
        </w:rPr>
        <w:t>万元。</w:t>
      </w:r>
    </w:p>
    <w:p w14:paraId="27A9F434" w14:textId="77777777" w:rsidR="0071021A" w:rsidRDefault="0071021A">
      <w:pPr>
        <w:spacing w:line="600" w:lineRule="exact"/>
        <w:ind w:firstLine="640"/>
        <w:outlineLvl w:val="1"/>
        <w:rPr>
          <w:rFonts w:ascii="黑体" w:eastAsia="黑体"/>
          <w:sz w:val="32"/>
          <w:szCs w:val="32"/>
        </w:rPr>
      </w:pPr>
    </w:p>
    <w:p w14:paraId="3E0A2777" w14:textId="77777777" w:rsidR="0071021A" w:rsidRDefault="0046049C">
      <w:pPr>
        <w:spacing w:line="600" w:lineRule="exact"/>
        <w:ind w:firstLine="640"/>
        <w:outlineLvl w:val="1"/>
        <w:rPr>
          <w:rStyle w:val="20"/>
          <w:rFonts w:ascii="黑体" w:eastAsia="黑体" w:hAnsi="黑体"/>
        </w:rPr>
      </w:pPr>
      <w:r>
        <w:rPr>
          <w:rFonts w:ascii="黑体" w:eastAsia="黑体" w:hint="eastAsia"/>
          <w:sz w:val="32"/>
          <w:szCs w:val="32"/>
        </w:rPr>
        <w:t>八、</w:t>
      </w:r>
      <w:r>
        <w:rPr>
          <w:rStyle w:val="20"/>
          <w:rFonts w:ascii="黑体" w:eastAsia="黑体" w:hAnsi="黑体" w:hint="eastAsia"/>
          <w:b w:val="0"/>
        </w:rPr>
        <w:t>政府性基金预算支出决算情况说明</w:t>
      </w:r>
      <w:bookmarkEnd w:id="40"/>
      <w:bookmarkEnd w:id="41"/>
    </w:p>
    <w:p w14:paraId="2698C488" w14:textId="77777777" w:rsidR="0071021A" w:rsidRDefault="0046049C">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sidR="008C7FD8" w:rsidRPr="005533CF">
        <w:rPr>
          <w:rFonts w:ascii="仿宋" w:eastAsia="仿宋" w:hAnsi="仿宋"/>
          <w:b/>
          <w:sz w:val="32"/>
          <w:szCs w:val="32"/>
        </w:rPr>
        <w:t>0</w:t>
      </w:r>
      <w:r>
        <w:rPr>
          <w:rFonts w:ascii="仿宋_GB2312" w:eastAsia="仿宋_GB2312" w:hint="eastAsia"/>
          <w:sz w:val="32"/>
          <w:szCs w:val="32"/>
        </w:rPr>
        <w:t>万元。</w:t>
      </w:r>
    </w:p>
    <w:p w14:paraId="4DB84B5B" w14:textId="77777777" w:rsidR="0071021A" w:rsidRDefault="0071021A">
      <w:pPr>
        <w:spacing w:line="600" w:lineRule="exact"/>
        <w:ind w:firstLine="640"/>
        <w:rPr>
          <w:rFonts w:ascii="仿宋_GB2312" w:eastAsia="仿宋_GB2312"/>
          <w:sz w:val="32"/>
          <w:szCs w:val="32"/>
        </w:rPr>
      </w:pPr>
    </w:p>
    <w:p w14:paraId="322FB382" w14:textId="77777777" w:rsidR="0071021A" w:rsidRDefault="0046049C">
      <w:pPr>
        <w:numPr>
          <w:ilvl w:val="0"/>
          <w:numId w:val="3"/>
        </w:numPr>
        <w:spacing w:line="600" w:lineRule="exact"/>
        <w:ind w:firstLine="640"/>
        <w:outlineLvl w:val="1"/>
        <w:rPr>
          <w:rStyle w:val="20"/>
          <w:rFonts w:ascii="黑体" w:eastAsia="黑体" w:hAnsi="黑体"/>
          <w:b w:val="0"/>
        </w:rPr>
      </w:pPr>
      <w:bookmarkStart w:id="42" w:name="_Toc15396611"/>
      <w:bookmarkStart w:id="43" w:name="_Toc15377219"/>
      <w:r>
        <w:rPr>
          <w:rStyle w:val="20"/>
          <w:rFonts w:ascii="黑体" w:eastAsia="黑体" w:hAnsi="黑体" w:hint="eastAsia"/>
          <w:b w:val="0"/>
        </w:rPr>
        <w:t>国有资本经营预算支出决算情况说明</w:t>
      </w:r>
      <w:bookmarkEnd w:id="42"/>
      <w:bookmarkEnd w:id="43"/>
    </w:p>
    <w:p w14:paraId="6B0646B5" w14:textId="77777777" w:rsidR="0071021A" w:rsidRDefault="0046049C">
      <w:pPr>
        <w:spacing w:line="600" w:lineRule="exact"/>
        <w:ind w:firstLine="640"/>
        <w:rPr>
          <w:rFonts w:ascii="仿宋_GB2312" w:eastAsia="仿宋_GB2312"/>
          <w:sz w:val="32"/>
          <w:szCs w:val="32"/>
        </w:rPr>
      </w:pPr>
      <w:r>
        <w:rPr>
          <w:rFonts w:ascii="仿宋_GB2312" w:eastAsia="仿宋_GB2312" w:hint="eastAsia"/>
          <w:sz w:val="32"/>
          <w:szCs w:val="32"/>
        </w:rPr>
        <w:t>2023年度国有资本经营预算财政拨款支出</w:t>
      </w:r>
      <w:r w:rsidR="008C7FD8" w:rsidRPr="005533CF">
        <w:rPr>
          <w:rFonts w:ascii="仿宋" w:eastAsia="仿宋" w:hAnsi="仿宋"/>
          <w:b/>
          <w:sz w:val="32"/>
          <w:szCs w:val="32"/>
        </w:rPr>
        <w:t>0</w:t>
      </w:r>
      <w:r>
        <w:rPr>
          <w:rFonts w:ascii="仿宋_GB2312" w:eastAsia="仿宋_GB2312" w:hint="eastAsia"/>
          <w:sz w:val="32"/>
          <w:szCs w:val="32"/>
        </w:rPr>
        <w:t>万元。</w:t>
      </w:r>
    </w:p>
    <w:p w14:paraId="6AD38EB4" w14:textId="77777777" w:rsidR="0071021A" w:rsidRDefault="0071021A">
      <w:pPr>
        <w:spacing w:line="580" w:lineRule="exact"/>
        <w:jc w:val="center"/>
        <w:rPr>
          <w:rFonts w:ascii="方正小标宋简体" w:eastAsia="方正小标宋简体" w:hAnsi="方正小标宋简体" w:cs="方正小标宋简体"/>
          <w:sz w:val="44"/>
          <w:szCs w:val="44"/>
        </w:rPr>
      </w:pPr>
    </w:p>
    <w:p w14:paraId="51168075" w14:textId="77777777" w:rsidR="0071021A" w:rsidRDefault="0046049C">
      <w:pPr>
        <w:numPr>
          <w:ilvl w:val="0"/>
          <w:numId w:val="3"/>
        </w:numPr>
        <w:spacing w:line="600" w:lineRule="exact"/>
        <w:ind w:firstLine="640"/>
        <w:outlineLvl w:val="1"/>
        <w:rPr>
          <w:rStyle w:val="20"/>
          <w:rFonts w:ascii="黑体" w:eastAsia="黑体" w:hAnsi="黑体"/>
          <w:b w:val="0"/>
        </w:rPr>
      </w:pPr>
      <w:bookmarkStart w:id="44" w:name="_Toc15377221"/>
      <w:bookmarkStart w:id="45" w:name="_Toc15396612"/>
      <w:r>
        <w:rPr>
          <w:rStyle w:val="20"/>
          <w:rFonts w:ascii="黑体" w:eastAsia="黑体" w:hAnsi="黑体" w:hint="eastAsia"/>
          <w:b w:val="0"/>
        </w:rPr>
        <w:t>其他重要事项的情况说明</w:t>
      </w:r>
      <w:bookmarkEnd w:id="44"/>
      <w:bookmarkEnd w:id="45"/>
    </w:p>
    <w:p w14:paraId="674AE616" w14:textId="77777777" w:rsidR="0071021A" w:rsidRDefault="0046049C">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14:paraId="3F69D52D" w14:textId="67EDE2D7" w:rsidR="0071021A" w:rsidRDefault="0046049C">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sidR="008C7FD8" w:rsidRPr="008C7FD8">
        <w:rPr>
          <w:rFonts w:ascii="仿宋_GB2312" w:eastAsia="仿宋_GB2312"/>
          <w:b/>
          <w:sz w:val="32"/>
          <w:szCs w:val="32"/>
        </w:rPr>
        <w:t>大竹县</w:t>
      </w:r>
      <w:proofErr w:type="gramStart"/>
      <w:r w:rsidR="008C7FD8" w:rsidRPr="008C7FD8">
        <w:rPr>
          <w:rFonts w:ascii="仿宋_GB2312" w:eastAsia="仿宋_GB2312"/>
          <w:b/>
          <w:sz w:val="32"/>
          <w:szCs w:val="32"/>
        </w:rPr>
        <w:t>川主乡卫生院</w:t>
      </w:r>
      <w:proofErr w:type="gramEnd"/>
      <w:r>
        <w:rPr>
          <w:rFonts w:ascii="仿宋_GB2312" w:eastAsia="仿宋_GB2312" w:hint="eastAsia"/>
          <w:sz w:val="32"/>
          <w:szCs w:val="32"/>
        </w:rPr>
        <w:t>机关运行经费支出</w:t>
      </w:r>
      <w:r w:rsidR="008C7FD8" w:rsidRPr="005533CF">
        <w:rPr>
          <w:rFonts w:ascii="仿宋" w:eastAsia="仿宋" w:hAnsi="仿宋"/>
          <w:b/>
          <w:sz w:val="32"/>
          <w:szCs w:val="32"/>
        </w:rPr>
        <w:t>0</w:t>
      </w:r>
      <w:r>
        <w:rPr>
          <w:rFonts w:ascii="仿宋_GB2312" w:eastAsia="仿宋_GB2312" w:hint="eastAsia"/>
          <w:sz w:val="32"/>
          <w:szCs w:val="32"/>
        </w:rPr>
        <w:t>万元，比2022年度增加</w:t>
      </w:r>
      <w:r>
        <w:rPr>
          <w:rFonts w:ascii="仿宋_GB2312" w:eastAsia="仿宋_GB2312"/>
          <w:sz w:val="32"/>
          <w:szCs w:val="32"/>
        </w:rPr>
        <w:t>/</w:t>
      </w:r>
      <w:r>
        <w:rPr>
          <w:rFonts w:ascii="仿宋_GB2312" w:eastAsia="仿宋_GB2312" w:hint="eastAsia"/>
          <w:sz w:val="32"/>
          <w:szCs w:val="32"/>
        </w:rPr>
        <w:t>减少</w:t>
      </w:r>
      <w:r w:rsidR="00733EE4">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733EE4">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（或与2022年度决算数持平）。主要原因是</w:t>
      </w:r>
      <w:r w:rsidR="00733EE4">
        <w:rPr>
          <w:rFonts w:eastAsia="仿宋_GB2312"/>
          <w:sz w:val="32"/>
          <w:szCs w:val="32"/>
        </w:rPr>
        <w:t>我单位是公益一类事业单位，</w:t>
      </w:r>
      <w:proofErr w:type="gramStart"/>
      <w:r w:rsidR="00733EE4">
        <w:rPr>
          <w:rFonts w:eastAsia="仿宋_GB2312"/>
          <w:sz w:val="32"/>
          <w:szCs w:val="32"/>
        </w:rPr>
        <w:t>无机关</w:t>
      </w:r>
      <w:proofErr w:type="gramEnd"/>
      <w:r w:rsidR="00733EE4">
        <w:rPr>
          <w:rFonts w:eastAsia="仿宋_GB2312"/>
          <w:sz w:val="32"/>
          <w:szCs w:val="32"/>
        </w:rPr>
        <w:t>运行经费支出</w:t>
      </w:r>
      <w:r>
        <w:rPr>
          <w:rFonts w:ascii="仿宋_GB2312" w:eastAsia="仿宋_GB2312" w:hint="eastAsia"/>
          <w:sz w:val="32"/>
          <w:szCs w:val="32"/>
        </w:rPr>
        <w:t>。</w:t>
      </w:r>
    </w:p>
    <w:p w14:paraId="5A23EA80" w14:textId="77777777" w:rsidR="0071021A" w:rsidRDefault="0046049C">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14:paraId="2EE81175" w14:textId="77777777" w:rsidR="0071021A" w:rsidRDefault="0046049C">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14:paraId="17F290FE" w14:textId="19A6C733" w:rsidR="0071021A" w:rsidRDefault="0046049C">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sidR="008C7FD8" w:rsidRPr="008C7FD8">
        <w:rPr>
          <w:rFonts w:ascii="仿宋_GB2312" w:eastAsia="仿宋_GB2312"/>
          <w:b/>
          <w:sz w:val="32"/>
          <w:szCs w:val="32"/>
        </w:rPr>
        <w:t>大竹县</w:t>
      </w:r>
      <w:proofErr w:type="gramStart"/>
      <w:r w:rsidR="008C7FD8" w:rsidRPr="008C7FD8">
        <w:rPr>
          <w:rFonts w:ascii="仿宋_GB2312" w:eastAsia="仿宋_GB2312"/>
          <w:b/>
          <w:sz w:val="32"/>
          <w:szCs w:val="32"/>
        </w:rPr>
        <w:t>川主乡卫生院</w:t>
      </w:r>
      <w:proofErr w:type="gramEnd"/>
      <w:r>
        <w:rPr>
          <w:rFonts w:ascii="仿宋_GB2312" w:eastAsia="仿宋_GB2312" w:hint="eastAsia"/>
          <w:sz w:val="32"/>
          <w:szCs w:val="32"/>
        </w:rPr>
        <w:t>政府采购支出总额</w:t>
      </w:r>
      <w:r w:rsidR="008C7FD8" w:rsidRPr="005533CF">
        <w:rPr>
          <w:rFonts w:ascii="仿宋" w:eastAsia="仿宋" w:hAnsi="仿宋"/>
          <w:b/>
          <w:sz w:val="32"/>
          <w:szCs w:val="32"/>
        </w:rPr>
        <w:t>0</w:t>
      </w:r>
      <w:r>
        <w:rPr>
          <w:rFonts w:ascii="仿宋_GB2312" w:eastAsia="仿宋_GB2312" w:hint="eastAsia"/>
          <w:sz w:val="32"/>
          <w:szCs w:val="32"/>
        </w:rPr>
        <w:t>万元，其中：政府采购货物支出</w:t>
      </w:r>
      <w:r w:rsidR="001A1DAD" w:rsidRPr="005533CF">
        <w:rPr>
          <w:rFonts w:ascii="仿宋" w:eastAsia="仿宋" w:hAnsi="仿宋"/>
          <w:b/>
          <w:sz w:val="32"/>
          <w:szCs w:val="32"/>
        </w:rPr>
        <w:t>0</w:t>
      </w:r>
      <w:r>
        <w:rPr>
          <w:rFonts w:ascii="仿宋_GB2312" w:eastAsia="仿宋_GB2312" w:hint="eastAsia"/>
          <w:sz w:val="32"/>
          <w:szCs w:val="32"/>
        </w:rPr>
        <w:t>万元、政府采购工程支出</w:t>
      </w:r>
      <w:r w:rsidR="001A1DAD" w:rsidRPr="005533CF">
        <w:rPr>
          <w:rFonts w:ascii="仿宋" w:eastAsia="仿宋" w:hAnsi="仿宋"/>
          <w:b/>
          <w:sz w:val="32"/>
          <w:szCs w:val="32"/>
        </w:rPr>
        <w:t>0</w:t>
      </w:r>
      <w:r>
        <w:rPr>
          <w:rFonts w:ascii="仿宋_GB2312" w:eastAsia="仿宋_GB2312" w:hint="eastAsia"/>
          <w:sz w:val="32"/>
          <w:szCs w:val="32"/>
        </w:rPr>
        <w:t>万元、政府采购服务支出</w:t>
      </w:r>
      <w:r w:rsidR="001A1DAD" w:rsidRPr="005533CF">
        <w:rPr>
          <w:rFonts w:ascii="仿宋" w:eastAsia="仿宋" w:hAnsi="仿宋"/>
          <w:b/>
          <w:sz w:val="32"/>
          <w:szCs w:val="32"/>
        </w:rPr>
        <w:t>0</w:t>
      </w:r>
      <w:r>
        <w:rPr>
          <w:rFonts w:ascii="仿宋_GB2312" w:eastAsia="仿宋_GB2312" w:hint="eastAsia"/>
          <w:sz w:val="32"/>
          <w:szCs w:val="32"/>
        </w:rPr>
        <w:t>万元。主要用</w:t>
      </w:r>
      <w:r w:rsidR="00733EE4">
        <w:rPr>
          <w:rFonts w:ascii="仿宋_GB2312" w:eastAsia="仿宋_GB2312" w:hint="eastAsia"/>
          <w:sz w:val="32"/>
          <w:szCs w:val="32"/>
        </w:rPr>
        <w:t>于无</w:t>
      </w:r>
      <w:r>
        <w:rPr>
          <w:rFonts w:ascii="仿宋_GB2312" w:eastAsia="仿宋_GB2312" w:hint="eastAsia"/>
          <w:sz w:val="32"/>
          <w:szCs w:val="32"/>
        </w:rPr>
        <w:t>（具体工作）。授予中小企业合同金额</w:t>
      </w:r>
      <w:r w:rsidR="001A1DAD" w:rsidRPr="005533CF">
        <w:rPr>
          <w:rFonts w:ascii="仿宋" w:eastAsia="仿宋" w:hAnsi="仿宋"/>
          <w:b/>
          <w:sz w:val="32"/>
          <w:szCs w:val="32"/>
        </w:rPr>
        <w:t>0</w:t>
      </w:r>
      <w:r>
        <w:rPr>
          <w:rFonts w:ascii="仿宋_GB2312" w:eastAsia="仿宋_GB2312" w:hint="eastAsia"/>
          <w:sz w:val="32"/>
          <w:szCs w:val="32"/>
        </w:rPr>
        <w:t>万元，占政府采购支出总额的</w:t>
      </w:r>
      <w:r w:rsidR="001A1DAD">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1A1DAD" w:rsidRPr="005533CF">
        <w:rPr>
          <w:rFonts w:ascii="仿宋" w:eastAsia="仿宋" w:hAnsi="仿宋"/>
          <w:b/>
          <w:sz w:val="32"/>
          <w:szCs w:val="32"/>
        </w:rPr>
        <w:t>0</w:t>
      </w:r>
      <w:r>
        <w:rPr>
          <w:rFonts w:ascii="仿宋_GB2312" w:eastAsia="仿宋_GB2312" w:hint="eastAsia"/>
          <w:sz w:val="32"/>
          <w:szCs w:val="32"/>
        </w:rPr>
        <w:t>万元，占政府采购支出总额的</w:t>
      </w:r>
      <w:r w:rsidR="001A1DAD" w:rsidRPr="001A1DAD">
        <w:rPr>
          <w:rFonts w:ascii="仿宋_GB2312" w:eastAsia="仿宋_GB2312"/>
          <w:b/>
          <w:sz w:val="32"/>
          <w:szCs w:val="32"/>
        </w:rPr>
        <w:t>0</w:t>
      </w:r>
      <w:r>
        <w:rPr>
          <w:rFonts w:ascii="仿宋_GB2312" w:eastAsia="仿宋_GB2312"/>
          <w:sz w:val="32"/>
          <w:szCs w:val="32"/>
        </w:rPr>
        <w:t>%</w:t>
      </w:r>
      <w:r>
        <w:rPr>
          <w:rFonts w:ascii="仿宋_GB2312" w:eastAsia="仿宋_GB2312" w:hint="eastAsia"/>
          <w:sz w:val="32"/>
          <w:szCs w:val="32"/>
        </w:rPr>
        <w:t>。</w:t>
      </w:r>
    </w:p>
    <w:p w14:paraId="4FB131CB" w14:textId="77777777" w:rsidR="0071021A" w:rsidRDefault="0046049C">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14:paraId="5BD02A90" w14:textId="77777777" w:rsidR="0071021A" w:rsidRDefault="0046049C">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14:paraId="5BFDACC7" w14:textId="2336458B" w:rsidR="0071021A" w:rsidRDefault="0046049C">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425C50" w:rsidRPr="008C7FD8">
        <w:rPr>
          <w:rFonts w:ascii="仿宋_GB2312" w:eastAsia="仿宋_GB2312"/>
          <w:b/>
          <w:sz w:val="32"/>
          <w:szCs w:val="32"/>
        </w:rPr>
        <w:t>大竹县</w:t>
      </w:r>
      <w:proofErr w:type="gramStart"/>
      <w:r w:rsidR="00425C50" w:rsidRPr="008C7FD8">
        <w:rPr>
          <w:rFonts w:ascii="仿宋_GB2312" w:eastAsia="仿宋_GB2312"/>
          <w:b/>
          <w:sz w:val="32"/>
          <w:szCs w:val="32"/>
        </w:rPr>
        <w:t>川主乡卫生院</w:t>
      </w:r>
      <w:proofErr w:type="gramEnd"/>
      <w:r>
        <w:rPr>
          <w:rFonts w:ascii="仿宋_GB2312" w:eastAsia="仿宋_GB2312" w:hint="eastAsia"/>
          <w:sz w:val="32"/>
          <w:szCs w:val="32"/>
        </w:rPr>
        <w:t>共有车辆</w:t>
      </w:r>
      <w:r w:rsidR="00733EE4">
        <w:rPr>
          <w:rFonts w:ascii="仿宋_GB2312" w:eastAsia="仿宋_GB2312"/>
          <w:b/>
          <w:sz w:val="32"/>
          <w:szCs w:val="32"/>
        </w:rPr>
        <w:t>1</w:t>
      </w:r>
      <w:r>
        <w:rPr>
          <w:rFonts w:ascii="仿宋_GB2312" w:eastAsia="仿宋_GB2312" w:hint="eastAsia"/>
          <w:sz w:val="32"/>
          <w:szCs w:val="32"/>
        </w:rPr>
        <w:t>辆，其中：主要领导干部用车</w:t>
      </w:r>
      <w:r w:rsidR="00733EE4">
        <w:rPr>
          <w:rFonts w:ascii="仿宋_GB2312" w:eastAsia="仿宋_GB2312" w:hint="eastAsia"/>
          <w:sz w:val="32"/>
          <w:szCs w:val="32"/>
        </w:rPr>
        <w:t>0</w:t>
      </w:r>
      <w:r>
        <w:rPr>
          <w:rFonts w:ascii="仿宋_GB2312" w:eastAsia="仿宋_GB2312" w:hint="eastAsia"/>
          <w:sz w:val="32"/>
          <w:szCs w:val="32"/>
        </w:rPr>
        <w:t>辆、机要通信用车</w:t>
      </w:r>
      <w:r w:rsidR="00733EE4">
        <w:rPr>
          <w:rFonts w:ascii="仿宋_GB2312" w:eastAsia="仿宋_GB2312"/>
          <w:sz w:val="32"/>
          <w:szCs w:val="32"/>
        </w:rPr>
        <w:t>0</w:t>
      </w:r>
      <w:r>
        <w:rPr>
          <w:rFonts w:ascii="仿宋_GB2312" w:eastAsia="仿宋_GB2312" w:hint="eastAsia"/>
          <w:sz w:val="32"/>
          <w:szCs w:val="32"/>
        </w:rPr>
        <w:t>辆、应急保障用车</w:t>
      </w:r>
      <w:r w:rsidR="00733EE4">
        <w:rPr>
          <w:rFonts w:ascii="仿宋_GB2312" w:eastAsia="仿宋_GB2312" w:hint="eastAsia"/>
          <w:sz w:val="32"/>
          <w:szCs w:val="32"/>
        </w:rPr>
        <w:t>0</w:t>
      </w:r>
      <w:r>
        <w:rPr>
          <w:rFonts w:ascii="仿宋_GB2312" w:eastAsia="仿宋_GB2312" w:hint="eastAsia"/>
          <w:sz w:val="32"/>
          <w:szCs w:val="32"/>
        </w:rPr>
        <w:t>辆、其他用车</w:t>
      </w:r>
      <w:r w:rsidR="00733EE4">
        <w:rPr>
          <w:rFonts w:ascii="仿宋_GB2312" w:eastAsia="仿宋_GB2312"/>
          <w:sz w:val="32"/>
          <w:szCs w:val="32"/>
        </w:rPr>
        <w:t>1</w:t>
      </w:r>
      <w:r>
        <w:rPr>
          <w:rFonts w:ascii="仿宋_GB2312" w:eastAsia="仿宋_GB2312" w:hint="eastAsia"/>
          <w:sz w:val="32"/>
          <w:szCs w:val="32"/>
        </w:rPr>
        <w:t>辆，其他用车主要是用</w:t>
      </w:r>
      <w:r w:rsidR="00733EE4">
        <w:rPr>
          <w:rFonts w:ascii="仿宋_GB2312" w:eastAsia="仿宋_GB2312" w:hint="eastAsia"/>
          <w:sz w:val="32"/>
          <w:szCs w:val="32"/>
        </w:rPr>
        <w:t>于救护车</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万元以上设备（不含车辆）</w:t>
      </w:r>
      <w:r w:rsidR="001A1DAD" w:rsidRPr="001A1DAD">
        <w:rPr>
          <w:rFonts w:ascii="仿宋_GB2312" w:eastAsia="仿宋_GB2312"/>
          <w:b/>
          <w:sz w:val="32"/>
          <w:szCs w:val="32"/>
        </w:rPr>
        <w:t>0</w:t>
      </w:r>
      <w:r>
        <w:rPr>
          <w:rFonts w:ascii="仿宋_GB2312" w:eastAsia="仿宋_GB2312" w:hint="eastAsia"/>
          <w:sz w:val="32"/>
          <w:szCs w:val="32"/>
        </w:rPr>
        <w:t>台（套）。</w:t>
      </w:r>
    </w:p>
    <w:p w14:paraId="2DDA3FA9" w14:textId="77777777" w:rsidR="0071021A" w:rsidRDefault="0046049C">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表，按单位决算报表填报数据罗列车辆情况。）</w:t>
      </w:r>
    </w:p>
    <w:p w14:paraId="2592109E" w14:textId="2FE7D879" w:rsidR="00733EE4" w:rsidRDefault="00733EE4" w:rsidP="00733EE4">
      <w:pPr>
        <w:spacing w:line="600" w:lineRule="exact"/>
        <w:outlineLvl w:val="0"/>
        <w:rPr>
          <w:rFonts w:ascii="黑体" w:eastAsia="黑体" w:hAnsi="黑体"/>
          <w:bCs/>
          <w:kern w:val="44"/>
          <w:sz w:val="44"/>
          <w:szCs w:val="44"/>
        </w:rPr>
      </w:pPr>
      <w:bookmarkStart w:id="49" w:name="_Toc15377225"/>
      <w:bookmarkStart w:id="50" w:name="_Toc15396613"/>
    </w:p>
    <w:p w14:paraId="6C68646F" w14:textId="7BE1E54A" w:rsidR="00733EE4" w:rsidRDefault="00733EE4" w:rsidP="00733EE4">
      <w:pPr>
        <w:pStyle w:val="5"/>
      </w:pPr>
    </w:p>
    <w:p w14:paraId="24264889" w14:textId="6BB984F6" w:rsidR="00733EE4" w:rsidRDefault="00733EE4" w:rsidP="00733EE4"/>
    <w:p w14:paraId="472EBF5D" w14:textId="67701F23" w:rsidR="00733EE4" w:rsidRDefault="00733EE4" w:rsidP="00733EE4">
      <w:pPr>
        <w:pStyle w:val="5"/>
      </w:pPr>
    </w:p>
    <w:p w14:paraId="53675F13" w14:textId="3FB7422E" w:rsidR="00733EE4" w:rsidRDefault="00733EE4" w:rsidP="00733EE4"/>
    <w:p w14:paraId="7472B639" w14:textId="6FC5AEE7" w:rsidR="00733EE4" w:rsidRDefault="00733EE4" w:rsidP="00733EE4">
      <w:pPr>
        <w:pStyle w:val="5"/>
      </w:pPr>
    </w:p>
    <w:p w14:paraId="0DD3BA0C" w14:textId="0E952804" w:rsidR="00733EE4" w:rsidRDefault="00733EE4" w:rsidP="00733EE4"/>
    <w:p w14:paraId="0B2CEA23" w14:textId="551EFB88" w:rsidR="00733EE4" w:rsidRDefault="00733EE4" w:rsidP="00733EE4">
      <w:pPr>
        <w:pStyle w:val="5"/>
      </w:pPr>
    </w:p>
    <w:p w14:paraId="20A480CD" w14:textId="61EDFDA1" w:rsidR="00733EE4" w:rsidRDefault="00733EE4" w:rsidP="00733EE4"/>
    <w:p w14:paraId="0227FC6F" w14:textId="530BD3DD" w:rsidR="00733EE4" w:rsidRDefault="00733EE4" w:rsidP="00733EE4">
      <w:pPr>
        <w:pStyle w:val="5"/>
      </w:pPr>
    </w:p>
    <w:p w14:paraId="07CB9F35" w14:textId="29A7572C" w:rsidR="00733EE4" w:rsidRDefault="00733EE4" w:rsidP="00733EE4"/>
    <w:p w14:paraId="13C7FF31" w14:textId="7A95A3DC" w:rsidR="00733EE4" w:rsidRDefault="00733EE4" w:rsidP="00733EE4">
      <w:pPr>
        <w:pStyle w:val="5"/>
      </w:pPr>
    </w:p>
    <w:p w14:paraId="59BC1D71" w14:textId="20C24EE5" w:rsidR="00733EE4" w:rsidRDefault="00733EE4" w:rsidP="00733EE4"/>
    <w:p w14:paraId="59596EAC" w14:textId="77777777" w:rsidR="00733EE4" w:rsidRPr="00733EE4" w:rsidRDefault="00733EE4" w:rsidP="00733EE4">
      <w:pPr>
        <w:pStyle w:val="5"/>
      </w:pPr>
    </w:p>
    <w:p w14:paraId="3C1CEA52" w14:textId="7416B105" w:rsidR="0071021A" w:rsidRDefault="0046049C">
      <w:pPr>
        <w:numPr>
          <w:ilvl w:val="0"/>
          <w:numId w:val="4"/>
        </w:numPr>
        <w:spacing w:line="600" w:lineRule="exact"/>
        <w:ind w:firstLineChars="150" w:firstLine="660"/>
        <w:jc w:val="center"/>
        <w:outlineLvl w:val="0"/>
        <w:rPr>
          <w:rStyle w:val="10"/>
          <w:rFonts w:ascii="黑体" w:eastAsia="黑体" w:hAnsi="黑体"/>
          <w:b w:val="0"/>
        </w:rPr>
      </w:pPr>
      <w:r>
        <w:rPr>
          <w:rFonts w:ascii="黑体" w:eastAsia="黑体" w:hAnsi="黑体" w:hint="eastAsia"/>
          <w:sz w:val="44"/>
          <w:szCs w:val="44"/>
        </w:rPr>
        <w:t>名</w:t>
      </w:r>
      <w:r>
        <w:rPr>
          <w:rStyle w:val="10"/>
          <w:rFonts w:ascii="黑体" w:eastAsia="黑体" w:hAnsi="黑体" w:hint="eastAsia"/>
          <w:b w:val="0"/>
        </w:rPr>
        <w:t>词解释</w:t>
      </w:r>
      <w:bookmarkEnd w:id="49"/>
      <w:bookmarkEnd w:id="50"/>
    </w:p>
    <w:p w14:paraId="3C56251B" w14:textId="77777777" w:rsidR="0071021A" w:rsidRDefault="0071021A">
      <w:pPr>
        <w:spacing w:line="600" w:lineRule="exact"/>
        <w:jc w:val="left"/>
        <w:rPr>
          <w:rFonts w:ascii="宋体"/>
          <w:b/>
          <w:sz w:val="44"/>
          <w:szCs w:val="44"/>
        </w:rPr>
      </w:pPr>
    </w:p>
    <w:p w14:paraId="4FDA4411" w14:textId="77777777"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14:paraId="0372100E" w14:textId="77777777"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14:paraId="49DE8E53" w14:textId="77777777"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14:paraId="7A06EA8E" w14:textId="77777777"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766132B5" w14:textId="77777777"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09E343F7" w14:textId="77777777"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6EB31818" w14:textId="77777777"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14:paraId="67B047DA" w14:textId="77777777"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14:paraId="70C16F34" w14:textId="77777777" w:rsidR="0071021A" w:rsidRDefault="0046049C">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一般公共服务（类）…（款）…（项）：指……。</w:t>
      </w:r>
    </w:p>
    <w:p w14:paraId="47D40524" w14:textId="77777777" w:rsidR="0071021A" w:rsidRDefault="0046049C">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外交（类）…（款）…（项）：指……。</w:t>
      </w:r>
    </w:p>
    <w:p w14:paraId="2BD61B9C" w14:textId="77777777" w:rsidR="0071021A" w:rsidRDefault="0046049C">
      <w:pPr>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公共安全（类）…（款）…（项）：指……。</w:t>
      </w:r>
    </w:p>
    <w:p w14:paraId="4FEDE7DE" w14:textId="77777777" w:rsidR="0071021A" w:rsidRDefault="0046049C">
      <w:pPr>
        <w:ind w:firstLineChars="200" w:firstLine="640"/>
        <w:rPr>
          <w:rFonts w:ascii="仿宋_GB2312" w:eastAsia="仿宋_GB2312"/>
          <w:sz w:val="32"/>
          <w:szCs w:val="32"/>
        </w:rPr>
      </w:pPr>
      <w:r>
        <w:rPr>
          <w:rFonts w:ascii="仿宋_GB2312" w:eastAsia="仿宋_GB2312"/>
          <w:sz w:val="32"/>
          <w:szCs w:val="32"/>
        </w:rPr>
        <w:lastRenderedPageBreak/>
        <w:t>12.</w:t>
      </w:r>
      <w:r>
        <w:rPr>
          <w:rFonts w:ascii="仿宋_GB2312" w:eastAsia="仿宋_GB2312" w:hint="eastAsia"/>
          <w:sz w:val="32"/>
          <w:szCs w:val="32"/>
        </w:rPr>
        <w:t>教育（类）…（款）…（项）：指……。</w:t>
      </w:r>
    </w:p>
    <w:p w14:paraId="74E51253" w14:textId="77777777" w:rsidR="0071021A" w:rsidRDefault="0046049C">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科学技术（类）…（款）…（项）：指……。</w:t>
      </w:r>
    </w:p>
    <w:p w14:paraId="12FD02D3" w14:textId="77777777" w:rsidR="0071021A" w:rsidRDefault="0046049C">
      <w:pPr>
        <w:ind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文化旅游体育与传媒（类）…（款）…（项）：指……。</w:t>
      </w:r>
    </w:p>
    <w:p w14:paraId="0F62181F" w14:textId="77777777" w:rsidR="0071021A" w:rsidRDefault="0046049C">
      <w:pPr>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社会保障和就业（类）…（款）…（项）：指……。</w:t>
      </w:r>
    </w:p>
    <w:p w14:paraId="41440AF8" w14:textId="77777777" w:rsidR="0071021A" w:rsidRDefault="0046049C">
      <w:pPr>
        <w:ind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卫生健康（类）…（款）…（项）：指……。</w:t>
      </w:r>
    </w:p>
    <w:p w14:paraId="6A659E4A" w14:textId="77777777" w:rsidR="0071021A" w:rsidRDefault="0046049C">
      <w:pPr>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节能环保（类）…（款）…（项）：指……。</w:t>
      </w:r>
    </w:p>
    <w:p w14:paraId="577660B0" w14:textId="77777777" w:rsidR="0071021A" w:rsidRDefault="0046049C">
      <w:pPr>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城乡社区（类）…（款）…（项）：指……。</w:t>
      </w:r>
    </w:p>
    <w:p w14:paraId="736817AD" w14:textId="77777777" w:rsidR="0071021A" w:rsidRDefault="0046049C">
      <w:pPr>
        <w:ind w:firstLineChars="200" w:firstLine="64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农林水（类）…（款）…（项）：指……。</w:t>
      </w:r>
    </w:p>
    <w:p w14:paraId="7B613C95" w14:textId="77777777" w:rsidR="0071021A" w:rsidRDefault="0046049C">
      <w:pPr>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交通运输（类）…（款）…（项）：指……。</w:t>
      </w:r>
    </w:p>
    <w:p w14:paraId="5C5E2054" w14:textId="77777777" w:rsidR="0071021A" w:rsidRDefault="0046049C">
      <w:pPr>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资源勘探工业信息等（类）…（款）…（项）：指……。</w:t>
      </w:r>
    </w:p>
    <w:p w14:paraId="220B2EA1" w14:textId="77777777" w:rsidR="0071021A" w:rsidRDefault="0046049C">
      <w:pPr>
        <w:ind w:firstLineChars="200" w:firstLine="640"/>
        <w:rPr>
          <w:rFonts w:ascii="仿宋_GB2312" w:eastAsia="仿宋_GB2312"/>
          <w:sz w:val="32"/>
          <w:szCs w:val="32"/>
        </w:rPr>
      </w:pPr>
      <w:r>
        <w:rPr>
          <w:rFonts w:ascii="仿宋_GB2312" w:eastAsia="仿宋_GB2312"/>
          <w:sz w:val="32"/>
          <w:szCs w:val="32"/>
        </w:rPr>
        <w:t>22.</w:t>
      </w:r>
      <w:r>
        <w:rPr>
          <w:rFonts w:ascii="仿宋_GB2312" w:eastAsia="仿宋_GB2312" w:hint="eastAsia"/>
          <w:sz w:val="32"/>
          <w:szCs w:val="32"/>
        </w:rPr>
        <w:t>商业服务业（类）…（款）…（项）：指……。</w:t>
      </w:r>
    </w:p>
    <w:p w14:paraId="2208907C" w14:textId="77777777" w:rsidR="0071021A" w:rsidRDefault="0046049C">
      <w:pPr>
        <w:ind w:firstLineChars="200" w:firstLine="640"/>
        <w:rPr>
          <w:rFonts w:ascii="仿宋_GB2312" w:eastAsia="仿宋_GB2312"/>
          <w:sz w:val="32"/>
          <w:szCs w:val="32"/>
        </w:rPr>
      </w:pPr>
      <w:r>
        <w:rPr>
          <w:rFonts w:ascii="仿宋_GB2312" w:eastAsia="仿宋_GB2312"/>
          <w:sz w:val="32"/>
          <w:szCs w:val="32"/>
        </w:rPr>
        <w:t>23.</w:t>
      </w:r>
      <w:r>
        <w:rPr>
          <w:rFonts w:ascii="仿宋_GB2312" w:eastAsia="仿宋_GB2312" w:hint="eastAsia"/>
          <w:sz w:val="32"/>
          <w:szCs w:val="32"/>
        </w:rPr>
        <w:t>金融（类）…（款）…（项）：指……。</w:t>
      </w:r>
    </w:p>
    <w:p w14:paraId="3D9BAF27" w14:textId="77777777" w:rsidR="0071021A" w:rsidRDefault="0046049C">
      <w:pPr>
        <w:ind w:firstLineChars="200" w:firstLine="640"/>
        <w:rPr>
          <w:rFonts w:ascii="仿宋_GB2312" w:eastAsia="仿宋_GB2312"/>
          <w:sz w:val="32"/>
          <w:szCs w:val="32"/>
        </w:rPr>
      </w:pPr>
      <w:r>
        <w:rPr>
          <w:rFonts w:ascii="仿宋_GB2312" w:eastAsia="仿宋_GB2312"/>
          <w:sz w:val="32"/>
          <w:szCs w:val="32"/>
        </w:rPr>
        <w:t>24.</w:t>
      </w:r>
      <w:r>
        <w:rPr>
          <w:rFonts w:ascii="仿宋_GB2312" w:eastAsia="仿宋_GB2312" w:hint="eastAsia"/>
          <w:sz w:val="32"/>
          <w:szCs w:val="32"/>
        </w:rPr>
        <w:t>自然资源海洋气象等（类）…（款）…（项）：指……。</w:t>
      </w:r>
    </w:p>
    <w:p w14:paraId="189B374C" w14:textId="77777777" w:rsidR="0071021A" w:rsidRDefault="0046049C">
      <w:pPr>
        <w:ind w:firstLineChars="200" w:firstLine="640"/>
        <w:rPr>
          <w:rFonts w:ascii="仿宋_GB2312" w:eastAsia="仿宋_GB2312"/>
          <w:sz w:val="32"/>
          <w:szCs w:val="32"/>
        </w:rPr>
      </w:pPr>
      <w:r>
        <w:rPr>
          <w:rFonts w:ascii="仿宋_GB2312" w:eastAsia="仿宋_GB2312"/>
          <w:sz w:val="32"/>
          <w:szCs w:val="32"/>
        </w:rPr>
        <w:t>25.</w:t>
      </w:r>
      <w:r>
        <w:rPr>
          <w:rFonts w:ascii="仿宋_GB2312" w:eastAsia="仿宋_GB2312" w:hint="eastAsia"/>
          <w:sz w:val="32"/>
          <w:szCs w:val="32"/>
        </w:rPr>
        <w:t>住房保障（类）…（款）…（项）：指……。</w:t>
      </w:r>
    </w:p>
    <w:p w14:paraId="15A52711" w14:textId="77777777" w:rsidR="0071021A" w:rsidRDefault="0046049C">
      <w:pPr>
        <w:ind w:firstLineChars="200" w:firstLine="640"/>
        <w:rPr>
          <w:rFonts w:ascii="仿宋_GB2312" w:eastAsia="仿宋_GB2312"/>
          <w:sz w:val="32"/>
          <w:szCs w:val="32"/>
        </w:rPr>
      </w:pPr>
      <w:r>
        <w:rPr>
          <w:rFonts w:ascii="仿宋_GB2312" w:eastAsia="仿宋_GB2312"/>
          <w:sz w:val="32"/>
          <w:szCs w:val="32"/>
        </w:rPr>
        <w:t>26.</w:t>
      </w:r>
      <w:r>
        <w:rPr>
          <w:rFonts w:ascii="仿宋_GB2312" w:eastAsia="仿宋_GB2312" w:hint="eastAsia"/>
          <w:sz w:val="32"/>
          <w:szCs w:val="32"/>
        </w:rPr>
        <w:t>粮油物资储备（类）…（款）…（项）：指……。</w:t>
      </w:r>
    </w:p>
    <w:p w14:paraId="7BD88373" w14:textId="77777777" w:rsidR="0071021A" w:rsidRDefault="0046049C">
      <w:pPr>
        <w:ind w:firstLineChars="200" w:firstLine="640"/>
        <w:rPr>
          <w:rFonts w:ascii="仿宋_GB2312" w:eastAsia="仿宋_GB2312"/>
          <w:sz w:val="32"/>
          <w:szCs w:val="32"/>
        </w:rPr>
      </w:pPr>
      <w:r>
        <w:rPr>
          <w:rFonts w:ascii="仿宋_GB2312" w:eastAsia="仿宋_GB2312" w:hint="eastAsia"/>
          <w:sz w:val="32"/>
          <w:szCs w:val="32"/>
        </w:rPr>
        <w:t>……</w:t>
      </w:r>
    </w:p>
    <w:p w14:paraId="3C37CF89" w14:textId="77777777" w:rsidR="0071021A" w:rsidRDefault="0046049C">
      <w:pPr>
        <w:ind w:firstLineChars="200" w:firstLine="640"/>
        <w:rPr>
          <w:rFonts w:ascii="仿宋_GB2312" w:eastAsia="仿宋_GB2312"/>
          <w:sz w:val="32"/>
          <w:szCs w:val="32"/>
        </w:rPr>
      </w:pPr>
      <w:r>
        <w:rPr>
          <w:rFonts w:ascii="仿宋_GB2312" w:eastAsia="仿宋_GB2312" w:hint="eastAsia"/>
          <w:sz w:val="32"/>
          <w:szCs w:val="32"/>
        </w:rPr>
        <w:t>……</w:t>
      </w:r>
    </w:p>
    <w:p w14:paraId="44217EE1" w14:textId="77777777" w:rsidR="0071021A" w:rsidRDefault="0046049C">
      <w:pPr>
        <w:ind w:firstLineChars="200" w:firstLine="640"/>
        <w:rPr>
          <w:rFonts w:ascii="仿宋_GB2312" w:eastAsia="仿宋_GB2312"/>
          <w:sz w:val="32"/>
          <w:szCs w:val="32"/>
        </w:rPr>
      </w:pPr>
      <w:r>
        <w:rPr>
          <w:rFonts w:ascii="仿宋_GB2312" w:eastAsia="仿宋_GB2312" w:hint="eastAsia"/>
          <w:sz w:val="32"/>
          <w:szCs w:val="32"/>
        </w:rPr>
        <w:t>……</w:t>
      </w:r>
    </w:p>
    <w:p w14:paraId="540D5BD9" w14:textId="77777777" w:rsidR="0071021A" w:rsidRDefault="0046049C">
      <w:pPr>
        <w:spacing w:line="600" w:lineRule="exact"/>
        <w:ind w:firstLine="640"/>
        <w:rPr>
          <w:rFonts w:ascii="仿宋" w:eastAsia="仿宋" w:hAnsi="仿宋"/>
          <w:b/>
          <w:sz w:val="32"/>
          <w:szCs w:val="32"/>
        </w:rPr>
      </w:pPr>
      <w:r>
        <w:rPr>
          <w:rFonts w:ascii="仿宋" w:eastAsia="仿宋" w:hAnsi="仿宋" w:hint="eastAsia"/>
          <w:b/>
          <w:sz w:val="32"/>
          <w:szCs w:val="32"/>
        </w:rPr>
        <w:t>（解释本单位决算报表中涉及的全部功能分类科目至</w:t>
      </w:r>
      <w:r>
        <w:rPr>
          <w:rFonts w:ascii="仿宋" w:eastAsia="仿宋" w:hAnsi="仿宋" w:hint="eastAsia"/>
          <w:b/>
          <w:sz w:val="32"/>
          <w:szCs w:val="32"/>
        </w:rPr>
        <w:lastRenderedPageBreak/>
        <w:t>项级，不涉及的科目请自行删除。请参照《2023年政府收支分类科目》增减内容。）</w:t>
      </w:r>
    </w:p>
    <w:p w14:paraId="1F897311" w14:textId="77777777" w:rsidR="0071021A" w:rsidRDefault="0046049C">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基本支出：指为保障机构正常运转、完成日常工作任务而发生的人员支出和公用支出。</w:t>
      </w:r>
    </w:p>
    <w:p w14:paraId="771027D7" w14:textId="77777777" w:rsidR="0071021A" w:rsidRDefault="0046049C">
      <w:pPr>
        <w:ind w:firstLineChars="200" w:firstLine="640"/>
        <w:rPr>
          <w:rFonts w:ascii="仿宋_GB2312" w:eastAsia="仿宋_GB2312"/>
          <w:sz w:val="32"/>
          <w:szCs w:val="32"/>
        </w:rPr>
      </w:pPr>
      <w:r>
        <w:rPr>
          <w:rFonts w:ascii="仿宋_GB2312" w:eastAsia="仿宋_GB2312"/>
          <w:sz w:val="32"/>
          <w:szCs w:val="32"/>
        </w:rPr>
        <w:t>28.</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14:paraId="41D56D0C" w14:textId="77777777" w:rsidR="0071021A" w:rsidRDefault="0046049C">
      <w:pPr>
        <w:ind w:firstLineChars="200" w:firstLine="640"/>
        <w:rPr>
          <w:rFonts w:ascii="仿宋_GB2312" w:eastAsia="仿宋_GB2312"/>
          <w:sz w:val="32"/>
          <w:szCs w:val="32"/>
        </w:rPr>
      </w:pPr>
      <w:r>
        <w:rPr>
          <w:rFonts w:ascii="仿宋_GB2312" w:eastAsia="仿宋_GB2312"/>
          <w:sz w:val="32"/>
          <w:szCs w:val="32"/>
        </w:rPr>
        <w:t>29.</w:t>
      </w:r>
      <w:r>
        <w:rPr>
          <w:rFonts w:ascii="仿宋_GB2312" w:eastAsia="仿宋_GB2312" w:hint="eastAsia"/>
          <w:sz w:val="32"/>
          <w:szCs w:val="32"/>
        </w:rPr>
        <w:t>经营支出：指事业单位在专业业务活动及其辅助活动之外开展非独立核算经营活动发生的支出。</w:t>
      </w:r>
    </w:p>
    <w:p w14:paraId="33C54EA2" w14:textId="77777777"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14:paraId="33667E8F" w14:textId="77777777"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120864" w14:textId="77777777" w:rsidR="0071021A" w:rsidRDefault="004604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32.</w:t>
      </w:r>
      <w:r>
        <w:rPr>
          <w:rFonts w:ascii="仿宋_GB2312" w:eastAsia="仿宋_GB2312" w:hint="eastAsia"/>
          <w:color w:val="auto"/>
          <w:sz w:val="32"/>
          <w:szCs w:val="32"/>
        </w:rPr>
        <w:t>……。</w:t>
      </w:r>
    </w:p>
    <w:p w14:paraId="14D8D95E" w14:textId="77777777" w:rsidR="0071021A" w:rsidRDefault="0071021A">
      <w:pPr>
        <w:pStyle w:val="Default"/>
        <w:spacing w:line="560" w:lineRule="exact"/>
        <w:ind w:firstLineChars="200" w:firstLine="640"/>
        <w:rPr>
          <w:rFonts w:ascii="仿宋_GB2312" w:eastAsia="仿宋_GB2312" w:cs="黑体"/>
          <w:color w:val="auto"/>
          <w:sz w:val="32"/>
          <w:szCs w:val="32"/>
        </w:rPr>
      </w:pPr>
    </w:p>
    <w:p w14:paraId="5E17BA7F" w14:textId="77777777" w:rsidR="0071021A" w:rsidRDefault="0046049C">
      <w:pPr>
        <w:ind w:firstLineChars="200" w:firstLine="643"/>
        <w:rPr>
          <w:rFonts w:ascii="仿宋" w:eastAsia="仿宋" w:hAnsi="仿宋"/>
          <w:b/>
          <w:sz w:val="32"/>
          <w:szCs w:val="32"/>
        </w:rPr>
      </w:pPr>
      <w:r>
        <w:rPr>
          <w:rFonts w:ascii="仿宋" w:eastAsia="仿宋" w:hAnsi="仿宋" w:hint="eastAsia"/>
          <w:b/>
          <w:sz w:val="32"/>
          <w:szCs w:val="32"/>
        </w:rPr>
        <w:lastRenderedPageBreak/>
        <w:t>（名词解释部分请根据各单位实际列支情况罗列，并根据本单位职责职能增减名词解释内容。）</w:t>
      </w:r>
    </w:p>
    <w:p w14:paraId="4F5A81B0" w14:textId="77777777" w:rsidR="0071021A" w:rsidRDefault="0046049C">
      <w:pPr>
        <w:spacing w:line="600" w:lineRule="exact"/>
        <w:jc w:val="center"/>
        <w:outlineLvl w:val="0"/>
        <w:rPr>
          <w:rStyle w:val="10"/>
          <w:rFonts w:ascii="黑体" w:eastAsia="黑体" w:hAnsi="黑体"/>
          <w:b w:val="0"/>
        </w:rPr>
      </w:pPr>
      <w:bookmarkStart w:id="51" w:name="_Toc15377226"/>
      <w:r>
        <w:rPr>
          <w:rFonts w:ascii="宋体"/>
          <w:b/>
          <w:sz w:val="44"/>
          <w:szCs w:val="44"/>
        </w:rPr>
        <w:br w:type="page"/>
      </w:r>
      <w:bookmarkStart w:id="52" w:name="_Toc15396614"/>
      <w:r>
        <w:rPr>
          <w:rFonts w:ascii="黑体" w:eastAsia="黑体" w:hAnsi="黑体" w:hint="eastAsia"/>
          <w:sz w:val="44"/>
          <w:szCs w:val="44"/>
        </w:rPr>
        <w:lastRenderedPageBreak/>
        <w:t>第</w:t>
      </w:r>
      <w:r>
        <w:rPr>
          <w:rStyle w:val="10"/>
          <w:rFonts w:ascii="黑体" w:eastAsia="黑体" w:hAnsi="黑体" w:hint="eastAsia"/>
          <w:b w:val="0"/>
        </w:rPr>
        <w:t>四部分 附件</w:t>
      </w:r>
      <w:bookmarkEnd w:id="52"/>
    </w:p>
    <w:p w14:paraId="5E2E17D3" w14:textId="77777777" w:rsidR="0071021A" w:rsidRDefault="0071021A">
      <w:pPr>
        <w:spacing w:line="572" w:lineRule="exact"/>
        <w:jc w:val="left"/>
        <w:outlineLvl w:val="0"/>
        <w:rPr>
          <w:rFonts w:ascii="仿宋_GB2312" w:eastAsia="仿宋_GB2312" w:hAnsi="仿宋_GB2312" w:cs="仿宋_GB2312"/>
          <w:sz w:val="32"/>
          <w:szCs w:val="32"/>
        </w:rPr>
      </w:pPr>
    </w:p>
    <w:p w14:paraId="2954E028" w14:textId="77777777" w:rsidR="0071021A" w:rsidRDefault="0046049C">
      <w:pPr>
        <w:spacing w:line="600" w:lineRule="exact"/>
        <w:jc w:val="center"/>
        <w:outlineLvl w:val="0"/>
        <w:rPr>
          <w:rFonts w:ascii="黑体" w:eastAsia="黑体" w:hAnsi="黑体"/>
          <w:color w:val="FF0000"/>
          <w:sz w:val="44"/>
          <w:szCs w:val="44"/>
        </w:rPr>
      </w:pPr>
      <w:bookmarkStart w:id="53" w:name="_Toc15396618"/>
      <w:r>
        <w:rPr>
          <w:rFonts w:hint="eastAsia"/>
          <w:sz w:val="32"/>
          <w:szCs w:val="32"/>
        </w:rPr>
        <w:t>部门预算项目支出绩效自评表（</w:t>
      </w:r>
      <w:r>
        <w:rPr>
          <w:rFonts w:hint="eastAsia"/>
          <w:sz w:val="32"/>
          <w:szCs w:val="32"/>
        </w:rPr>
        <w:t>2023</w:t>
      </w:r>
      <w:r>
        <w:rPr>
          <w:rFonts w:hint="eastAsia"/>
          <w:sz w:val="32"/>
          <w:szCs w:val="32"/>
        </w:rPr>
        <w:t>年度）</w:t>
      </w:r>
    </w:p>
    <w:p w14:paraId="38282497" w14:textId="77777777" w:rsidR="0071021A" w:rsidRDefault="0071021A">
      <w:pPr>
        <w:pStyle w:val="21"/>
        <w:spacing w:line="560" w:lineRule="exact"/>
        <w:ind w:leftChars="0" w:left="0" w:firstLine="640"/>
        <w:rPr>
          <w:sz w:val="32"/>
        </w:rPr>
      </w:pPr>
    </w:p>
    <w:p w14:paraId="77108853" w14:textId="77777777" w:rsidR="0071021A" w:rsidRDefault="0046049C">
      <w:pPr>
        <w:pStyle w:val="21"/>
        <w:spacing w:line="560" w:lineRule="exact"/>
        <w:ind w:leftChars="0" w:left="0" w:firstLine="640"/>
        <w:rPr>
          <w:rFonts w:eastAsia="仿宋_GB2312" w:hAnsi="Calibri" w:cs="仿宋"/>
          <w:sz w:val="32"/>
          <w:lang w:val="zh-CN"/>
        </w:rPr>
      </w:pPr>
      <w:r>
        <w:rPr>
          <w:rFonts w:eastAsia="仿宋_GB2312" w:hAnsi="Calibri" w:cs="仿宋" w:hint="eastAsia"/>
          <w:sz w:val="32"/>
        </w:rPr>
        <w:t>（备注：按照绩效自评工作安排，各单位可在预算管理一体化系统—综合报表查询—预算绩效报表模块中下载本单位“部门预算项目支出绩效自评表（2023年度）”，该表格应作为附件予以公开。）</w:t>
      </w:r>
    </w:p>
    <w:p w14:paraId="504ABF54" w14:textId="77777777" w:rsidR="0071021A" w:rsidRDefault="0071021A">
      <w:pPr>
        <w:pStyle w:val="a3"/>
        <w:spacing w:before="93"/>
        <w:rPr>
          <w:rFonts w:hAnsi="Calibri" w:cs="仿宋"/>
          <w:sz w:val="32"/>
          <w:szCs w:val="32"/>
        </w:rPr>
      </w:pPr>
    </w:p>
    <w:p w14:paraId="5E9AD800" w14:textId="77777777" w:rsidR="0071021A" w:rsidRDefault="0071021A">
      <w:pPr>
        <w:pStyle w:val="a3"/>
        <w:spacing w:before="93"/>
        <w:rPr>
          <w:rFonts w:hAnsi="Calibri" w:cs="仿宋"/>
          <w:sz w:val="32"/>
          <w:szCs w:val="32"/>
        </w:rPr>
      </w:pPr>
    </w:p>
    <w:p w14:paraId="755D53B6" w14:textId="77777777" w:rsidR="0071021A" w:rsidRDefault="0071021A">
      <w:pPr>
        <w:pStyle w:val="a3"/>
        <w:spacing w:before="93"/>
        <w:rPr>
          <w:rFonts w:hAnsi="Calibri" w:cs="仿宋"/>
          <w:sz w:val="32"/>
          <w:szCs w:val="32"/>
        </w:rPr>
      </w:pPr>
    </w:p>
    <w:p w14:paraId="1861538C" w14:textId="77777777" w:rsidR="0071021A" w:rsidRDefault="0071021A">
      <w:pPr>
        <w:pStyle w:val="a3"/>
        <w:spacing w:before="93"/>
        <w:rPr>
          <w:rFonts w:hAnsi="Calibri" w:cs="仿宋"/>
          <w:sz w:val="32"/>
          <w:szCs w:val="32"/>
        </w:rPr>
      </w:pPr>
    </w:p>
    <w:p w14:paraId="68CEE106" w14:textId="77777777" w:rsidR="0071021A" w:rsidRDefault="0071021A">
      <w:pPr>
        <w:pStyle w:val="a3"/>
        <w:spacing w:before="93"/>
        <w:rPr>
          <w:rFonts w:hAnsi="Calibri" w:cs="仿宋"/>
          <w:sz w:val="32"/>
          <w:szCs w:val="32"/>
        </w:rPr>
      </w:pPr>
    </w:p>
    <w:p w14:paraId="639B81BD" w14:textId="77777777" w:rsidR="0071021A" w:rsidRDefault="0071021A">
      <w:pPr>
        <w:pStyle w:val="a3"/>
        <w:spacing w:before="93"/>
        <w:rPr>
          <w:rFonts w:hAnsi="Calibri" w:cs="仿宋"/>
          <w:sz w:val="32"/>
          <w:szCs w:val="32"/>
        </w:rPr>
      </w:pPr>
    </w:p>
    <w:p w14:paraId="5FCD1257" w14:textId="77777777" w:rsidR="0071021A" w:rsidRDefault="0071021A">
      <w:pPr>
        <w:pStyle w:val="a3"/>
        <w:spacing w:before="93"/>
        <w:rPr>
          <w:rFonts w:hAnsi="Calibri" w:cs="仿宋"/>
          <w:sz w:val="32"/>
          <w:szCs w:val="32"/>
        </w:rPr>
      </w:pPr>
    </w:p>
    <w:p w14:paraId="594575E9" w14:textId="77777777" w:rsidR="0071021A" w:rsidRDefault="0071021A">
      <w:pPr>
        <w:pStyle w:val="a3"/>
        <w:spacing w:before="93"/>
        <w:rPr>
          <w:rFonts w:hAnsi="Calibri" w:cs="仿宋"/>
          <w:sz w:val="32"/>
          <w:szCs w:val="32"/>
        </w:rPr>
      </w:pPr>
    </w:p>
    <w:p w14:paraId="58C95179" w14:textId="77777777" w:rsidR="0071021A" w:rsidRDefault="0071021A">
      <w:pPr>
        <w:pStyle w:val="a3"/>
        <w:spacing w:before="93"/>
        <w:rPr>
          <w:rFonts w:hAnsi="Calibri" w:cs="仿宋"/>
          <w:sz w:val="32"/>
          <w:szCs w:val="32"/>
        </w:rPr>
      </w:pPr>
    </w:p>
    <w:p w14:paraId="3E476307" w14:textId="77777777" w:rsidR="0071021A" w:rsidRDefault="0071021A">
      <w:pPr>
        <w:pStyle w:val="a3"/>
        <w:spacing w:before="93"/>
        <w:rPr>
          <w:rFonts w:hAnsi="Calibri" w:cs="仿宋"/>
          <w:sz w:val="32"/>
          <w:szCs w:val="32"/>
        </w:rPr>
      </w:pPr>
    </w:p>
    <w:p w14:paraId="53AED5BD" w14:textId="77777777" w:rsidR="0071021A" w:rsidRDefault="0071021A">
      <w:pPr>
        <w:pStyle w:val="a3"/>
        <w:spacing w:before="93"/>
        <w:rPr>
          <w:rFonts w:hAnsi="Calibri" w:cs="仿宋"/>
          <w:sz w:val="32"/>
          <w:szCs w:val="32"/>
        </w:rPr>
      </w:pPr>
    </w:p>
    <w:p w14:paraId="754A9776" w14:textId="7E9D7402" w:rsidR="0071021A" w:rsidRDefault="0071021A">
      <w:pPr>
        <w:pStyle w:val="a3"/>
        <w:spacing w:before="93"/>
        <w:rPr>
          <w:rFonts w:hAnsi="Calibri" w:cs="仿宋"/>
          <w:sz w:val="32"/>
          <w:szCs w:val="32"/>
        </w:rPr>
      </w:pPr>
    </w:p>
    <w:p w14:paraId="7978640A" w14:textId="77777777" w:rsidR="00462DFC" w:rsidRDefault="00462DFC">
      <w:pPr>
        <w:pStyle w:val="a3"/>
        <w:spacing w:before="93"/>
        <w:rPr>
          <w:rFonts w:hAnsi="Calibri" w:cs="仿宋" w:hint="eastAsia"/>
          <w:sz w:val="32"/>
          <w:szCs w:val="32"/>
        </w:rPr>
      </w:pPr>
    </w:p>
    <w:p w14:paraId="49A187F9" w14:textId="77777777" w:rsidR="0071021A" w:rsidRDefault="0046049C">
      <w:pPr>
        <w:spacing w:line="600" w:lineRule="exact"/>
        <w:jc w:val="center"/>
        <w:outlineLvl w:val="0"/>
        <w:rPr>
          <w:rFonts w:ascii="仿宋" w:eastAsia="仿宋" w:hAnsi="仿宋"/>
        </w:rPr>
      </w:pPr>
      <w:r>
        <w:rPr>
          <w:rFonts w:ascii="黑体" w:eastAsia="黑体" w:hAnsi="黑体" w:hint="eastAsia"/>
          <w:sz w:val="44"/>
          <w:szCs w:val="44"/>
        </w:rPr>
        <w:t>第</w:t>
      </w:r>
      <w:r>
        <w:rPr>
          <w:rStyle w:val="10"/>
          <w:rFonts w:ascii="黑体" w:eastAsia="黑体" w:hAnsi="黑体" w:hint="eastAsia"/>
          <w:b w:val="0"/>
        </w:rPr>
        <w:t>五部分 附表</w:t>
      </w:r>
      <w:bookmarkStart w:id="54" w:name="_Toc15396619"/>
      <w:bookmarkEnd w:id="51"/>
      <w:bookmarkEnd w:id="53"/>
    </w:p>
    <w:p w14:paraId="54EA29E8" w14:textId="77777777" w:rsidR="0071021A" w:rsidRDefault="0046049C">
      <w:pPr>
        <w:pStyle w:val="2"/>
        <w:rPr>
          <w:rFonts w:ascii="仿宋" w:eastAsia="仿宋" w:hAnsi="仿宋"/>
        </w:rPr>
      </w:pPr>
      <w:r>
        <w:rPr>
          <w:rFonts w:ascii="仿宋" w:eastAsia="仿宋" w:hAnsi="仿宋" w:hint="eastAsia"/>
          <w:b w:val="0"/>
        </w:rPr>
        <w:t>一、收</w:t>
      </w:r>
      <w:r>
        <w:rPr>
          <w:rStyle w:val="20"/>
          <w:rFonts w:ascii="仿宋" w:eastAsia="仿宋" w:hAnsi="仿宋" w:hint="eastAsia"/>
        </w:rPr>
        <w:t>入支出决算总表</w:t>
      </w:r>
      <w:bookmarkEnd w:id="54"/>
    </w:p>
    <w:p w14:paraId="365689F1" w14:textId="77777777" w:rsidR="0071021A" w:rsidRDefault="0046049C">
      <w:pPr>
        <w:pStyle w:val="2"/>
        <w:rPr>
          <w:rFonts w:ascii="仿宋" w:eastAsia="仿宋" w:hAnsi="仿宋"/>
        </w:rPr>
      </w:pPr>
      <w:bookmarkStart w:id="55" w:name="_Toc15396620"/>
      <w:r>
        <w:rPr>
          <w:rFonts w:ascii="仿宋" w:eastAsia="仿宋" w:hAnsi="仿宋" w:hint="eastAsia"/>
          <w:b w:val="0"/>
        </w:rPr>
        <w:t>二、收</w:t>
      </w:r>
      <w:r>
        <w:rPr>
          <w:rStyle w:val="20"/>
          <w:rFonts w:ascii="仿宋" w:eastAsia="仿宋" w:hAnsi="仿宋" w:hint="eastAsia"/>
        </w:rPr>
        <w:t>入决算表</w:t>
      </w:r>
      <w:bookmarkEnd w:id="55"/>
    </w:p>
    <w:p w14:paraId="30F6A22B" w14:textId="77777777" w:rsidR="0071021A" w:rsidRDefault="0046049C">
      <w:pPr>
        <w:pStyle w:val="2"/>
        <w:rPr>
          <w:rFonts w:ascii="仿宋" w:eastAsia="仿宋" w:hAnsi="仿宋"/>
        </w:rPr>
      </w:pPr>
      <w:bookmarkStart w:id="56" w:name="_Toc15396621"/>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56"/>
    </w:p>
    <w:p w14:paraId="00B80745" w14:textId="77777777" w:rsidR="0071021A" w:rsidRDefault="0046049C">
      <w:pPr>
        <w:pStyle w:val="2"/>
        <w:rPr>
          <w:rFonts w:ascii="仿宋" w:eastAsia="仿宋" w:hAnsi="仿宋"/>
          <w:b w:val="0"/>
        </w:rPr>
      </w:pPr>
      <w:bookmarkStart w:id="57" w:name="_Toc15396622"/>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57"/>
    </w:p>
    <w:p w14:paraId="2EFB85A9" w14:textId="77777777" w:rsidR="0071021A" w:rsidRDefault="0046049C">
      <w:pPr>
        <w:pStyle w:val="2"/>
        <w:rPr>
          <w:rStyle w:val="20"/>
          <w:rFonts w:ascii="仿宋" w:eastAsia="仿宋" w:hAnsi="仿宋"/>
        </w:rPr>
      </w:pPr>
      <w:bookmarkStart w:id="58" w:name="_Toc15396623"/>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59" w:name="_Toc15396624"/>
      <w:bookmarkEnd w:id="58"/>
    </w:p>
    <w:p w14:paraId="02436297" w14:textId="77777777" w:rsidR="0071021A" w:rsidRDefault="0046049C">
      <w:pPr>
        <w:pStyle w:val="2"/>
        <w:rPr>
          <w:rFonts w:ascii="仿宋" w:eastAsia="仿宋" w:hAnsi="仿宋"/>
        </w:rPr>
      </w:pPr>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59"/>
    </w:p>
    <w:p w14:paraId="6E29F0B0" w14:textId="77777777" w:rsidR="0071021A" w:rsidRDefault="0046049C">
      <w:pPr>
        <w:pStyle w:val="2"/>
        <w:rPr>
          <w:rFonts w:ascii="仿宋" w:eastAsia="仿宋" w:hAnsi="仿宋"/>
        </w:rPr>
      </w:pPr>
      <w:bookmarkStart w:id="60" w:name="_Toc1539662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60"/>
    </w:p>
    <w:p w14:paraId="5A03907A" w14:textId="77777777" w:rsidR="0071021A" w:rsidRDefault="0046049C">
      <w:pPr>
        <w:pStyle w:val="2"/>
        <w:rPr>
          <w:rFonts w:ascii="仿宋" w:eastAsia="仿宋" w:hAnsi="仿宋"/>
        </w:rPr>
      </w:pPr>
      <w:bookmarkStart w:id="61" w:name="_Toc15396626"/>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61"/>
    </w:p>
    <w:p w14:paraId="55CA8D48" w14:textId="77777777" w:rsidR="0071021A" w:rsidRDefault="0046049C">
      <w:pPr>
        <w:pStyle w:val="2"/>
        <w:rPr>
          <w:rFonts w:ascii="仿宋" w:eastAsia="仿宋" w:hAnsi="仿宋"/>
        </w:rPr>
      </w:pPr>
      <w:bookmarkStart w:id="62" w:name="_Toc15396627"/>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62"/>
    </w:p>
    <w:p w14:paraId="569AF1C0" w14:textId="77777777" w:rsidR="0071021A" w:rsidRDefault="0046049C">
      <w:pPr>
        <w:pStyle w:val="2"/>
        <w:rPr>
          <w:rFonts w:ascii="仿宋" w:eastAsia="仿宋" w:hAnsi="仿宋"/>
        </w:rPr>
      </w:pPr>
      <w:bookmarkStart w:id="63" w:name="_Toc15396628"/>
      <w:r>
        <w:rPr>
          <w:rStyle w:val="20"/>
          <w:rFonts w:ascii="仿宋" w:eastAsia="仿宋" w:hAnsi="仿宋" w:hint="eastAsia"/>
        </w:rPr>
        <w:t>十、</w:t>
      </w:r>
      <w:bookmarkEnd w:id="63"/>
      <w:r>
        <w:rPr>
          <w:rFonts w:ascii="仿宋" w:eastAsia="仿宋" w:hAnsi="仿宋" w:hint="eastAsia"/>
          <w:b w:val="0"/>
        </w:rPr>
        <w:t>政</w:t>
      </w:r>
      <w:r>
        <w:rPr>
          <w:rStyle w:val="20"/>
          <w:rFonts w:ascii="仿宋" w:eastAsia="仿宋" w:hAnsi="仿宋" w:hint="eastAsia"/>
        </w:rPr>
        <w:t>府性基金预算财政拨款收入支出决算表</w:t>
      </w:r>
    </w:p>
    <w:p w14:paraId="1139307D" w14:textId="77777777" w:rsidR="0071021A" w:rsidRDefault="0046049C">
      <w:pPr>
        <w:pStyle w:val="2"/>
        <w:rPr>
          <w:rFonts w:ascii="仿宋" w:eastAsia="仿宋" w:hAnsi="仿宋"/>
        </w:rPr>
      </w:pPr>
      <w:bookmarkStart w:id="64" w:name="_Toc15396629"/>
      <w:r>
        <w:rPr>
          <w:rStyle w:val="20"/>
          <w:rFonts w:ascii="仿宋" w:eastAsia="仿宋" w:hAnsi="仿宋" w:hint="eastAsia"/>
        </w:rPr>
        <w:t>十一、</w:t>
      </w:r>
      <w:bookmarkEnd w:id="64"/>
      <w:r>
        <w:rPr>
          <w:rFonts w:ascii="仿宋" w:eastAsia="仿宋" w:hAnsi="仿宋" w:hint="eastAsia"/>
          <w:b w:val="0"/>
        </w:rPr>
        <w:t>国</w:t>
      </w:r>
      <w:r>
        <w:rPr>
          <w:rStyle w:val="20"/>
          <w:rFonts w:ascii="仿宋" w:eastAsia="仿宋" w:hAnsi="仿宋" w:hint="eastAsia"/>
        </w:rPr>
        <w:t>有资本经营预算财政拨款收入支出决算表</w:t>
      </w:r>
    </w:p>
    <w:p w14:paraId="5A05E7CD" w14:textId="77777777" w:rsidR="0071021A" w:rsidRDefault="0046049C">
      <w:pPr>
        <w:pStyle w:val="2"/>
        <w:rPr>
          <w:rFonts w:ascii="仿宋" w:eastAsia="仿宋" w:hAnsi="仿宋"/>
        </w:rPr>
      </w:pPr>
      <w:bookmarkStart w:id="65" w:name="_Toc15396630"/>
      <w:r>
        <w:rPr>
          <w:rStyle w:val="20"/>
          <w:rFonts w:ascii="仿宋" w:eastAsia="仿宋" w:hAnsi="仿宋" w:hint="eastAsia"/>
        </w:rPr>
        <w:t>十二、</w:t>
      </w:r>
      <w:bookmarkEnd w:id="65"/>
      <w:r>
        <w:rPr>
          <w:rStyle w:val="20"/>
          <w:rFonts w:ascii="仿宋" w:eastAsia="仿宋" w:hAnsi="仿宋" w:hint="eastAsia"/>
        </w:rPr>
        <w:t>国有资本经营预算财政拨款支出决算表</w:t>
      </w:r>
    </w:p>
    <w:p w14:paraId="2F9A8CC0" w14:textId="77777777" w:rsidR="0071021A" w:rsidRDefault="0046049C">
      <w:pPr>
        <w:pStyle w:val="2"/>
        <w:rPr>
          <w:rFonts w:eastAsia="仿宋"/>
        </w:rPr>
      </w:pPr>
      <w:bookmarkStart w:id="66" w:name="_Toc15396631"/>
      <w:r>
        <w:rPr>
          <w:rStyle w:val="20"/>
          <w:rFonts w:ascii="仿宋" w:eastAsia="仿宋" w:hAnsi="仿宋" w:hint="eastAsia"/>
        </w:rPr>
        <w:t>十三、</w:t>
      </w:r>
      <w:bookmarkEnd w:id="66"/>
      <w:r>
        <w:rPr>
          <w:rStyle w:val="20"/>
          <w:rFonts w:ascii="仿宋" w:eastAsia="仿宋" w:hAnsi="仿宋" w:hint="eastAsia"/>
        </w:rPr>
        <w:t>财政拨款“三公”经费支出决算表</w:t>
      </w:r>
    </w:p>
    <w:sectPr w:rsidR="0071021A">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FD40" w14:textId="77777777" w:rsidR="0089698C" w:rsidRDefault="0089698C">
      <w:r>
        <w:separator/>
      </w:r>
    </w:p>
  </w:endnote>
  <w:endnote w:type="continuationSeparator" w:id="0">
    <w:p w14:paraId="1299DF19" w14:textId="77777777" w:rsidR="0089698C" w:rsidRDefault="0089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Content>
      <w:p w14:paraId="6C31CF45" w14:textId="77777777" w:rsidR="0046049C" w:rsidRDefault="0046049C">
        <w:pPr>
          <w:pStyle w:val="a8"/>
          <w:jc w:val="center"/>
        </w:pPr>
        <w:r>
          <w:fldChar w:fldCharType="begin"/>
        </w:r>
        <w:r>
          <w:instrText>PAGE   \* MERGEFORMAT</w:instrText>
        </w:r>
        <w:r>
          <w:fldChar w:fldCharType="separate"/>
        </w:r>
        <w:r w:rsidR="00D31E6F" w:rsidRPr="00D31E6F">
          <w:rPr>
            <w:noProof/>
            <w:lang w:val="zh-CN"/>
          </w:rPr>
          <w:t>15</w:t>
        </w:r>
        <w:r>
          <w:fldChar w:fldCharType="end"/>
        </w:r>
      </w:p>
    </w:sdtContent>
  </w:sdt>
  <w:p w14:paraId="4DE96D0C" w14:textId="77777777" w:rsidR="0046049C" w:rsidRDefault="004604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9ECB" w14:textId="77777777" w:rsidR="0089698C" w:rsidRDefault="0089698C">
      <w:r>
        <w:separator/>
      </w:r>
    </w:p>
  </w:footnote>
  <w:footnote w:type="continuationSeparator" w:id="0">
    <w:p w14:paraId="4C3E0E03" w14:textId="77777777" w:rsidR="0089698C" w:rsidRDefault="00896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8EAD" w14:textId="77777777" w:rsidR="0046049C" w:rsidRDefault="0046049C">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3818A09A"/>
    <w:multiLevelType w:val="singleLevel"/>
    <w:tmpl w:val="3818A09A"/>
    <w:lvl w:ilvl="0">
      <w:start w:val="1"/>
      <w:numFmt w:val="chineseCounting"/>
      <w:suff w:val="nothing"/>
      <w:lvlText w:val="%1、"/>
      <w:lvlJc w:val="left"/>
      <w:rPr>
        <w:rFonts w:hint="eastAsia"/>
      </w:rPr>
    </w:lvl>
  </w:abstractNum>
  <w:num w:numId="1" w16cid:durableId="509563544">
    <w:abstractNumId w:val="3"/>
  </w:num>
  <w:num w:numId="2" w16cid:durableId="1771508156">
    <w:abstractNumId w:val="2"/>
  </w:num>
  <w:num w:numId="3" w16cid:durableId="214854938">
    <w:abstractNumId w:val="0"/>
  </w:num>
  <w:num w:numId="4" w16cid:durableId="60943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0735"/>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1C6E"/>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62DF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C2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0B4"/>
    <w:rsid w:val="00655FC5"/>
    <w:rsid w:val="0066343B"/>
    <w:rsid w:val="00664777"/>
    <w:rsid w:val="006748A4"/>
    <w:rsid w:val="00681A31"/>
    <w:rsid w:val="00683E73"/>
    <w:rsid w:val="006A3141"/>
    <w:rsid w:val="006A5E34"/>
    <w:rsid w:val="006B2422"/>
    <w:rsid w:val="006B2B9A"/>
    <w:rsid w:val="006C1937"/>
    <w:rsid w:val="006F020C"/>
    <w:rsid w:val="007010D4"/>
    <w:rsid w:val="0071021A"/>
    <w:rsid w:val="007127B7"/>
    <w:rsid w:val="0071798E"/>
    <w:rsid w:val="00727528"/>
    <w:rsid w:val="00733EE4"/>
    <w:rsid w:val="007416B6"/>
    <w:rsid w:val="00746F48"/>
    <w:rsid w:val="0075404D"/>
    <w:rsid w:val="0076182A"/>
    <w:rsid w:val="00767B7E"/>
    <w:rsid w:val="007770C3"/>
    <w:rsid w:val="007801BB"/>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170B"/>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9698C"/>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32D3"/>
    <w:rsid w:val="00B14E76"/>
    <w:rsid w:val="00B161B8"/>
    <w:rsid w:val="00B2048C"/>
    <w:rsid w:val="00B2709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42A67"/>
  <w15:docId w15:val="{75B83D25-01F1-4287-8EBF-BFDE4232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a4"/>
    <w:uiPriority w:val="99"/>
    <w:qFormat/>
    <w:pPr>
      <w:spacing w:beforeLines="30"/>
    </w:pPr>
    <w:rPr>
      <w:rFonts w:ascii="仿宋_GB2312" w:eastAsia="仿宋_GB2312"/>
      <w:kern w:val="0"/>
      <w:sz w:val="30"/>
    </w:rPr>
  </w:style>
  <w:style w:type="paragraph" w:styleId="a5">
    <w:name w:val="Body Text Indent"/>
    <w:basedOn w:val="a"/>
    <w:qFormat/>
    <w:pPr>
      <w:spacing w:after="120"/>
      <w:ind w:leftChars="200" w:left="200"/>
    </w:pPr>
    <w:rPr>
      <w:rFonts w:ascii="仿宋_GB2312"/>
      <w:szCs w:val="32"/>
    </w:rPr>
  </w:style>
  <w:style w:type="paragraph" w:styleId="TOC3">
    <w:name w:val="toc 3"/>
    <w:basedOn w:val="a"/>
    <w:next w:val="a"/>
    <w:uiPriority w:val="39"/>
    <w:unhideWhenUsed/>
    <w:qFormat/>
    <w:pPr>
      <w:tabs>
        <w:tab w:val="right" w:leader="dot" w:pos="8296"/>
      </w:tabs>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21">
    <w:name w:val="Body Text First Indent 2"/>
    <w:basedOn w:val="a5"/>
    <w:uiPriority w:val="99"/>
    <w:unhideWhenUsed/>
    <w:qFormat/>
    <w:pPr>
      <w:ind w:firstLineChars="200" w:firstLine="420"/>
    </w:pPr>
  </w:style>
  <w:style w:type="character" w:styleId="ac">
    <w:name w:val="Strong"/>
    <w:basedOn w:val="a0"/>
    <w:uiPriority w:val="99"/>
    <w:qFormat/>
    <w:rPr>
      <w:b/>
    </w:rPr>
  </w:style>
  <w:style w:type="character" w:styleId="ad">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b">
    <w:name w:val="页眉 字符"/>
    <w:link w:val="aa"/>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9">
    <w:name w:val="页脚 字符"/>
    <w:link w:val="a8"/>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e">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7">
    <w:name w:val="批注框文本 字符"/>
    <w:basedOn w:val="a0"/>
    <w:link w:val="a6"/>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Sheet1!$A$2:$A$3</c:f>
              <c:strCache>
                <c:ptCount val="2"/>
                <c:pt idx="0">
                  <c:v>业务总收入（万元）</c:v>
                </c:pt>
                <c:pt idx="1">
                  <c:v>业务总支出（万元）</c:v>
                </c:pt>
              </c:strCache>
            </c:strRef>
          </c:cat>
          <c:val>
            <c:numRef>
              <c:f>Sheet1!$B$2:$B$3</c:f>
              <c:numCache>
                <c:formatCode>General</c:formatCode>
                <c:ptCount val="2"/>
                <c:pt idx="0">
                  <c:v>635.26</c:v>
                </c:pt>
                <c:pt idx="1">
                  <c:v>635.26</c:v>
                </c:pt>
              </c:numCache>
            </c:numRef>
          </c:val>
          <c:extLst>
            <c:ext xmlns:c16="http://schemas.microsoft.com/office/drawing/2014/chart" uri="{C3380CC4-5D6E-409C-BE32-E72D297353CC}">
              <c16:uniqueId val="{00000000-7B60-4E5D-BA93-6BA3F649709D}"/>
            </c:ext>
          </c:extLst>
        </c:ser>
        <c:ser>
          <c:idx val="1"/>
          <c:order val="1"/>
          <c:tx>
            <c:strRef>
              <c:f>Sheet1!$C$1</c:f>
              <c:strCache>
                <c:ptCount val="1"/>
                <c:pt idx="0">
                  <c:v>2023</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Sheet1!$A$2:$A$3</c:f>
              <c:strCache>
                <c:ptCount val="2"/>
                <c:pt idx="0">
                  <c:v>业务总收入（万元）</c:v>
                </c:pt>
                <c:pt idx="1">
                  <c:v>业务总支出（万元）</c:v>
                </c:pt>
              </c:strCache>
            </c:strRef>
          </c:cat>
          <c:val>
            <c:numRef>
              <c:f>Sheet1!$C$2:$C$3</c:f>
              <c:numCache>
                <c:formatCode>General</c:formatCode>
                <c:ptCount val="2"/>
                <c:pt idx="0">
                  <c:v>513.1</c:v>
                </c:pt>
                <c:pt idx="1">
                  <c:v>513.1</c:v>
                </c:pt>
              </c:numCache>
            </c:numRef>
          </c:val>
          <c:extLst>
            <c:ext xmlns:c16="http://schemas.microsoft.com/office/drawing/2014/chart" uri="{C3380CC4-5D6E-409C-BE32-E72D297353CC}">
              <c16:uniqueId val="{00000001-7B60-4E5D-BA93-6BA3F649709D}"/>
            </c:ext>
          </c:extLst>
        </c:ser>
        <c:dLbls>
          <c:dLblPos val="inEnd"/>
          <c:showLegendKey val="0"/>
          <c:showVal val="1"/>
          <c:showCatName val="0"/>
          <c:showSerName val="0"/>
          <c:showPercent val="0"/>
          <c:showBubbleSize val="0"/>
        </c:dLbls>
        <c:gapWidth val="65"/>
        <c:axId val="1636724927"/>
        <c:axId val="1636741567"/>
      </c:barChart>
      <c:catAx>
        <c:axId val="163672492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zh-CN"/>
          </a:p>
        </c:txPr>
        <c:crossAx val="1636741567"/>
        <c:crosses val="autoZero"/>
        <c:auto val="1"/>
        <c:lblAlgn val="ctr"/>
        <c:lblOffset val="100"/>
        <c:noMultiLvlLbl val="0"/>
      </c:catAx>
      <c:valAx>
        <c:axId val="163674156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63672492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本年收入</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3ED-472B-BB43-DCE12420015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3ED-472B-BB43-DCE12420015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一般公共预算财政拨款收入</c:v>
                </c:pt>
                <c:pt idx="1">
                  <c:v>事业收入</c:v>
                </c:pt>
              </c:strCache>
            </c:strRef>
          </c:cat>
          <c:val>
            <c:numRef>
              <c:f>Sheet1!$B$2:$B$3</c:f>
              <c:numCache>
                <c:formatCode>General</c:formatCode>
                <c:ptCount val="2"/>
                <c:pt idx="0">
                  <c:v>85.84</c:v>
                </c:pt>
                <c:pt idx="1">
                  <c:v>391.92</c:v>
                </c:pt>
              </c:numCache>
            </c:numRef>
          </c:val>
          <c:extLst>
            <c:ext xmlns:c16="http://schemas.microsoft.com/office/drawing/2014/chart" uri="{C3380CC4-5D6E-409C-BE32-E72D297353CC}">
              <c16:uniqueId val="{00000000-0C2B-47CF-B2F5-FF01EE23758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本年支出</c:v>
                </c:pt>
              </c:strCache>
            </c:strRef>
          </c:tx>
          <c:explosion val="1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A0B-4BFC-85FA-60C3BEED30D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c:f>
              <c:strCache>
                <c:ptCount val="1"/>
                <c:pt idx="0">
                  <c:v>基本支出</c:v>
                </c:pt>
              </c:strCache>
            </c:strRef>
          </c:cat>
          <c:val>
            <c:numRef>
              <c:f>Sheet1!$B$2</c:f>
              <c:numCache>
                <c:formatCode>General</c:formatCode>
                <c:ptCount val="1"/>
                <c:pt idx="0">
                  <c:v>508.83</c:v>
                </c:pt>
              </c:numCache>
            </c:numRef>
          </c:val>
          <c:extLst>
            <c:ext xmlns:c16="http://schemas.microsoft.com/office/drawing/2014/chart" uri="{C3380CC4-5D6E-409C-BE32-E72D297353CC}">
              <c16:uniqueId val="{00000000-6AD2-4176-B298-BE164C9237F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290.14999999999998</c:v>
                </c:pt>
                <c:pt idx="1">
                  <c:v>290.14999999999998</c:v>
                </c:pt>
              </c:numCache>
            </c:numRef>
          </c:val>
          <c:extLst>
            <c:ext xmlns:c16="http://schemas.microsoft.com/office/drawing/2014/chart" uri="{C3380CC4-5D6E-409C-BE32-E72D297353CC}">
              <c16:uniqueId val="{00000000-D428-4029-9629-778163C51123}"/>
            </c:ext>
          </c:extLst>
        </c:ser>
        <c:ser>
          <c:idx val="1"/>
          <c:order val="1"/>
          <c:tx>
            <c:strRef>
              <c:f>Sheet1!$C$1</c:f>
              <c:strCache>
                <c:ptCount val="1"/>
                <c:pt idx="0">
                  <c:v>2023</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85.84</c:v>
                </c:pt>
                <c:pt idx="1">
                  <c:v>85.84</c:v>
                </c:pt>
              </c:numCache>
            </c:numRef>
          </c:val>
          <c:extLst>
            <c:ext xmlns:c16="http://schemas.microsoft.com/office/drawing/2014/chart" uri="{C3380CC4-5D6E-409C-BE32-E72D297353CC}">
              <c16:uniqueId val="{00000001-D428-4029-9629-778163C51123}"/>
            </c:ext>
          </c:extLst>
        </c:ser>
        <c:dLbls>
          <c:dLblPos val="inEnd"/>
          <c:showLegendKey val="0"/>
          <c:showVal val="1"/>
          <c:showCatName val="0"/>
          <c:showSerName val="0"/>
          <c:showPercent val="0"/>
          <c:showBubbleSize val="0"/>
        </c:dLbls>
        <c:gapWidth val="65"/>
        <c:axId val="1773109263"/>
        <c:axId val="1773130895"/>
      </c:barChart>
      <c:catAx>
        <c:axId val="177310926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zh-CN"/>
          </a:p>
        </c:txPr>
        <c:crossAx val="1773130895"/>
        <c:crosses val="autoZero"/>
        <c:auto val="1"/>
        <c:lblAlgn val="ctr"/>
        <c:lblOffset val="100"/>
        <c:noMultiLvlLbl val="0"/>
      </c:catAx>
      <c:valAx>
        <c:axId val="177313089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77310926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879445842204952E-2"/>
          <c:y val="0.272755905511811"/>
          <c:w val="0.9048178813911204"/>
          <c:h val="0.649170912459472"/>
        </c:manualLayout>
      </c:layout>
      <c:barChart>
        <c:barDir val="col"/>
        <c:grouping val="clustered"/>
        <c:varyColors val="0"/>
        <c:ser>
          <c:idx val="0"/>
          <c:order val="0"/>
          <c:tx>
            <c:strRef>
              <c:f>Sheet1!$B$1</c:f>
              <c:strCache>
                <c:ptCount val="1"/>
                <c:pt idx="0">
                  <c:v>2022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一般公共预算财政拨款支出（万元）</c:v>
                </c:pt>
              </c:strCache>
            </c:strRef>
          </c:cat>
          <c:val>
            <c:numRef>
              <c:f>Sheet1!$B$2</c:f>
              <c:numCache>
                <c:formatCode>General</c:formatCode>
                <c:ptCount val="1"/>
                <c:pt idx="0">
                  <c:v>202.31</c:v>
                </c:pt>
              </c:numCache>
            </c:numRef>
          </c:val>
          <c:extLst>
            <c:ext xmlns:c16="http://schemas.microsoft.com/office/drawing/2014/chart" uri="{C3380CC4-5D6E-409C-BE32-E72D297353CC}">
              <c16:uniqueId val="{00000000-077E-47FE-9C6C-A4C14F4CD21B}"/>
            </c:ext>
          </c:extLst>
        </c:ser>
        <c:ser>
          <c:idx val="1"/>
          <c:order val="1"/>
          <c:tx>
            <c:strRef>
              <c:f>Sheet1!$C$1</c:f>
              <c:strCache>
                <c:ptCount val="1"/>
                <c:pt idx="0">
                  <c:v>2023</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f>
              <c:strCache>
                <c:ptCount val="1"/>
                <c:pt idx="0">
                  <c:v>一般公共预算财政拨款支出（万元）</c:v>
                </c:pt>
              </c:strCache>
            </c:strRef>
          </c:cat>
          <c:val>
            <c:numRef>
              <c:f>Sheet1!$C$2</c:f>
              <c:numCache>
                <c:formatCode>General</c:formatCode>
                <c:ptCount val="1"/>
                <c:pt idx="0">
                  <c:v>85.84</c:v>
                </c:pt>
              </c:numCache>
            </c:numRef>
          </c:val>
          <c:extLst>
            <c:ext xmlns:c16="http://schemas.microsoft.com/office/drawing/2014/chart" uri="{C3380CC4-5D6E-409C-BE32-E72D297353CC}">
              <c16:uniqueId val="{00000001-077E-47FE-9C6C-A4C14F4CD21B}"/>
            </c:ext>
          </c:extLst>
        </c:ser>
        <c:dLbls>
          <c:dLblPos val="inEnd"/>
          <c:showLegendKey val="0"/>
          <c:showVal val="1"/>
          <c:showCatName val="0"/>
          <c:showSerName val="0"/>
          <c:showPercent val="0"/>
          <c:showBubbleSize val="0"/>
        </c:dLbls>
        <c:gapWidth val="65"/>
        <c:axId val="1773096367"/>
        <c:axId val="1773081807"/>
      </c:barChart>
      <c:catAx>
        <c:axId val="17730963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zh-CN"/>
          </a:p>
        </c:txPr>
        <c:crossAx val="1773081807"/>
        <c:crosses val="autoZero"/>
        <c:auto val="1"/>
        <c:lblAlgn val="ctr"/>
        <c:lblOffset val="100"/>
        <c:noMultiLvlLbl val="0"/>
      </c:catAx>
      <c:valAx>
        <c:axId val="177308180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77309636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2B6-4C70-ADA6-F8E9504CF27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2B6-4C70-ADA6-F8E9504CF27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社会保障和就业支出（万元）</c:v>
                </c:pt>
                <c:pt idx="1">
                  <c:v>卫生健康支出（万元）</c:v>
                </c:pt>
              </c:strCache>
            </c:strRef>
          </c:cat>
          <c:val>
            <c:numRef>
              <c:f>Sheet1!$B$2:$B$3</c:f>
              <c:numCache>
                <c:formatCode>General</c:formatCode>
                <c:ptCount val="2"/>
                <c:pt idx="0">
                  <c:v>8.1999999999999993</c:v>
                </c:pt>
                <c:pt idx="1">
                  <c:v>78.540000000000006</c:v>
                </c:pt>
              </c:numCache>
            </c:numRef>
          </c:val>
          <c:extLst>
            <c:ext xmlns:c16="http://schemas.microsoft.com/office/drawing/2014/chart" uri="{C3380CC4-5D6E-409C-BE32-E72D297353CC}">
              <c16:uniqueId val="{00000000-767E-4725-86E6-EBD0626B85A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DFA0FA-C902-4B44-8FCF-3B39443F1F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835</Words>
  <Characters>4766</Characters>
  <Application>Microsoft Office Word</Application>
  <DocSecurity>0</DocSecurity>
  <Lines>39</Lines>
  <Paragraphs>11</Paragraphs>
  <ScaleCrop>false</ScaleCrop>
  <Company>四川省财政厅</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金财</cp:lastModifiedBy>
  <cp:revision>3</cp:revision>
  <cp:lastPrinted>2023-08-03T02:35:00Z</cp:lastPrinted>
  <dcterms:created xsi:type="dcterms:W3CDTF">2020-08-08T01:49:00Z</dcterms:created>
  <dcterms:modified xsi:type="dcterms:W3CDTF">2024-10-24T02:41:00Z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