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92BB8">
      <w:pPr>
        <w:spacing w:line="600" w:lineRule="exact"/>
        <w:jc w:val="left"/>
        <w:outlineLvl w:val="9"/>
        <w:rPr>
          <w:rFonts w:ascii="方正小标宋简体" w:hAnsi="宋体" w:eastAsia="方正小标宋简体"/>
          <w:color w:val="auto"/>
          <w:sz w:val="21"/>
          <w:szCs w:val="21"/>
          <w:highlight w:val="none"/>
        </w:rPr>
      </w:pPr>
      <w:bookmarkStart w:id="0" w:name="_Toc15306267"/>
    </w:p>
    <w:p w14:paraId="1B958324">
      <w:pPr>
        <w:spacing w:line="600" w:lineRule="exact"/>
        <w:jc w:val="center"/>
        <w:outlineLvl w:val="9"/>
        <w:rPr>
          <w:rFonts w:ascii="方正小标宋简体" w:hAnsi="宋体" w:eastAsia="方正小标宋简体"/>
          <w:color w:val="auto"/>
          <w:sz w:val="72"/>
          <w:szCs w:val="72"/>
          <w:highlight w:val="none"/>
        </w:rPr>
      </w:pPr>
    </w:p>
    <w:p w14:paraId="293ECFED">
      <w:pPr>
        <w:spacing w:line="600" w:lineRule="exact"/>
        <w:jc w:val="center"/>
        <w:outlineLvl w:val="9"/>
        <w:rPr>
          <w:rFonts w:ascii="方正小标宋简体" w:hAnsi="宋体" w:eastAsia="方正小标宋简体"/>
          <w:color w:val="auto"/>
          <w:sz w:val="72"/>
          <w:szCs w:val="72"/>
          <w:highlight w:val="none"/>
        </w:rPr>
      </w:pPr>
    </w:p>
    <w:p w14:paraId="2FDBDEDF">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8201"/>
      <w:bookmarkStart w:id="3" w:name="_Toc15396475"/>
      <w:bookmarkStart w:id="4" w:name="_Toc15396597"/>
      <w:bookmarkStart w:id="5" w:name="_Toc18285"/>
      <w:bookmarkStart w:id="6" w:name="_Toc15378441"/>
      <w:bookmarkStart w:id="7"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14:paraId="426AF41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15378442"/>
      <w:bookmarkStart w:id="9" w:name="_Toc15396476"/>
      <w:bookmarkStart w:id="10" w:name="_Toc15377194"/>
      <w:bookmarkStart w:id="11" w:name="_Toc15396598"/>
      <w:bookmarkStart w:id="12" w:name="_Toc15377426"/>
      <w:bookmarkStart w:id="13" w:name="_Toc26799"/>
      <w:bookmarkStart w:id="14" w:name="_Toc23365"/>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5" w:name="_Toc15306268"/>
      <w:r>
        <w:rPr>
          <w:rFonts w:hint="eastAsia" w:ascii="方正小标宋简体" w:hAnsi="方正小标宋简体" w:eastAsia="方正小标宋简体" w:cs="方正小标宋简体"/>
          <w:color w:val="auto"/>
          <w:sz w:val="72"/>
          <w:szCs w:val="72"/>
          <w:highlight w:val="none"/>
          <w:lang w:eastAsia="zh-CN"/>
        </w:rPr>
        <w:t>人民政府金融工作办公室单位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bookmarkEnd w:id="15"/>
    </w:p>
    <w:p w14:paraId="1E44C543">
      <w:pPr>
        <w:adjustRightInd w:val="0"/>
        <w:snapToGrid w:val="0"/>
        <w:spacing w:line="360" w:lineRule="auto"/>
        <w:jc w:val="center"/>
        <w:outlineLvl w:val="0"/>
        <w:rPr>
          <w:rFonts w:ascii="方正小标宋简体" w:hAnsi="宋体" w:eastAsia="方正小标宋简体"/>
          <w:color w:val="auto"/>
          <w:sz w:val="52"/>
          <w:szCs w:val="52"/>
          <w:highlight w:val="none"/>
        </w:rPr>
      </w:pPr>
      <w:bookmarkStart w:id="16" w:name="_Toc2753"/>
      <w:bookmarkStart w:id="17" w:name="_Toc16308"/>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bookmarkEnd w:id="16"/>
      <w:bookmarkEnd w:id="17"/>
    </w:p>
    <w:p w14:paraId="5E2D5D98">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228B7FA4">
      <w:pPr>
        <w:widowControl/>
        <w:jc w:val="center"/>
        <w:rPr>
          <w:rFonts w:ascii="黑体" w:hAnsi="黑体" w:eastAsia="黑体" w:cstheme="minorBidi"/>
          <w:color w:val="auto"/>
          <w:sz w:val="28"/>
          <w:szCs w:val="28"/>
          <w:highlight w:val="none"/>
        </w:rPr>
      </w:pPr>
    </w:p>
    <w:p w14:paraId="4BB4F3CD">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 xml:space="preserve">18 </w:t>
      </w:r>
      <w:r>
        <w:rPr>
          <w:rFonts w:hint="eastAsia"/>
          <w:color w:val="auto"/>
          <w:highlight w:val="none"/>
        </w:rPr>
        <w:t>日</w:t>
      </w:r>
    </w:p>
    <w:p w14:paraId="5CCCAFB3">
      <w:pPr>
        <w:rPr>
          <w:color w:val="auto"/>
          <w:highlight w:val="none"/>
        </w:rPr>
      </w:pPr>
    </w:p>
    <w:sdt>
      <w:sdtPr>
        <w:rPr>
          <w:rFonts w:ascii="宋体" w:hAnsi="宋体" w:eastAsia="宋体" w:cs="Times New Roman"/>
          <w:kern w:val="2"/>
          <w:sz w:val="21"/>
          <w:szCs w:val="24"/>
          <w:lang w:val="en-US" w:eastAsia="zh-CN" w:bidi="ar-SA"/>
        </w:rPr>
        <w:id w:val="147454845"/>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4FC5F6ED">
          <w:pPr>
            <w:rPr>
              <w:rFonts w:ascii="Times New Roman" w:hAnsi="Times New Roman" w:eastAsia="宋体" w:cs="Times New Roman"/>
              <w:b/>
              <w:kern w:val="2"/>
              <w:sz w:val="21"/>
              <w:szCs w:val="24"/>
              <w:lang w:val="en-US" w:eastAsia="zh-CN" w:bidi="ar-SA"/>
            </w:rPr>
          </w:pPr>
          <w:bookmarkStart w:id="18" w:name="_Toc15377196"/>
          <w:bookmarkStart w:id="19" w:name="_Toc15396599"/>
          <w:r>
            <w:fldChar w:fldCharType="begin"/>
          </w:r>
          <w:r>
            <w:instrText xml:space="preserve">TOC \o "1-2" \h \u </w:instrText>
          </w:r>
          <w:r>
            <w:fldChar w:fldCharType="separate"/>
          </w:r>
        </w:p>
        <w:p w14:paraId="3555F1AF">
          <w:pPr>
            <w:pStyle w:val="11"/>
            <w:tabs>
              <w:tab w:val="right" w:leader="dot" w:pos="8306"/>
              <w:tab w:val="clear" w:pos="8296"/>
            </w:tabs>
          </w:pPr>
          <w:r>
            <w:fldChar w:fldCharType="begin"/>
          </w:r>
          <w:r>
            <w:instrText xml:space="preserve"> HYPERLINK \l _Toc18285 </w:instrText>
          </w:r>
          <w:r>
            <w:fldChar w:fldCharType="separate"/>
          </w:r>
          <w:r>
            <w:rPr>
              <w:rFonts w:hint="eastAsia" w:ascii="方正小标宋简体" w:hAnsi="方正小标宋简体" w:eastAsia="方正小标宋简体" w:cs="方正小标宋简体"/>
              <w:szCs w:val="72"/>
              <w:highlight w:val="none"/>
            </w:rPr>
            <w:t>20</w:t>
          </w:r>
          <w:r>
            <w:rPr>
              <w:rFonts w:hint="eastAsia" w:ascii="方正小标宋简体" w:hAnsi="方正小标宋简体" w:eastAsia="方正小标宋简体" w:cs="方正小标宋简体"/>
              <w:szCs w:val="72"/>
              <w:highlight w:val="none"/>
              <w:lang w:val="en-US" w:eastAsia="zh-CN"/>
            </w:rPr>
            <w:t>23</w:t>
          </w:r>
          <w:r>
            <w:rPr>
              <w:rFonts w:hint="eastAsia" w:ascii="方正小标宋简体" w:hAnsi="方正小标宋简体" w:eastAsia="方正小标宋简体" w:cs="方正小标宋简体"/>
              <w:szCs w:val="72"/>
              <w:highlight w:val="none"/>
            </w:rPr>
            <w:t>年度</w:t>
          </w:r>
          <w:r>
            <w:fldChar w:fldCharType="end"/>
          </w:r>
          <w:r>
            <w:fldChar w:fldCharType="begin"/>
          </w:r>
          <w:r>
            <w:instrText xml:space="preserve"> HYPERLINK \l _Toc23365 </w:instrText>
          </w:r>
          <w:r>
            <w:fldChar w:fldCharType="separate"/>
          </w:r>
          <w:r>
            <w:rPr>
              <w:rFonts w:hint="eastAsia" w:ascii="方正小标宋简体" w:hAnsi="方正小标宋简体" w:eastAsia="方正小标宋简体" w:cs="方正小标宋简体"/>
              <w:szCs w:val="72"/>
              <w:highlight w:val="none"/>
              <w:lang w:eastAsia="zh-CN"/>
            </w:rPr>
            <w:t>大竹县人民政府金融工作办公室单位</w:t>
          </w:r>
          <w:r>
            <w:rPr>
              <w:rFonts w:hint="eastAsia" w:ascii="方正小标宋简体" w:hAnsi="方正小标宋简体" w:eastAsia="方正小标宋简体" w:cs="方正小标宋简体"/>
              <w:szCs w:val="72"/>
              <w:highlight w:val="none"/>
            </w:rPr>
            <w:t>决算</w:t>
          </w:r>
          <w:r>
            <w:fldChar w:fldCharType="end"/>
          </w:r>
          <w:r>
            <w:fldChar w:fldCharType="begin"/>
          </w:r>
          <w:r>
            <w:instrText xml:space="preserve"> HYPERLINK \l _Toc16308 </w:instrText>
          </w:r>
          <w:r>
            <w:fldChar w:fldCharType="separate"/>
          </w:r>
          <w:r>
            <w:rPr>
              <w:rFonts w:hint="eastAsia" w:ascii="方正小标宋简体" w:hAnsi="宋体" w:eastAsia="方正小标宋简体"/>
              <w:szCs w:val="52"/>
              <w:highlight w:val="none"/>
            </w:rPr>
            <w:t>(</w:t>
          </w:r>
          <w:r>
            <w:rPr>
              <w:rFonts w:hint="eastAsia" w:ascii="方正小标宋简体" w:hAnsi="宋体" w:eastAsia="方正小标宋简体"/>
              <w:szCs w:val="52"/>
              <w:highlight w:val="none"/>
              <w:lang w:eastAsia="zh-CN"/>
            </w:rPr>
            <w:t>单位公开</w:t>
          </w:r>
          <w:r>
            <w:rPr>
              <w:rFonts w:hint="eastAsia" w:ascii="方正小标宋简体" w:hAnsi="宋体" w:eastAsia="方正小标宋简体"/>
              <w:szCs w:val="52"/>
              <w:highlight w:val="none"/>
            </w:rPr>
            <w:t>)</w:t>
          </w:r>
          <w:r>
            <w:tab/>
          </w:r>
          <w:r>
            <w:fldChar w:fldCharType="begin"/>
          </w:r>
          <w:r>
            <w:instrText xml:space="preserve"> PAGEREF _Toc16308 </w:instrText>
          </w:r>
          <w:r>
            <w:fldChar w:fldCharType="separate"/>
          </w:r>
          <w:r>
            <w:t>1</w:t>
          </w:r>
          <w:r>
            <w:fldChar w:fldCharType="end"/>
          </w:r>
          <w:r>
            <w:fldChar w:fldCharType="end"/>
          </w:r>
        </w:p>
        <w:p w14:paraId="4F9BFD65">
          <w:pPr>
            <w:pStyle w:val="11"/>
            <w:tabs>
              <w:tab w:val="right" w:leader="dot" w:pos="8306"/>
              <w:tab w:val="clear" w:pos="8296"/>
            </w:tabs>
          </w:pPr>
          <w:r>
            <w:fldChar w:fldCharType="begin"/>
          </w:r>
          <w:r>
            <w:instrText xml:space="preserve"> HYPERLINK \l _Toc49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_Toc49 </w:instrText>
          </w:r>
          <w:r>
            <w:fldChar w:fldCharType="separate"/>
          </w:r>
          <w:r>
            <w:t>4</w:t>
          </w:r>
          <w:r>
            <w:fldChar w:fldCharType="end"/>
          </w:r>
          <w:r>
            <w:fldChar w:fldCharType="end"/>
          </w:r>
        </w:p>
        <w:p w14:paraId="67088DA9">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_Toc19534 </w:instrText>
          </w:r>
          <w:r>
            <w:rPr>
              <w:rFonts w:hint="eastAsia" w:ascii="仿宋" w:hAnsi="仿宋" w:eastAsia="仿宋" w:cs="仿宋"/>
            </w:rPr>
            <w:fldChar w:fldCharType="separate"/>
          </w:r>
          <w:r>
            <w:rPr>
              <w:rFonts w:hint="eastAsia" w:ascii="仿宋" w:hAnsi="仿宋" w:eastAsia="仿宋" w:cs="仿宋"/>
              <w:bCs w:val="0"/>
              <w:highlight w:val="none"/>
              <w:lang w:eastAsia="zh-CN"/>
            </w:rPr>
            <w:t>一、主要职责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_Toc19534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68236CD5">
          <w:pPr>
            <w:pStyle w:val="12"/>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_Toc31336 </w:instrText>
          </w:r>
          <w:r>
            <w:rPr>
              <w:rFonts w:hint="eastAsia" w:ascii="仿宋" w:hAnsi="仿宋" w:eastAsia="仿宋" w:cs="仿宋"/>
            </w:rPr>
            <w:fldChar w:fldCharType="separate"/>
          </w:r>
          <w:r>
            <w:rPr>
              <w:rFonts w:hint="eastAsia" w:ascii="仿宋" w:hAnsi="仿宋" w:eastAsia="仿宋" w:cs="仿宋"/>
              <w:lang w:val="en-US" w:eastAsia="zh-CN"/>
            </w:rPr>
            <w:t xml:space="preserve">二、 </w:t>
          </w:r>
          <w:r>
            <w:rPr>
              <w:rFonts w:hint="eastAsia" w:ascii="仿宋" w:hAnsi="仿宋" w:eastAsia="仿宋" w:cs="仿宋"/>
              <w:highlight w:val="none"/>
              <w:lang w:val="en-US" w:eastAsia="zh-CN"/>
            </w:rPr>
            <w:t>机构设置：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_Toc31336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2616AD3D">
          <w:pPr>
            <w:pStyle w:val="11"/>
            <w:tabs>
              <w:tab w:val="right" w:leader="dot" w:pos="8306"/>
              <w:tab w:val="clear" w:pos="8296"/>
            </w:tabs>
          </w:pPr>
          <w:r>
            <w:fldChar w:fldCharType="begin"/>
          </w:r>
          <w:r>
            <w:instrText xml:space="preserve"> HYPERLINK \l _Toc28708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2023年度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_Toc28708 </w:instrText>
          </w:r>
          <w:r>
            <w:fldChar w:fldCharType="separate"/>
          </w:r>
          <w:r>
            <w:t>6</w:t>
          </w:r>
          <w:r>
            <w:fldChar w:fldCharType="end"/>
          </w:r>
          <w:r>
            <w:fldChar w:fldCharType="end"/>
          </w:r>
        </w:p>
        <w:p w14:paraId="18D946E0">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_Toc18757 </w:instrText>
          </w:r>
          <w:r>
            <w:rPr>
              <w:rFonts w:hint="eastAsia" w:ascii="仿宋" w:hAnsi="仿宋" w:eastAsia="仿宋" w:cs="仿宋"/>
            </w:rPr>
            <w:fldChar w:fldCharType="separate"/>
          </w:r>
          <w:r>
            <w:rPr>
              <w:rFonts w:hint="eastAsia" w:ascii="仿宋" w:hAnsi="仿宋" w:eastAsia="仿宋" w:cs="仿宋"/>
            </w:rPr>
            <w:t xml:space="preserve">一、 </w:t>
          </w:r>
          <w:r>
            <w:rPr>
              <w:rFonts w:hint="eastAsia" w:ascii="仿宋" w:hAnsi="仿宋" w:eastAsia="仿宋" w:cs="仿宋"/>
              <w:szCs w:val="32"/>
              <w:highlight w:val="none"/>
            </w:rPr>
            <w:t>收</w:t>
          </w:r>
          <w:r>
            <w:rPr>
              <w:rFonts w:hint="eastAsia" w:ascii="仿宋" w:hAnsi="仿宋" w:eastAsia="仿宋" w:cs="仿宋"/>
              <w:highlight w:val="none"/>
            </w:rPr>
            <w:t>入支出决算总体情况说明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_Toc18757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6DDF59ED">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_Toc31833 </w:instrText>
          </w:r>
          <w:r>
            <w:rPr>
              <w:rFonts w:hint="eastAsia" w:ascii="仿宋" w:hAnsi="仿宋" w:eastAsia="仿宋" w:cs="仿宋"/>
            </w:rPr>
            <w:fldChar w:fldCharType="separate"/>
          </w:r>
          <w:r>
            <w:rPr>
              <w:rFonts w:hint="eastAsia" w:ascii="仿宋" w:hAnsi="仿宋" w:eastAsia="仿宋" w:cs="仿宋"/>
            </w:rPr>
            <w:t xml:space="preserve">二、 </w:t>
          </w:r>
          <w:r>
            <w:rPr>
              <w:rFonts w:hint="eastAsia" w:ascii="仿宋" w:hAnsi="仿宋" w:eastAsia="仿宋" w:cs="仿宋"/>
              <w:szCs w:val="32"/>
              <w:highlight w:val="none"/>
            </w:rPr>
            <w:t>收</w:t>
          </w:r>
          <w:r>
            <w:rPr>
              <w:rFonts w:hint="eastAsia" w:ascii="仿宋" w:hAnsi="仿宋" w:eastAsia="仿宋" w:cs="仿宋"/>
              <w:highlight w:val="none"/>
            </w:rPr>
            <w:t>入决算情况说明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_Toc31833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020966DB">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_Toc4994 </w:instrText>
          </w:r>
          <w:r>
            <w:rPr>
              <w:rFonts w:hint="eastAsia" w:ascii="仿宋" w:hAnsi="仿宋" w:eastAsia="仿宋" w:cs="仿宋"/>
            </w:rPr>
            <w:fldChar w:fldCharType="separate"/>
          </w:r>
          <w:r>
            <w:rPr>
              <w:rFonts w:hint="eastAsia" w:ascii="仿宋" w:hAnsi="仿宋" w:eastAsia="仿宋" w:cs="仿宋"/>
            </w:rPr>
            <w:t xml:space="preserve">三、 </w:t>
          </w:r>
          <w:r>
            <w:rPr>
              <w:rFonts w:hint="eastAsia" w:ascii="仿宋" w:hAnsi="仿宋" w:eastAsia="仿宋" w:cs="仿宋"/>
              <w:szCs w:val="32"/>
              <w:highlight w:val="none"/>
            </w:rPr>
            <w:t>支</w:t>
          </w:r>
          <w:r>
            <w:rPr>
              <w:rFonts w:hint="eastAsia" w:ascii="仿宋" w:hAnsi="仿宋" w:eastAsia="仿宋" w:cs="仿宋"/>
              <w:highlight w:val="none"/>
            </w:rPr>
            <w:t>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_Toc4994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3586C7A4">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_Toc1492 </w:instrText>
          </w:r>
          <w:r>
            <w:rPr>
              <w:rFonts w:hint="eastAsia" w:ascii="仿宋" w:hAnsi="仿宋" w:eastAsia="仿宋" w:cs="仿宋"/>
            </w:rPr>
            <w:fldChar w:fldCharType="separate"/>
          </w:r>
          <w:r>
            <w:rPr>
              <w:rFonts w:hint="eastAsia" w:ascii="仿宋" w:hAnsi="仿宋" w:eastAsia="仿宋" w:cs="仿宋"/>
              <w:szCs w:val="32"/>
              <w:highlight w:val="none"/>
            </w:rPr>
            <w:t>四、财</w:t>
          </w:r>
          <w:r>
            <w:rPr>
              <w:rFonts w:hint="eastAsia" w:ascii="仿宋" w:hAnsi="仿宋" w:eastAsia="仿宋" w:cs="仿宋"/>
              <w:highlight w:val="none"/>
            </w:rPr>
            <w:t>政拨款收入支出决算总体情况说明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_Toc1492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4EE68785">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_Toc26886 </w:instrText>
          </w:r>
          <w:r>
            <w:rPr>
              <w:rFonts w:hint="eastAsia" w:ascii="仿宋" w:hAnsi="仿宋" w:eastAsia="仿宋" w:cs="仿宋"/>
            </w:rPr>
            <w:fldChar w:fldCharType="separate"/>
          </w:r>
          <w:r>
            <w:rPr>
              <w:rFonts w:hint="eastAsia" w:ascii="仿宋" w:hAnsi="仿宋" w:eastAsia="仿宋" w:cs="仿宋"/>
              <w:szCs w:val="32"/>
              <w:highlight w:val="none"/>
            </w:rPr>
            <w:t>五、一</w:t>
          </w:r>
          <w:r>
            <w:rPr>
              <w:rFonts w:hint="eastAsia" w:ascii="仿宋" w:hAnsi="仿宋" w:eastAsia="仿宋" w:cs="仿宋"/>
              <w:highlight w:val="none"/>
            </w:rPr>
            <w:t>般公共预算财政拨款支出决算情况说明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_Toc26886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0FEB1D55">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_Toc1828 </w:instrText>
          </w:r>
          <w:r>
            <w:rPr>
              <w:rFonts w:hint="eastAsia" w:ascii="仿宋" w:hAnsi="仿宋" w:eastAsia="仿宋" w:cs="仿宋"/>
            </w:rPr>
            <w:fldChar w:fldCharType="separate"/>
          </w:r>
          <w:r>
            <w:rPr>
              <w:rFonts w:hint="eastAsia" w:ascii="仿宋" w:hAnsi="仿宋" w:eastAsia="仿宋" w:cs="仿宋"/>
              <w:szCs w:val="32"/>
              <w:highlight w:val="none"/>
            </w:rPr>
            <w:t>六、一</w:t>
          </w:r>
          <w:r>
            <w:rPr>
              <w:rFonts w:hint="eastAsia" w:ascii="仿宋" w:hAnsi="仿宋" w:eastAsia="仿宋" w:cs="仿宋"/>
              <w:highlight w:val="none"/>
            </w:rPr>
            <w:t>般公共预算财政拨款基本支出决算情况说明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_Toc1828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4F52D668">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_Toc18380 </w:instrText>
          </w:r>
          <w:r>
            <w:rPr>
              <w:rFonts w:hint="eastAsia" w:ascii="仿宋" w:hAnsi="仿宋" w:eastAsia="仿宋" w:cs="仿宋"/>
            </w:rPr>
            <w:fldChar w:fldCharType="separate"/>
          </w:r>
          <w:r>
            <w:rPr>
              <w:rFonts w:hint="eastAsia" w:ascii="仿宋" w:hAnsi="仿宋" w:eastAsia="仿宋" w:cs="仿宋"/>
              <w:szCs w:val="32"/>
              <w:highlight w:val="none"/>
            </w:rPr>
            <w:t>七、</w:t>
          </w:r>
          <w:r>
            <w:rPr>
              <w:rFonts w:hint="eastAsia" w:ascii="仿宋" w:hAnsi="仿宋" w:eastAsia="仿宋" w:cs="仿宋"/>
              <w:highlight w:val="none"/>
            </w:rPr>
            <w:t>财政拨款“三公”经费支出决算情况说明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_Toc18380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71DEE7CA">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_Toc5312 </w:instrText>
          </w:r>
          <w:r>
            <w:rPr>
              <w:rFonts w:hint="eastAsia" w:ascii="仿宋" w:hAnsi="仿宋" w:eastAsia="仿宋" w:cs="仿宋"/>
            </w:rPr>
            <w:fldChar w:fldCharType="separate"/>
          </w:r>
          <w:r>
            <w:rPr>
              <w:rFonts w:hint="eastAsia" w:ascii="仿宋" w:hAnsi="仿宋" w:eastAsia="仿宋" w:cs="仿宋"/>
              <w:szCs w:val="32"/>
              <w:highlight w:val="none"/>
            </w:rPr>
            <w:t>八、</w:t>
          </w:r>
          <w:r>
            <w:rPr>
              <w:rFonts w:hint="eastAsia" w:ascii="仿宋" w:hAnsi="仿宋" w:eastAsia="仿宋" w:cs="仿宋"/>
              <w:highlight w:val="none"/>
            </w:rPr>
            <w:t>政府性基金预算支出决算情况说明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_Toc5312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4CCF4B1B">
          <w:pPr>
            <w:pStyle w:val="12"/>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_Toc22606 </w:instrText>
          </w:r>
          <w:r>
            <w:rPr>
              <w:rFonts w:hint="eastAsia" w:ascii="仿宋" w:hAnsi="仿宋" w:eastAsia="仿宋" w:cs="仿宋"/>
            </w:rPr>
            <w:fldChar w:fldCharType="separate"/>
          </w:r>
          <w:r>
            <w:rPr>
              <w:rFonts w:hint="eastAsia" w:ascii="仿宋" w:hAnsi="仿宋" w:eastAsia="仿宋" w:cs="仿宋"/>
            </w:rPr>
            <w:t xml:space="preserve">九、 </w:t>
          </w:r>
          <w:r>
            <w:rPr>
              <w:rFonts w:hint="eastAsia" w:ascii="仿宋" w:hAnsi="仿宋" w:eastAsia="仿宋" w:cs="仿宋"/>
              <w:highlight w:val="none"/>
            </w:rPr>
            <w:t>国有资本经营预算支出决算情况说明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_Toc22606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2E2FEA4B">
          <w:pPr>
            <w:pStyle w:val="12"/>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_Toc18640 </w:instrText>
          </w:r>
          <w:r>
            <w:rPr>
              <w:rFonts w:hint="eastAsia" w:ascii="仿宋" w:hAnsi="仿宋" w:eastAsia="仿宋" w:cs="仿宋"/>
            </w:rPr>
            <w:fldChar w:fldCharType="separate"/>
          </w:r>
          <w:r>
            <w:rPr>
              <w:rFonts w:hint="eastAsia" w:ascii="仿宋" w:hAnsi="仿宋" w:eastAsia="仿宋" w:cs="仿宋"/>
            </w:rPr>
            <w:t xml:space="preserve">十、 </w:t>
          </w:r>
          <w:r>
            <w:rPr>
              <w:rFonts w:hint="eastAsia" w:ascii="仿宋" w:hAnsi="仿宋" w:eastAsia="仿宋" w:cs="仿宋"/>
              <w:highlight w:val="none"/>
            </w:rPr>
            <w:t>其他重要事项的情况说明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_Toc18640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78BAA789">
          <w:pPr>
            <w:pStyle w:val="11"/>
            <w:tabs>
              <w:tab w:val="right" w:leader="dot" w:pos="8306"/>
              <w:tab w:val="clear" w:pos="8296"/>
            </w:tabs>
          </w:pPr>
          <w:r>
            <w:fldChar w:fldCharType="begin"/>
          </w:r>
          <w:r>
            <w:instrText xml:space="preserve"> HYPERLINK \l _Toc22133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_Toc22133 </w:instrText>
          </w:r>
          <w:r>
            <w:fldChar w:fldCharType="separate"/>
          </w:r>
          <w:r>
            <w:t>14</w:t>
          </w:r>
          <w:r>
            <w:fldChar w:fldCharType="end"/>
          </w:r>
          <w:r>
            <w:fldChar w:fldCharType="end"/>
          </w:r>
        </w:p>
        <w:p w14:paraId="3B4D3C23">
          <w:pPr>
            <w:pStyle w:val="11"/>
            <w:tabs>
              <w:tab w:val="right" w:leader="dot" w:pos="8306"/>
              <w:tab w:val="clear" w:pos="8296"/>
            </w:tabs>
          </w:pPr>
          <w:r>
            <w:fldChar w:fldCharType="begin"/>
          </w:r>
          <w:r>
            <w:instrText xml:space="preserve"> HYPERLINK \l _Toc7670 </w:instrText>
          </w:r>
          <w:r>
            <w:fldChar w:fldCharType="separate"/>
          </w:r>
          <w:r>
            <w:rPr>
              <w:rFonts w:hint="eastAsia" w:ascii="黑体" w:hAnsi="黑体" w:eastAsia="黑体" w:cs="黑体"/>
              <w:szCs w:val="44"/>
            </w:rPr>
            <w:t xml:space="preserve">第四部分 </w:t>
          </w:r>
          <w:r>
            <w:rPr>
              <w:rFonts w:hint="eastAsia" w:ascii="黑体" w:hAnsi="黑体" w:eastAsia="黑体"/>
              <w:highlight w:val="none"/>
            </w:rPr>
            <w:t>附件</w:t>
          </w:r>
          <w:r>
            <w:tab/>
          </w:r>
          <w:r>
            <w:fldChar w:fldCharType="begin"/>
          </w:r>
          <w:r>
            <w:instrText xml:space="preserve"> PAGEREF _Toc7670 </w:instrText>
          </w:r>
          <w:r>
            <w:fldChar w:fldCharType="separate"/>
          </w:r>
          <w:r>
            <w:t>17</w:t>
          </w:r>
          <w:r>
            <w:fldChar w:fldCharType="end"/>
          </w:r>
          <w:r>
            <w:fldChar w:fldCharType="end"/>
          </w:r>
        </w:p>
        <w:p w14:paraId="50C7FA6E">
          <w:pPr>
            <w:pStyle w:val="11"/>
            <w:tabs>
              <w:tab w:val="right" w:leader="dot" w:pos="8306"/>
              <w:tab w:val="clear" w:pos="8296"/>
            </w:tabs>
          </w:pPr>
          <w:r>
            <w:fldChar w:fldCharType="begin"/>
          </w:r>
          <w:r>
            <w:instrText xml:space="preserve"> HYPERLINK \l _Toc3155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_Toc3155 </w:instrText>
          </w:r>
          <w:r>
            <w:fldChar w:fldCharType="separate"/>
          </w:r>
          <w:r>
            <w:t>28</w:t>
          </w:r>
          <w:r>
            <w:fldChar w:fldCharType="end"/>
          </w:r>
          <w:r>
            <w:fldChar w:fldCharType="end"/>
          </w:r>
        </w:p>
        <w:p w14:paraId="5489061A">
          <w:pPr>
            <w:pStyle w:val="12"/>
            <w:tabs>
              <w:tab w:val="right" w:leader="dot" w:pos="8306"/>
              <w:tab w:val="clear" w:pos="8296"/>
            </w:tabs>
          </w:pPr>
          <w:r>
            <w:fldChar w:fldCharType="begin"/>
          </w:r>
          <w:r>
            <w:instrText xml:space="preserve"> HYPERLINK \l _Toc28682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_Toc28682 </w:instrText>
          </w:r>
          <w:r>
            <w:fldChar w:fldCharType="separate"/>
          </w:r>
          <w:r>
            <w:t>29</w:t>
          </w:r>
          <w:r>
            <w:fldChar w:fldCharType="end"/>
          </w:r>
          <w:r>
            <w:fldChar w:fldCharType="end"/>
          </w:r>
        </w:p>
        <w:p w14:paraId="1E24867B">
          <w:pPr>
            <w:pStyle w:val="12"/>
            <w:tabs>
              <w:tab w:val="right" w:leader="dot" w:pos="8306"/>
              <w:tab w:val="clear" w:pos="8296"/>
            </w:tabs>
          </w:pPr>
          <w:r>
            <w:fldChar w:fldCharType="begin"/>
          </w:r>
          <w:r>
            <w:instrText xml:space="preserve"> HYPERLINK \l _Toc43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_Toc43 </w:instrText>
          </w:r>
          <w:r>
            <w:fldChar w:fldCharType="separate"/>
          </w:r>
          <w:r>
            <w:t>29</w:t>
          </w:r>
          <w:r>
            <w:fldChar w:fldCharType="end"/>
          </w:r>
          <w:r>
            <w:fldChar w:fldCharType="end"/>
          </w:r>
        </w:p>
        <w:p w14:paraId="084D038A">
          <w:pPr>
            <w:pStyle w:val="12"/>
            <w:tabs>
              <w:tab w:val="right" w:leader="dot" w:pos="8306"/>
              <w:tab w:val="clear" w:pos="8296"/>
            </w:tabs>
          </w:pPr>
          <w:r>
            <w:fldChar w:fldCharType="begin"/>
          </w:r>
          <w:r>
            <w:instrText xml:space="preserve"> HYPERLINK \l _Toc1767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_Toc1767 </w:instrText>
          </w:r>
          <w:r>
            <w:fldChar w:fldCharType="separate"/>
          </w:r>
          <w:r>
            <w:t>29</w:t>
          </w:r>
          <w:r>
            <w:fldChar w:fldCharType="end"/>
          </w:r>
          <w:r>
            <w:fldChar w:fldCharType="end"/>
          </w:r>
        </w:p>
        <w:p w14:paraId="5F0B9DC6">
          <w:pPr>
            <w:pStyle w:val="12"/>
            <w:tabs>
              <w:tab w:val="right" w:leader="dot" w:pos="8306"/>
              <w:tab w:val="clear" w:pos="8296"/>
            </w:tabs>
          </w:pPr>
          <w:r>
            <w:fldChar w:fldCharType="begin"/>
          </w:r>
          <w:r>
            <w:instrText xml:space="preserve"> HYPERLINK \l _Toc21125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_Toc21125 </w:instrText>
          </w:r>
          <w:r>
            <w:fldChar w:fldCharType="separate"/>
          </w:r>
          <w:r>
            <w:t>29</w:t>
          </w:r>
          <w:r>
            <w:fldChar w:fldCharType="end"/>
          </w:r>
          <w:r>
            <w:fldChar w:fldCharType="end"/>
          </w:r>
        </w:p>
        <w:p w14:paraId="79F98673">
          <w:pPr>
            <w:pStyle w:val="12"/>
            <w:tabs>
              <w:tab w:val="right" w:leader="dot" w:pos="8306"/>
              <w:tab w:val="clear" w:pos="8296"/>
            </w:tabs>
          </w:pPr>
          <w:r>
            <w:fldChar w:fldCharType="begin"/>
          </w:r>
          <w:r>
            <w:instrText xml:space="preserve"> HYPERLINK \l _Toc166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_Toc166 </w:instrText>
          </w:r>
          <w:r>
            <w:fldChar w:fldCharType="separate"/>
          </w:r>
          <w:r>
            <w:t>29</w:t>
          </w:r>
          <w:r>
            <w:fldChar w:fldCharType="end"/>
          </w:r>
          <w:r>
            <w:fldChar w:fldCharType="end"/>
          </w:r>
        </w:p>
        <w:p w14:paraId="503DF1AF">
          <w:pPr>
            <w:pStyle w:val="12"/>
            <w:tabs>
              <w:tab w:val="right" w:leader="dot" w:pos="8306"/>
              <w:tab w:val="clear" w:pos="8296"/>
            </w:tabs>
          </w:pPr>
          <w:r>
            <w:fldChar w:fldCharType="begin"/>
          </w:r>
          <w:r>
            <w:instrText xml:space="preserve"> HYPERLINK \l _Toc29184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_Toc29184 </w:instrText>
          </w:r>
          <w:r>
            <w:fldChar w:fldCharType="separate"/>
          </w:r>
          <w:r>
            <w:t>29</w:t>
          </w:r>
          <w:r>
            <w:fldChar w:fldCharType="end"/>
          </w:r>
          <w:r>
            <w:fldChar w:fldCharType="end"/>
          </w:r>
        </w:p>
        <w:p w14:paraId="7A12A686">
          <w:pPr>
            <w:pStyle w:val="12"/>
            <w:tabs>
              <w:tab w:val="right" w:leader="dot" w:pos="8306"/>
              <w:tab w:val="clear" w:pos="8296"/>
            </w:tabs>
          </w:pPr>
          <w:r>
            <w:fldChar w:fldCharType="begin"/>
          </w:r>
          <w:r>
            <w:instrText xml:space="preserve"> HYPERLINK \l _Toc24239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_Toc24239 </w:instrText>
          </w:r>
          <w:r>
            <w:fldChar w:fldCharType="separate"/>
          </w:r>
          <w:r>
            <w:t>29</w:t>
          </w:r>
          <w:r>
            <w:fldChar w:fldCharType="end"/>
          </w:r>
          <w:r>
            <w:fldChar w:fldCharType="end"/>
          </w:r>
        </w:p>
        <w:p w14:paraId="159A58D3">
          <w:pPr>
            <w:pStyle w:val="12"/>
            <w:tabs>
              <w:tab w:val="right" w:leader="dot" w:pos="8306"/>
              <w:tab w:val="clear" w:pos="8296"/>
            </w:tabs>
          </w:pPr>
          <w:r>
            <w:fldChar w:fldCharType="begin"/>
          </w:r>
          <w:r>
            <w:instrText xml:space="preserve"> HYPERLINK \l _Toc31392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_Toc31392 </w:instrText>
          </w:r>
          <w:r>
            <w:fldChar w:fldCharType="separate"/>
          </w:r>
          <w:r>
            <w:t>29</w:t>
          </w:r>
          <w:r>
            <w:fldChar w:fldCharType="end"/>
          </w:r>
          <w:r>
            <w:fldChar w:fldCharType="end"/>
          </w:r>
        </w:p>
        <w:p w14:paraId="0772AD2A">
          <w:pPr>
            <w:pStyle w:val="12"/>
            <w:tabs>
              <w:tab w:val="right" w:leader="dot" w:pos="8306"/>
              <w:tab w:val="clear" w:pos="8296"/>
            </w:tabs>
          </w:pPr>
          <w:r>
            <w:fldChar w:fldCharType="begin"/>
          </w:r>
          <w:r>
            <w:instrText xml:space="preserve"> HYPERLINK \l _Toc21569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_Toc21569 </w:instrText>
          </w:r>
          <w:r>
            <w:fldChar w:fldCharType="separate"/>
          </w:r>
          <w:r>
            <w:t>29</w:t>
          </w:r>
          <w:r>
            <w:fldChar w:fldCharType="end"/>
          </w:r>
          <w:r>
            <w:fldChar w:fldCharType="end"/>
          </w:r>
        </w:p>
        <w:p w14:paraId="61C482CC">
          <w:pPr>
            <w:pStyle w:val="12"/>
            <w:tabs>
              <w:tab w:val="right" w:leader="dot" w:pos="8306"/>
              <w:tab w:val="clear" w:pos="8296"/>
            </w:tabs>
          </w:pPr>
          <w:r>
            <w:fldChar w:fldCharType="begin"/>
          </w:r>
          <w:r>
            <w:instrText xml:space="preserve"> HYPERLINK \l _Toc1198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_Toc1198 </w:instrText>
          </w:r>
          <w:r>
            <w:fldChar w:fldCharType="separate"/>
          </w:r>
          <w:r>
            <w:t>29</w:t>
          </w:r>
          <w:r>
            <w:fldChar w:fldCharType="end"/>
          </w:r>
          <w:r>
            <w:fldChar w:fldCharType="end"/>
          </w:r>
        </w:p>
        <w:p w14:paraId="07D1A33C">
          <w:pPr>
            <w:pStyle w:val="12"/>
            <w:tabs>
              <w:tab w:val="right" w:leader="dot" w:pos="8306"/>
              <w:tab w:val="clear" w:pos="8296"/>
            </w:tabs>
          </w:pPr>
          <w:r>
            <w:fldChar w:fldCharType="begin"/>
          </w:r>
          <w:r>
            <w:instrText xml:space="preserve"> HYPERLINK \l _Toc10858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_Toc10858 </w:instrText>
          </w:r>
          <w:r>
            <w:fldChar w:fldCharType="separate"/>
          </w:r>
          <w:r>
            <w:t>29</w:t>
          </w:r>
          <w:r>
            <w:fldChar w:fldCharType="end"/>
          </w:r>
          <w:r>
            <w:fldChar w:fldCharType="end"/>
          </w:r>
        </w:p>
        <w:p w14:paraId="7ECD0981">
          <w:pPr>
            <w:pStyle w:val="12"/>
            <w:tabs>
              <w:tab w:val="right" w:leader="dot" w:pos="8306"/>
              <w:tab w:val="clear" w:pos="8296"/>
            </w:tabs>
          </w:pPr>
          <w:r>
            <w:fldChar w:fldCharType="begin"/>
          </w:r>
          <w:r>
            <w:instrText xml:space="preserve"> HYPERLINK \l _Toc1884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_Toc1884 </w:instrText>
          </w:r>
          <w:r>
            <w:fldChar w:fldCharType="separate"/>
          </w:r>
          <w:r>
            <w:t>29</w:t>
          </w:r>
          <w:r>
            <w:fldChar w:fldCharType="end"/>
          </w:r>
          <w:r>
            <w:fldChar w:fldCharType="end"/>
          </w:r>
        </w:p>
        <w:p w14:paraId="58AF192E">
          <w:pPr>
            <w:pStyle w:val="12"/>
            <w:tabs>
              <w:tab w:val="right" w:leader="dot" w:pos="8306"/>
              <w:tab w:val="clear" w:pos="8296"/>
            </w:tabs>
          </w:pPr>
          <w:r>
            <w:fldChar w:fldCharType="begin"/>
          </w:r>
          <w:r>
            <w:instrText xml:space="preserve"> HYPERLINK \l _Toc27778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_Toc27778 </w:instrText>
          </w:r>
          <w:r>
            <w:fldChar w:fldCharType="separate"/>
          </w:r>
          <w:r>
            <w:t>29</w:t>
          </w:r>
          <w:r>
            <w:fldChar w:fldCharType="end"/>
          </w:r>
          <w:r>
            <w:fldChar w:fldCharType="end"/>
          </w:r>
        </w:p>
        <w:p w14:paraId="325CCA61">
          <w:pPr>
            <w:spacing w:before="0" w:beforeLines="0" w:after="0" w:afterLines="0" w:line="240" w:lineRule="auto"/>
            <w:ind w:left="0" w:leftChars="0" w:right="0" w:rightChars="0" w:firstLine="0" w:firstLineChars="0"/>
            <w:jc w:val="center"/>
          </w:pPr>
          <w:r>
            <w:rPr>
              <w:b/>
            </w:rPr>
            <w:fldChar w:fldCharType="end"/>
          </w:r>
        </w:p>
      </w:sdtContent>
    </w:sdt>
    <w:p w14:paraId="11FFFC68">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5F443F8F">
      <w:pPr>
        <w:pStyle w:val="3"/>
        <w:jc w:val="center"/>
        <w:rPr>
          <w:rStyle w:val="25"/>
          <w:rFonts w:ascii="黑体" w:hAnsi="黑体" w:eastAsia="黑体"/>
          <w:b/>
          <w:bCs w:val="0"/>
          <w:color w:val="auto"/>
          <w:highlight w:val="none"/>
        </w:rPr>
      </w:pPr>
      <w:bookmarkStart w:id="20" w:name="_Toc4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8"/>
      <w:bookmarkEnd w:id="19"/>
      <w:bookmarkEnd w:id="20"/>
    </w:p>
    <w:p w14:paraId="582FF566">
      <w:pPr>
        <w:widowControl/>
        <w:jc w:val="left"/>
        <w:rPr>
          <w:rFonts w:ascii="黑体" w:eastAsia="黑体"/>
          <w:color w:val="auto"/>
          <w:sz w:val="32"/>
          <w:szCs w:val="32"/>
          <w:highlight w:val="none"/>
        </w:rPr>
      </w:pPr>
    </w:p>
    <w:p w14:paraId="6F6C4424">
      <w:pPr>
        <w:pStyle w:val="4"/>
        <w:numPr>
          <w:ilvl w:val="0"/>
          <w:numId w:val="0"/>
        </w:numPr>
        <w:spacing w:before="0" w:after="0" w:line="240" w:lineRule="auto"/>
        <w:rPr>
          <w:rStyle w:val="26"/>
          <w:rFonts w:hint="eastAsia" w:ascii="仿宋_GB2312" w:hAnsi="仿宋_GB2312" w:eastAsia="仿宋_GB2312" w:cs="仿宋_GB2312"/>
          <w:b/>
          <w:bCs/>
          <w:color w:val="auto"/>
          <w:highlight w:val="none"/>
          <w:lang w:eastAsia="zh-CN"/>
        </w:rPr>
      </w:pPr>
      <w:bookmarkStart w:id="21" w:name="_Toc19534"/>
      <w:bookmarkStart w:id="22" w:name="_Toc15377197"/>
      <w:bookmarkStart w:id="23" w:name="_Toc15396600"/>
      <w:r>
        <w:rPr>
          <w:rStyle w:val="26"/>
          <w:rFonts w:hint="eastAsia" w:ascii="仿宋" w:hAnsi="仿宋" w:eastAsia="仿宋" w:cs="仿宋"/>
          <w:b/>
          <w:bCs/>
          <w:color w:val="auto"/>
          <w:highlight w:val="none"/>
          <w:lang w:eastAsia="zh-CN"/>
        </w:rPr>
        <w:t>一、</w:t>
      </w:r>
      <w:r>
        <w:rPr>
          <w:rStyle w:val="26"/>
          <w:rFonts w:hint="eastAsia" w:ascii="仿宋_GB2312" w:hAnsi="仿宋_GB2312" w:eastAsia="仿宋_GB2312" w:cs="仿宋_GB2312"/>
          <w:b/>
          <w:bCs/>
          <w:color w:val="auto"/>
          <w:highlight w:val="none"/>
          <w:lang w:eastAsia="zh-CN"/>
        </w:rPr>
        <w:t>主要职责</w:t>
      </w:r>
      <w:bookmarkEnd w:id="21"/>
    </w:p>
    <w:p w14:paraId="7017A8F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贯彻执行国家、省、市、县有关金融（含银行、保险、证券等，下同）工作的法律、法规和方针政策；研究分析我县金融形势；履行金融生态环境建设职能，指导和协调全县金融风险防范和化解工作；负责联系国家驻竹金融监管机构、各类金融机构以及相关行业自律组织、协调解决金融发展中应由地方解决的矛盾和问题；负责全县融资促进工作；指导地方金融机构建设；组织推进我县资本市场建设；管理和指导担保公司，协调信用评级公司、会计师事务所、资产评估公司等金融中介机构；负责对小贷公司、融资担保公司、农村资金互助合作组织、典当行、地方资产管理公司等的监管、指导等；承办县委、县政府交办的其他工作，如金融扶贫、扫黑除恶等工作分析我县金融形势；履行金融生态环境建设职能，指导和协调全县金融风险防范和化解工作；负责联系国家驻竹金融监管机构、各类金融机构以及相关行业自律组织、协调解决金融发展中应由地方解决的矛盾和问题；负责全县融资促进工作；指导地方金融机构建设；组织推进我县资本市场建设；管理和指导担保公司，协调信用评级公司、会计师事务所、资产评估公司等金融中介机构；负责对小贷公司、融资担保公司、农村资金互助合作组织、典当行、地方资产管理公司等的监管、指导等；防范、处置打击互联网风险监管工作。承办县委、县政府交办的其他工作，如金融扶贫、扫黑除恶等工作。</w:t>
      </w:r>
    </w:p>
    <w:p w14:paraId="50909B78">
      <w:pPr>
        <w:pStyle w:val="4"/>
        <w:numPr>
          <w:ilvl w:val="0"/>
          <w:numId w:val="1"/>
        </w:numPr>
        <w:spacing w:before="0" w:after="0" w:line="240" w:lineRule="auto"/>
        <w:rPr>
          <w:rFonts w:hint="eastAsia" w:ascii="仿宋" w:hAnsi="仿宋" w:eastAsia="仿宋" w:cs="仿宋"/>
          <w:lang w:val="en-US" w:eastAsia="zh-CN"/>
        </w:rPr>
      </w:pPr>
      <w:bookmarkStart w:id="24" w:name="_Toc31336"/>
      <w:r>
        <w:rPr>
          <w:rFonts w:hint="eastAsia" w:ascii="仿宋" w:hAnsi="仿宋" w:eastAsia="仿宋" w:cs="仿宋"/>
          <w:b w:val="0"/>
          <w:color w:val="auto"/>
          <w:highlight w:val="none"/>
          <w:lang w:val="en-US" w:eastAsia="zh-CN"/>
        </w:rPr>
        <w:t>机构设置：</w:t>
      </w:r>
      <w:bookmarkEnd w:id="24"/>
      <w:r>
        <w:rPr>
          <w:rFonts w:hint="eastAsia" w:ascii="仿宋" w:hAnsi="仿宋" w:eastAsia="仿宋" w:cs="仿宋"/>
          <w:lang w:val="en-US" w:eastAsia="zh-CN"/>
        </w:rPr>
        <w:t xml:space="preserve"> </w:t>
      </w:r>
    </w:p>
    <w:p w14:paraId="5554160F">
      <w:pPr>
        <w:pStyle w:val="4"/>
        <w:numPr>
          <w:ilvl w:val="0"/>
          <w:numId w:val="0"/>
        </w:numPr>
        <w:spacing w:before="0" w:after="0" w:line="240" w:lineRule="auto"/>
        <w:ind w:firstLine="640" w:firstLineChars="200"/>
        <w:rPr>
          <w:rFonts w:hint="eastAsia" w:ascii="仿宋" w:hAnsi="仿宋" w:eastAsia="仿宋" w:cs="仿宋"/>
          <w:b w:val="0"/>
          <w:color w:val="auto"/>
          <w:highlight w:val="none"/>
          <w:lang w:val="en-US" w:eastAsia="zh-CN"/>
        </w:rPr>
      </w:pPr>
      <w:bookmarkStart w:id="25" w:name="_Toc9913"/>
      <w:bookmarkStart w:id="26" w:name="_Toc18231"/>
      <w:r>
        <w:rPr>
          <w:rFonts w:hint="eastAsia" w:ascii="仿宋" w:hAnsi="仿宋" w:eastAsia="仿宋" w:cs="仿宋"/>
          <w:b w:val="0"/>
          <w:bCs w:val="0"/>
          <w:sz w:val="32"/>
          <w:szCs w:val="32"/>
          <w:lang w:val="en-US" w:eastAsia="zh-CN"/>
        </w:rPr>
        <w:t>大竹县人民政府金融工作办公室（本级）下属二级预算单位0个，其中行政单位0个，参照公务法管理的事业单位0个，其他事业单位0个。</w:t>
      </w:r>
      <w:bookmarkEnd w:id="25"/>
      <w:bookmarkEnd w:id="26"/>
    </w:p>
    <w:bookmarkEnd w:id="22"/>
    <w:bookmarkEnd w:id="23"/>
    <w:p w14:paraId="755FE2F3">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1F431F41">
      <w:pPr>
        <w:pStyle w:val="3"/>
        <w:ind w:right="440"/>
        <w:jc w:val="center"/>
        <w:rPr>
          <w:rStyle w:val="25"/>
          <w:rFonts w:ascii="黑体" w:hAnsi="黑体" w:eastAsia="黑体"/>
          <w:b w:val="0"/>
          <w:bCs/>
          <w:color w:val="auto"/>
          <w:highlight w:val="none"/>
        </w:rPr>
      </w:pPr>
      <w:bookmarkStart w:id="27" w:name="_Toc15377204"/>
      <w:bookmarkStart w:id="28" w:name="_Toc15396602"/>
      <w:bookmarkStart w:id="29" w:name="_Toc28708"/>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7"/>
      <w:bookmarkEnd w:id="28"/>
      <w:bookmarkEnd w:id="29"/>
    </w:p>
    <w:p w14:paraId="69B0082E">
      <w:pPr>
        <w:rPr>
          <w:color w:val="auto"/>
          <w:highlight w:val="none"/>
        </w:rPr>
      </w:pPr>
    </w:p>
    <w:p w14:paraId="05E62C5F">
      <w:pPr>
        <w:pStyle w:val="24"/>
        <w:numPr>
          <w:ilvl w:val="0"/>
          <w:numId w:val="2"/>
        </w:numPr>
        <w:spacing w:line="600" w:lineRule="exact"/>
        <w:ind w:firstLineChars="0"/>
        <w:outlineLvl w:val="1"/>
        <w:rPr>
          <w:rStyle w:val="26"/>
          <w:rFonts w:hint="eastAsia" w:ascii="仿宋" w:hAnsi="仿宋" w:eastAsia="仿宋" w:cs="仿宋"/>
          <w:b/>
          <w:bCs/>
          <w:color w:val="auto"/>
          <w:highlight w:val="none"/>
        </w:rPr>
      </w:pPr>
      <w:bookmarkStart w:id="30" w:name="_Toc18757"/>
      <w:bookmarkStart w:id="31" w:name="_Toc15377205"/>
      <w:bookmarkStart w:id="32" w:name="_Toc15396603"/>
      <w:r>
        <w:rPr>
          <w:rFonts w:hint="eastAsia" w:ascii="仿宋" w:hAnsi="仿宋" w:eastAsia="仿宋" w:cs="仿宋"/>
          <w:b/>
          <w:bCs/>
          <w:color w:val="auto"/>
          <w:sz w:val="32"/>
          <w:szCs w:val="32"/>
          <w:highlight w:val="none"/>
        </w:rPr>
        <w:t>收</w:t>
      </w:r>
      <w:r>
        <w:rPr>
          <w:rStyle w:val="26"/>
          <w:rFonts w:hint="eastAsia" w:ascii="仿宋" w:hAnsi="仿宋" w:eastAsia="仿宋" w:cs="仿宋"/>
          <w:b/>
          <w:bCs/>
          <w:color w:val="auto"/>
          <w:highlight w:val="none"/>
        </w:rPr>
        <w:t>入支出决算总体情况说明</w:t>
      </w:r>
      <w:bookmarkEnd w:id="30"/>
      <w:bookmarkEnd w:id="31"/>
      <w:bookmarkEnd w:id="32"/>
    </w:p>
    <w:p w14:paraId="15BBC3CB">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12110127.58</w:t>
      </w:r>
      <w:r>
        <w:rPr>
          <w:rFonts w:hint="eastAsia" w:ascii="仿宋" w:hAnsi="仿宋" w:eastAsia="仿宋"/>
          <w:color w:val="auto"/>
          <w:sz w:val="32"/>
          <w:szCs w:val="32"/>
          <w:highlight w:val="none"/>
        </w:rPr>
        <w:t>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93.14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上级专项资金增加。</w:t>
      </w:r>
    </w:p>
    <w:p w14:paraId="67946EBB">
      <w:pPr>
        <w:spacing w:line="600" w:lineRule="exact"/>
        <w:ind w:firstLine="640" w:firstLineChars="200"/>
        <w:rPr>
          <w:rFonts w:hint="eastAsia" w:ascii="仿宋" w:hAnsi="仿宋" w:eastAsia="仿宋"/>
          <w:color w:val="auto"/>
          <w:sz w:val="32"/>
          <w:szCs w:val="32"/>
          <w:highlight w:val="none"/>
        </w:rPr>
      </w:pPr>
    </w:p>
    <w:p w14:paraId="0B43A9B5">
      <w:pPr>
        <w:spacing w:line="600" w:lineRule="exact"/>
        <w:ind w:firstLine="640" w:firstLineChars="200"/>
        <w:rPr>
          <w:rFonts w:hint="eastAsia" w:ascii="仿宋" w:hAnsi="仿宋" w:eastAsia="仿宋"/>
          <w:color w:val="auto"/>
          <w:sz w:val="32"/>
          <w:szCs w:val="32"/>
          <w:highlight w:val="none"/>
        </w:rPr>
      </w:pPr>
    </w:p>
    <w:p w14:paraId="5F0BA4E2">
      <w:pPr>
        <w:spacing w:line="600" w:lineRule="exact"/>
        <w:ind w:firstLine="640" w:firstLineChars="200"/>
        <w:rPr>
          <w:rFonts w:hint="eastAsia" w:ascii="仿宋" w:hAnsi="仿宋" w:eastAsia="仿宋"/>
          <w:color w:val="auto"/>
          <w:sz w:val="32"/>
          <w:szCs w:val="32"/>
          <w:highlight w:val="none"/>
        </w:rPr>
      </w:pPr>
    </w:p>
    <w:p w14:paraId="2F217D66">
      <w:pPr>
        <w:spacing w:line="600" w:lineRule="exact"/>
        <w:ind w:firstLine="640" w:firstLineChars="200"/>
        <w:rPr>
          <w:rFonts w:hint="eastAsia" w:ascii="仿宋" w:hAnsi="仿宋" w:eastAsia="仿宋"/>
          <w:color w:val="auto"/>
          <w:sz w:val="32"/>
          <w:szCs w:val="32"/>
          <w:highlight w:val="none"/>
        </w:rPr>
      </w:pPr>
    </w:p>
    <w:p w14:paraId="5A4B7E77">
      <w:pPr>
        <w:spacing w:line="600" w:lineRule="exact"/>
        <w:ind w:firstLine="640" w:firstLineChars="200"/>
        <w:rPr>
          <w:rFonts w:hint="eastAsia" w:ascii="仿宋" w:hAnsi="仿宋" w:eastAsia="仿宋"/>
          <w:color w:val="auto"/>
          <w:sz w:val="32"/>
          <w:szCs w:val="32"/>
          <w:highlight w:val="none"/>
        </w:rPr>
      </w:pPr>
    </w:p>
    <w:p w14:paraId="6A602566">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271780</wp:posOffset>
            </wp:positionH>
            <wp:positionV relativeFrom="paragraph">
              <wp:posOffset>-1786255</wp:posOffset>
            </wp:positionV>
            <wp:extent cx="4134485" cy="2077085"/>
            <wp:effectExtent l="5080" t="4445" r="13335" b="1397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6630A1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7E759755">
      <w:pPr>
        <w:pStyle w:val="24"/>
        <w:numPr>
          <w:ilvl w:val="0"/>
          <w:numId w:val="2"/>
        </w:numPr>
        <w:spacing w:line="600" w:lineRule="exact"/>
        <w:ind w:firstLineChars="0"/>
        <w:outlineLvl w:val="1"/>
        <w:rPr>
          <w:rStyle w:val="26"/>
          <w:rFonts w:hint="eastAsia" w:ascii="仿宋" w:hAnsi="仿宋" w:eastAsia="仿宋" w:cs="仿宋"/>
          <w:b/>
          <w:bCs/>
          <w:color w:val="auto"/>
          <w:highlight w:val="none"/>
        </w:rPr>
      </w:pPr>
      <w:bookmarkStart w:id="33" w:name="_Toc15377206"/>
      <w:bookmarkStart w:id="34" w:name="_Toc31833"/>
      <w:bookmarkStart w:id="35" w:name="_Toc15396604"/>
      <w:r>
        <w:rPr>
          <w:rFonts w:hint="eastAsia" w:ascii="仿宋" w:hAnsi="仿宋" w:eastAsia="仿宋" w:cs="仿宋"/>
          <w:b/>
          <w:bCs/>
          <w:color w:val="auto"/>
          <w:sz w:val="32"/>
          <w:szCs w:val="32"/>
          <w:highlight w:val="none"/>
        </w:rPr>
        <w:t>收</w:t>
      </w:r>
      <w:r>
        <w:rPr>
          <w:rStyle w:val="26"/>
          <w:rFonts w:hint="eastAsia" w:ascii="仿宋" w:hAnsi="仿宋" w:eastAsia="仿宋" w:cs="仿宋"/>
          <w:b/>
          <w:bCs/>
          <w:color w:val="auto"/>
          <w:highlight w:val="none"/>
        </w:rPr>
        <w:t>入决算情况说明</w:t>
      </w:r>
      <w:bookmarkEnd w:id="33"/>
      <w:bookmarkEnd w:id="34"/>
      <w:bookmarkEnd w:id="35"/>
    </w:p>
    <w:p w14:paraId="69CC064B">
      <w:pPr>
        <w:spacing w:line="600" w:lineRule="exact"/>
        <w:ind w:firstLine="640" w:firstLineChars="200"/>
        <w:outlineLvl w:val="1"/>
        <w:rPr>
          <w:rFonts w:hint="eastAsia" w:ascii="仿宋" w:hAnsi="仿宋" w:eastAsia="仿宋"/>
          <w:color w:val="auto"/>
          <w:sz w:val="32"/>
          <w:szCs w:val="32"/>
          <w:highlight w:val="none"/>
          <w:lang w:eastAsia="zh-CN"/>
        </w:rPr>
      </w:pPr>
      <w:bookmarkStart w:id="36" w:name="_Toc23928"/>
      <w:bookmarkStart w:id="37" w:name="_Toc1463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元，其中：一般公共预算财政拨款收入</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6"/>
      <w:bookmarkEnd w:id="37"/>
    </w:p>
    <w:p w14:paraId="06BBDD5A">
      <w:pPr>
        <w:spacing w:line="600" w:lineRule="exact"/>
        <w:ind w:firstLine="643" w:firstLineChars="200"/>
        <w:outlineLvl w:val="1"/>
        <w:rPr>
          <w:rFonts w:ascii="仿宋" w:hAnsi="仿宋" w:eastAsia="仿宋"/>
          <w:b/>
          <w:color w:val="auto"/>
          <w:sz w:val="32"/>
          <w:szCs w:val="32"/>
          <w:highlight w:val="none"/>
        </w:rPr>
      </w:pPr>
      <w:bookmarkStart w:id="38" w:name="_Toc6954"/>
      <w:bookmarkStart w:id="39" w:name="_Toc3125"/>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bookmarkEnd w:id="38"/>
      <w:bookmarkEnd w:id="39"/>
    </w:p>
    <w:p w14:paraId="00059358">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2336" behindDoc="0" locked="0" layoutInCell="1" allowOverlap="1">
            <wp:simplePos x="0" y="0"/>
            <wp:positionH relativeFrom="column">
              <wp:posOffset>281940</wp:posOffset>
            </wp:positionH>
            <wp:positionV relativeFrom="paragraph">
              <wp:posOffset>212090</wp:posOffset>
            </wp:positionV>
            <wp:extent cx="4000500" cy="1479550"/>
            <wp:effectExtent l="4445" t="5080" r="14605" b="2032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2F22A27">
      <w:pPr>
        <w:spacing w:line="600" w:lineRule="exact"/>
        <w:ind w:firstLine="640" w:firstLineChars="200"/>
        <w:rPr>
          <w:rFonts w:hint="eastAsia" w:ascii="仿宋" w:hAnsi="仿宋" w:eastAsia="仿宋"/>
          <w:color w:val="auto"/>
          <w:sz w:val="32"/>
          <w:szCs w:val="32"/>
          <w:highlight w:val="none"/>
        </w:rPr>
      </w:pPr>
    </w:p>
    <w:p w14:paraId="4A75D09E">
      <w:pPr>
        <w:spacing w:line="600" w:lineRule="exact"/>
        <w:ind w:firstLine="640" w:firstLineChars="200"/>
        <w:rPr>
          <w:rFonts w:hint="eastAsia" w:ascii="仿宋" w:hAnsi="仿宋" w:eastAsia="仿宋"/>
          <w:color w:val="auto"/>
          <w:sz w:val="32"/>
          <w:szCs w:val="32"/>
          <w:highlight w:val="none"/>
        </w:rPr>
      </w:pPr>
    </w:p>
    <w:p w14:paraId="2D24E77F">
      <w:pPr>
        <w:spacing w:line="600" w:lineRule="exact"/>
        <w:ind w:firstLine="640" w:firstLineChars="200"/>
        <w:rPr>
          <w:rFonts w:hint="eastAsia" w:ascii="仿宋" w:hAnsi="仿宋" w:eastAsia="仿宋"/>
          <w:color w:val="auto"/>
          <w:sz w:val="32"/>
          <w:szCs w:val="32"/>
          <w:highlight w:val="none"/>
        </w:rPr>
      </w:pPr>
    </w:p>
    <w:p w14:paraId="09350BEC">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48FD55C9">
      <w:pPr>
        <w:pStyle w:val="24"/>
        <w:numPr>
          <w:ilvl w:val="0"/>
          <w:numId w:val="2"/>
        </w:numPr>
        <w:spacing w:line="600" w:lineRule="exact"/>
        <w:ind w:firstLineChars="0"/>
        <w:outlineLvl w:val="1"/>
        <w:rPr>
          <w:rStyle w:val="26"/>
          <w:rFonts w:hint="eastAsia" w:ascii="仿宋" w:hAnsi="仿宋" w:eastAsia="仿宋" w:cs="仿宋"/>
          <w:b/>
          <w:bCs/>
          <w:color w:val="auto"/>
          <w:highlight w:val="none"/>
        </w:rPr>
      </w:pPr>
      <w:bookmarkStart w:id="40" w:name="_Toc15396605"/>
      <w:bookmarkStart w:id="41" w:name="_Toc4994"/>
      <w:bookmarkStart w:id="42" w:name="_Toc15377207"/>
      <w:r>
        <w:rPr>
          <w:rFonts w:hint="eastAsia" w:ascii="仿宋" w:hAnsi="仿宋" w:eastAsia="仿宋" w:cs="仿宋"/>
          <w:b/>
          <w:bCs/>
          <w:color w:val="auto"/>
          <w:sz w:val="32"/>
          <w:szCs w:val="32"/>
          <w:highlight w:val="none"/>
        </w:rPr>
        <w:t>支</w:t>
      </w:r>
      <w:r>
        <w:rPr>
          <w:rStyle w:val="26"/>
          <w:rFonts w:hint="eastAsia" w:ascii="仿宋" w:hAnsi="仿宋" w:eastAsia="仿宋" w:cs="仿宋"/>
          <w:b/>
          <w:bCs/>
          <w:color w:val="auto"/>
          <w:highlight w:val="none"/>
        </w:rPr>
        <w:t>出决算情况说明</w:t>
      </w:r>
      <w:bookmarkEnd w:id="40"/>
      <w:bookmarkEnd w:id="41"/>
      <w:bookmarkEnd w:id="42"/>
    </w:p>
    <w:p w14:paraId="284C3641">
      <w:pPr>
        <w:spacing w:line="600" w:lineRule="exact"/>
        <w:ind w:firstLine="640" w:firstLineChars="200"/>
        <w:outlineLvl w:val="1"/>
        <w:rPr>
          <w:rFonts w:hint="eastAsia" w:ascii="仿宋" w:hAnsi="仿宋" w:eastAsia="仿宋"/>
          <w:color w:val="auto"/>
          <w:sz w:val="32"/>
          <w:szCs w:val="32"/>
          <w:highlight w:val="none"/>
          <w:lang w:val="en-US" w:eastAsia="zh-CN"/>
        </w:rPr>
      </w:pPr>
      <w:bookmarkStart w:id="43" w:name="_Toc4601"/>
      <w:bookmarkStart w:id="44" w:name="_Toc2600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元，其中：基本支出</w:t>
      </w:r>
      <w:r>
        <w:rPr>
          <w:rFonts w:hint="eastAsia" w:ascii="仿宋" w:hAnsi="仿宋" w:eastAsia="仿宋"/>
          <w:color w:val="auto"/>
          <w:sz w:val="32"/>
          <w:szCs w:val="32"/>
          <w:highlight w:val="none"/>
          <w:lang w:val="en-US" w:eastAsia="zh-CN"/>
        </w:rPr>
        <w:t>926799.18</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7.12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12074583.60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92.88</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bookmarkEnd w:id="43"/>
      <w:bookmarkEnd w:id="44"/>
    </w:p>
    <w:p w14:paraId="4AB68C00">
      <w:pPr>
        <w:spacing w:line="600" w:lineRule="exact"/>
        <w:ind w:firstLine="643" w:firstLineChars="200"/>
        <w:outlineLvl w:val="1"/>
        <w:rPr>
          <w:rFonts w:ascii="仿宋" w:hAnsi="仿宋" w:eastAsia="仿宋"/>
          <w:b/>
          <w:color w:val="auto"/>
          <w:sz w:val="32"/>
          <w:szCs w:val="32"/>
          <w:highlight w:val="none"/>
        </w:rPr>
      </w:pPr>
      <w:bookmarkStart w:id="45" w:name="_Toc21852"/>
      <w:bookmarkStart w:id="46" w:name="_Toc15347"/>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bookmarkEnd w:id="45"/>
      <w:bookmarkEnd w:id="46"/>
    </w:p>
    <w:p w14:paraId="46FBA525">
      <w:pPr>
        <w:spacing w:line="600" w:lineRule="exact"/>
        <w:ind w:firstLine="640"/>
        <w:rPr>
          <w:rFonts w:ascii="仿宋" w:hAnsi="仿宋" w:eastAsia="仿宋"/>
          <w:color w:val="auto"/>
          <w:sz w:val="32"/>
          <w:szCs w:val="32"/>
          <w:highlight w:val="none"/>
          <w:shd w:val="pct10" w:color="auto" w:fill="FFFFFF"/>
        </w:rPr>
      </w:pPr>
    </w:p>
    <w:p w14:paraId="0CEB9949">
      <w:pPr>
        <w:spacing w:line="600" w:lineRule="exact"/>
        <w:ind w:firstLine="640" w:firstLineChars="200"/>
        <w:rPr>
          <w:rFonts w:hint="eastAsia" w:ascii="仿宋" w:hAnsi="仿宋" w:eastAsia="仿宋"/>
          <w:color w:val="auto"/>
          <w:sz w:val="32"/>
          <w:szCs w:val="32"/>
          <w:highlight w:val="none"/>
        </w:rPr>
      </w:pPr>
    </w:p>
    <w:p w14:paraId="6418A1A6">
      <w:pPr>
        <w:spacing w:line="600" w:lineRule="exact"/>
        <w:ind w:firstLine="640" w:firstLineChars="200"/>
        <w:rPr>
          <w:rFonts w:hint="eastAsia" w:ascii="仿宋" w:hAnsi="仿宋" w:eastAsia="仿宋"/>
          <w:color w:val="auto"/>
          <w:sz w:val="32"/>
          <w:szCs w:val="32"/>
          <w:highlight w:val="none"/>
        </w:rPr>
      </w:pPr>
    </w:p>
    <w:p w14:paraId="5D751EA5">
      <w:pPr>
        <w:spacing w:line="600" w:lineRule="exact"/>
        <w:ind w:firstLine="640" w:firstLineChars="200"/>
        <w:rPr>
          <w:rFonts w:hint="eastAsia" w:ascii="仿宋" w:hAnsi="仿宋" w:eastAsia="仿宋"/>
          <w:color w:val="auto"/>
          <w:sz w:val="32"/>
          <w:szCs w:val="32"/>
          <w:highlight w:val="none"/>
        </w:rPr>
      </w:pPr>
    </w:p>
    <w:p w14:paraId="5E119248">
      <w:pPr>
        <w:spacing w:line="600" w:lineRule="exact"/>
        <w:ind w:firstLine="640" w:firstLineChars="200"/>
        <w:rPr>
          <w:rFonts w:hint="eastAsia" w:ascii="仿宋" w:hAnsi="仿宋" w:eastAsia="仿宋"/>
          <w:color w:val="auto"/>
          <w:sz w:val="32"/>
          <w:szCs w:val="32"/>
          <w:highlight w:val="none"/>
        </w:rPr>
      </w:pPr>
    </w:p>
    <w:p w14:paraId="5338EEA4">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-1690370</wp:posOffset>
            </wp:positionV>
            <wp:extent cx="3753485" cy="1611630"/>
            <wp:effectExtent l="4445" t="5080" r="13970" b="2159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14:paraId="078BF69D">
      <w:pPr>
        <w:spacing w:line="600" w:lineRule="exact"/>
        <w:ind w:firstLine="643" w:firstLineChars="200"/>
        <w:outlineLvl w:val="1"/>
        <w:rPr>
          <w:rStyle w:val="26"/>
          <w:rFonts w:hint="eastAsia" w:ascii="仿宋" w:hAnsi="仿宋" w:eastAsia="仿宋" w:cs="仿宋"/>
          <w:b/>
          <w:bCs/>
          <w:color w:val="auto"/>
          <w:highlight w:val="none"/>
        </w:rPr>
      </w:pPr>
      <w:bookmarkStart w:id="47" w:name="_Toc15396606"/>
      <w:bookmarkStart w:id="48" w:name="_Toc15377208"/>
      <w:bookmarkStart w:id="49" w:name="_Toc1492"/>
      <w:r>
        <w:rPr>
          <w:rFonts w:hint="eastAsia" w:ascii="仿宋" w:hAnsi="仿宋" w:eastAsia="仿宋" w:cs="仿宋"/>
          <w:b/>
          <w:bCs/>
          <w:color w:val="auto"/>
          <w:sz w:val="32"/>
          <w:szCs w:val="32"/>
          <w:highlight w:val="none"/>
        </w:rPr>
        <w:t>四、财</w:t>
      </w:r>
      <w:r>
        <w:rPr>
          <w:rStyle w:val="26"/>
          <w:rFonts w:hint="eastAsia" w:ascii="仿宋" w:hAnsi="仿宋" w:eastAsia="仿宋" w:cs="仿宋"/>
          <w:b/>
          <w:bCs/>
          <w:color w:val="auto"/>
          <w:highlight w:val="none"/>
        </w:rPr>
        <w:t>政拨款收入支出决算总体情况说明</w:t>
      </w:r>
      <w:bookmarkEnd w:id="47"/>
      <w:bookmarkEnd w:id="48"/>
      <w:bookmarkEnd w:id="49"/>
    </w:p>
    <w:p w14:paraId="3CB9A718">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财政拨款</w:t>
      </w:r>
      <w:r>
        <w:rPr>
          <w:rFonts w:hint="eastAsia" w:ascii="仿宋" w:hAnsi="仿宋" w:eastAsia="仿宋"/>
          <w:color w:val="auto"/>
          <w:sz w:val="32"/>
          <w:szCs w:val="32"/>
          <w:highlight w:val="none"/>
        </w:rPr>
        <w:t>收支总计</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财政拨款</w:t>
      </w:r>
      <w:r>
        <w:rPr>
          <w:rFonts w:hint="eastAsia" w:ascii="仿宋" w:hAnsi="仿宋" w:eastAsia="仿宋"/>
          <w:color w:val="auto"/>
          <w:sz w:val="32"/>
          <w:szCs w:val="32"/>
          <w:highlight w:val="none"/>
        </w:rPr>
        <w:t>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12110127.58</w:t>
      </w:r>
      <w:r>
        <w:rPr>
          <w:rFonts w:hint="eastAsia" w:ascii="仿宋" w:hAnsi="仿宋" w:eastAsia="仿宋"/>
          <w:color w:val="auto"/>
          <w:sz w:val="32"/>
          <w:szCs w:val="32"/>
          <w:highlight w:val="none"/>
        </w:rPr>
        <w:t>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93.14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上级专项资金增加。</w:t>
      </w:r>
    </w:p>
    <w:p w14:paraId="4D5AF13D">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77242463">
      <w:pPr>
        <w:spacing w:line="600" w:lineRule="exact"/>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271145</wp:posOffset>
            </wp:positionH>
            <wp:positionV relativeFrom="paragraph">
              <wp:posOffset>113665</wp:posOffset>
            </wp:positionV>
            <wp:extent cx="4086225" cy="1701800"/>
            <wp:effectExtent l="4445" t="4445" r="5080" b="825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7E0DDE0">
      <w:pPr>
        <w:spacing w:line="600" w:lineRule="exact"/>
        <w:ind w:firstLine="640" w:firstLineChars="200"/>
        <w:rPr>
          <w:rFonts w:hint="eastAsia" w:ascii="仿宋" w:hAnsi="仿宋" w:eastAsia="仿宋"/>
          <w:color w:val="auto"/>
          <w:sz w:val="32"/>
          <w:szCs w:val="32"/>
          <w:highlight w:val="none"/>
        </w:rPr>
      </w:pPr>
    </w:p>
    <w:p w14:paraId="0FBCF865">
      <w:pPr>
        <w:spacing w:line="600" w:lineRule="exact"/>
        <w:ind w:firstLine="640" w:firstLineChars="200"/>
        <w:rPr>
          <w:rFonts w:hint="eastAsia" w:ascii="仿宋" w:hAnsi="仿宋" w:eastAsia="仿宋"/>
          <w:color w:val="auto"/>
          <w:sz w:val="32"/>
          <w:szCs w:val="32"/>
          <w:highlight w:val="none"/>
        </w:rPr>
      </w:pPr>
    </w:p>
    <w:p w14:paraId="40B0CC77">
      <w:pPr>
        <w:spacing w:line="600" w:lineRule="exact"/>
        <w:ind w:firstLine="640" w:firstLineChars="200"/>
        <w:rPr>
          <w:rFonts w:hint="eastAsia" w:ascii="仿宋" w:hAnsi="仿宋" w:eastAsia="仿宋"/>
          <w:color w:val="auto"/>
          <w:sz w:val="32"/>
          <w:szCs w:val="32"/>
          <w:highlight w:val="none"/>
        </w:rPr>
      </w:pPr>
    </w:p>
    <w:p w14:paraId="3774036B">
      <w:pPr>
        <w:spacing w:line="600" w:lineRule="exact"/>
        <w:ind w:firstLine="640" w:firstLineChars="200"/>
        <w:rPr>
          <w:rFonts w:hint="eastAsia" w:ascii="仿宋" w:hAnsi="仿宋" w:eastAsia="仿宋"/>
          <w:color w:val="auto"/>
          <w:sz w:val="32"/>
          <w:szCs w:val="32"/>
          <w:highlight w:val="none"/>
        </w:rPr>
      </w:pPr>
    </w:p>
    <w:p w14:paraId="5B6B881B">
      <w:pPr>
        <w:spacing w:line="600" w:lineRule="exact"/>
        <w:ind w:firstLine="640" w:firstLineChars="200"/>
        <w:rPr>
          <w:rFonts w:hint="eastAsia" w:ascii="仿宋" w:hAnsi="仿宋" w:eastAsia="仿宋"/>
          <w:color w:val="auto"/>
          <w:sz w:val="32"/>
          <w:szCs w:val="32"/>
          <w:highlight w:val="none"/>
        </w:rPr>
      </w:pPr>
    </w:p>
    <w:p w14:paraId="19F89EFA">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024C4CA6">
      <w:pPr>
        <w:spacing w:line="600" w:lineRule="exact"/>
        <w:ind w:firstLine="643" w:firstLineChars="200"/>
        <w:outlineLvl w:val="1"/>
        <w:rPr>
          <w:rStyle w:val="26"/>
          <w:rFonts w:hint="eastAsia" w:ascii="仿宋" w:hAnsi="仿宋" w:eastAsia="仿宋" w:cs="仿宋"/>
          <w:b/>
          <w:bCs/>
          <w:color w:val="auto"/>
          <w:highlight w:val="none"/>
        </w:rPr>
      </w:pPr>
      <w:bookmarkStart w:id="50" w:name="_Toc26886"/>
      <w:bookmarkStart w:id="51" w:name="_Toc15377209"/>
      <w:bookmarkStart w:id="52" w:name="_Toc15396607"/>
      <w:r>
        <w:rPr>
          <w:rFonts w:hint="eastAsia" w:ascii="仿宋" w:hAnsi="仿宋" w:eastAsia="仿宋" w:cs="仿宋"/>
          <w:b/>
          <w:bCs/>
          <w:color w:val="auto"/>
          <w:sz w:val="32"/>
          <w:szCs w:val="32"/>
          <w:highlight w:val="none"/>
        </w:rPr>
        <w:t>五、一</w:t>
      </w:r>
      <w:r>
        <w:rPr>
          <w:rStyle w:val="26"/>
          <w:rFonts w:hint="eastAsia" w:ascii="仿宋" w:hAnsi="仿宋" w:eastAsia="仿宋" w:cs="仿宋"/>
          <w:b/>
          <w:bCs/>
          <w:color w:val="auto"/>
          <w:highlight w:val="none"/>
        </w:rPr>
        <w:t>般公共预算财政拨款支出决算情况说明</w:t>
      </w:r>
      <w:bookmarkEnd w:id="50"/>
      <w:bookmarkEnd w:id="51"/>
      <w:bookmarkEnd w:id="52"/>
    </w:p>
    <w:p w14:paraId="36A07B46">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7FA7572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12110127.58</w:t>
      </w:r>
      <w:r>
        <w:rPr>
          <w:rFonts w:hint="eastAsia" w:ascii="仿宋" w:hAnsi="仿宋" w:eastAsia="仿宋"/>
          <w:color w:val="auto"/>
          <w:sz w:val="32"/>
          <w:szCs w:val="32"/>
          <w:highlight w:val="none"/>
        </w:rPr>
        <w:t>元，</w:t>
      </w:r>
      <w:r>
        <w:rPr>
          <w:rFonts w:hint="eastAsia" w:ascii="仿宋" w:hAnsi="仿宋" w:eastAsia="仿宋"/>
          <w:color w:val="auto"/>
          <w:sz w:val="32"/>
          <w:szCs w:val="32"/>
          <w:highlight w:val="none"/>
          <w:lang w:val="en-US" w:eastAsia="zh-CN"/>
        </w:rPr>
        <w:t>93.14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上级专项资金增加。</w:t>
      </w:r>
    </w:p>
    <w:p w14:paraId="5D4785F2">
      <w:pPr>
        <w:spacing w:line="600" w:lineRule="exact"/>
        <w:ind w:firstLine="640" w:firstLineChars="200"/>
        <w:rPr>
          <w:rFonts w:hint="eastAsia" w:ascii="仿宋" w:hAnsi="仿宋" w:eastAsia="仿宋"/>
          <w:color w:val="auto"/>
          <w:sz w:val="32"/>
          <w:szCs w:val="32"/>
          <w:highlight w:val="none"/>
        </w:rPr>
      </w:pPr>
    </w:p>
    <w:p w14:paraId="7026D3EA">
      <w:pPr>
        <w:spacing w:line="600" w:lineRule="exact"/>
        <w:ind w:firstLine="640" w:firstLineChars="200"/>
        <w:rPr>
          <w:rFonts w:hint="eastAsia" w:ascii="仿宋" w:hAnsi="仿宋" w:eastAsia="仿宋"/>
          <w:color w:val="auto"/>
          <w:sz w:val="32"/>
          <w:szCs w:val="32"/>
          <w:highlight w:val="none"/>
        </w:rPr>
      </w:pPr>
    </w:p>
    <w:p w14:paraId="5A1AA8EB">
      <w:pPr>
        <w:spacing w:line="600" w:lineRule="exact"/>
        <w:ind w:firstLine="640" w:firstLineChars="200"/>
        <w:rPr>
          <w:rFonts w:hint="eastAsia" w:ascii="仿宋" w:hAnsi="仿宋" w:eastAsia="仿宋"/>
          <w:color w:val="auto"/>
          <w:sz w:val="32"/>
          <w:szCs w:val="32"/>
          <w:highlight w:val="none"/>
        </w:rPr>
      </w:pPr>
    </w:p>
    <w:p w14:paraId="511EE4FB">
      <w:pPr>
        <w:spacing w:line="600" w:lineRule="exact"/>
        <w:ind w:firstLine="640" w:firstLineChars="200"/>
        <w:rPr>
          <w:rFonts w:hint="eastAsia" w:ascii="仿宋" w:hAnsi="仿宋" w:eastAsia="仿宋"/>
          <w:color w:val="auto"/>
          <w:sz w:val="32"/>
          <w:szCs w:val="32"/>
          <w:highlight w:val="none"/>
        </w:rPr>
      </w:pPr>
    </w:p>
    <w:p w14:paraId="566F2C16">
      <w:pPr>
        <w:spacing w:line="600" w:lineRule="exact"/>
        <w:ind w:firstLine="640" w:firstLineChars="200"/>
        <w:rPr>
          <w:rFonts w:hint="eastAsia" w:ascii="仿宋" w:hAnsi="仿宋" w:eastAsia="仿宋"/>
          <w:color w:val="auto"/>
          <w:sz w:val="32"/>
          <w:szCs w:val="32"/>
          <w:highlight w:val="none"/>
        </w:rPr>
      </w:pPr>
    </w:p>
    <w:p w14:paraId="0AF3CCED">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271145</wp:posOffset>
            </wp:positionH>
            <wp:positionV relativeFrom="paragraph">
              <wp:posOffset>-1595755</wp:posOffset>
            </wp:positionV>
            <wp:extent cx="4077335" cy="1877060"/>
            <wp:effectExtent l="4445" t="4445" r="13970" b="2349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BBE7E90">
      <w:pPr>
        <w:spacing w:line="600" w:lineRule="exact"/>
        <w:ind w:firstLine="640" w:firstLineChars="200"/>
        <w:rPr>
          <w:rFonts w:hint="eastAsia" w:ascii="仿宋" w:hAnsi="仿宋" w:eastAsia="仿宋"/>
          <w:color w:val="auto"/>
          <w:sz w:val="32"/>
          <w:szCs w:val="32"/>
          <w:highlight w:val="none"/>
        </w:rPr>
      </w:pPr>
    </w:p>
    <w:p w14:paraId="02D6342E">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69EB912B">
      <w:pPr>
        <w:spacing w:line="600" w:lineRule="exact"/>
        <w:ind w:firstLine="640" w:firstLineChars="200"/>
        <w:rPr>
          <w:rFonts w:ascii="仿宋" w:hAnsi="仿宋" w:eastAsia="仿宋"/>
          <w:color w:val="auto"/>
          <w:sz w:val="32"/>
          <w:szCs w:val="32"/>
          <w:highlight w:val="none"/>
        </w:rPr>
      </w:pPr>
    </w:p>
    <w:p w14:paraId="0B2808E6">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2C1CB6B9">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13001382.78</w:t>
      </w:r>
      <w:r>
        <w:rPr>
          <w:rFonts w:hint="eastAsia" w:ascii="仿宋" w:hAnsi="仿宋" w:eastAsia="仿宋"/>
          <w:color w:val="auto"/>
          <w:sz w:val="32"/>
          <w:szCs w:val="32"/>
          <w:highlight w:val="none"/>
        </w:rPr>
        <w:t>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887971.78</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6.83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800000.00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6.15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91216.00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28595.00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0.22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农林水支出</w:t>
      </w:r>
      <w:r>
        <w:rPr>
          <w:rFonts w:hint="eastAsia" w:ascii="仿宋" w:hAnsi="仿宋" w:eastAsia="仿宋"/>
          <w:color w:val="auto"/>
          <w:sz w:val="32"/>
          <w:szCs w:val="32"/>
          <w:highlight w:val="none"/>
          <w:lang w:eastAsia="zh-CN"/>
        </w:rPr>
        <w:t>11,000,000.00元，占</w:t>
      </w:r>
      <w:r>
        <w:rPr>
          <w:rFonts w:hint="eastAsia" w:ascii="仿宋" w:hAnsi="仿宋" w:eastAsia="仿宋"/>
          <w:color w:val="auto"/>
          <w:sz w:val="32"/>
          <w:szCs w:val="32"/>
          <w:highlight w:val="none"/>
          <w:lang w:val="en-US" w:eastAsia="zh-CN"/>
        </w:rPr>
        <w:t>84.61%；</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193600.00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1.49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313CFE8">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14:paraId="45DC06DB">
      <w:pPr>
        <w:spacing w:line="600" w:lineRule="exact"/>
        <w:ind w:firstLine="640"/>
        <w:rPr>
          <w:rFonts w:ascii="仿宋" w:hAnsi="仿宋" w:eastAsia="仿宋"/>
          <w:color w:val="auto"/>
          <w:sz w:val="32"/>
          <w:szCs w:val="32"/>
          <w:highlight w:val="none"/>
        </w:rPr>
      </w:pPr>
    </w:p>
    <w:p w14:paraId="05D1D3FA">
      <w:pPr>
        <w:spacing w:line="600" w:lineRule="exact"/>
        <w:ind w:firstLine="640" w:firstLineChars="200"/>
        <w:rPr>
          <w:rFonts w:hint="eastAsia" w:ascii="仿宋" w:hAnsi="仿宋" w:eastAsia="仿宋"/>
          <w:color w:val="auto"/>
          <w:sz w:val="32"/>
          <w:szCs w:val="32"/>
          <w:highlight w:val="none"/>
        </w:rPr>
      </w:pPr>
    </w:p>
    <w:p w14:paraId="4AEAEFD0">
      <w:pPr>
        <w:spacing w:line="600" w:lineRule="exact"/>
        <w:ind w:firstLine="640" w:firstLineChars="200"/>
        <w:rPr>
          <w:rFonts w:hint="eastAsia" w:ascii="仿宋" w:hAnsi="仿宋" w:eastAsia="仿宋"/>
          <w:color w:val="auto"/>
          <w:sz w:val="32"/>
          <w:szCs w:val="32"/>
          <w:highlight w:val="none"/>
        </w:rPr>
      </w:pPr>
    </w:p>
    <w:p w14:paraId="57A45412">
      <w:pPr>
        <w:spacing w:line="600" w:lineRule="exact"/>
        <w:ind w:firstLine="640" w:firstLineChars="200"/>
        <w:rPr>
          <w:rFonts w:hint="eastAsia" w:ascii="仿宋" w:hAnsi="仿宋" w:eastAsia="仿宋"/>
          <w:color w:val="auto"/>
          <w:sz w:val="32"/>
          <w:szCs w:val="32"/>
          <w:highlight w:val="none"/>
        </w:rPr>
      </w:pPr>
    </w:p>
    <w:p w14:paraId="6453210D">
      <w:pPr>
        <w:spacing w:line="600" w:lineRule="exact"/>
        <w:ind w:firstLine="640" w:firstLineChars="200"/>
        <w:rPr>
          <w:rFonts w:hint="eastAsia" w:ascii="仿宋" w:hAnsi="仿宋" w:eastAsia="仿宋"/>
          <w:color w:val="auto"/>
          <w:sz w:val="32"/>
          <w:szCs w:val="32"/>
          <w:highlight w:val="none"/>
        </w:rPr>
      </w:pPr>
    </w:p>
    <w:p w14:paraId="52A2DECF">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6432" behindDoc="0" locked="0" layoutInCell="1" allowOverlap="1">
            <wp:simplePos x="0" y="0"/>
            <wp:positionH relativeFrom="column">
              <wp:posOffset>271145</wp:posOffset>
            </wp:positionH>
            <wp:positionV relativeFrom="paragraph">
              <wp:posOffset>-1652905</wp:posOffset>
            </wp:positionV>
            <wp:extent cx="4562475" cy="1934845"/>
            <wp:effectExtent l="4445" t="4445" r="5080" b="22860"/>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D7B4DA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17E7A4B1">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592D0980">
      <w:pPr>
        <w:spacing w:line="600" w:lineRule="exact"/>
        <w:ind w:firstLine="643" w:firstLineChars="200"/>
        <w:outlineLvl w:val="1"/>
        <w:rPr>
          <w:rFonts w:ascii="仿宋" w:hAnsi="仿宋" w:eastAsia="仿宋"/>
          <w:color w:val="auto"/>
          <w:sz w:val="32"/>
          <w:szCs w:val="32"/>
          <w:highlight w:val="none"/>
        </w:rPr>
      </w:pPr>
      <w:bookmarkStart w:id="56" w:name="_Toc3081"/>
      <w:bookmarkStart w:id="57" w:name="_Toc15377444"/>
      <w:bookmarkStart w:id="58" w:name="_Toc15377213"/>
      <w:bookmarkStart w:id="59" w:name="_Toc15378460"/>
      <w:bookmarkStart w:id="60" w:name="_Toc17698"/>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13001382.78</w:t>
      </w:r>
      <w:r>
        <w:rPr>
          <w:rFonts w:hint="eastAsia" w:ascii="仿宋" w:hAnsi="仿宋" w:eastAsia="仿宋"/>
          <w:b/>
          <w:color w:val="auto"/>
          <w:sz w:val="32"/>
          <w:szCs w:val="32"/>
          <w:highlight w:val="none"/>
          <w:lang w:val="en-US" w:eastAsia="zh-CN"/>
        </w:rPr>
        <w:t>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56"/>
      <w:bookmarkEnd w:id="57"/>
      <w:bookmarkEnd w:id="58"/>
      <w:bookmarkEnd w:id="59"/>
      <w:bookmarkEnd w:id="60"/>
    </w:p>
    <w:p w14:paraId="6D88AD24">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一般公共服务（类）政府办公厅（室）及相关机构事务（款）  其他政府办公厅（室）及相关机构事务支出（项）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887971.78</w:t>
      </w:r>
      <w:r>
        <w:rPr>
          <w:rStyle w:val="15"/>
          <w:rFonts w:hint="eastAsia" w:ascii="仿宋" w:hAnsi="仿宋" w:eastAsia="仿宋"/>
          <w:b w:val="0"/>
          <w:bCs/>
          <w:color w:val="auto"/>
          <w:sz w:val="32"/>
          <w:szCs w:val="32"/>
          <w:highlight w:val="none"/>
        </w:rPr>
        <w:t>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59B20354">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rPr>
        <w:t>社会保障和就业支出（类）行政事业单位养老支出（款）  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91216.00</w:t>
      </w:r>
      <w:r>
        <w:rPr>
          <w:rStyle w:val="15"/>
          <w:rFonts w:hint="eastAsia" w:ascii="仿宋" w:hAnsi="仿宋" w:eastAsia="仿宋"/>
          <w:b w:val="0"/>
          <w:bCs/>
          <w:color w:val="auto"/>
          <w:sz w:val="32"/>
          <w:szCs w:val="32"/>
          <w:highlight w:val="none"/>
        </w:rPr>
        <w:t>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355BC45D">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3.</w:t>
      </w:r>
      <w:r>
        <w:rPr>
          <w:rStyle w:val="15"/>
          <w:rFonts w:hint="eastAsia" w:ascii="仿宋" w:hAnsi="仿宋" w:eastAsia="仿宋"/>
          <w:bCs/>
          <w:color w:val="auto"/>
          <w:sz w:val="32"/>
          <w:szCs w:val="32"/>
          <w:highlight w:val="none"/>
        </w:rPr>
        <w:t>卫生健康支出（类）行政事业单位医疗（款）  事业单位医疗（项）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28595.00</w:t>
      </w:r>
      <w:r>
        <w:rPr>
          <w:rStyle w:val="15"/>
          <w:rFonts w:hint="eastAsia" w:ascii="仿宋" w:hAnsi="仿宋" w:eastAsia="仿宋"/>
          <w:b w:val="0"/>
          <w:bCs/>
          <w:color w:val="auto"/>
          <w:sz w:val="32"/>
          <w:szCs w:val="32"/>
          <w:highlight w:val="none"/>
        </w:rPr>
        <w:t>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5A3852D0">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4.</w:t>
      </w:r>
      <w:r>
        <w:rPr>
          <w:rStyle w:val="15"/>
          <w:rFonts w:hint="eastAsia" w:ascii="仿宋" w:hAnsi="仿宋" w:eastAsia="仿宋"/>
          <w:bCs/>
          <w:color w:val="auto"/>
          <w:sz w:val="32"/>
          <w:szCs w:val="32"/>
          <w:highlight w:val="none"/>
          <w:lang w:eastAsia="zh-CN"/>
        </w:rPr>
        <w:t>科学技术</w:t>
      </w:r>
      <w:r>
        <w:rPr>
          <w:rStyle w:val="15"/>
          <w:rFonts w:hint="eastAsia" w:ascii="仿宋" w:hAnsi="仿宋" w:eastAsia="仿宋"/>
          <w:bCs/>
          <w:color w:val="auto"/>
          <w:sz w:val="32"/>
          <w:szCs w:val="32"/>
          <w:highlight w:val="none"/>
        </w:rPr>
        <w:t>支出（类）</w:t>
      </w:r>
      <w:r>
        <w:rPr>
          <w:rStyle w:val="15"/>
          <w:rFonts w:hint="eastAsia" w:ascii="仿宋" w:hAnsi="仿宋" w:eastAsia="仿宋"/>
          <w:bCs/>
          <w:color w:val="auto"/>
          <w:sz w:val="32"/>
          <w:szCs w:val="32"/>
          <w:highlight w:val="none"/>
          <w:lang w:eastAsia="zh-CN"/>
        </w:rPr>
        <w:t>技术研究与开发</w:t>
      </w:r>
      <w:r>
        <w:rPr>
          <w:rStyle w:val="15"/>
          <w:rFonts w:hint="eastAsia" w:ascii="仿宋" w:hAnsi="仿宋" w:eastAsia="仿宋"/>
          <w:bCs/>
          <w:color w:val="auto"/>
          <w:sz w:val="32"/>
          <w:szCs w:val="32"/>
          <w:highlight w:val="none"/>
        </w:rPr>
        <w:t>（款）  其</w:t>
      </w:r>
      <w:r>
        <w:rPr>
          <w:rStyle w:val="15"/>
          <w:rFonts w:hint="eastAsia" w:ascii="仿宋" w:hAnsi="仿宋" w:eastAsia="仿宋"/>
          <w:bCs/>
          <w:color w:val="auto"/>
          <w:sz w:val="32"/>
          <w:szCs w:val="32"/>
          <w:highlight w:val="none"/>
          <w:lang w:eastAsia="zh-CN"/>
        </w:rPr>
        <w:t>他技术研究与开发支出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800000.00</w:t>
      </w:r>
      <w:r>
        <w:rPr>
          <w:rStyle w:val="15"/>
          <w:rFonts w:hint="eastAsia" w:ascii="仿宋" w:hAnsi="仿宋" w:eastAsia="仿宋"/>
          <w:b w:val="0"/>
          <w:bCs/>
          <w:color w:val="auto"/>
          <w:sz w:val="32"/>
          <w:szCs w:val="32"/>
          <w:highlight w:val="none"/>
        </w:rPr>
        <w:t>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05B348AE">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5.</w:t>
      </w:r>
      <w:r>
        <w:rPr>
          <w:rStyle w:val="15"/>
          <w:rFonts w:hint="eastAsia" w:ascii="仿宋" w:hAnsi="仿宋" w:eastAsia="仿宋"/>
          <w:bCs/>
          <w:color w:val="auto"/>
          <w:sz w:val="32"/>
          <w:szCs w:val="32"/>
          <w:highlight w:val="none"/>
        </w:rPr>
        <w:t>住房保障支出（类）住房改革支出（款）  住房公积金（项）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193600.00</w:t>
      </w:r>
      <w:r>
        <w:rPr>
          <w:rStyle w:val="15"/>
          <w:rFonts w:hint="eastAsia" w:ascii="仿宋" w:hAnsi="仿宋" w:eastAsia="仿宋"/>
          <w:b w:val="0"/>
          <w:bCs/>
          <w:color w:val="auto"/>
          <w:sz w:val="32"/>
          <w:szCs w:val="32"/>
          <w:highlight w:val="none"/>
        </w:rPr>
        <w:t>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3083EA04">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lang w:eastAsia="zh-CN"/>
        </w:rPr>
        <w:t>农林水</w:t>
      </w:r>
      <w:r>
        <w:rPr>
          <w:rStyle w:val="15"/>
          <w:rFonts w:hint="eastAsia" w:ascii="仿宋" w:hAnsi="仿宋" w:eastAsia="仿宋"/>
          <w:bCs/>
          <w:color w:val="auto"/>
          <w:sz w:val="32"/>
          <w:szCs w:val="32"/>
          <w:highlight w:val="none"/>
        </w:rPr>
        <w:t>支出（类）</w:t>
      </w:r>
      <w:r>
        <w:rPr>
          <w:rStyle w:val="15"/>
          <w:rFonts w:hint="eastAsia" w:ascii="仿宋" w:hAnsi="仿宋" w:eastAsia="仿宋"/>
          <w:bCs/>
          <w:color w:val="auto"/>
          <w:sz w:val="32"/>
          <w:szCs w:val="32"/>
          <w:highlight w:val="none"/>
          <w:lang w:eastAsia="zh-CN"/>
        </w:rPr>
        <w:t>普惠金融发展</w:t>
      </w:r>
      <w:r>
        <w:rPr>
          <w:rStyle w:val="15"/>
          <w:rFonts w:hint="eastAsia" w:ascii="仿宋" w:hAnsi="仿宋" w:eastAsia="仿宋"/>
          <w:bCs/>
          <w:color w:val="auto"/>
          <w:sz w:val="32"/>
          <w:szCs w:val="32"/>
          <w:highlight w:val="none"/>
        </w:rPr>
        <w:t xml:space="preserve">支出（款）  </w:t>
      </w:r>
      <w:r>
        <w:rPr>
          <w:rStyle w:val="15"/>
          <w:rFonts w:hint="eastAsia" w:ascii="仿宋" w:hAnsi="仿宋" w:eastAsia="仿宋"/>
          <w:bCs/>
          <w:color w:val="auto"/>
          <w:sz w:val="32"/>
          <w:szCs w:val="32"/>
          <w:highlight w:val="none"/>
          <w:lang w:eastAsia="zh-CN"/>
        </w:rPr>
        <w:t>其他普惠金融发展支出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11000000.00</w:t>
      </w:r>
      <w:r>
        <w:rPr>
          <w:rStyle w:val="15"/>
          <w:rFonts w:hint="eastAsia" w:ascii="仿宋" w:hAnsi="仿宋" w:eastAsia="仿宋"/>
          <w:b w:val="0"/>
          <w:bCs/>
          <w:color w:val="auto"/>
          <w:sz w:val="32"/>
          <w:szCs w:val="32"/>
          <w:highlight w:val="none"/>
        </w:rPr>
        <w:t>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3C7DC577">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p>
    <w:p w14:paraId="0E8B3455">
      <w:pPr>
        <w:tabs>
          <w:tab w:val="right" w:pos="8306"/>
        </w:tabs>
        <w:spacing w:line="600" w:lineRule="exact"/>
        <w:ind w:firstLine="640"/>
        <w:outlineLvl w:val="1"/>
        <w:rPr>
          <w:rStyle w:val="26"/>
          <w:color w:val="auto"/>
          <w:highlight w:val="none"/>
        </w:rPr>
      </w:pPr>
      <w:bookmarkStart w:id="61" w:name="_Toc15396608"/>
      <w:bookmarkStart w:id="62" w:name="_Toc15377214"/>
      <w:bookmarkStart w:id="63" w:name="_Toc1828"/>
      <w:r>
        <w:rPr>
          <w:rFonts w:hint="eastAsia" w:ascii="仿宋" w:hAnsi="仿宋" w:eastAsia="仿宋" w:cs="仿宋"/>
          <w:b/>
          <w:bCs/>
          <w:color w:val="auto"/>
          <w:sz w:val="32"/>
          <w:szCs w:val="32"/>
          <w:highlight w:val="none"/>
        </w:rPr>
        <w:t>六、一</w:t>
      </w:r>
      <w:r>
        <w:rPr>
          <w:rStyle w:val="26"/>
          <w:rFonts w:hint="eastAsia" w:ascii="仿宋" w:hAnsi="仿宋" w:eastAsia="仿宋" w:cs="仿宋"/>
          <w:b/>
          <w:bCs/>
          <w:color w:val="auto"/>
          <w:highlight w:val="none"/>
        </w:rPr>
        <w:t>般公共预算财政拨款基本支出决算情况说明</w:t>
      </w:r>
      <w:bookmarkEnd w:id="61"/>
      <w:bookmarkEnd w:id="62"/>
      <w:bookmarkEnd w:id="63"/>
      <w:r>
        <w:rPr>
          <w:rStyle w:val="26"/>
          <w:rFonts w:ascii="黑体" w:hAnsi="黑体" w:eastAsia="黑体"/>
          <w:b w:val="0"/>
          <w:color w:val="auto"/>
          <w:highlight w:val="none"/>
        </w:rPr>
        <w:tab/>
      </w:r>
    </w:p>
    <w:p w14:paraId="7040AD20">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926799.18</w:t>
      </w:r>
      <w:r>
        <w:rPr>
          <w:rFonts w:hint="eastAsia" w:ascii="仿宋" w:hAnsi="仿宋" w:eastAsia="仿宋"/>
          <w:color w:val="auto"/>
          <w:sz w:val="32"/>
          <w:szCs w:val="32"/>
          <w:highlight w:val="none"/>
        </w:rPr>
        <w:t>元，其中：</w:t>
      </w:r>
    </w:p>
    <w:p w14:paraId="4508DA19">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ascii="宋体" w:hAnsi="宋体" w:eastAsia="宋体" w:cs="宋体"/>
          <w:sz w:val="32"/>
          <w:szCs w:val="32"/>
        </w:rPr>
        <w:t>856747.08</w:t>
      </w:r>
      <w:r>
        <w:rPr>
          <w:rFonts w:hint="eastAsia" w:ascii="仿宋" w:hAnsi="仿宋" w:eastAsia="仿宋"/>
          <w:color w:val="auto"/>
          <w:sz w:val="32"/>
          <w:szCs w:val="32"/>
          <w:highlight w:val="none"/>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CB4E62C">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70052.10</w:t>
      </w:r>
      <w:r>
        <w:rPr>
          <w:rFonts w:hint="eastAsia" w:ascii="仿宋" w:hAnsi="仿宋" w:eastAsia="仿宋"/>
          <w:color w:val="auto"/>
          <w:sz w:val="32"/>
          <w:szCs w:val="32"/>
          <w:highlight w:val="none"/>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FFA971E">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77AE5B26">
      <w:pPr>
        <w:spacing w:line="600" w:lineRule="exact"/>
        <w:ind w:firstLine="640"/>
        <w:rPr>
          <w:rFonts w:ascii="仿宋" w:hAnsi="仿宋" w:eastAsia="仿宋"/>
          <w:b/>
          <w:color w:val="auto"/>
          <w:sz w:val="32"/>
          <w:szCs w:val="32"/>
          <w:highlight w:val="none"/>
        </w:rPr>
      </w:pPr>
    </w:p>
    <w:p w14:paraId="04D9D3E7">
      <w:pPr>
        <w:spacing w:line="600" w:lineRule="exact"/>
        <w:ind w:firstLine="640"/>
        <w:outlineLvl w:val="1"/>
        <w:rPr>
          <w:rStyle w:val="26"/>
          <w:rFonts w:hint="eastAsia" w:ascii="仿宋" w:hAnsi="仿宋" w:eastAsia="仿宋" w:cs="仿宋"/>
          <w:b/>
          <w:bCs/>
          <w:color w:val="auto"/>
          <w:highlight w:val="none"/>
        </w:rPr>
      </w:pPr>
      <w:bookmarkStart w:id="64" w:name="_Toc15377215"/>
      <w:bookmarkStart w:id="65" w:name="_Toc15396609"/>
      <w:bookmarkStart w:id="66" w:name="_Toc18380"/>
      <w:r>
        <w:rPr>
          <w:rFonts w:hint="eastAsia" w:ascii="仿宋" w:hAnsi="仿宋" w:eastAsia="仿宋" w:cs="仿宋"/>
          <w:b/>
          <w:bCs/>
          <w:color w:val="auto"/>
          <w:sz w:val="32"/>
          <w:szCs w:val="32"/>
          <w:highlight w:val="none"/>
        </w:rPr>
        <w:t>七、</w:t>
      </w:r>
      <w:r>
        <w:rPr>
          <w:rStyle w:val="26"/>
          <w:rFonts w:hint="eastAsia" w:ascii="仿宋" w:hAnsi="仿宋" w:eastAsia="仿宋" w:cs="仿宋"/>
          <w:b/>
          <w:bCs/>
          <w:color w:val="auto"/>
          <w:highlight w:val="none"/>
        </w:rPr>
        <w:t>财政拨款“三公”经费支出决算情况说明</w:t>
      </w:r>
      <w:bookmarkEnd w:id="64"/>
      <w:bookmarkEnd w:id="65"/>
      <w:bookmarkEnd w:id="66"/>
    </w:p>
    <w:p w14:paraId="278764FA">
      <w:pPr>
        <w:spacing w:line="600" w:lineRule="exact"/>
        <w:ind w:firstLine="640"/>
        <w:outlineLvl w:val="2"/>
        <w:rPr>
          <w:rFonts w:ascii="仿宋" w:hAnsi="仿宋" w:eastAsia="仿宋"/>
          <w:b/>
          <w:color w:val="auto"/>
          <w:sz w:val="32"/>
          <w:szCs w:val="32"/>
          <w:highlight w:val="none"/>
        </w:rPr>
      </w:pPr>
      <w:bookmarkStart w:id="67" w:name="_Toc15377216"/>
      <w:r>
        <w:rPr>
          <w:rFonts w:hint="eastAsia" w:ascii="仿宋" w:hAnsi="仿宋" w:eastAsia="仿宋"/>
          <w:b/>
          <w:color w:val="auto"/>
          <w:sz w:val="32"/>
          <w:szCs w:val="32"/>
          <w:highlight w:val="none"/>
        </w:rPr>
        <w:t>（一）“三公”经费财政拨款支出决算总体情况说明</w:t>
      </w:r>
      <w:bookmarkEnd w:id="67"/>
    </w:p>
    <w:p w14:paraId="3FCDD388">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4800</w:t>
      </w:r>
      <w:r>
        <w:rPr>
          <w:rFonts w:hint="eastAsia" w:ascii="仿宋" w:hAnsi="仿宋" w:eastAsia="仿宋"/>
          <w:color w:val="auto"/>
          <w:sz w:val="32"/>
          <w:szCs w:val="32"/>
          <w:highlight w:val="none"/>
        </w:rPr>
        <w:t>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减少30元，下降0.062%。</w:t>
      </w:r>
    </w:p>
    <w:p w14:paraId="0FFAA7B2">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34494A55">
      <w:pPr>
        <w:spacing w:line="600" w:lineRule="exact"/>
        <w:ind w:firstLine="640"/>
        <w:outlineLvl w:val="2"/>
        <w:rPr>
          <w:rFonts w:ascii="仿宋" w:hAnsi="仿宋" w:eastAsia="仿宋"/>
          <w:b/>
          <w:color w:val="auto"/>
          <w:sz w:val="32"/>
          <w:szCs w:val="32"/>
          <w:highlight w:val="none"/>
        </w:rPr>
      </w:pPr>
      <w:bookmarkStart w:id="68" w:name="_Toc15377217"/>
      <w:r>
        <w:rPr>
          <w:rFonts w:hint="eastAsia" w:ascii="仿宋" w:hAnsi="仿宋" w:eastAsia="仿宋"/>
          <w:b/>
          <w:color w:val="auto"/>
          <w:sz w:val="32"/>
          <w:szCs w:val="32"/>
          <w:highlight w:val="none"/>
        </w:rPr>
        <w:t>（二）“三公”经费财政拨款支出决算具体情况说明</w:t>
      </w:r>
      <w:bookmarkEnd w:id="68"/>
    </w:p>
    <w:p w14:paraId="2AE6A66B">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w:t>
      </w:r>
      <w:bookmarkStart w:id="115" w:name="_GoBack"/>
      <w:bookmarkEnd w:id="115"/>
      <w:r>
        <w:rPr>
          <w:rFonts w:hint="eastAsia" w:ascii="仿宋" w:hAnsi="仿宋" w:eastAsia="仿宋"/>
          <w:color w:val="auto"/>
          <w:sz w:val="32"/>
          <w:szCs w:val="32"/>
          <w:highlight w:val="none"/>
        </w:rPr>
        <w:t>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4800</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3082F47">
      <w:pPr>
        <w:spacing w:line="600" w:lineRule="exact"/>
        <w:ind w:firstLine="640"/>
        <w:rPr>
          <w:rFonts w:hint="eastAsia" w:ascii="仿宋" w:hAnsi="仿宋" w:eastAsia="仿宋"/>
          <w:color w:val="auto"/>
          <w:sz w:val="32"/>
          <w:szCs w:val="32"/>
          <w:highlight w:val="none"/>
        </w:rPr>
      </w:pPr>
    </w:p>
    <w:p w14:paraId="6B5FB709">
      <w:pPr>
        <w:spacing w:line="600" w:lineRule="exact"/>
        <w:ind w:firstLine="640"/>
        <w:rPr>
          <w:rFonts w:hint="eastAsia" w:ascii="仿宋" w:hAnsi="仿宋" w:eastAsia="仿宋"/>
          <w:color w:val="auto"/>
          <w:sz w:val="32"/>
          <w:szCs w:val="32"/>
          <w:highlight w:val="none"/>
        </w:rPr>
      </w:pPr>
    </w:p>
    <w:p w14:paraId="6C05D00C">
      <w:pPr>
        <w:spacing w:line="600" w:lineRule="exact"/>
        <w:ind w:firstLine="640"/>
        <w:rPr>
          <w:rFonts w:hint="eastAsia" w:ascii="仿宋" w:hAnsi="仿宋" w:eastAsia="仿宋"/>
          <w:color w:val="auto"/>
          <w:sz w:val="32"/>
          <w:szCs w:val="32"/>
          <w:highlight w:val="none"/>
        </w:rPr>
      </w:pPr>
    </w:p>
    <w:p w14:paraId="64E2F686">
      <w:pPr>
        <w:spacing w:line="600" w:lineRule="exact"/>
        <w:ind w:firstLine="640"/>
        <w:rPr>
          <w:rFonts w:hint="eastAsia" w:ascii="仿宋" w:hAnsi="仿宋" w:eastAsia="仿宋"/>
          <w:color w:val="auto"/>
          <w:sz w:val="32"/>
          <w:szCs w:val="32"/>
          <w:highlight w:val="none"/>
        </w:rPr>
      </w:pPr>
    </w:p>
    <w:p w14:paraId="35E7C520">
      <w:pPr>
        <w:spacing w:line="600" w:lineRule="exact"/>
        <w:ind w:firstLine="640"/>
        <w:rPr>
          <w:rFonts w:hint="eastAsia" w:ascii="仿宋" w:hAnsi="仿宋" w:eastAsia="仿宋"/>
          <w:color w:val="auto"/>
          <w:sz w:val="32"/>
          <w:szCs w:val="32"/>
          <w:highlight w:val="none"/>
        </w:rPr>
      </w:pPr>
    </w:p>
    <w:p w14:paraId="2FF5240B">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67456" behindDoc="0" locked="0" layoutInCell="1" allowOverlap="1">
            <wp:simplePos x="0" y="0"/>
            <wp:positionH relativeFrom="column">
              <wp:posOffset>410845</wp:posOffset>
            </wp:positionH>
            <wp:positionV relativeFrom="paragraph">
              <wp:posOffset>-1671955</wp:posOffset>
            </wp:positionV>
            <wp:extent cx="4163060" cy="1955800"/>
            <wp:effectExtent l="4445" t="4445" r="23495" b="20955"/>
            <wp:wrapSquare wrapText="bothSides"/>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6C720FC">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3A28C0E5">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.公务接待费支出</w:t>
      </w:r>
      <w:r>
        <w:rPr>
          <w:rFonts w:hint="eastAsia" w:ascii="仿宋" w:hAnsi="仿宋" w:eastAsia="仿宋" w:cs="仿宋"/>
          <w:color w:val="auto"/>
          <w:sz w:val="32"/>
          <w:szCs w:val="32"/>
          <w:highlight w:val="none"/>
          <w:lang w:val="en-US" w:eastAsia="zh-CN"/>
        </w:rPr>
        <w:t>4800</w:t>
      </w:r>
      <w:r>
        <w:rPr>
          <w:rFonts w:hint="eastAsia" w:ascii="仿宋" w:hAnsi="仿宋" w:eastAsia="仿宋" w:cs="仿宋"/>
          <w:color w:val="auto"/>
          <w:sz w:val="32"/>
          <w:szCs w:val="32"/>
          <w:highlight w:val="none"/>
        </w:rPr>
        <w:t>元，</w:t>
      </w:r>
      <w:r>
        <w:rPr>
          <w:rStyle w:val="15"/>
          <w:rFonts w:hint="eastAsia" w:ascii="仿宋" w:hAnsi="仿宋" w:eastAsia="仿宋" w:cs="仿宋"/>
          <w:b w:val="0"/>
          <w:bCs/>
          <w:color w:val="auto"/>
          <w:sz w:val="32"/>
          <w:szCs w:val="32"/>
          <w:highlight w:val="none"/>
        </w:rPr>
        <w:t>完成预算</w:t>
      </w:r>
      <w:r>
        <w:rPr>
          <w:rStyle w:val="15"/>
          <w:rFonts w:hint="eastAsia" w:ascii="仿宋" w:hAnsi="仿宋" w:eastAsia="仿宋" w:cs="仿宋"/>
          <w:b w:val="0"/>
          <w:bCs/>
          <w:color w:val="auto"/>
          <w:sz w:val="32"/>
          <w:szCs w:val="32"/>
          <w:highlight w:val="none"/>
          <w:lang w:val="en-US" w:eastAsia="zh-CN"/>
        </w:rPr>
        <w:t>100</w:t>
      </w:r>
      <w:r>
        <w:rPr>
          <w:rStyle w:val="15"/>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公务接待费支出决算比20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年减少</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元，下降</w:t>
      </w:r>
      <w:r>
        <w:rPr>
          <w:rFonts w:hint="eastAsia" w:ascii="仿宋" w:hAnsi="仿宋" w:eastAsia="仿宋" w:cs="仿宋"/>
          <w:color w:val="auto"/>
          <w:sz w:val="32"/>
          <w:szCs w:val="32"/>
          <w:highlight w:val="none"/>
          <w:lang w:val="en-US" w:eastAsia="zh-CN"/>
        </w:rPr>
        <w:t>0.62</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eastAsia="zh-CN"/>
        </w:rPr>
        <w:t>节约开支</w:t>
      </w:r>
      <w:r>
        <w:rPr>
          <w:rFonts w:hint="eastAsia" w:ascii="仿宋" w:hAnsi="仿宋" w:eastAsia="仿宋" w:cs="仿宋"/>
          <w:color w:val="auto"/>
          <w:sz w:val="32"/>
          <w:szCs w:val="32"/>
          <w:highlight w:val="none"/>
        </w:rPr>
        <w:t>。其中：</w:t>
      </w:r>
    </w:p>
    <w:p w14:paraId="22CAA88E">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国内公务接待支出</w:t>
      </w:r>
      <w:r>
        <w:rPr>
          <w:rFonts w:hint="eastAsia" w:ascii="仿宋" w:hAnsi="仿宋" w:eastAsia="仿宋" w:cs="仿宋"/>
          <w:color w:val="auto"/>
          <w:sz w:val="32"/>
          <w:szCs w:val="32"/>
          <w:highlight w:val="none"/>
          <w:lang w:val="en-US" w:eastAsia="zh-CN"/>
        </w:rPr>
        <w:t>4800</w:t>
      </w:r>
      <w:r>
        <w:rPr>
          <w:rFonts w:hint="eastAsia" w:ascii="仿宋" w:hAnsi="仿宋" w:eastAsia="仿宋" w:cs="仿宋"/>
          <w:color w:val="auto"/>
          <w:sz w:val="32"/>
          <w:szCs w:val="32"/>
          <w:highlight w:val="none"/>
        </w:rPr>
        <w:t>元，主要用于执行公务、开展业务活动开支的交通费、住宿费、用餐费等。国内公务接待</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96</w:t>
      </w:r>
      <w:r>
        <w:rPr>
          <w:rFonts w:hint="eastAsia" w:ascii="仿宋" w:hAnsi="仿宋" w:eastAsia="仿宋" w:cs="仿宋"/>
          <w:color w:val="auto"/>
          <w:sz w:val="32"/>
          <w:szCs w:val="32"/>
          <w:highlight w:val="none"/>
        </w:rPr>
        <w:t>人次（不包括陪同人员），共计支出</w:t>
      </w:r>
      <w:r>
        <w:rPr>
          <w:rFonts w:hint="eastAsia" w:ascii="仿宋" w:hAnsi="仿宋" w:eastAsia="仿宋" w:cs="仿宋"/>
          <w:color w:val="auto"/>
          <w:sz w:val="32"/>
          <w:szCs w:val="32"/>
          <w:highlight w:val="none"/>
          <w:lang w:val="en-US" w:eastAsia="zh-CN"/>
        </w:rPr>
        <w:t>4800</w:t>
      </w:r>
      <w:r>
        <w:rPr>
          <w:rFonts w:hint="eastAsia" w:ascii="仿宋" w:hAnsi="仿宋" w:eastAsia="仿宋" w:cs="仿宋"/>
          <w:color w:val="auto"/>
          <w:sz w:val="32"/>
          <w:szCs w:val="32"/>
          <w:highlight w:val="none"/>
        </w:rPr>
        <w:t>元。</w:t>
      </w:r>
    </w:p>
    <w:p w14:paraId="70627D55">
      <w:pPr>
        <w:spacing w:line="600" w:lineRule="exact"/>
        <w:ind w:firstLine="640"/>
        <w:outlineLvl w:val="1"/>
        <w:rPr>
          <w:rStyle w:val="26"/>
          <w:rFonts w:hint="eastAsia" w:ascii="仿宋" w:hAnsi="仿宋" w:eastAsia="仿宋" w:cs="仿宋"/>
          <w:b/>
          <w:bCs/>
          <w:color w:val="auto"/>
          <w:highlight w:val="none"/>
        </w:rPr>
      </w:pPr>
      <w:bookmarkStart w:id="69" w:name="_Toc15377218"/>
      <w:bookmarkStart w:id="70" w:name="_Toc15396610"/>
      <w:bookmarkStart w:id="71" w:name="_Toc5312"/>
      <w:r>
        <w:rPr>
          <w:rFonts w:hint="eastAsia" w:ascii="仿宋" w:hAnsi="仿宋" w:eastAsia="仿宋" w:cs="仿宋"/>
          <w:b/>
          <w:bCs/>
          <w:color w:val="auto"/>
          <w:sz w:val="32"/>
          <w:szCs w:val="32"/>
          <w:highlight w:val="none"/>
        </w:rPr>
        <w:t>八、</w:t>
      </w:r>
      <w:r>
        <w:rPr>
          <w:rStyle w:val="26"/>
          <w:rFonts w:hint="eastAsia" w:ascii="仿宋" w:hAnsi="仿宋" w:eastAsia="仿宋" w:cs="仿宋"/>
          <w:b/>
          <w:bCs/>
          <w:color w:val="auto"/>
          <w:highlight w:val="none"/>
        </w:rPr>
        <w:t>政府性基金预算支出决算情况说明</w:t>
      </w:r>
      <w:bookmarkEnd w:id="69"/>
      <w:bookmarkEnd w:id="70"/>
      <w:bookmarkEnd w:id="71"/>
    </w:p>
    <w:p w14:paraId="5BD62805">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年政府性基金预算</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拨款支出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元。</w:t>
      </w:r>
    </w:p>
    <w:p w14:paraId="24594F4A">
      <w:pPr>
        <w:numPr>
          <w:ilvl w:val="0"/>
          <w:numId w:val="3"/>
        </w:numPr>
        <w:spacing w:line="600" w:lineRule="exact"/>
        <w:ind w:firstLine="640"/>
        <w:outlineLvl w:val="1"/>
        <w:rPr>
          <w:rStyle w:val="26"/>
          <w:rFonts w:hint="eastAsia" w:ascii="仿宋" w:hAnsi="仿宋" w:eastAsia="仿宋" w:cs="仿宋"/>
          <w:b/>
          <w:bCs w:val="0"/>
          <w:color w:val="auto"/>
          <w:highlight w:val="none"/>
        </w:rPr>
      </w:pPr>
      <w:bookmarkStart w:id="72" w:name="_Toc15396611"/>
      <w:bookmarkStart w:id="73" w:name="_Toc15377219"/>
      <w:bookmarkStart w:id="74" w:name="_Toc22606"/>
      <w:r>
        <w:rPr>
          <w:rStyle w:val="26"/>
          <w:rFonts w:hint="eastAsia" w:ascii="仿宋" w:hAnsi="仿宋" w:eastAsia="仿宋" w:cs="仿宋"/>
          <w:b/>
          <w:bCs w:val="0"/>
          <w:color w:val="auto"/>
          <w:highlight w:val="none"/>
        </w:rPr>
        <w:t>国有资本经营预算支出决算情况说明</w:t>
      </w:r>
      <w:bookmarkEnd w:id="72"/>
      <w:bookmarkEnd w:id="73"/>
      <w:bookmarkEnd w:id="74"/>
    </w:p>
    <w:p w14:paraId="066C2C4F">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年国有资本经营预算</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拨款支出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元。</w:t>
      </w:r>
    </w:p>
    <w:p w14:paraId="685046AD">
      <w:pPr>
        <w:numPr>
          <w:ilvl w:val="0"/>
          <w:numId w:val="3"/>
        </w:numPr>
        <w:spacing w:line="600" w:lineRule="exact"/>
        <w:ind w:firstLine="640"/>
        <w:outlineLvl w:val="1"/>
        <w:rPr>
          <w:rStyle w:val="26"/>
          <w:rFonts w:hint="eastAsia" w:ascii="仿宋" w:hAnsi="仿宋" w:eastAsia="仿宋" w:cs="仿宋"/>
          <w:b/>
          <w:bCs w:val="0"/>
          <w:color w:val="auto"/>
          <w:highlight w:val="none"/>
        </w:rPr>
      </w:pPr>
      <w:bookmarkStart w:id="75" w:name="_Toc15377221"/>
      <w:bookmarkStart w:id="76" w:name="_Toc15396612"/>
      <w:bookmarkStart w:id="77" w:name="_Toc18640"/>
      <w:r>
        <w:rPr>
          <w:rStyle w:val="26"/>
          <w:rFonts w:hint="eastAsia" w:ascii="仿宋" w:hAnsi="仿宋" w:eastAsia="仿宋" w:cs="仿宋"/>
          <w:b/>
          <w:bCs w:val="0"/>
          <w:color w:val="auto"/>
          <w:highlight w:val="none"/>
        </w:rPr>
        <w:t>其他重要事项的情况说明</w:t>
      </w:r>
      <w:bookmarkEnd w:id="75"/>
      <w:bookmarkEnd w:id="76"/>
      <w:bookmarkEnd w:id="77"/>
    </w:p>
    <w:p w14:paraId="30A4C010">
      <w:pPr>
        <w:spacing w:line="600" w:lineRule="exact"/>
        <w:ind w:firstLine="643" w:firstLineChars="200"/>
        <w:outlineLvl w:val="2"/>
        <w:rPr>
          <w:rFonts w:ascii="仿宋" w:hAnsi="仿宋" w:eastAsia="仿宋"/>
          <w:color w:val="auto"/>
          <w:sz w:val="32"/>
          <w:szCs w:val="32"/>
          <w:highlight w:val="none"/>
        </w:rPr>
      </w:pPr>
      <w:bookmarkStart w:id="78" w:name="_Toc15377222"/>
      <w:r>
        <w:rPr>
          <w:rFonts w:hint="eastAsia" w:ascii="仿宋" w:hAnsi="仿宋" w:eastAsia="仿宋"/>
          <w:b/>
          <w:color w:val="auto"/>
          <w:sz w:val="32"/>
          <w:szCs w:val="32"/>
          <w:highlight w:val="none"/>
        </w:rPr>
        <w:t>（一）机关运行经费支出情况</w:t>
      </w:r>
      <w:bookmarkEnd w:id="78"/>
    </w:p>
    <w:p w14:paraId="528E04FA">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大竹县人民政府金融工作办公室</w:t>
      </w:r>
      <w:r>
        <w:rPr>
          <w:rFonts w:hint="eastAsia" w:ascii="仿宋" w:hAnsi="仿宋" w:eastAsia="仿宋" w:cs="仿宋"/>
          <w:color w:val="auto"/>
          <w:sz w:val="32"/>
          <w:szCs w:val="32"/>
          <w:highlight w:val="none"/>
        </w:rPr>
        <w:t>机关运行经费支出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14:paraId="1E9F5C44">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2362AE47">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9" w:name="_Toc15377223"/>
      <w:r>
        <w:rPr>
          <w:rFonts w:hint="eastAsia" w:ascii="仿宋" w:hAnsi="仿宋" w:eastAsia="仿宋"/>
          <w:b/>
          <w:color w:val="auto"/>
          <w:sz w:val="32"/>
          <w:szCs w:val="32"/>
          <w:highlight w:val="none"/>
        </w:rPr>
        <w:t>（二）政府采购支出情况</w:t>
      </w:r>
      <w:bookmarkEnd w:id="79"/>
    </w:p>
    <w:p w14:paraId="2800F061">
      <w:pPr>
        <w:spacing w:line="600" w:lineRule="exact"/>
        <w:ind w:firstLine="640" w:firstLineChars="200"/>
        <w:rPr>
          <w:rFonts w:ascii="仿宋_GB2312" w:eastAsia="仿宋_GB2312"/>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大竹县人民政府金融工作办公室</w:t>
      </w:r>
      <w:r>
        <w:rPr>
          <w:rFonts w:hint="eastAsia" w:ascii="仿宋" w:hAnsi="仿宋" w:eastAsia="仿宋" w:cs="仿宋"/>
          <w:color w:val="auto"/>
          <w:sz w:val="32"/>
          <w:szCs w:val="32"/>
          <w:highlight w:val="none"/>
        </w:rPr>
        <w:t>政府采购支出总额</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14:paraId="1B528110">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3AB6CC61">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0" w:name="_Toc15377224"/>
      <w:r>
        <w:rPr>
          <w:rFonts w:hint="eastAsia" w:ascii="仿宋" w:hAnsi="仿宋" w:eastAsia="仿宋"/>
          <w:b/>
          <w:color w:val="auto"/>
          <w:sz w:val="32"/>
          <w:szCs w:val="32"/>
          <w:highlight w:val="none"/>
        </w:rPr>
        <w:t>（三）国有资产占有使用情况</w:t>
      </w:r>
      <w:bookmarkEnd w:id="80"/>
    </w:p>
    <w:p w14:paraId="291D4292">
      <w:pPr>
        <w:autoSpaceDE w:val="0"/>
        <w:autoSpaceDN w:val="0"/>
        <w:adjustRightInd w:val="0"/>
        <w:spacing w:line="6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年12月31日，</w:t>
      </w:r>
      <w:r>
        <w:rPr>
          <w:rFonts w:hint="eastAsia" w:ascii="仿宋" w:hAnsi="仿宋" w:eastAsia="仿宋" w:cs="仿宋"/>
          <w:color w:val="auto"/>
          <w:sz w:val="32"/>
          <w:szCs w:val="32"/>
          <w:highlight w:val="none"/>
          <w:lang w:eastAsia="zh-CN"/>
        </w:rPr>
        <w:t>大竹县人民政府金融工作办公室</w:t>
      </w:r>
      <w:r>
        <w:rPr>
          <w:rFonts w:hint="eastAsia" w:ascii="仿宋" w:hAnsi="仿宋" w:eastAsia="仿宋" w:cs="仿宋"/>
          <w:color w:val="auto"/>
          <w:sz w:val="32"/>
          <w:szCs w:val="32"/>
          <w:highlight w:val="none"/>
        </w:rPr>
        <w:t>有</w:t>
      </w:r>
      <w:r>
        <w:rPr>
          <w:rFonts w:hint="eastAsia" w:ascii="仿宋" w:hAnsi="仿宋" w:eastAsia="仿宋" w:cs="仿宋"/>
          <w:color w:val="auto"/>
          <w:sz w:val="32"/>
          <w:szCs w:val="32"/>
          <w:highlight w:val="none"/>
          <w:lang w:eastAsia="zh-CN"/>
        </w:rPr>
        <w:t>共</w:t>
      </w:r>
      <w:r>
        <w:rPr>
          <w:rFonts w:hint="eastAsia" w:ascii="仿宋" w:hAnsi="仿宋" w:eastAsia="仿宋" w:cs="仿宋"/>
          <w:color w:val="auto"/>
          <w:sz w:val="32"/>
          <w:szCs w:val="32"/>
          <w:highlight w:val="none"/>
        </w:rPr>
        <w:t>车辆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单价100万元以上专用设备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台（套）。</w:t>
      </w:r>
    </w:p>
    <w:p w14:paraId="27D72A21">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678DFF09">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075A08C1">
      <w:pPr>
        <w:pStyle w:val="6"/>
        <w:ind w:firstLine="640" w:firstLineChars="200"/>
        <w:rPr>
          <w:rFonts w:hint="eastAsia" w:ascii="仿宋" w:hAnsi="仿宋" w:eastAsia="仿宋" w:cs="仿宋"/>
          <w:color w:val="auto"/>
          <w:highlight w:val="yellow"/>
        </w:rPr>
      </w:pPr>
      <w:r>
        <w:rPr>
          <w:rFonts w:hint="eastAsia" w:ascii="仿宋" w:hAnsi="仿宋" w:eastAsia="仿宋" w:cs="仿宋"/>
          <w:color w:val="auto"/>
          <w:sz w:val="32"/>
          <w:szCs w:val="32"/>
          <w:highlight w:val="none"/>
        </w:rPr>
        <w:t>根据预算绩效管理要求，本单位在202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年度预算编制阶段，组织对</w:t>
      </w:r>
      <w:r>
        <w:rPr>
          <w:rFonts w:hint="eastAsia" w:ascii="仿宋" w:hAnsi="仿宋" w:eastAsia="仿宋" w:cs="仿宋"/>
          <w:color w:val="auto"/>
          <w:sz w:val="32"/>
          <w:szCs w:val="32"/>
          <w:highlight w:val="none"/>
          <w:lang w:eastAsia="zh-CN"/>
        </w:rPr>
        <w:t>金融风险监管</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个项目开展了预算事前绩效评估，对</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个项目编制了绩效目标，预算执行过程中，选取</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个项目开展绩效监控，组织对</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个项目开展绩效自评，绩效自评表详见</w:t>
      </w:r>
      <w:r>
        <w:rPr>
          <w:rFonts w:hint="eastAsia" w:ascii="仿宋" w:hAnsi="仿宋" w:eastAsia="仿宋" w:cs="仿宋"/>
          <w:color w:val="auto"/>
          <w:sz w:val="32"/>
          <w:szCs w:val="32"/>
          <w:highlight w:val="none"/>
          <w:lang w:eastAsia="zh-CN"/>
        </w:rPr>
        <w:t>第四部分</w:t>
      </w:r>
      <w:r>
        <w:rPr>
          <w:rFonts w:hint="eastAsia" w:ascii="仿宋" w:hAnsi="仿宋" w:eastAsia="仿宋" w:cs="仿宋"/>
          <w:color w:val="auto"/>
          <w:sz w:val="32"/>
          <w:szCs w:val="32"/>
          <w:highlight w:val="none"/>
        </w:rPr>
        <w:t>附件。</w:t>
      </w:r>
    </w:p>
    <w:p w14:paraId="4121787E">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064B9EF5">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81" w:name="_Toc15377225"/>
      <w:bookmarkStart w:id="82" w:name="_Toc15396613"/>
      <w:bookmarkStart w:id="83" w:name="_Toc2213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81"/>
      <w:bookmarkEnd w:id="82"/>
      <w:bookmarkEnd w:id="83"/>
    </w:p>
    <w:p w14:paraId="2188FDFC">
      <w:pPr>
        <w:spacing w:line="600" w:lineRule="exact"/>
        <w:jc w:val="left"/>
        <w:rPr>
          <w:rFonts w:ascii="宋体"/>
          <w:b/>
          <w:color w:val="auto"/>
          <w:sz w:val="44"/>
          <w:szCs w:val="44"/>
          <w:highlight w:val="none"/>
        </w:rPr>
      </w:pPr>
    </w:p>
    <w:p w14:paraId="27D1FCA4">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2B820CC">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4F4DD78F">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03C35110">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2983A6B1">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09C25BCC">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7EE5F03">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72C9D64F">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768D833D">
      <w:pPr>
        <w:ind w:firstLine="640" w:firstLineChars="200"/>
        <w:rPr>
          <w:rFonts w:hint="eastAsia" w:ascii="仿宋_GB2312" w:hAnsi="仿宋_GB2312" w:eastAsia="仿宋_GB2312" w:cs="仿宋_GB2312"/>
          <w:sz w:val="32"/>
          <w:szCs w:val="32"/>
        </w:rPr>
      </w:pPr>
      <w:r>
        <w:rPr>
          <w:rFonts w:ascii="仿宋_GB2312" w:eastAsia="仿宋_GB2312"/>
          <w:color w:val="auto"/>
          <w:sz w:val="32"/>
          <w:szCs w:val="32"/>
          <w:highlight w:val="none"/>
        </w:rPr>
        <w:t>9.</w:t>
      </w:r>
      <w:r>
        <w:rPr>
          <w:rStyle w:val="15"/>
          <w:rFonts w:hint="eastAsia" w:ascii="仿宋" w:hAnsi="仿宋" w:eastAsia="仿宋"/>
          <w:b w:val="0"/>
          <w:sz w:val="32"/>
          <w:szCs w:val="32"/>
        </w:rPr>
        <w:t>一般公共服务（类）政府办公厅（室）及相关机构事务（款）其他政府办公厅（室）及相关机构事务支出（项）</w:t>
      </w:r>
      <w:r>
        <w:rPr>
          <w:rStyle w:val="15"/>
          <w:rFonts w:ascii="仿宋" w:hAnsi="仿宋" w:eastAsia="仿宋"/>
          <w:b w:val="0"/>
          <w:sz w:val="32"/>
          <w:szCs w:val="32"/>
        </w:rPr>
        <w:t xml:space="preserve">: </w:t>
      </w:r>
      <w:r>
        <w:rPr>
          <w:rFonts w:hint="eastAsia" w:ascii="仿宋_GB2312" w:hAnsi="仿宋_GB2312" w:eastAsia="仿宋_GB2312" w:cs="仿宋_GB2312"/>
          <w:sz w:val="32"/>
          <w:szCs w:val="32"/>
        </w:rPr>
        <w:t>指其他政府办公厅（室）及相关机构事务支出。</w:t>
      </w:r>
    </w:p>
    <w:p w14:paraId="6E5F3459">
      <w:pPr>
        <w:spacing w:line="600" w:lineRule="exact"/>
        <w:ind w:firstLine="640" w:firstLineChars="200"/>
        <w:rPr>
          <w:rFonts w:ascii="仿宋" w:hAnsi="仿宋" w:eastAsia="仿宋"/>
          <w:sz w:val="32"/>
          <w:szCs w:val="32"/>
        </w:rPr>
      </w:pPr>
      <w:r>
        <w:rPr>
          <w:rFonts w:ascii="仿宋_GB2312" w:eastAsia="仿宋_GB2312"/>
          <w:color w:val="auto"/>
          <w:sz w:val="32"/>
          <w:szCs w:val="32"/>
          <w:highlight w:val="none"/>
        </w:rPr>
        <w:t>10.</w:t>
      </w:r>
      <w:r>
        <w:rPr>
          <w:rStyle w:val="15"/>
          <w:rFonts w:hint="eastAsia" w:ascii="仿宋" w:hAnsi="仿宋" w:eastAsia="仿宋"/>
          <w:b w:val="0"/>
          <w:sz w:val="32"/>
          <w:szCs w:val="32"/>
          <w:lang w:eastAsia="zh-CN"/>
        </w:rPr>
        <w:t>科学技术支出</w:t>
      </w:r>
      <w:r>
        <w:rPr>
          <w:rStyle w:val="15"/>
          <w:rFonts w:hint="eastAsia" w:ascii="仿宋" w:hAnsi="仿宋" w:eastAsia="仿宋"/>
          <w:b w:val="0"/>
          <w:sz w:val="32"/>
          <w:szCs w:val="32"/>
        </w:rPr>
        <w:t>（类）</w:t>
      </w:r>
      <w:r>
        <w:rPr>
          <w:rStyle w:val="15"/>
          <w:rFonts w:hint="eastAsia" w:ascii="仿宋" w:hAnsi="仿宋" w:eastAsia="仿宋"/>
          <w:b w:val="0"/>
          <w:sz w:val="32"/>
          <w:szCs w:val="32"/>
          <w:lang w:eastAsia="zh-CN"/>
        </w:rPr>
        <w:t>技术研究与开发</w:t>
      </w:r>
      <w:r>
        <w:rPr>
          <w:rStyle w:val="15"/>
          <w:rFonts w:hint="eastAsia" w:ascii="仿宋" w:hAnsi="仿宋" w:eastAsia="仿宋"/>
          <w:b w:val="0"/>
          <w:sz w:val="32"/>
          <w:szCs w:val="32"/>
        </w:rPr>
        <w:t>（款）其他</w:t>
      </w:r>
      <w:r>
        <w:rPr>
          <w:rStyle w:val="15"/>
          <w:rFonts w:hint="eastAsia" w:ascii="仿宋" w:hAnsi="仿宋" w:eastAsia="仿宋"/>
          <w:b w:val="0"/>
          <w:sz w:val="32"/>
          <w:szCs w:val="32"/>
          <w:lang w:eastAsia="zh-CN"/>
        </w:rPr>
        <w:t>技术研究与开发</w:t>
      </w:r>
      <w:r>
        <w:rPr>
          <w:rStyle w:val="15"/>
          <w:rFonts w:hint="eastAsia" w:ascii="仿宋" w:hAnsi="仿宋" w:eastAsia="仿宋"/>
          <w:b w:val="0"/>
          <w:sz w:val="32"/>
          <w:szCs w:val="32"/>
        </w:rPr>
        <w:t>（项）</w:t>
      </w:r>
      <w:r>
        <w:rPr>
          <w:rStyle w:val="15"/>
          <w:rFonts w:ascii="仿宋" w:hAnsi="仿宋" w:eastAsia="仿宋"/>
          <w:b w:val="0"/>
          <w:sz w:val="32"/>
          <w:szCs w:val="32"/>
        </w:rPr>
        <w:t xml:space="preserve">: </w:t>
      </w:r>
      <w:r>
        <w:rPr>
          <w:rStyle w:val="15"/>
          <w:rFonts w:hint="eastAsia" w:ascii="仿宋" w:hAnsi="仿宋" w:eastAsia="仿宋"/>
          <w:b w:val="0"/>
          <w:bCs w:val="0"/>
          <w:sz w:val="32"/>
          <w:szCs w:val="32"/>
          <w:lang w:eastAsia="zh-CN"/>
        </w:rPr>
        <w:t>是指企业科技研究与开发</w:t>
      </w:r>
      <w:r>
        <w:rPr>
          <w:rStyle w:val="15"/>
          <w:rFonts w:hint="eastAsia" w:ascii="仿宋" w:hAnsi="仿宋" w:eastAsia="仿宋"/>
          <w:b w:val="0"/>
          <w:bCs w:val="0"/>
          <w:sz w:val="32"/>
          <w:szCs w:val="32"/>
        </w:rPr>
        <w:t>相关支出</w:t>
      </w:r>
      <w:r>
        <w:rPr>
          <w:rStyle w:val="15"/>
          <w:rFonts w:hint="eastAsia" w:ascii="仿宋" w:hAnsi="仿宋" w:eastAsia="仿宋"/>
          <w:b w:val="0"/>
          <w:sz w:val="32"/>
          <w:szCs w:val="32"/>
        </w:rPr>
        <w:t>。</w:t>
      </w:r>
    </w:p>
    <w:p w14:paraId="42F619C3">
      <w:pPr>
        <w:ind w:firstLine="640" w:firstLineChars="200"/>
        <w:rPr>
          <w:rFonts w:ascii="仿宋_GB2312" w:eastAsia="仿宋_GB2312"/>
          <w:color w:val="auto"/>
          <w:sz w:val="32"/>
          <w:szCs w:val="32"/>
          <w:highlight w:val="none"/>
        </w:rPr>
      </w:pPr>
    </w:p>
    <w:p w14:paraId="2107A6B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Style w:val="15"/>
          <w:rFonts w:hint="eastAsia" w:ascii="仿宋" w:hAnsi="仿宋" w:eastAsia="仿宋"/>
          <w:b w:val="0"/>
          <w:sz w:val="32"/>
          <w:szCs w:val="32"/>
        </w:rPr>
        <w:t>社会保障和就业（类）行政事业单位养老支出（款）机关事业单位基本养老保险缴费支出（项）</w:t>
      </w:r>
      <w:r>
        <w:rPr>
          <w:rStyle w:val="15"/>
          <w:rFonts w:ascii="仿宋" w:hAnsi="仿宋" w:eastAsia="仿宋"/>
          <w:b w:val="0"/>
          <w:sz w:val="32"/>
          <w:szCs w:val="32"/>
        </w:rPr>
        <w:t xml:space="preserve">: </w:t>
      </w:r>
      <w:r>
        <w:rPr>
          <w:rFonts w:hint="eastAsia" w:ascii="仿宋_GB2312" w:hAnsi="仿宋_GB2312" w:eastAsia="仿宋_GB2312" w:cs="仿宋_GB2312"/>
          <w:sz w:val="32"/>
          <w:szCs w:val="32"/>
        </w:rPr>
        <w:t>指机关事业单位实施养老保险制度由单位缴纳的基本养老保险费支出。</w:t>
      </w:r>
    </w:p>
    <w:p w14:paraId="682CDE4D">
      <w:pPr>
        <w:spacing w:line="600" w:lineRule="exact"/>
        <w:ind w:firstLine="640" w:firstLineChars="200"/>
        <w:rPr>
          <w:rStyle w:val="15"/>
          <w:rFonts w:ascii="仿宋" w:hAnsi="仿宋" w:eastAsia="仿宋"/>
          <w:b w:val="0"/>
          <w:sz w:val="32"/>
          <w:szCs w:val="32"/>
        </w:rPr>
      </w:pPr>
      <w:r>
        <w:rPr>
          <w:rFonts w:ascii="仿宋_GB2312" w:eastAsia="仿宋_GB2312"/>
          <w:color w:val="auto"/>
          <w:sz w:val="32"/>
          <w:szCs w:val="32"/>
          <w:highlight w:val="none"/>
        </w:rPr>
        <w:t>12.</w:t>
      </w:r>
      <w:r>
        <w:rPr>
          <w:rFonts w:hint="eastAsia" w:ascii="仿宋" w:hAnsi="仿宋" w:eastAsia="仿宋"/>
          <w:sz w:val="32"/>
          <w:szCs w:val="32"/>
        </w:rPr>
        <w:t>卫生健康</w:t>
      </w:r>
      <w:r>
        <w:rPr>
          <w:rStyle w:val="15"/>
          <w:rFonts w:hint="eastAsia" w:ascii="仿宋" w:hAnsi="仿宋" w:eastAsia="仿宋"/>
          <w:b w:val="0"/>
          <w:sz w:val="32"/>
          <w:szCs w:val="32"/>
        </w:rPr>
        <w:t>（类）行政事业单位医疗（款）事业单位医疗（项）</w:t>
      </w:r>
      <w:r>
        <w:rPr>
          <w:rStyle w:val="15"/>
          <w:rFonts w:ascii="仿宋" w:hAnsi="仿宋" w:eastAsia="仿宋"/>
          <w:b w:val="0"/>
          <w:sz w:val="32"/>
          <w:szCs w:val="32"/>
        </w:rPr>
        <w:t>:</w:t>
      </w:r>
      <w:r>
        <w:rPr>
          <w:rFonts w:hint="eastAsia" w:ascii="仿宋_GB2312" w:hAnsi="仿宋_GB2312" w:eastAsia="仿宋_GB2312" w:cs="仿宋_GB2312"/>
          <w:sz w:val="32"/>
          <w:szCs w:val="32"/>
        </w:rPr>
        <w:t>指机关事业单位实施医疗保险制度由单位缴纳的基本医疗保险费支出。</w:t>
      </w:r>
    </w:p>
    <w:p w14:paraId="7F7A2873">
      <w:pPr>
        <w:pStyle w:val="2"/>
        <w:spacing w:before="0" w:after="0" w:line="240" w:lineRule="auto"/>
        <w:ind w:firstLine="643" w:firstLineChars="200"/>
        <w:rPr>
          <w:rStyle w:val="15"/>
          <w:rFonts w:ascii="仿宋" w:hAnsi="仿宋" w:eastAsia="仿宋"/>
          <w:b w:val="0"/>
          <w:bCs w:val="0"/>
          <w:sz w:val="32"/>
          <w:szCs w:val="32"/>
        </w:rPr>
      </w:pPr>
      <w:r>
        <w:rPr>
          <w:rFonts w:hint="eastAsia" w:ascii="仿宋_GB2312" w:eastAsia="仿宋_GB2312"/>
          <w:color w:val="auto"/>
          <w:sz w:val="32"/>
          <w:szCs w:val="32"/>
          <w:highlight w:val="none"/>
          <w:lang w:val="en-US" w:eastAsia="zh-CN"/>
        </w:rPr>
        <w:t>13.</w:t>
      </w:r>
      <w:r>
        <w:rPr>
          <w:rFonts w:hint="eastAsia" w:ascii="仿宋" w:hAnsi="仿宋" w:eastAsia="仿宋"/>
          <w:b w:val="0"/>
          <w:bCs w:val="0"/>
          <w:sz w:val="32"/>
          <w:szCs w:val="32"/>
        </w:rPr>
        <w:t>住房保障支出</w:t>
      </w:r>
      <w:r>
        <w:rPr>
          <w:rStyle w:val="15"/>
          <w:rFonts w:hint="eastAsia" w:ascii="仿宋" w:hAnsi="仿宋" w:eastAsia="仿宋"/>
          <w:b w:val="0"/>
          <w:bCs w:val="0"/>
          <w:sz w:val="32"/>
          <w:szCs w:val="32"/>
        </w:rPr>
        <w:t>（类）住房改革支出（款）住房公积金（项）</w:t>
      </w:r>
      <w:r>
        <w:rPr>
          <w:rStyle w:val="15"/>
          <w:rFonts w:ascii="仿宋" w:hAnsi="仿宋" w:eastAsia="仿宋"/>
          <w:b w:val="0"/>
          <w:bCs w:val="0"/>
          <w:sz w:val="32"/>
          <w:szCs w:val="32"/>
        </w:rPr>
        <w:t>:</w:t>
      </w:r>
      <w:r>
        <w:rPr>
          <w:rFonts w:hint="eastAsia" w:ascii="仿宋_GB2312" w:eastAsia="仿宋_GB2312"/>
          <w:b w:val="0"/>
          <w:bCs w:val="0"/>
          <w:color w:val="000000"/>
          <w:sz w:val="32"/>
          <w:szCs w:val="32"/>
        </w:rPr>
        <w:t>指行政事业单位按人力资源和社会保障部、财政部规定的基本工资和津贴补贴以及规定比例为职工缴纳的住房公积金。</w:t>
      </w:r>
    </w:p>
    <w:p w14:paraId="39D9F6B6">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14.</w:t>
      </w:r>
      <w:r>
        <w:rPr>
          <w:rStyle w:val="15"/>
          <w:rFonts w:hint="eastAsia" w:ascii="仿宋" w:hAnsi="仿宋" w:eastAsia="仿宋"/>
          <w:bCs/>
          <w:color w:val="auto"/>
          <w:sz w:val="32"/>
          <w:szCs w:val="32"/>
          <w:highlight w:val="none"/>
          <w:lang w:eastAsia="zh-CN"/>
        </w:rPr>
        <w:t>农林水</w:t>
      </w:r>
      <w:r>
        <w:rPr>
          <w:rStyle w:val="15"/>
          <w:rFonts w:hint="eastAsia" w:ascii="仿宋" w:hAnsi="仿宋" w:eastAsia="仿宋"/>
          <w:bCs/>
          <w:color w:val="auto"/>
          <w:sz w:val="32"/>
          <w:szCs w:val="32"/>
          <w:highlight w:val="none"/>
        </w:rPr>
        <w:t>支出（类）</w:t>
      </w:r>
      <w:r>
        <w:rPr>
          <w:rStyle w:val="15"/>
          <w:rFonts w:hint="eastAsia" w:ascii="仿宋" w:hAnsi="仿宋" w:eastAsia="仿宋"/>
          <w:bCs/>
          <w:color w:val="auto"/>
          <w:sz w:val="32"/>
          <w:szCs w:val="32"/>
          <w:highlight w:val="none"/>
          <w:lang w:eastAsia="zh-CN"/>
        </w:rPr>
        <w:t>普惠金融发展</w:t>
      </w:r>
      <w:r>
        <w:rPr>
          <w:rStyle w:val="15"/>
          <w:rFonts w:hint="eastAsia" w:ascii="仿宋" w:hAnsi="仿宋" w:eastAsia="仿宋"/>
          <w:bCs/>
          <w:color w:val="auto"/>
          <w:sz w:val="32"/>
          <w:szCs w:val="32"/>
          <w:highlight w:val="none"/>
        </w:rPr>
        <w:t xml:space="preserve">支出（款）  </w:t>
      </w:r>
      <w:r>
        <w:rPr>
          <w:rStyle w:val="15"/>
          <w:rFonts w:hint="eastAsia" w:ascii="仿宋" w:hAnsi="仿宋" w:eastAsia="仿宋"/>
          <w:bCs/>
          <w:color w:val="auto"/>
          <w:sz w:val="32"/>
          <w:szCs w:val="32"/>
          <w:highlight w:val="none"/>
          <w:lang w:eastAsia="zh-CN"/>
        </w:rPr>
        <w:t>其他普惠金融发展支出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lang w:eastAsia="zh-CN"/>
        </w:rPr>
        <w:t>指全县普惠金融发展相关支出</w:t>
      </w:r>
      <w:r>
        <w:rPr>
          <w:rStyle w:val="15"/>
          <w:rFonts w:hint="eastAsia" w:ascii="仿宋" w:hAnsi="仿宋" w:eastAsia="仿宋"/>
          <w:b w:val="0"/>
          <w:bCs/>
          <w:color w:val="auto"/>
          <w:sz w:val="32"/>
          <w:szCs w:val="32"/>
          <w:highlight w:val="none"/>
          <w:lang w:val="en-US" w:eastAsia="zh-CN"/>
        </w:rPr>
        <w:t>。</w:t>
      </w:r>
    </w:p>
    <w:p w14:paraId="7F735739">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14:paraId="365F17D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0AF59FD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CEA28B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5B75297C">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39CC303">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1721D9F">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3185CFA7">
      <w:pPr>
        <w:pStyle w:val="23"/>
        <w:spacing w:line="560" w:lineRule="exact"/>
        <w:ind w:firstLine="640" w:firstLineChars="200"/>
        <w:rPr>
          <w:rFonts w:ascii="仿宋_GB2312" w:eastAsia="仿宋_GB2312" w:cs="黑体"/>
          <w:color w:val="auto"/>
          <w:sz w:val="32"/>
          <w:szCs w:val="32"/>
          <w:highlight w:val="none"/>
        </w:rPr>
      </w:pPr>
    </w:p>
    <w:p w14:paraId="376B9756">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14:paraId="7A3AE81B">
      <w:pPr>
        <w:numPr>
          <w:ilvl w:val="0"/>
          <w:numId w:val="4"/>
        </w:numPr>
        <w:spacing w:line="600" w:lineRule="exact"/>
        <w:ind w:left="0" w:leftChars="0" w:firstLine="663" w:firstLineChars="150"/>
        <w:jc w:val="center"/>
        <w:outlineLvl w:val="0"/>
        <w:rPr>
          <w:rStyle w:val="25"/>
          <w:rFonts w:hint="eastAsia" w:ascii="黑体" w:hAnsi="黑体" w:eastAsia="黑体"/>
          <w:b w:val="0"/>
          <w:color w:val="0000FF"/>
          <w:highlight w:val="none"/>
        </w:rPr>
      </w:pPr>
      <w:bookmarkStart w:id="84" w:name="_Toc15377226"/>
      <w:r>
        <w:rPr>
          <w:rFonts w:ascii="宋体"/>
          <w:b/>
          <w:color w:val="auto"/>
          <w:sz w:val="44"/>
          <w:szCs w:val="44"/>
          <w:highlight w:val="none"/>
        </w:rPr>
        <w:br w:type="page"/>
      </w:r>
      <w:bookmarkStart w:id="85" w:name="_Toc15396614"/>
      <w:bookmarkStart w:id="86" w:name="_Toc7670"/>
      <w:r>
        <w:rPr>
          <w:rStyle w:val="25"/>
          <w:rFonts w:hint="eastAsia" w:ascii="黑体" w:hAnsi="黑体" w:eastAsia="黑体"/>
          <w:b w:val="0"/>
          <w:color w:val="0000FF"/>
          <w:highlight w:val="none"/>
        </w:rPr>
        <w:t>附件</w:t>
      </w:r>
      <w:bookmarkEnd w:id="85"/>
      <w:bookmarkEnd w:id="86"/>
    </w:p>
    <w:tbl>
      <w:tblPr>
        <w:tblStyle w:val="13"/>
        <w:tblW w:w="5000" w:type="pct"/>
        <w:tblInd w:w="0" w:type="dxa"/>
        <w:shd w:val="clear" w:color="auto" w:fill="auto"/>
        <w:tblLayout w:type="autofit"/>
        <w:tblCellMar>
          <w:top w:w="0" w:type="dxa"/>
          <w:left w:w="0" w:type="dxa"/>
          <w:bottom w:w="0" w:type="dxa"/>
          <w:right w:w="0" w:type="dxa"/>
        </w:tblCellMar>
      </w:tblPr>
      <w:tblGrid>
        <w:gridCol w:w="400"/>
        <w:gridCol w:w="1212"/>
        <w:gridCol w:w="1047"/>
        <w:gridCol w:w="1335"/>
        <w:gridCol w:w="306"/>
        <w:gridCol w:w="988"/>
        <w:gridCol w:w="308"/>
        <w:gridCol w:w="660"/>
        <w:gridCol w:w="300"/>
        <w:gridCol w:w="267"/>
        <w:gridCol w:w="1513"/>
      </w:tblGrid>
      <w:tr w14:paraId="5D9E8F71">
        <w:tblPrEx>
          <w:shd w:val="clear" w:color="auto" w:fill="auto"/>
          <w:tblCellMar>
            <w:top w:w="0" w:type="dxa"/>
            <w:left w:w="0" w:type="dxa"/>
            <w:bottom w:w="0" w:type="dxa"/>
            <w:right w:w="0"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068B">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2536DD04">
        <w:tblPrEx>
          <w:tblCellMar>
            <w:top w:w="0" w:type="dxa"/>
            <w:left w:w="0" w:type="dxa"/>
            <w:bottom w:w="0" w:type="dxa"/>
            <w:right w:w="0"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99C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D1A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51172423T000008329435-“十四五”金融业发展规划编制经费</w:t>
            </w:r>
          </w:p>
        </w:tc>
      </w:tr>
      <w:tr w14:paraId="4B1CE033">
        <w:tblPrEx>
          <w:tblCellMar>
            <w:top w:w="0" w:type="dxa"/>
            <w:left w:w="0" w:type="dxa"/>
            <w:bottom w:w="0" w:type="dxa"/>
            <w:right w:w="0"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A0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27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大竹县人民政府金融工作办公室部门</w:t>
            </w:r>
          </w:p>
        </w:tc>
        <w:tc>
          <w:tcPr>
            <w:tcW w:w="386" w:type="pct"/>
            <w:tcBorders>
              <w:top w:val="nil"/>
              <w:left w:val="nil"/>
              <w:bottom w:val="nil"/>
              <w:right w:val="nil"/>
            </w:tcBorders>
            <w:shd w:val="clear" w:color="auto" w:fill="auto"/>
            <w:tcMar>
              <w:top w:w="15" w:type="dxa"/>
              <w:left w:w="15" w:type="dxa"/>
              <w:right w:w="15" w:type="dxa"/>
            </w:tcMar>
            <w:vAlign w:val="center"/>
          </w:tcPr>
          <w:p w14:paraId="4F51FD6B">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BC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w:t>
            </w:r>
          </w:p>
        </w:tc>
      </w:tr>
      <w:tr w14:paraId="26F380FC">
        <w:tblPrEx>
          <w:tblCellMar>
            <w:top w:w="0" w:type="dxa"/>
            <w:left w:w="0" w:type="dxa"/>
            <w:bottom w:w="0" w:type="dxa"/>
            <w:right w:w="0"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8A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8B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72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520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AE63D03">
        <w:tblPrEx>
          <w:tblCellMar>
            <w:top w:w="0" w:type="dxa"/>
            <w:left w:w="0" w:type="dxa"/>
            <w:bottom w:w="0" w:type="dxa"/>
            <w:right w:w="0"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8DA3">
            <w:pP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81BB">
            <w:pPr>
              <w:rPr>
                <w:rFonts w:hint="eastAsia" w:ascii="宋体" w:hAnsi="宋体" w:eastAsia="宋体" w:cs="宋体"/>
                <w:i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E86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编制大竹县“十四五”金融业发展规划</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A01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85513E2">
        <w:tblPrEx>
          <w:tblCellMar>
            <w:top w:w="0" w:type="dxa"/>
            <w:left w:w="0" w:type="dxa"/>
            <w:bottom w:w="0" w:type="dxa"/>
            <w:right w:w="0"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A085">
            <w:pP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59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8884">
            <w:pPr>
              <w:rPr>
                <w:rFonts w:hint="eastAsia" w:ascii="宋体" w:hAnsi="宋体" w:eastAsia="宋体" w:cs="宋体"/>
                <w:i w:val="0"/>
                <w:color w:val="000000"/>
                <w:sz w:val="18"/>
                <w:szCs w:val="18"/>
                <w:u w:val="none"/>
              </w:rPr>
            </w:pPr>
          </w:p>
        </w:tc>
      </w:tr>
      <w:tr w14:paraId="06641705">
        <w:tblPrEx>
          <w:tblCellMar>
            <w:top w:w="0" w:type="dxa"/>
            <w:left w:w="0" w:type="dxa"/>
            <w:bottom w:w="0" w:type="dxa"/>
            <w:right w:w="0"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D9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C9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C2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82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A5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5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D1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EB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51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947E633">
        <w:tblPrEx>
          <w:tblCellMar>
            <w:top w:w="0" w:type="dxa"/>
            <w:left w:w="0" w:type="dxa"/>
            <w:bottom w:w="0" w:type="dxa"/>
            <w:right w:w="0" w:type="dxa"/>
          </w:tblCellMar>
        </w:tblPrEx>
        <w:trPr>
          <w:trHeight w:val="34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B8306">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F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7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7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17.55</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C2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17.55</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08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33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40F4">
            <w:pPr>
              <w:jc w:val="center"/>
              <w:rPr>
                <w:rFonts w:hint="eastAsia" w:ascii="宋体" w:hAnsi="宋体" w:eastAsia="宋体" w:cs="宋体"/>
                <w:i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0F6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3295511">
        <w:tblPrEx>
          <w:tblCellMar>
            <w:top w:w="0" w:type="dxa"/>
            <w:left w:w="0" w:type="dxa"/>
            <w:bottom w:w="0" w:type="dxa"/>
            <w:right w:w="0" w:type="dxa"/>
          </w:tblCellMar>
        </w:tblPrEx>
        <w:trPr>
          <w:trHeight w:val="39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6987">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A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BC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46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17.55</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B1F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17.55</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92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B2B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A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0C73">
            <w:pPr>
              <w:rPr>
                <w:rFonts w:hint="eastAsia" w:ascii="黑体" w:hAnsi="黑体" w:eastAsia="黑体" w:cs="黑体"/>
                <w:i/>
                <w:color w:val="000000"/>
                <w:sz w:val="18"/>
                <w:szCs w:val="18"/>
                <w:u w:val="none"/>
              </w:rPr>
            </w:pPr>
          </w:p>
        </w:tc>
      </w:tr>
      <w:tr w14:paraId="6DDF473A">
        <w:tblPrEx>
          <w:tblCellMar>
            <w:top w:w="0" w:type="dxa"/>
            <w:left w:w="0" w:type="dxa"/>
            <w:bottom w:w="0" w:type="dxa"/>
            <w:right w:w="0" w:type="dxa"/>
          </w:tblCellMar>
        </w:tblPrEx>
        <w:trPr>
          <w:trHeight w:val="40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0DBD">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B3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26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FCC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EC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1E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05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18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032A">
            <w:pPr>
              <w:rPr>
                <w:rFonts w:hint="eastAsia" w:ascii="黑体" w:hAnsi="黑体" w:eastAsia="黑体" w:cs="黑体"/>
                <w:i/>
                <w:color w:val="000000"/>
                <w:sz w:val="18"/>
                <w:szCs w:val="18"/>
                <w:u w:val="none"/>
              </w:rPr>
            </w:pPr>
          </w:p>
        </w:tc>
      </w:tr>
      <w:tr w14:paraId="582E63E6">
        <w:tblPrEx>
          <w:tblCellMar>
            <w:top w:w="0" w:type="dxa"/>
            <w:left w:w="0" w:type="dxa"/>
            <w:bottom w:w="0" w:type="dxa"/>
            <w:right w:w="0"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7764">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75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A5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4F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0E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08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3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1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9FBF">
            <w:pPr>
              <w:rPr>
                <w:rFonts w:hint="eastAsia" w:ascii="黑体" w:hAnsi="黑体" w:eastAsia="黑体" w:cs="黑体"/>
                <w:i/>
                <w:color w:val="000000"/>
                <w:sz w:val="18"/>
                <w:szCs w:val="18"/>
                <w:u w:val="none"/>
              </w:rPr>
            </w:pPr>
          </w:p>
        </w:tc>
      </w:tr>
      <w:tr w14:paraId="7956F490">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C3E62">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5A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408D">
            <w:pPr>
              <w:jc w:val="center"/>
              <w:rPr>
                <w:rFonts w:hint="eastAsia" w:ascii="微软雅黑" w:hAnsi="微软雅黑" w:eastAsia="微软雅黑" w:cs="微软雅黑"/>
                <w:i/>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4061">
            <w:pPr>
              <w:jc w:val="center"/>
              <w:rPr>
                <w:rFonts w:hint="eastAsia" w:ascii="微软雅黑" w:hAnsi="微软雅黑" w:eastAsia="微软雅黑" w:cs="微软雅黑"/>
                <w:i/>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612F">
            <w:pPr>
              <w:jc w:val="center"/>
              <w:rPr>
                <w:rFonts w:hint="eastAsia"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685A">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CB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7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E67F">
            <w:pPr>
              <w:rPr>
                <w:rFonts w:hint="eastAsia" w:ascii="黑体" w:hAnsi="黑体" w:eastAsia="黑体" w:cs="黑体"/>
                <w:i/>
                <w:color w:val="000000"/>
                <w:sz w:val="18"/>
                <w:szCs w:val="18"/>
                <w:u w:val="none"/>
              </w:rPr>
            </w:pPr>
          </w:p>
        </w:tc>
      </w:tr>
      <w:tr w14:paraId="0E8190D6">
        <w:tblPrEx>
          <w:tblCellMar>
            <w:top w:w="0" w:type="dxa"/>
            <w:left w:w="0" w:type="dxa"/>
            <w:bottom w:w="0" w:type="dxa"/>
            <w:right w:w="0"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6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83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8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1F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EA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F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A4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C3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78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E4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8F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1518C99">
        <w:tblPrEx>
          <w:tblCellMar>
            <w:top w:w="0" w:type="dxa"/>
            <w:left w:w="0" w:type="dxa"/>
            <w:bottom w:w="0" w:type="dxa"/>
            <w:right w:w="0"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3AA7">
            <w:pPr>
              <w:jc w:val="center"/>
              <w:rPr>
                <w:rFonts w:hint="eastAsia" w:ascii="宋体" w:hAnsi="宋体" w:eastAsia="宋体" w:cs="宋体"/>
                <w:i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E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2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5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"十四五“金融业发展规划</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FE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07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65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A3A4">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1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D39F">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190E">
            <w:pPr>
              <w:jc w:val="center"/>
              <w:rPr>
                <w:rFonts w:hint="eastAsia" w:ascii="微软雅黑" w:hAnsi="微软雅黑" w:eastAsia="微软雅黑" w:cs="微软雅黑"/>
                <w:i/>
                <w:color w:val="000000"/>
                <w:sz w:val="16"/>
                <w:szCs w:val="16"/>
                <w:u w:val="none"/>
              </w:rPr>
            </w:pPr>
          </w:p>
        </w:tc>
      </w:tr>
      <w:tr w14:paraId="3A598EA5">
        <w:tblPrEx>
          <w:tblCellMar>
            <w:top w:w="0" w:type="dxa"/>
            <w:left w:w="0" w:type="dxa"/>
            <w:bottom w:w="0" w:type="dxa"/>
            <w:right w:w="0"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56A8">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7183">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8D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56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符合县域发展要求并且政府审核通过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BE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8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5A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AC65">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10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D111">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31B1">
            <w:pPr>
              <w:jc w:val="center"/>
              <w:rPr>
                <w:rFonts w:hint="eastAsia" w:ascii="微软雅黑" w:hAnsi="微软雅黑" w:eastAsia="微软雅黑" w:cs="微软雅黑"/>
                <w:i/>
                <w:color w:val="000000"/>
                <w:sz w:val="16"/>
                <w:szCs w:val="16"/>
                <w:u w:val="none"/>
              </w:rPr>
            </w:pPr>
          </w:p>
        </w:tc>
      </w:tr>
      <w:tr w14:paraId="243587BC">
        <w:tblPrEx>
          <w:tblCellMar>
            <w:top w:w="0" w:type="dxa"/>
            <w:left w:w="0" w:type="dxa"/>
            <w:bottom w:w="0" w:type="dxa"/>
            <w:right w:w="0"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7468">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1837">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A8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BB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规定时间内完成</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13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0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A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工作日</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265C">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F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F087">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0105">
            <w:pPr>
              <w:jc w:val="center"/>
              <w:rPr>
                <w:rFonts w:hint="eastAsia" w:ascii="微软雅黑" w:hAnsi="微软雅黑" w:eastAsia="微软雅黑" w:cs="微软雅黑"/>
                <w:i/>
                <w:color w:val="000000"/>
                <w:sz w:val="16"/>
                <w:szCs w:val="16"/>
                <w:u w:val="none"/>
              </w:rPr>
            </w:pPr>
          </w:p>
        </w:tc>
      </w:tr>
      <w:tr w14:paraId="5DD3E398">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2B89">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542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C6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C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保全县金融业发展</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06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0F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16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59F9">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A2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EEBB">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53B7">
            <w:pPr>
              <w:jc w:val="center"/>
              <w:rPr>
                <w:rFonts w:hint="eastAsia" w:ascii="微软雅黑" w:hAnsi="微软雅黑" w:eastAsia="微软雅黑" w:cs="微软雅黑"/>
                <w:i/>
                <w:color w:val="000000"/>
                <w:sz w:val="16"/>
                <w:szCs w:val="16"/>
                <w:u w:val="none"/>
              </w:rPr>
            </w:pPr>
          </w:p>
        </w:tc>
      </w:tr>
      <w:tr w14:paraId="7714277C">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3BF72">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F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A2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5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金融业满意度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0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1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D5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AC2F">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C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28DF">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84C3">
            <w:pPr>
              <w:jc w:val="center"/>
              <w:rPr>
                <w:rFonts w:hint="eastAsia" w:ascii="微软雅黑" w:hAnsi="微软雅黑" w:eastAsia="微软雅黑" w:cs="微软雅黑"/>
                <w:i/>
                <w:color w:val="000000"/>
                <w:sz w:val="16"/>
                <w:szCs w:val="16"/>
                <w:u w:val="none"/>
              </w:rPr>
            </w:pPr>
          </w:p>
        </w:tc>
      </w:tr>
      <w:tr w14:paraId="491F1A6B">
        <w:tblPrEx>
          <w:tblCellMar>
            <w:top w:w="0" w:type="dxa"/>
            <w:left w:w="0" w:type="dxa"/>
            <w:bottom w:w="0" w:type="dxa"/>
            <w:right w:w="0"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F4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92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6147">
            <w:pP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F9ED">
            <w:pPr>
              <w:rPr>
                <w:rFonts w:hint="eastAsia" w:ascii="宋体" w:hAnsi="宋体" w:eastAsia="宋体" w:cs="宋体"/>
                <w:i w:val="0"/>
                <w:color w:val="000000"/>
                <w:sz w:val="18"/>
                <w:szCs w:val="18"/>
                <w:u w:val="none"/>
              </w:rPr>
            </w:pPr>
          </w:p>
        </w:tc>
      </w:tr>
      <w:tr w14:paraId="06FB1E23">
        <w:tblPrEx>
          <w:tblCellMar>
            <w:top w:w="0" w:type="dxa"/>
            <w:left w:w="0" w:type="dxa"/>
            <w:bottom w:w="0" w:type="dxa"/>
            <w:right w:w="0"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E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7A1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904CDD7">
        <w:tblPrEx>
          <w:tblCellMar>
            <w:top w:w="0" w:type="dxa"/>
            <w:left w:w="0" w:type="dxa"/>
            <w:bottom w:w="0" w:type="dxa"/>
            <w:right w:w="0"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A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E5D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C449D1D">
        <w:tblPrEx>
          <w:tblCellMar>
            <w:top w:w="0" w:type="dxa"/>
            <w:left w:w="0" w:type="dxa"/>
            <w:bottom w:w="0" w:type="dxa"/>
            <w:right w:w="0"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67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D1B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71342BE">
        <w:tblPrEx>
          <w:tblCellMar>
            <w:top w:w="0" w:type="dxa"/>
            <w:left w:w="0" w:type="dxa"/>
            <w:bottom w:w="0" w:type="dxa"/>
            <w:right w:w="0"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23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41E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7DD61B1">
        <w:tblPrEx>
          <w:tblCellMar>
            <w:top w:w="0" w:type="dxa"/>
            <w:left w:w="0" w:type="dxa"/>
            <w:bottom w:w="0" w:type="dxa"/>
            <w:right w:w="0" w:type="dxa"/>
          </w:tblCellMar>
        </w:tblPrEx>
        <w:trPr>
          <w:trHeight w:val="286" w:hRule="atLeast"/>
        </w:trPr>
        <w:tc>
          <w:tcPr>
            <w:tcW w:w="241" w:type="pct"/>
            <w:tcBorders>
              <w:top w:val="nil"/>
              <w:left w:val="nil"/>
              <w:bottom w:val="nil"/>
              <w:right w:val="nil"/>
            </w:tcBorders>
            <w:shd w:val="clear" w:color="auto" w:fill="auto"/>
            <w:tcMar>
              <w:top w:w="15" w:type="dxa"/>
              <w:left w:w="15" w:type="dxa"/>
              <w:right w:w="15" w:type="dxa"/>
            </w:tcMar>
            <w:vAlign w:val="center"/>
          </w:tcPr>
          <w:p w14:paraId="0852BDE2">
            <w:pPr>
              <w:rPr>
                <w:rFonts w:hint="eastAsia" w:ascii="宋体" w:hAnsi="宋体" w:eastAsia="宋体" w:cs="宋体"/>
                <w:i w:val="0"/>
                <w:color w:val="000000"/>
                <w:sz w:val="18"/>
                <w:szCs w:val="18"/>
                <w:u w:val="none"/>
              </w:rPr>
            </w:pPr>
          </w:p>
        </w:tc>
        <w:tc>
          <w:tcPr>
            <w:tcW w:w="727" w:type="pct"/>
            <w:tcBorders>
              <w:top w:val="nil"/>
              <w:left w:val="nil"/>
              <w:bottom w:val="nil"/>
              <w:right w:val="nil"/>
            </w:tcBorders>
            <w:shd w:val="clear" w:color="auto" w:fill="auto"/>
            <w:tcMar>
              <w:top w:w="15" w:type="dxa"/>
              <w:left w:w="15" w:type="dxa"/>
              <w:right w:w="15" w:type="dxa"/>
            </w:tcMar>
            <w:vAlign w:val="center"/>
          </w:tcPr>
          <w:p w14:paraId="3641D7E7">
            <w:pPr>
              <w:rPr>
                <w:rFonts w:hint="eastAsia" w:ascii="宋体" w:hAnsi="宋体" w:eastAsia="宋体" w:cs="宋体"/>
                <w:i w:val="0"/>
                <w:color w:val="000000"/>
                <w:sz w:val="18"/>
                <w:szCs w:val="18"/>
                <w:u w:val="none"/>
              </w:rPr>
            </w:pPr>
          </w:p>
        </w:tc>
        <w:tc>
          <w:tcPr>
            <w:tcW w:w="629" w:type="pct"/>
            <w:tcBorders>
              <w:top w:val="nil"/>
              <w:left w:val="nil"/>
              <w:bottom w:val="nil"/>
              <w:right w:val="nil"/>
            </w:tcBorders>
            <w:shd w:val="clear" w:color="auto" w:fill="auto"/>
            <w:tcMar>
              <w:top w:w="15" w:type="dxa"/>
              <w:left w:w="15" w:type="dxa"/>
              <w:right w:w="15" w:type="dxa"/>
            </w:tcMar>
            <w:vAlign w:val="center"/>
          </w:tcPr>
          <w:p w14:paraId="09D9AD52">
            <w:pPr>
              <w:rPr>
                <w:rFonts w:hint="eastAsia" w:ascii="宋体" w:hAnsi="宋体" w:eastAsia="宋体" w:cs="宋体"/>
                <w:i w:val="0"/>
                <w:color w:val="000000"/>
                <w:sz w:val="18"/>
                <w:szCs w:val="18"/>
                <w:u w:val="none"/>
              </w:rPr>
            </w:pPr>
          </w:p>
        </w:tc>
        <w:tc>
          <w:tcPr>
            <w:tcW w:w="802" w:type="pct"/>
            <w:tcBorders>
              <w:top w:val="nil"/>
              <w:left w:val="nil"/>
              <w:bottom w:val="nil"/>
              <w:right w:val="nil"/>
            </w:tcBorders>
            <w:shd w:val="clear" w:color="auto" w:fill="auto"/>
            <w:tcMar>
              <w:top w:w="15" w:type="dxa"/>
              <w:left w:w="15" w:type="dxa"/>
              <w:right w:w="15" w:type="dxa"/>
            </w:tcMar>
            <w:vAlign w:val="center"/>
          </w:tcPr>
          <w:p w14:paraId="1BFD6398">
            <w:pPr>
              <w:rPr>
                <w:rFonts w:hint="eastAsia" w:ascii="宋体" w:hAnsi="宋体" w:eastAsia="宋体" w:cs="宋体"/>
                <w:i w:val="0"/>
                <w:color w:val="000000"/>
                <w:sz w:val="18"/>
                <w:szCs w:val="18"/>
                <w:u w:val="none"/>
              </w:rPr>
            </w:pPr>
          </w:p>
        </w:tc>
        <w:tc>
          <w:tcPr>
            <w:tcW w:w="184" w:type="pct"/>
            <w:tcBorders>
              <w:top w:val="nil"/>
              <w:left w:val="nil"/>
              <w:bottom w:val="nil"/>
              <w:right w:val="nil"/>
            </w:tcBorders>
            <w:shd w:val="clear" w:color="auto" w:fill="auto"/>
            <w:tcMar>
              <w:top w:w="15" w:type="dxa"/>
              <w:left w:w="15" w:type="dxa"/>
              <w:right w:w="15" w:type="dxa"/>
            </w:tcMar>
            <w:vAlign w:val="center"/>
          </w:tcPr>
          <w:p w14:paraId="4C15C990">
            <w:pPr>
              <w:rPr>
                <w:rFonts w:hint="eastAsia" w:ascii="宋体" w:hAnsi="宋体" w:eastAsia="宋体" w:cs="宋体"/>
                <w:i w:val="0"/>
                <w:color w:val="000000"/>
                <w:sz w:val="18"/>
                <w:szCs w:val="18"/>
                <w:u w:val="none"/>
              </w:rPr>
            </w:pPr>
          </w:p>
        </w:tc>
        <w:tc>
          <w:tcPr>
            <w:tcW w:w="594" w:type="pct"/>
            <w:tcBorders>
              <w:top w:val="nil"/>
              <w:left w:val="nil"/>
              <w:bottom w:val="nil"/>
              <w:right w:val="nil"/>
            </w:tcBorders>
            <w:shd w:val="clear" w:color="auto" w:fill="auto"/>
            <w:tcMar>
              <w:top w:w="15" w:type="dxa"/>
              <w:left w:w="15" w:type="dxa"/>
              <w:right w:w="15" w:type="dxa"/>
            </w:tcMar>
            <w:vAlign w:val="center"/>
          </w:tcPr>
          <w:p w14:paraId="45E96D84">
            <w:pPr>
              <w:rPr>
                <w:rFonts w:hint="eastAsia" w:ascii="宋体" w:hAnsi="宋体" w:eastAsia="宋体" w:cs="宋体"/>
                <w:i w:val="0"/>
                <w:color w:val="000000"/>
                <w:sz w:val="18"/>
                <w:szCs w:val="18"/>
                <w:u w:val="none"/>
              </w:rPr>
            </w:pPr>
          </w:p>
        </w:tc>
        <w:tc>
          <w:tcPr>
            <w:tcW w:w="185" w:type="pct"/>
            <w:tcBorders>
              <w:top w:val="nil"/>
              <w:left w:val="nil"/>
              <w:bottom w:val="nil"/>
              <w:right w:val="nil"/>
            </w:tcBorders>
            <w:shd w:val="clear" w:color="auto" w:fill="auto"/>
            <w:tcMar>
              <w:top w:w="15" w:type="dxa"/>
              <w:left w:w="15" w:type="dxa"/>
              <w:right w:w="15" w:type="dxa"/>
            </w:tcMar>
            <w:vAlign w:val="center"/>
          </w:tcPr>
          <w:p w14:paraId="5C8BD29B">
            <w:pPr>
              <w:rPr>
                <w:rFonts w:hint="eastAsia" w:ascii="宋体" w:hAnsi="宋体" w:eastAsia="宋体" w:cs="宋体"/>
                <w:i w:val="0"/>
                <w:color w:val="000000"/>
                <w:sz w:val="18"/>
                <w:szCs w:val="18"/>
                <w:u w:val="none"/>
              </w:rPr>
            </w:pPr>
          </w:p>
        </w:tc>
        <w:tc>
          <w:tcPr>
            <w:tcW w:w="386" w:type="pct"/>
            <w:tcBorders>
              <w:top w:val="nil"/>
              <w:left w:val="nil"/>
              <w:bottom w:val="nil"/>
              <w:right w:val="nil"/>
            </w:tcBorders>
            <w:shd w:val="clear" w:color="auto" w:fill="auto"/>
            <w:tcMar>
              <w:top w:w="15" w:type="dxa"/>
              <w:left w:w="15" w:type="dxa"/>
              <w:right w:w="15" w:type="dxa"/>
            </w:tcMar>
            <w:vAlign w:val="center"/>
          </w:tcPr>
          <w:p w14:paraId="6F041D2D">
            <w:pPr>
              <w:rPr>
                <w:rFonts w:hint="eastAsia" w:ascii="宋体" w:hAnsi="宋体" w:eastAsia="宋体" w:cs="宋体"/>
                <w:i w:val="0"/>
                <w:color w:val="000000"/>
                <w:sz w:val="18"/>
                <w:szCs w:val="18"/>
                <w:u w:val="none"/>
              </w:rPr>
            </w:pPr>
          </w:p>
        </w:tc>
        <w:tc>
          <w:tcPr>
            <w:tcW w:w="178" w:type="pct"/>
            <w:tcBorders>
              <w:top w:val="nil"/>
              <w:left w:val="nil"/>
              <w:bottom w:val="nil"/>
              <w:right w:val="nil"/>
            </w:tcBorders>
            <w:shd w:val="clear" w:color="auto" w:fill="auto"/>
            <w:tcMar>
              <w:top w:w="15" w:type="dxa"/>
              <w:left w:w="15" w:type="dxa"/>
              <w:right w:w="15" w:type="dxa"/>
            </w:tcMar>
            <w:vAlign w:val="center"/>
          </w:tcPr>
          <w:p w14:paraId="44D407A6">
            <w:pPr>
              <w:rPr>
                <w:rFonts w:hint="eastAsia" w:ascii="宋体" w:hAnsi="宋体" w:eastAsia="宋体" w:cs="宋体"/>
                <w:i w:val="0"/>
                <w:color w:val="000000"/>
                <w:sz w:val="18"/>
                <w:szCs w:val="18"/>
                <w:u w:val="none"/>
              </w:rPr>
            </w:pPr>
          </w:p>
        </w:tc>
        <w:tc>
          <w:tcPr>
            <w:tcW w:w="161" w:type="pct"/>
            <w:tcBorders>
              <w:top w:val="nil"/>
              <w:left w:val="nil"/>
              <w:bottom w:val="nil"/>
              <w:right w:val="nil"/>
            </w:tcBorders>
            <w:shd w:val="clear" w:color="auto" w:fill="auto"/>
            <w:tcMar>
              <w:top w:w="15" w:type="dxa"/>
              <w:left w:w="15" w:type="dxa"/>
              <w:right w:w="15" w:type="dxa"/>
            </w:tcMar>
            <w:vAlign w:val="center"/>
          </w:tcPr>
          <w:p w14:paraId="32B5A806">
            <w:pPr>
              <w:rPr>
                <w:rFonts w:hint="eastAsia" w:ascii="宋体" w:hAnsi="宋体" w:eastAsia="宋体" w:cs="宋体"/>
                <w:i w:val="0"/>
                <w:color w:val="000000"/>
                <w:sz w:val="18"/>
                <w:szCs w:val="18"/>
                <w:u w:val="none"/>
              </w:rPr>
            </w:pPr>
          </w:p>
        </w:tc>
        <w:tc>
          <w:tcPr>
            <w:tcW w:w="907" w:type="pct"/>
            <w:tcBorders>
              <w:top w:val="nil"/>
              <w:left w:val="nil"/>
              <w:bottom w:val="nil"/>
              <w:right w:val="nil"/>
            </w:tcBorders>
            <w:shd w:val="clear" w:color="auto" w:fill="auto"/>
            <w:tcMar>
              <w:top w:w="15" w:type="dxa"/>
              <w:left w:w="15" w:type="dxa"/>
              <w:right w:w="15" w:type="dxa"/>
            </w:tcMar>
            <w:vAlign w:val="center"/>
          </w:tcPr>
          <w:p w14:paraId="56D38847">
            <w:pPr>
              <w:rPr>
                <w:rFonts w:hint="eastAsia" w:ascii="宋体" w:hAnsi="宋体" w:eastAsia="宋体" w:cs="宋体"/>
                <w:i w:val="0"/>
                <w:color w:val="000000"/>
                <w:sz w:val="18"/>
                <w:szCs w:val="18"/>
                <w:u w:val="none"/>
              </w:rPr>
            </w:pPr>
          </w:p>
        </w:tc>
      </w:tr>
      <w:tr w14:paraId="10823084">
        <w:tblPrEx>
          <w:tblCellMar>
            <w:top w:w="0" w:type="dxa"/>
            <w:left w:w="0" w:type="dxa"/>
            <w:bottom w:w="0" w:type="dxa"/>
            <w:right w:w="0"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4DF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91F0958">
        <w:tblPrEx>
          <w:tblCellMar>
            <w:top w:w="0" w:type="dxa"/>
            <w:left w:w="0" w:type="dxa"/>
            <w:bottom w:w="0" w:type="dxa"/>
            <w:right w:w="0"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2BC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437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51172423T000008405357-企业股交中心挂牌奖补资金</w:t>
            </w:r>
          </w:p>
        </w:tc>
      </w:tr>
      <w:tr w14:paraId="70AAB9D6">
        <w:tblPrEx>
          <w:tblCellMar>
            <w:top w:w="0" w:type="dxa"/>
            <w:left w:w="0" w:type="dxa"/>
            <w:bottom w:w="0" w:type="dxa"/>
            <w:right w:w="0"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0E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D4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大竹县人民政府金融工作办公室部门</w:t>
            </w:r>
          </w:p>
        </w:tc>
        <w:tc>
          <w:tcPr>
            <w:tcW w:w="386" w:type="pct"/>
            <w:tcBorders>
              <w:top w:val="nil"/>
              <w:left w:val="nil"/>
              <w:bottom w:val="nil"/>
              <w:right w:val="nil"/>
            </w:tcBorders>
            <w:shd w:val="clear" w:color="auto" w:fill="auto"/>
            <w:tcMar>
              <w:top w:w="15" w:type="dxa"/>
              <w:left w:w="15" w:type="dxa"/>
              <w:right w:w="15" w:type="dxa"/>
            </w:tcMar>
            <w:vAlign w:val="center"/>
          </w:tcPr>
          <w:p w14:paraId="7D22084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E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w:t>
            </w:r>
          </w:p>
        </w:tc>
      </w:tr>
      <w:tr w14:paraId="0F9E2112">
        <w:tblPrEx>
          <w:tblCellMar>
            <w:top w:w="0" w:type="dxa"/>
            <w:left w:w="0" w:type="dxa"/>
            <w:bottom w:w="0" w:type="dxa"/>
            <w:right w:w="0"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604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DD1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2A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9D6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96808D8">
        <w:tblPrEx>
          <w:tblCellMar>
            <w:top w:w="0" w:type="dxa"/>
            <w:left w:w="0" w:type="dxa"/>
            <w:bottom w:w="0" w:type="dxa"/>
            <w:right w:w="0"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8497">
            <w:pP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384F1">
            <w:pPr>
              <w:rPr>
                <w:rFonts w:hint="eastAsia" w:ascii="宋体" w:hAnsi="宋体" w:eastAsia="宋体" w:cs="宋体"/>
                <w:i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AB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引进资金促进企业发展</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B6D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3281F15">
        <w:tblPrEx>
          <w:tblCellMar>
            <w:top w:w="0" w:type="dxa"/>
            <w:left w:w="0" w:type="dxa"/>
            <w:bottom w:w="0" w:type="dxa"/>
            <w:right w:w="0"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CD3C">
            <w:pP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BF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9AA4">
            <w:pPr>
              <w:rPr>
                <w:rFonts w:hint="eastAsia" w:ascii="宋体" w:hAnsi="宋体" w:eastAsia="宋体" w:cs="宋体"/>
                <w:i w:val="0"/>
                <w:color w:val="000000"/>
                <w:sz w:val="18"/>
                <w:szCs w:val="18"/>
                <w:u w:val="none"/>
              </w:rPr>
            </w:pPr>
          </w:p>
        </w:tc>
      </w:tr>
      <w:tr w14:paraId="3AB9F734">
        <w:tblPrEx>
          <w:tblCellMar>
            <w:top w:w="0" w:type="dxa"/>
            <w:left w:w="0" w:type="dxa"/>
            <w:bottom w:w="0" w:type="dxa"/>
            <w:right w:w="0"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D4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EE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C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BB6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4C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DE2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1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22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D8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32C9B3F">
        <w:tblPrEx>
          <w:tblCellMar>
            <w:top w:w="0" w:type="dxa"/>
            <w:left w:w="0" w:type="dxa"/>
            <w:bottom w:w="0" w:type="dxa"/>
            <w:right w:w="0" w:type="dxa"/>
          </w:tblCellMar>
        </w:tblPrEx>
        <w:trPr>
          <w:trHeight w:val="34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098C">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DC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5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EB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EE5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87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3A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7E76">
            <w:pPr>
              <w:jc w:val="center"/>
              <w:rPr>
                <w:rFonts w:hint="eastAsia" w:ascii="宋体" w:hAnsi="宋体" w:eastAsia="宋体" w:cs="宋体"/>
                <w:i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C2E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74B93B">
        <w:tblPrEx>
          <w:tblCellMar>
            <w:top w:w="0" w:type="dxa"/>
            <w:left w:w="0" w:type="dxa"/>
            <w:bottom w:w="0" w:type="dxa"/>
            <w:right w:w="0" w:type="dxa"/>
          </w:tblCellMar>
        </w:tblPrEx>
        <w:trPr>
          <w:trHeight w:val="39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A39E">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A3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1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F7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21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A5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4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6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1C7D">
            <w:pPr>
              <w:rPr>
                <w:rFonts w:hint="eastAsia" w:ascii="黑体" w:hAnsi="黑体" w:eastAsia="黑体" w:cs="黑体"/>
                <w:i/>
                <w:color w:val="000000"/>
                <w:sz w:val="18"/>
                <w:szCs w:val="18"/>
                <w:u w:val="none"/>
              </w:rPr>
            </w:pPr>
          </w:p>
        </w:tc>
      </w:tr>
      <w:tr w14:paraId="025AE6EB">
        <w:tblPrEx>
          <w:tblCellMar>
            <w:top w:w="0" w:type="dxa"/>
            <w:left w:w="0" w:type="dxa"/>
            <w:bottom w:w="0" w:type="dxa"/>
            <w:right w:w="0" w:type="dxa"/>
          </w:tblCellMar>
        </w:tblPrEx>
        <w:trPr>
          <w:trHeight w:val="40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DDAA">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9E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D7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50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6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6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B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35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FD19">
            <w:pPr>
              <w:rPr>
                <w:rFonts w:hint="eastAsia" w:ascii="黑体" w:hAnsi="黑体" w:eastAsia="黑体" w:cs="黑体"/>
                <w:i/>
                <w:color w:val="000000"/>
                <w:sz w:val="18"/>
                <w:szCs w:val="18"/>
                <w:u w:val="none"/>
              </w:rPr>
            </w:pPr>
          </w:p>
        </w:tc>
      </w:tr>
      <w:tr w14:paraId="37CC2F21">
        <w:tblPrEx>
          <w:tblCellMar>
            <w:top w:w="0" w:type="dxa"/>
            <w:left w:w="0" w:type="dxa"/>
            <w:bottom w:w="0" w:type="dxa"/>
            <w:right w:w="0"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75F3">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7A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0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50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A3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0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F0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62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694E">
            <w:pPr>
              <w:rPr>
                <w:rFonts w:hint="eastAsia" w:ascii="黑体" w:hAnsi="黑体" w:eastAsia="黑体" w:cs="黑体"/>
                <w:i/>
                <w:color w:val="000000"/>
                <w:sz w:val="18"/>
                <w:szCs w:val="18"/>
                <w:u w:val="none"/>
              </w:rPr>
            </w:pPr>
          </w:p>
        </w:tc>
      </w:tr>
      <w:tr w14:paraId="2BE61D9F">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D23A">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2F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CA73">
            <w:pPr>
              <w:jc w:val="center"/>
              <w:rPr>
                <w:rFonts w:hint="eastAsia" w:ascii="微软雅黑" w:hAnsi="微软雅黑" w:eastAsia="微软雅黑" w:cs="微软雅黑"/>
                <w:i/>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ADC8">
            <w:pPr>
              <w:jc w:val="center"/>
              <w:rPr>
                <w:rFonts w:hint="eastAsia" w:ascii="微软雅黑" w:hAnsi="微软雅黑" w:eastAsia="微软雅黑" w:cs="微软雅黑"/>
                <w:i/>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AF12">
            <w:pPr>
              <w:jc w:val="center"/>
              <w:rPr>
                <w:rFonts w:hint="eastAsia"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DA41">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83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9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AB08">
            <w:pPr>
              <w:rPr>
                <w:rFonts w:hint="eastAsia" w:ascii="黑体" w:hAnsi="黑体" w:eastAsia="黑体" w:cs="黑体"/>
                <w:i/>
                <w:color w:val="000000"/>
                <w:sz w:val="18"/>
                <w:szCs w:val="18"/>
                <w:u w:val="none"/>
              </w:rPr>
            </w:pPr>
          </w:p>
        </w:tc>
      </w:tr>
      <w:tr w14:paraId="3305ADA6">
        <w:tblPrEx>
          <w:tblCellMar>
            <w:top w:w="0" w:type="dxa"/>
            <w:left w:w="0" w:type="dxa"/>
            <w:bottom w:w="0" w:type="dxa"/>
            <w:right w:w="0"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51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25E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94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75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B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25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90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8B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C4E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7C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2D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0AAD7EA">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005B">
            <w:pPr>
              <w:jc w:val="center"/>
              <w:rPr>
                <w:rFonts w:hint="eastAsia" w:ascii="宋体" w:hAnsi="宋体" w:eastAsia="宋体" w:cs="宋体"/>
                <w:i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6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CE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6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挂牌企业</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86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8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6E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CEB9">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3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9EF18">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BB33">
            <w:pPr>
              <w:jc w:val="center"/>
              <w:rPr>
                <w:rFonts w:hint="eastAsia" w:ascii="微软雅黑" w:hAnsi="微软雅黑" w:eastAsia="微软雅黑" w:cs="微软雅黑"/>
                <w:i/>
                <w:color w:val="000000"/>
                <w:sz w:val="16"/>
                <w:szCs w:val="16"/>
                <w:u w:val="none"/>
              </w:rPr>
            </w:pPr>
          </w:p>
        </w:tc>
      </w:tr>
      <w:tr w14:paraId="0D6B2528">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4788">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D541">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C80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DD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挂牌成功企业</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8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60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D6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BE7D">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D8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8C42">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B8C2">
            <w:pPr>
              <w:jc w:val="center"/>
              <w:rPr>
                <w:rFonts w:hint="eastAsia" w:ascii="微软雅黑" w:hAnsi="微软雅黑" w:eastAsia="微软雅黑" w:cs="微软雅黑"/>
                <w:i/>
                <w:color w:val="000000"/>
                <w:sz w:val="16"/>
                <w:szCs w:val="16"/>
                <w:u w:val="none"/>
              </w:rPr>
            </w:pPr>
          </w:p>
        </w:tc>
      </w:tr>
      <w:tr w14:paraId="13B6D4A2">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17FA">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212A9">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4E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B3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规定时间内完成</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DB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B6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E0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2FEC">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9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1131">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8F66">
            <w:pPr>
              <w:jc w:val="center"/>
              <w:rPr>
                <w:rFonts w:hint="eastAsia" w:ascii="微软雅黑" w:hAnsi="微软雅黑" w:eastAsia="微软雅黑" w:cs="微软雅黑"/>
                <w:i/>
                <w:color w:val="000000"/>
                <w:sz w:val="16"/>
                <w:szCs w:val="16"/>
                <w:u w:val="none"/>
              </w:rPr>
            </w:pPr>
          </w:p>
        </w:tc>
      </w:tr>
      <w:tr w14:paraId="6FB5F58F">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8781">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6C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B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52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引进资金帮助企业发展</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A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19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0D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9460">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16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B2B0">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19A0">
            <w:pPr>
              <w:jc w:val="center"/>
              <w:rPr>
                <w:rFonts w:hint="eastAsia" w:ascii="微软雅黑" w:hAnsi="微软雅黑" w:eastAsia="微软雅黑" w:cs="微软雅黑"/>
                <w:i/>
                <w:color w:val="000000"/>
                <w:sz w:val="16"/>
                <w:szCs w:val="16"/>
                <w:u w:val="none"/>
              </w:rPr>
            </w:pPr>
          </w:p>
        </w:tc>
      </w:tr>
      <w:tr w14:paraId="7C26EF4A">
        <w:tblPrEx>
          <w:tblCellMar>
            <w:top w:w="0" w:type="dxa"/>
            <w:left w:w="0" w:type="dxa"/>
            <w:bottom w:w="0" w:type="dxa"/>
            <w:right w:w="0"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D885">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AD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9A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C9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企业满意度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9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8D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2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F276">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F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030A">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AEA5">
            <w:pPr>
              <w:jc w:val="center"/>
              <w:rPr>
                <w:rFonts w:hint="eastAsia" w:ascii="微软雅黑" w:hAnsi="微软雅黑" w:eastAsia="微软雅黑" w:cs="微软雅黑"/>
                <w:i/>
                <w:color w:val="000000"/>
                <w:sz w:val="16"/>
                <w:szCs w:val="16"/>
                <w:u w:val="none"/>
              </w:rPr>
            </w:pPr>
          </w:p>
        </w:tc>
      </w:tr>
      <w:tr w14:paraId="66569121">
        <w:tblPrEx>
          <w:tblCellMar>
            <w:top w:w="0" w:type="dxa"/>
            <w:left w:w="0" w:type="dxa"/>
            <w:bottom w:w="0" w:type="dxa"/>
            <w:right w:w="0" w:type="dxa"/>
          </w:tblCellMar>
        </w:tblPrEx>
        <w:trPr>
          <w:trHeight w:val="45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D458">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0D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48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6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股交中心2户企业挂牌奖励补助</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E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79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9F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元/户</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4E49">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92D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1F2C">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0C7E">
            <w:pPr>
              <w:jc w:val="center"/>
              <w:rPr>
                <w:rFonts w:hint="eastAsia" w:ascii="微软雅黑" w:hAnsi="微软雅黑" w:eastAsia="微软雅黑" w:cs="微软雅黑"/>
                <w:i/>
                <w:color w:val="000000"/>
                <w:sz w:val="16"/>
                <w:szCs w:val="16"/>
                <w:u w:val="none"/>
              </w:rPr>
            </w:pPr>
          </w:p>
        </w:tc>
      </w:tr>
      <w:tr w14:paraId="0A31C51D">
        <w:tblPrEx>
          <w:tblCellMar>
            <w:top w:w="0" w:type="dxa"/>
            <w:left w:w="0" w:type="dxa"/>
            <w:bottom w:w="0" w:type="dxa"/>
            <w:right w:w="0"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29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A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F39F">
            <w:pP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4900">
            <w:pPr>
              <w:rPr>
                <w:rFonts w:hint="eastAsia" w:ascii="宋体" w:hAnsi="宋体" w:eastAsia="宋体" w:cs="宋体"/>
                <w:i w:val="0"/>
                <w:color w:val="000000"/>
                <w:sz w:val="18"/>
                <w:szCs w:val="18"/>
                <w:u w:val="none"/>
              </w:rPr>
            </w:pPr>
          </w:p>
        </w:tc>
      </w:tr>
      <w:tr w14:paraId="3C377582">
        <w:tblPrEx>
          <w:tblCellMar>
            <w:top w:w="0" w:type="dxa"/>
            <w:left w:w="0" w:type="dxa"/>
            <w:bottom w:w="0" w:type="dxa"/>
            <w:right w:w="0"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1A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ADC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1F79FC3">
        <w:tblPrEx>
          <w:tblCellMar>
            <w:top w:w="0" w:type="dxa"/>
            <w:left w:w="0" w:type="dxa"/>
            <w:bottom w:w="0" w:type="dxa"/>
            <w:right w:w="0"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4A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127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F56A352">
        <w:tblPrEx>
          <w:tblCellMar>
            <w:top w:w="0" w:type="dxa"/>
            <w:left w:w="0" w:type="dxa"/>
            <w:bottom w:w="0" w:type="dxa"/>
            <w:right w:w="0"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E0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19B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A718462">
        <w:tblPrEx>
          <w:tblCellMar>
            <w:top w:w="0" w:type="dxa"/>
            <w:left w:w="0" w:type="dxa"/>
            <w:bottom w:w="0" w:type="dxa"/>
            <w:right w:w="0"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F62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1C6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88CBD44">
        <w:tblPrEx>
          <w:tblCellMar>
            <w:top w:w="0" w:type="dxa"/>
            <w:left w:w="0" w:type="dxa"/>
            <w:bottom w:w="0" w:type="dxa"/>
            <w:right w:w="0" w:type="dxa"/>
          </w:tblCellMar>
        </w:tblPrEx>
        <w:trPr>
          <w:trHeight w:val="286" w:hRule="atLeast"/>
        </w:trPr>
        <w:tc>
          <w:tcPr>
            <w:tcW w:w="241" w:type="pct"/>
            <w:tcBorders>
              <w:top w:val="nil"/>
              <w:left w:val="nil"/>
              <w:bottom w:val="nil"/>
              <w:right w:val="nil"/>
            </w:tcBorders>
            <w:shd w:val="clear" w:color="auto" w:fill="auto"/>
            <w:tcMar>
              <w:top w:w="15" w:type="dxa"/>
              <w:left w:w="15" w:type="dxa"/>
              <w:right w:w="15" w:type="dxa"/>
            </w:tcMar>
            <w:vAlign w:val="center"/>
          </w:tcPr>
          <w:p w14:paraId="7925432D">
            <w:pPr>
              <w:rPr>
                <w:rFonts w:hint="eastAsia" w:ascii="宋体" w:hAnsi="宋体" w:eastAsia="宋体" w:cs="宋体"/>
                <w:i w:val="0"/>
                <w:color w:val="000000"/>
                <w:sz w:val="18"/>
                <w:szCs w:val="18"/>
                <w:u w:val="none"/>
              </w:rPr>
            </w:pPr>
          </w:p>
        </w:tc>
        <w:tc>
          <w:tcPr>
            <w:tcW w:w="727" w:type="pct"/>
            <w:tcBorders>
              <w:top w:val="nil"/>
              <w:left w:val="nil"/>
              <w:bottom w:val="nil"/>
              <w:right w:val="nil"/>
            </w:tcBorders>
            <w:shd w:val="clear" w:color="auto" w:fill="auto"/>
            <w:tcMar>
              <w:top w:w="15" w:type="dxa"/>
              <w:left w:w="15" w:type="dxa"/>
              <w:right w:w="15" w:type="dxa"/>
            </w:tcMar>
            <w:vAlign w:val="center"/>
          </w:tcPr>
          <w:p w14:paraId="5157B6E3">
            <w:pPr>
              <w:rPr>
                <w:rFonts w:hint="eastAsia" w:ascii="宋体" w:hAnsi="宋体" w:eastAsia="宋体" w:cs="宋体"/>
                <w:i w:val="0"/>
                <w:color w:val="000000"/>
                <w:sz w:val="18"/>
                <w:szCs w:val="18"/>
                <w:u w:val="none"/>
              </w:rPr>
            </w:pPr>
          </w:p>
        </w:tc>
        <w:tc>
          <w:tcPr>
            <w:tcW w:w="629" w:type="pct"/>
            <w:tcBorders>
              <w:top w:val="nil"/>
              <w:left w:val="nil"/>
              <w:bottom w:val="nil"/>
              <w:right w:val="nil"/>
            </w:tcBorders>
            <w:shd w:val="clear" w:color="auto" w:fill="auto"/>
            <w:tcMar>
              <w:top w:w="15" w:type="dxa"/>
              <w:left w:w="15" w:type="dxa"/>
              <w:right w:w="15" w:type="dxa"/>
            </w:tcMar>
            <w:vAlign w:val="center"/>
          </w:tcPr>
          <w:p w14:paraId="07978619">
            <w:pPr>
              <w:rPr>
                <w:rFonts w:hint="eastAsia" w:ascii="宋体" w:hAnsi="宋体" w:eastAsia="宋体" w:cs="宋体"/>
                <w:i w:val="0"/>
                <w:color w:val="000000"/>
                <w:sz w:val="18"/>
                <w:szCs w:val="18"/>
                <w:u w:val="none"/>
              </w:rPr>
            </w:pPr>
          </w:p>
        </w:tc>
        <w:tc>
          <w:tcPr>
            <w:tcW w:w="802" w:type="pct"/>
            <w:tcBorders>
              <w:top w:val="nil"/>
              <w:left w:val="nil"/>
              <w:bottom w:val="nil"/>
              <w:right w:val="nil"/>
            </w:tcBorders>
            <w:shd w:val="clear" w:color="auto" w:fill="auto"/>
            <w:tcMar>
              <w:top w:w="15" w:type="dxa"/>
              <w:left w:w="15" w:type="dxa"/>
              <w:right w:w="15" w:type="dxa"/>
            </w:tcMar>
            <w:vAlign w:val="center"/>
          </w:tcPr>
          <w:p w14:paraId="4040E434">
            <w:pPr>
              <w:rPr>
                <w:rFonts w:hint="eastAsia" w:ascii="宋体" w:hAnsi="宋体" w:eastAsia="宋体" w:cs="宋体"/>
                <w:i w:val="0"/>
                <w:color w:val="000000"/>
                <w:sz w:val="18"/>
                <w:szCs w:val="18"/>
                <w:u w:val="none"/>
              </w:rPr>
            </w:pPr>
          </w:p>
        </w:tc>
        <w:tc>
          <w:tcPr>
            <w:tcW w:w="184" w:type="pct"/>
            <w:tcBorders>
              <w:top w:val="nil"/>
              <w:left w:val="nil"/>
              <w:bottom w:val="nil"/>
              <w:right w:val="nil"/>
            </w:tcBorders>
            <w:shd w:val="clear" w:color="auto" w:fill="auto"/>
            <w:tcMar>
              <w:top w:w="15" w:type="dxa"/>
              <w:left w:w="15" w:type="dxa"/>
              <w:right w:w="15" w:type="dxa"/>
            </w:tcMar>
            <w:vAlign w:val="center"/>
          </w:tcPr>
          <w:p w14:paraId="6E06030F">
            <w:pPr>
              <w:rPr>
                <w:rFonts w:hint="eastAsia" w:ascii="宋体" w:hAnsi="宋体" w:eastAsia="宋体" w:cs="宋体"/>
                <w:i w:val="0"/>
                <w:color w:val="000000"/>
                <w:sz w:val="18"/>
                <w:szCs w:val="18"/>
                <w:u w:val="none"/>
              </w:rPr>
            </w:pPr>
          </w:p>
        </w:tc>
        <w:tc>
          <w:tcPr>
            <w:tcW w:w="594" w:type="pct"/>
            <w:tcBorders>
              <w:top w:val="nil"/>
              <w:left w:val="nil"/>
              <w:bottom w:val="nil"/>
              <w:right w:val="nil"/>
            </w:tcBorders>
            <w:shd w:val="clear" w:color="auto" w:fill="auto"/>
            <w:tcMar>
              <w:top w:w="15" w:type="dxa"/>
              <w:left w:w="15" w:type="dxa"/>
              <w:right w:w="15" w:type="dxa"/>
            </w:tcMar>
            <w:vAlign w:val="center"/>
          </w:tcPr>
          <w:p w14:paraId="20895149">
            <w:pPr>
              <w:rPr>
                <w:rFonts w:hint="eastAsia" w:ascii="宋体" w:hAnsi="宋体" w:eastAsia="宋体" w:cs="宋体"/>
                <w:i w:val="0"/>
                <w:color w:val="000000"/>
                <w:sz w:val="18"/>
                <w:szCs w:val="18"/>
                <w:u w:val="none"/>
              </w:rPr>
            </w:pPr>
          </w:p>
        </w:tc>
        <w:tc>
          <w:tcPr>
            <w:tcW w:w="185" w:type="pct"/>
            <w:tcBorders>
              <w:top w:val="nil"/>
              <w:left w:val="nil"/>
              <w:bottom w:val="nil"/>
              <w:right w:val="nil"/>
            </w:tcBorders>
            <w:shd w:val="clear" w:color="auto" w:fill="auto"/>
            <w:tcMar>
              <w:top w:w="15" w:type="dxa"/>
              <w:left w:w="15" w:type="dxa"/>
              <w:right w:w="15" w:type="dxa"/>
            </w:tcMar>
            <w:vAlign w:val="center"/>
          </w:tcPr>
          <w:p w14:paraId="14E9ADD7">
            <w:pPr>
              <w:rPr>
                <w:rFonts w:hint="eastAsia" w:ascii="宋体" w:hAnsi="宋体" w:eastAsia="宋体" w:cs="宋体"/>
                <w:i w:val="0"/>
                <w:color w:val="000000"/>
                <w:sz w:val="18"/>
                <w:szCs w:val="18"/>
                <w:u w:val="none"/>
              </w:rPr>
            </w:pPr>
          </w:p>
        </w:tc>
        <w:tc>
          <w:tcPr>
            <w:tcW w:w="386" w:type="pct"/>
            <w:tcBorders>
              <w:top w:val="nil"/>
              <w:left w:val="nil"/>
              <w:bottom w:val="nil"/>
              <w:right w:val="nil"/>
            </w:tcBorders>
            <w:shd w:val="clear" w:color="auto" w:fill="auto"/>
            <w:tcMar>
              <w:top w:w="15" w:type="dxa"/>
              <w:left w:w="15" w:type="dxa"/>
              <w:right w:w="15" w:type="dxa"/>
            </w:tcMar>
            <w:vAlign w:val="center"/>
          </w:tcPr>
          <w:p w14:paraId="6C9E80A0">
            <w:pPr>
              <w:rPr>
                <w:rFonts w:hint="eastAsia" w:ascii="宋体" w:hAnsi="宋体" w:eastAsia="宋体" w:cs="宋体"/>
                <w:i w:val="0"/>
                <w:color w:val="000000"/>
                <w:sz w:val="18"/>
                <w:szCs w:val="18"/>
                <w:u w:val="none"/>
              </w:rPr>
            </w:pPr>
          </w:p>
        </w:tc>
        <w:tc>
          <w:tcPr>
            <w:tcW w:w="178" w:type="pct"/>
            <w:tcBorders>
              <w:top w:val="nil"/>
              <w:left w:val="nil"/>
              <w:bottom w:val="nil"/>
              <w:right w:val="nil"/>
            </w:tcBorders>
            <w:shd w:val="clear" w:color="auto" w:fill="auto"/>
            <w:tcMar>
              <w:top w:w="15" w:type="dxa"/>
              <w:left w:w="15" w:type="dxa"/>
              <w:right w:w="15" w:type="dxa"/>
            </w:tcMar>
            <w:vAlign w:val="center"/>
          </w:tcPr>
          <w:p w14:paraId="13211CF8">
            <w:pPr>
              <w:rPr>
                <w:rFonts w:hint="eastAsia" w:ascii="宋体" w:hAnsi="宋体" w:eastAsia="宋体" w:cs="宋体"/>
                <w:i w:val="0"/>
                <w:color w:val="000000"/>
                <w:sz w:val="18"/>
                <w:szCs w:val="18"/>
                <w:u w:val="none"/>
              </w:rPr>
            </w:pPr>
          </w:p>
        </w:tc>
        <w:tc>
          <w:tcPr>
            <w:tcW w:w="161" w:type="pct"/>
            <w:tcBorders>
              <w:top w:val="nil"/>
              <w:left w:val="nil"/>
              <w:bottom w:val="nil"/>
              <w:right w:val="nil"/>
            </w:tcBorders>
            <w:shd w:val="clear" w:color="auto" w:fill="auto"/>
            <w:tcMar>
              <w:top w:w="15" w:type="dxa"/>
              <w:left w:w="15" w:type="dxa"/>
              <w:right w:w="15" w:type="dxa"/>
            </w:tcMar>
            <w:vAlign w:val="center"/>
          </w:tcPr>
          <w:p w14:paraId="59103F90">
            <w:pPr>
              <w:rPr>
                <w:rFonts w:hint="eastAsia" w:ascii="宋体" w:hAnsi="宋体" w:eastAsia="宋体" w:cs="宋体"/>
                <w:i w:val="0"/>
                <w:color w:val="000000"/>
                <w:sz w:val="18"/>
                <w:szCs w:val="18"/>
                <w:u w:val="none"/>
              </w:rPr>
            </w:pPr>
          </w:p>
        </w:tc>
        <w:tc>
          <w:tcPr>
            <w:tcW w:w="907" w:type="pct"/>
            <w:tcBorders>
              <w:top w:val="nil"/>
              <w:left w:val="nil"/>
              <w:bottom w:val="nil"/>
              <w:right w:val="nil"/>
            </w:tcBorders>
            <w:shd w:val="clear" w:color="auto" w:fill="auto"/>
            <w:tcMar>
              <w:top w:w="15" w:type="dxa"/>
              <w:left w:w="15" w:type="dxa"/>
              <w:right w:w="15" w:type="dxa"/>
            </w:tcMar>
            <w:vAlign w:val="center"/>
          </w:tcPr>
          <w:p w14:paraId="70F038B6">
            <w:pPr>
              <w:rPr>
                <w:rFonts w:hint="eastAsia" w:ascii="宋体" w:hAnsi="宋体" w:eastAsia="宋体" w:cs="宋体"/>
                <w:i w:val="0"/>
                <w:color w:val="000000"/>
                <w:sz w:val="18"/>
                <w:szCs w:val="18"/>
                <w:u w:val="none"/>
              </w:rPr>
            </w:pPr>
          </w:p>
        </w:tc>
      </w:tr>
      <w:tr w14:paraId="7766ED33">
        <w:tblPrEx>
          <w:tblCellMar>
            <w:top w:w="0" w:type="dxa"/>
            <w:left w:w="0" w:type="dxa"/>
            <w:bottom w:w="0" w:type="dxa"/>
            <w:right w:w="0"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919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412C8D2D">
        <w:tblPrEx>
          <w:tblCellMar>
            <w:top w:w="0" w:type="dxa"/>
            <w:left w:w="0" w:type="dxa"/>
            <w:bottom w:w="0" w:type="dxa"/>
            <w:right w:w="0"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F8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72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51172423Y000008599723-地方准金融机构检查评估费</w:t>
            </w:r>
          </w:p>
        </w:tc>
      </w:tr>
      <w:tr w14:paraId="6A841867">
        <w:tblPrEx>
          <w:tblCellMar>
            <w:top w:w="0" w:type="dxa"/>
            <w:left w:w="0" w:type="dxa"/>
            <w:bottom w:w="0" w:type="dxa"/>
            <w:right w:w="0"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241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BF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大竹县人民政府金融工作办公室部门</w:t>
            </w:r>
          </w:p>
        </w:tc>
        <w:tc>
          <w:tcPr>
            <w:tcW w:w="386" w:type="pct"/>
            <w:tcBorders>
              <w:top w:val="nil"/>
              <w:left w:val="nil"/>
              <w:bottom w:val="nil"/>
              <w:right w:val="nil"/>
            </w:tcBorders>
            <w:shd w:val="clear" w:color="auto" w:fill="auto"/>
            <w:tcMar>
              <w:top w:w="15" w:type="dxa"/>
              <w:left w:w="15" w:type="dxa"/>
              <w:right w:w="15" w:type="dxa"/>
            </w:tcMar>
            <w:vAlign w:val="center"/>
          </w:tcPr>
          <w:p w14:paraId="45A6094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4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w:t>
            </w:r>
          </w:p>
        </w:tc>
      </w:tr>
      <w:tr w14:paraId="18E9BDAC">
        <w:tblPrEx>
          <w:tblCellMar>
            <w:top w:w="0" w:type="dxa"/>
            <w:left w:w="0" w:type="dxa"/>
            <w:bottom w:w="0" w:type="dxa"/>
            <w:right w:w="0"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6D5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44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D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AEE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BC1F56B">
        <w:tblPrEx>
          <w:tblCellMar>
            <w:top w:w="0" w:type="dxa"/>
            <w:left w:w="0" w:type="dxa"/>
            <w:bottom w:w="0" w:type="dxa"/>
            <w:right w:w="0"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5A2FF">
            <w:pP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0EF1">
            <w:pPr>
              <w:rPr>
                <w:rFonts w:hint="eastAsia" w:ascii="宋体" w:hAnsi="宋体" w:eastAsia="宋体" w:cs="宋体"/>
                <w:i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22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对传统、新型金融业和准金融机构进行监督检查评估</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D0D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29FC4FF">
        <w:tblPrEx>
          <w:tblCellMar>
            <w:top w:w="0" w:type="dxa"/>
            <w:left w:w="0" w:type="dxa"/>
            <w:bottom w:w="0" w:type="dxa"/>
            <w:right w:w="0"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81B6C">
            <w:pP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8B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4E44">
            <w:pPr>
              <w:rPr>
                <w:rFonts w:hint="eastAsia" w:ascii="宋体" w:hAnsi="宋体" w:eastAsia="宋体" w:cs="宋体"/>
                <w:i w:val="0"/>
                <w:color w:val="000000"/>
                <w:sz w:val="18"/>
                <w:szCs w:val="18"/>
                <w:u w:val="none"/>
              </w:rPr>
            </w:pPr>
          </w:p>
        </w:tc>
      </w:tr>
      <w:tr w14:paraId="51B05C67">
        <w:tblPrEx>
          <w:tblCellMar>
            <w:top w:w="0" w:type="dxa"/>
            <w:left w:w="0" w:type="dxa"/>
            <w:bottom w:w="0" w:type="dxa"/>
            <w:right w:w="0"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80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6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09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5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E5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F1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BC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2C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FB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14ED0F9">
        <w:tblPrEx>
          <w:tblCellMar>
            <w:top w:w="0" w:type="dxa"/>
            <w:left w:w="0" w:type="dxa"/>
            <w:bottom w:w="0" w:type="dxa"/>
            <w:right w:w="0" w:type="dxa"/>
          </w:tblCellMar>
        </w:tblPrEx>
        <w:trPr>
          <w:trHeight w:val="34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575A">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7F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30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95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4.97</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F7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4.97</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4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1F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117E">
            <w:pPr>
              <w:jc w:val="center"/>
              <w:rPr>
                <w:rFonts w:hint="eastAsia" w:ascii="宋体" w:hAnsi="宋体" w:eastAsia="宋体" w:cs="宋体"/>
                <w:i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558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A6A030">
        <w:tblPrEx>
          <w:tblCellMar>
            <w:top w:w="0" w:type="dxa"/>
            <w:left w:w="0" w:type="dxa"/>
            <w:bottom w:w="0" w:type="dxa"/>
            <w:right w:w="0" w:type="dxa"/>
          </w:tblCellMar>
        </w:tblPrEx>
        <w:trPr>
          <w:trHeight w:val="39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B898">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047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B1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16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4.97</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8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4.97</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F3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6EA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8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49CC">
            <w:pPr>
              <w:rPr>
                <w:rFonts w:hint="eastAsia" w:ascii="黑体" w:hAnsi="黑体" w:eastAsia="黑体" w:cs="黑体"/>
                <w:i/>
                <w:color w:val="000000"/>
                <w:sz w:val="18"/>
                <w:szCs w:val="18"/>
                <w:u w:val="none"/>
              </w:rPr>
            </w:pPr>
          </w:p>
        </w:tc>
      </w:tr>
      <w:tr w14:paraId="7C7DE738">
        <w:tblPrEx>
          <w:tblCellMar>
            <w:top w:w="0" w:type="dxa"/>
            <w:left w:w="0" w:type="dxa"/>
            <w:bottom w:w="0" w:type="dxa"/>
            <w:right w:w="0" w:type="dxa"/>
          </w:tblCellMar>
        </w:tblPrEx>
        <w:trPr>
          <w:trHeight w:val="40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DE11">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13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035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A6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14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5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A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53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C63D">
            <w:pPr>
              <w:rPr>
                <w:rFonts w:hint="eastAsia" w:ascii="黑体" w:hAnsi="黑体" w:eastAsia="黑体" w:cs="黑体"/>
                <w:i/>
                <w:color w:val="000000"/>
                <w:sz w:val="18"/>
                <w:szCs w:val="18"/>
                <w:u w:val="none"/>
              </w:rPr>
            </w:pPr>
          </w:p>
        </w:tc>
      </w:tr>
      <w:tr w14:paraId="30AF6A8F">
        <w:tblPrEx>
          <w:tblCellMar>
            <w:top w:w="0" w:type="dxa"/>
            <w:left w:w="0" w:type="dxa"/>
            <w:bottom w:w="0" w:type="dxa"/>
            <w:right w:w="0"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7714">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2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3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8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CE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61E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B6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98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91E0E">
            <w:pPr>
              <w:rPr>
                <w:rFonts w:hint="eastAsia" w:ascii="黑体" w:hAnsi="黑体" w:eastAsia="黑体" w:cs="黑体"/>
                <w:i/>
                <w:color w:val="000000"/>
                <w:sz w:val="18"/>
                <w:szCs w:val="18"/>
                <w:u w:val="none"/>
              </w:rPr>
            </w:pPr>
          </w:p>
        </w:tc>
      </w:tr>
      <w:tr w14:paraId="65498183">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5CF7">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90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97A2">
            <w:pPr>
              <w:jc w:val="center"/>
              <w:rPr>
                <w:rFonts w:hint="eastAsia" w:ascii="微软雅黑" w:hAnsi="微软雅黑" w:eastAsia="微软雅黑" w:cs="微软雅黑"/>
                <w:i/>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E9E66">
            <w:pPr>
              <w:jc w:val="center"/>
              <w:rPr>
                <w:rFonts w:hint="eastAsia" w:ascii="微软雅黑" w:hAnsi="微软雅黑" w:eastAsia="微软雅黑" w:cs="微软雅黑"/>
                <w:i/>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64E9">
            <w:pPr>
              <w:jc w:val="center"/>
              <w:rPr>
                <w:rFonts w:hint="eastAsia"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C49D">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81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53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CA50">
            <w:pPr>
              <w:rPr>
                <w:rFonts w:hint="eastAsia" w:ascii="黑体" w:hAnsi="黑体" w:eastAsia="黑体" w:cs="黑体"/>
                <w:i/>
                <w:color w:val="000000"/>
                <w:sz w:val="18"/>
                <w:szCs w:val="18"/>
                <w:u w:val="none"/>
              </w:rPr>
            </w:pPr>
          </w:p>
        </w:tc>
      </w:tr>
      <w:tr w14:paraId="30617817">
        <w:tblPrEx>
          <w:tblCellMar>
            <w:top w:w="0" w:type="dxa"/>
            <w:left w:w="0" w:type="dxa"/>
            <w:bottom w:w="0" w:type="dxa"/>
            <w:right w:w="0"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27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A3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3B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15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FE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ED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99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B4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5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B1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CC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B6CA652">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6698">
            <w:pPr>
              <w:jc w:val="center"/>
              <w:rPr>
                <w:rFonts w:hint="eastAsia" w:ascii="宋体" w:hAnsi="宋体" w:eastAsia="宋体" w:cs="宋体"/>
                <w:i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4B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A5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6C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每季度检查</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8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C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B4C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F534">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76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9934">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CBB1">
            <w:pPr>
              <w:jc w:val="center"/>
              <w:rPr>
                <w:rFonts w:hint="eastAsia" w:ascii="微软雅黑" w:hAnsi="微软雅黑" w:eastAsia="微软雅黑" w:cs="微软雅黑"/>
                <w:i/>
                <w:color w:val="000000"/>
                <w:sz w:val="16"/>
                <w:szCs w:val="16"/>
                <w:u w:val="none"/>
              </w:rPr>
            </w:pPr>
          </w:p>
        </w:tc>
      </w:tr>
      <w:tr w14:paraId="14F69C1C">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874C">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B545">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ED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0E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违法违规经营案件</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F4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72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EC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1837">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BD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B850">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22F5">
            <w:pPr>
              <w:jc w:val="center"/>
              <w:rPr>
                <w:rFonts w:hint="eastAsia" w:ascii="微软雅黑" w:hAnsi="微软雅黑" w:eastAsia="微软雅黑" w:cs="微软雅黑"/>
                <w:i/>
                <w:color w:val="000000"/>
                <w:sz w:val="16"/>
                <w:szCs w:val="16"/>
                <w:u w:val="none"/>
              </w:rPr>
            </w:pPr>
          </w:p>
        </w:tc>
      </w:tr>
      <w:tr w14:paraId="5ACC7EC5">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4AC2">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D247">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51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4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在规定时间内完成</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7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E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9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B118">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FD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0C77">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86EFB">
            <w:pPr>
              <w:jc w:val="center"/>
              <w:rPr>
                <w:rFonts w:hint="eastAsia" w:ascii="微软雅黑" w:hAnsi="微软雅黑" w:eastAsia="微软雅黑" w:cs="微软雅黑"/>
                <w:i/>
                <w:color w:val="000000"/>
                <w:sz w:val="16"/>
                <w:szCs w:val="16"/>
                <w:u w:val="none"/>
              </w:rPr>
            </w:pPr>
          </w:p>
        </w:tc>
      </w:tr>
      <w:tr w14:paraId="17C5F429">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8FE7">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41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C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F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准金融机构规范运行</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A7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77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BE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8C0A2">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6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1596">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531D">
            <w:pPr>
              <w:jc w:val="center"/>
              <w:rPr>
                <w:rFonts w:hint="eastAsia" w:ascii="微软雅黑" w:hAnsi="微软雅黑" w:eastAsia="微软雅黑" w:cs="微软雅黑"/>
                <w:i/>
                <w:color w:val="000000"/>
                <w:sz w:val="16"/>
                <w:szCs w:val="16"/>
                <w:u w:val="none"/>
              </w:rPr>
            </w:pPr>
          </w:p>
        </w:tc>
      </w:tr>
      <w:tr w14:paraId="59178B97">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A4A1">
            <w:pPr>
              <w:jc w:val="center"/>
              <w:rPr>
                <w:rFonts w:hint="eastAsia" w:ascii="宋体" w:hAnsi="宋体" w:eastAsia="宋体" w:cs="宋体"/>
                <w:i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97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0B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01E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聘请专业人员</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A1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5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7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1AAE">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07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6570">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F987">
            <w:pPr>
              <w:jc w:val="center"/>
              <w:rPr>
                <w:rFonts w:hint="eastAsia" w:ascii="微软雅黑" w:hAnsi="微软雅黑" w:eastAsia="微软雅黑" w:cs="微软雅黑"/>
                <w:i/>
                <w:color w:val="000000"/>
                <w:sz w:val="16"/>
                <w:szCs w:val="16"/>
                <w:u w:val="none"/>
              </w:rPr>
            </w:pPr>
          </w:p>
        </w:tc>
      </w:tr>
      <w:tr w14:paraId="6A502B3C">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3045">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48F4">
            <w:pPr>
              <w:jc w:val="center"/>
              <w:rPr>
                <w:rFonts w:hint="eastAsia" w:ascii="宋体" w:hAnsi="宋体" w:eastAsia="宋体" w:cs="宋体"/>
                <w:i w:val="0"/>
                <w:color w:val="000000"/>
                <w:sz w:val="18"/>
                <w:szCs w:val="18"/>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53A3">
            <w:pPr>
              <w:jc w:val="center"/>
              <w:rPr>
                <w:rFonts w:hint="eastAsia" w:ascii="宋体" w:hAnsi="宋体" w:eastAsia="宋体" w:cs="宋体"/>
                <w:i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3F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租车费</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A9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F0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7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86F2">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D4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0930">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70CB">
            <w:pPr>
              <w:jc w:val="center"/>
              <w:rPr>
                <w:rFonts w:hint="eastAsia" w:ascii="微软雅黑" w:hAnsi="微软雅黑" w:eastAsia="微软雅黑" w:cs="微软雅黑"/>
                <w:i/>
                <w:color w:val="000000"/>
                <w:sz w:val="16"/>
                <w:szCs w:val="16"/>
                <w:u w:val="none"/>
              </w:rPr>
            </w:pPr>
          </w:p>
        </w:tc>
      </w:tr>
      <w:tr w14:paraId="32E15A06">
        <w:tblPrEx>
          <w:tblCellMar>
            <w:top w:w="0" w:type="dxa"/>
            <w:left w:w="0" w:type="dxa"/>
            <w:bottom w:w="0" w:type="dxa"/>
            <w:right w:w="0"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D9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38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4787">
            <w:pP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DE21">
            <w:pPr>
              <w:rPr>
                <w:rFonts w:hint="eastAsia" w:ascii="宋体" w:hAnsi="宋体" w:eastAsia="宋体" w:cs="宋体"/>
                <w:i w:val="0"/>
                <w:color w:val="000000"/>
                <w:sz w:val="18"/>
                <w:szCs w:val="18"/>
                <w:u w:val="none"/>
              </w:rPr>
            </w:pPr>
          </w:p>
        </w:tc>
      </w:tr>
      <w:tr w14:paraId="6C8A7CAB">
        <w:tblPrEx>
          <w:tblCellMar>
            <w:top w:w="0" w:type="dxa"/>
            <w:left w:w="0" w:type="dxa"/>
            <w:bottom w:w="0" w:type="dxa"/>
            <w:right w:w="0"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95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8713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00C8D49">
        <w:tblPrEx>
          <w:tblCellMar>
            <w:top w:w="0" w:type="dxa"/>
            <w:left w:w="0" w:type="dxa"/>
            <w:bottom w:w="0" w:type="dxa"/>
            <w:right w:w="0"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BE5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85B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4C6A328">
        <w:tblPrEx>
          <w:tblCellMar>
            <w:top w:w="0" w:type="dxa"/>
            <w:left w:w="0" w:type="dxa"/>
            <w:bottom w:w="0" w:type="dxa"/>
            <w:right w:w="0"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DF2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E23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5E18745">
        <w:tblPrEx>
          <w:tblCellMar>
            <w:top w:w="0" w:type="dxa"/>
            <w:left w:w="0" w:type="dxa"/>
            <w:bottom w:w="0" w:type="dxa"/>
            <w:right w:w="0"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3A65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5F2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FCB3B6F">
        <w:tblPrEx>
          <w:tblCellMar>
            <w:top w:w="0" w:type="dxa"/>
            <w:left w:w="0" w:type="dxa"/>
            <w:bottom w:w="0" w:type="dxa"/>
            <w:right w:w="0" w:type="dxa"/>
          </w:tblCellMar>
        </w:tblPrEx>
        <w:trPr>
          <w:trHeight w:val="286" w:hRule="atLeast"/>
        </w:trPr>
        <w:tc>
          <w:tcPr>
            <w:tcW w:w="241" w:type="pct"/>
            <w:tcBorders>
              <w:top w:val="nil"/>
              <w:left w:val="nil"/>
              <w:bottom w:val="nil"/>
              <w:right w:val="nil"/>
            </w:tcBorders>
            <w:shd w:val="clear" w:color="auto" w:fill="auto"/>
            <w:tcMar>
              <w:top w:w="15" w:type="dxa"/>
              <w:left w:w="15" w:type="dxa"/>
              <w:right w:w="15" w:type="dxa"/>
            </w:tcMar>
            <w:vAlign w:val="center"/>
          </w:tcPr>
          <w:p w14:paraId="1637ECF5">
            <w:pPr>
              <w:rPr>
                <w:rFonts w:hint="eastAsia" w:ascii="宋体" w:hAnsi="宋体" w:eastAsia="宋体" w:cs="宋体"/>
                <w:i w:val="0"/>
                <w:color w:val="000000"/>
                <w:sz w:val="18"/>
                <w:szCs w:val="18"/>
                <w:u w:val="none"/>
              </w:rPr>
            </w:pPr>
          </w:p>
        </w:tc>
        <w:tc>
          <w:tcPr>
            <w:tcW w:w="727" w:type="pct"/>
            <w:tcBorders>
              <w:top w:val="nil"/>
              <w:left w:val="nil"/>
              <w:bottom w:val="nil"/>
              <w:right w:val="nil"/>
            </w:tcBorders>
            <w:shd w:val="clear" w:color="auto" w:fill="auto"/>
            <w:tcMar>
              <w:top w:w="15" w:type="dxa"/>
              <w:left w:w="15" w:type="dxa"/>
              <w:right w:w="15" w:type="dxa"/>
            </w:tcMar>
            <w:vAlign w:val="center"/>
          </w:tcPr>
          <w:p w14:paraId="1DD66DCE">
            <w:pPr>
              <w:rPr>
                <w:rFonts w:hint="eastAsia" w:ascii="宋体" w:hAnsi="宋体" w:eastAsia="宋体" w:cs="宋体"/>
                <w:i w:val="0"/>
                <w:color w:val="000000"/>
                <w:sz w:val="18"/>
                <w:szCs w:val="18"/>
                <w:u w:val="none"/>
              </w:rPr>
            </w:pPr>
          </w:p>
        </w:tc>
        <w:tc>
          <w:tcPr>
            <w:tcW w:w="629" w:type="pct"/>
            <w:tcBorders>
              <w:top w:val="nil"/>
              <w:left w:val="nil"/>
              <w:bottom w:val="nil"/>
              <w:right w:val="nil"/>
            </w:tcBorders>
            <w:shd w:val="clear" w:color="auto" w:fill="auto"/>
            <w:tcMar>
              <w:top w:w="15" w:type="dxa"/>
              <w:left w:w="15" w:type="dxa"/>
              <w:right w:w="15" w:type="dxa"/>
            </w:tcMar>
            <w:vAlign w:val="center"/>
          </w:tcPr>
          <w:p w14:paraId="6164981A">
            <w:pPr>
              <w:rPr>
                <w:rFonts w:hint="eastAsia" w:ascii="宋体" w:hAnsi="宋体" w:eastAsia="宋体" w:cs="宋体"/>
                <w:i w:val="0"/>
                <w:color w:val="000000"/>
                <w:sz w:val="18"/>
                <w:szCs w:val="18"/>
                <w:u w:val="none"/>
              </w:rPr>
            </w:pPr>
          </w:p>
        </w:tc>
        <w:tc>
          <w:tcPr>
            <w:tcW w:w="802" w:type="pct"/>
            <w:tcBorders>
              <w:top w:val="nil"/>
              <w:left w:val="nil"/>
              <w:bottom w:val="nil"/>
              <w:right w:val="nil"/>
            </w:tcBorders>
            <w:shd w:val="clear" w:color="auto" w:fill="auto"/>
            <w:tcMar>
              <w:top w:w="15" w:type="dxa"/>
              <w:left w:w="15" w:type="dxa"/>
              <w:right w:w="15" w:type="dxa"/>
            </w:tcMar>
            <w:vAlign w:val="center"/>
          </w:tcPr>
          <w:p w14:paraId="0CF7FA42">
            <w:pPr>
              <w:rPr>
                <w:rFonts w:hint="eastAsia" w:ascii="宋体" w:hAnsi="宋体" w:eastAsia="宋体" w:cs="宋体"/>
                <w:i w:val="0"/>
                <w:color w:val="000000"/>
                <w:sz w:val="18"/>
                <w:szCs w:val="18"/>
                <w:u w:val="none"/>
              </w:rPr>
            </w:pPr>
          </w:p>
        </w:tc>
        <w:tc>
          <w:tcPr>
            <w:tcW w:w="184" w:type="pct"/>
            <w:tcBorders>
              <w:top w:val="nil"/>
              <w:left w:val="nil"/>
              <w:bottom w:val="nil"/>
              <w:right w:val="nil"/>
            </w:tcBorders>
            <w:shd w:val="clear" w:color="auto" w:fill="auto"/>
            <w:tcMar>
              <w:top w:w="15" w:type="dxa"/>
              <w:left w:w="15" w:type="dxa"/>
              <w:right w:w="15" w:type="dxa"/>
            </w:tcMar>
            <w:vAlign w:val="center"/>
          </w:tcPr>
          <w:p w14:paraId="0F7A1F7C">
            <w:pPr>
              <w:rPr>
                <w:rFonts w:hint="eastAsia" w:ascii="宋体" w:hAnsi="宋体" w:eastAsia="宋体" w:cs="宋体"/>
                <w:i w:val="0"/>
                <w:color w:val="000000"/>
                <w:sz w:val="18"/>
                <w:szCs w:val="18"/>
                <w:u w:val="none"/>
              </w:rPr>
            </w:pPr>
          </w:p>
        </w:tc>
        <w:tc>
          <w:tcPr>
            <w:tcW w:w="594" w:type="pct"/>
            <w:tcBorders>
              <w:top w:val="nil"/>
              <w:left w:val="nil"/>
              <w:bottom w:val="nil"/>
              <w:right w:val="nil"/>
            </w:tcBorders>
            <w:shd w:val="clear" w:color="auto" w:fill="auto"/>
            <w:tcMar>
              <w:top w:w="15" w:type="dxa"/>
              <w:left w:w="15" w:type="dxa"/>
              <w:right w:w="15" w:type="dxa"/>
            </w:tcMar>
            <w:vAlign w:val="center"/>
          </w:tcPr>
          <w:p w14:paraId="31B56691">
            <w:pPr>
              <w:rPr>
                <w:rFonts w:hint="eastAsia" w:ascii="宋体" w:hAnsi="宋体" w:eastAsia="宋体" w:cs="宋体"/>
                <w:i w:val="0"/>
                <w:color w:val="000000"/>
                <w:sz w:val="18"/>
                <w:szCs w:val="18"/>
                <w:u w:val="none"/>
              </w:rPr>
            </w:pPr>
          </w:p>
        </w:tc>
        <w:tc>
          <w:tcPr>
            <w:tcW w:w="185" w:type="pct"/>
            <w:tcBorders>
              <w:top w:val="nil"/>
              <w:left w:val="nil"/>
              <w:bottom w:val="nil"/>
              <w:right w:val="nil"/>
            </w:tcBorders>
            <w:shd w:val="clear" w:color="auto" w:fill="auto"/>
            <w:tcMar>
              <w:top w:w="15" w:type="dxa"/>
              <w:left w:w="15" w:type="dxa"/>
              <w:right w:w="15" w:type="dxa"/>
            </w:tcMar>
            <w:vAlign w:val="center"/>
          </w:tcPr>
          <w:p w14:paraId="720E13F1">
            <w:pPr>
              <w:rPr>
                <w:rFonts w:hint="eastAsia" w:ascii="宋体" w:hAnsi="宋体" w:eastAsia="宋体" w:cs="宋体"/>
                <w:i w:val="0"/>
                <w:color w:val="000000"/>
                <w:sz w:val="18"/>
                <w:szCs w:val="18"/>
                <w:u w:val="none"/>
              </w:rPr>
            </w:pPr>
          </w:p>
        </w:tc>
        <w:tc>
          <w:tcPr>
            <w:tcW w:w="386" w:type="pct"/>
            <w:tcBorders>
              <w:top w:val="nil"/>
              <w:left w:val="nil"/>
              <w:bottom w:val="nil"/>
              <w:right w:val="nil"/>
            </w:tcBorders>
            <w:shd w:val="clear" w:color="auto" w:fill="auto"/>
            <w:tcMar>
              <w:top w:w="15" w:type="dxa"/>
              <w:left w:w="15" w:type="dxa"/>
              <w:right w:w="15" w:type="dxa"/>
            </w:tcMar>
            <w:vAlign w:val="center"/>
          </w:tcPr>
          <w:p w14:paraId="560259FA">
            <w:pPr>
              <w:rPr>
                <w:rFonts w:hint="eastAsia" w:ascii="宋体" w:hAnsi="宋体" w:eastAsia="宋体" w:cs="宋体"/>
                <w:i w:val="0"/>
                <w:color w:val="000000"/>
                <w:sz w:val="18"/>
                <w:szCs w:val="18"/>
                <w:u w:val="none"/>
              </w:rPr>
            </w:pPr>
          </w:p>
        </w:tc>
        <w:tc>
          <w:tcPr>
            <w:tcW w:w="178" w:type="pct"/>
            <w:tcBorders>
              <w:top w:val="nil"/>
              <w:left w:val="nil"/>
              <w:bottom w:val="nil"/>
              <w:right w:val="nil"/>
            </w:tcBorders>
            <w:shd w:val="clear" w:color="auto" w:fill="auto"/>
            <w:tcMar>
              <w:top w:w="15" w:type="dxa"/>
              <w:left w:w="15" w:type="dxa"/>
              <w:right w:w="15" w:type="dxa"/>
            </w:tcMar>
            <w:vAlign w:val="center"/>
          </w:tcPr>
          <w:p w14:paraId="6F50B1D3">
            <w:pPr>
              <w:rPr>
                <w:rFonts w:hint="eastAsia" w:ascii="宋体" w:hAnsi="宋体" w:eastAsia="宋体" w:cs="宋体"/>
                <w:i w:val="0"/>
                <w:color w:val="000000"/>
                <w:sz w:val="18"/>
                <w:szCs w:val="18"/>
                <w:u w:val="none"/>
              </w:rPr>
            </w:pPr>
          </w:p>
        </w:tc>
        <w:tc>
          <w:tcPr>
            <w:tcW w:w="161" w:type="pct"/>
            <w:tcBorders>
              <w:top w:val="nil"/>
              <w:left w:val="nil"/>
              <w:bottom w:val="nil"/>
              <w:right w:val="nil"/>
            </w:tcBorders>
            <w:shd w:val="clear" w:color="auto" w:fill="auto"/>
            <w:tcMar>
              <w:top w:w="15" w:type="dxa"/>
              <w:left w:w="15" w:type="dxa"/>
              <w:right w:w="15" w:type="dxa"/>
            </w:tcMar>
            <w:vAlign w:val="center"/>
          </w:tcPr>
          <w:p w14:paraId="21CEA6C9">
            <w:pPr>
              <w:rPr>
                <w:rFonts w:hint="eastAsia" w:ascii="宋体" w:hAnsi="宋体" w:eastAsia="宋体" w:cs="宋体"/>
                <w:i w:val="0"/>
                <w:color w:val="000000"/>
                <w:sz w:val="18"/>
                <w:szCs w:val="18"/>
                <w:u w:val="none"/>
              </w:rPr>
            </w:pPr>
          </w:p>
        </w:tc>
        <w:tc>
          <w:tcPr>
            <w:tcW w:w="907" w:type="pct"/>
            <w:tcBorders>
              <w:top w:val="nil"/>
              <w:left w:val="nil"/>
              <w:bottom w:val="nil"/>
              <w:right w:val="nil"/>
            </w:tcBorders>
            <w:shd w:val="clear" w:color="auto" w:fill="auto"/>
            <w:tcMar>
              <w:top w:w="15" w:type="dxa"/>
              <w:left w:w="15" w:type="dxa"/>
              <w:right w:w="15" w:type="dxa"/>
            </w:tcMar>
            <w:vAlign w:val="center"/>
          </w:tcPr>
          <w:p w14:paraId="4B270965">
            <w:pPr>
              <w:rPr>
                <w:rFonts w:hint="eastAsia" w:ascii="宋体" w:hAnsi="宋体" w:eastAsia="宋体" w:cs="宋体"/>
                <w:i w:val="0"/>
                <w:color w:val="000000"/>
                <w:sz w:val="18"/>
                <w:szCs w:val="18"/>
                <w:u w:val="none"/>
              </w:rPr>
            </w:pPr>
          </w:p>
        </w:tc>
      </w:tr>
      <w:tr w14:paraId="4169C9FB">
        <w:tblPrEx>
          <w:tblCellMar>
            <w:top w:w="0" w:type="dxa"/>
            <w:left w:w="0" w:type="dxa"/>
            <w:bottom w:w="0" w:type="dxa"/>
            <w:right w:w="0"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F71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274A26A2">
        <w:tblPrEx>
          <w:tblCellMar>
            <w:top w:w="0" w:type="dxa"/>
            <w:left w:w="0" w:type="dxa"/>
            <w:bottom w:w="0" w:type="dxa"/>
            <w:right w:w="0"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96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95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51172423Y000008599761-金融风险监管专项</w:t>
            </w:r>
          </w:p>
        </w:tc>
      </w:tr>
      <w:tr w14:paraId="338CC610">
        <w:tblPrEx>
          <w:tblCellMar>
            <w:top w:w="0" w:type="dxa"/>
            <w:left w:w="0" w:type="dxa"/>
            <w:bottom w:w="0" w:type="dxa"/>
            <w:right w:w="0"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98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A1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大竹县人民政府金融工作办公室部门</w:t>
            </w:r>
          </w:p>
        </w:tc>
        <w:tc>
          <w:tcPr>
            <w:tcW w:w="386" w:type="pct"/>
            <w:tcBorders>
              <w:top w:val="nil"/>
              <w:left w:val="nil"/>
              <w:bottom w:val="nil"/>
              <w:right w:val="nil"/>
            </w:tcBorders>
            <w:shd w:val="clear" w:color="auto" w:fill="auto"/>
            <w:tcMar>
              <w:top w:w="15" w:type="dxa"/>
              <w:left w:w="15" w:type="dxa"/>
              <w:right w:w="15" w:type="dxa"/>
            </w:tcMar>
            <w:vAlign w:val="center"/>
          </w:tcPr>
          <w:p w14:paraId="187A109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CDE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w:t>
            </w:r>
          </w:p>
        </w:tc>
      </w:tr>
      <w:tr w14:paraId="688A1F91">
        <w:tblPrEx>
          <w:tblCellMar>
            <w:top w:w="0" w:type="dxa"/>
            <w:left w:w="0" w:type="dxa"/>
            <w:bottom w:w="0" w:type="dxa"/>
            <w:right w:w="0"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0CF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6B3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B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6AC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41ABA53">
        <w:tblPrEx>
          <w:tblCellMar>
            <w:top w:w="0" w:type="dxa"/>
            <w:left w:w="0" w:type="dxa"/>
            <w:bottom w:w="0" w:type="dxa"/>
            <w:right w:w="0"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BFCB">
            <w:pP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0974">
            <w:pPr>
              <w:rPr>
                <w:rFonts w:hint="eastAsia" w:ascii="宋体" w:hAnsi="宋体" w:eastAsia="宋体" w:cs="宋体"/>
                <w:i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14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对全县银行保险金融风险进行监督检查、监测预警、防范处置、信访维稳和推动全县金融生态环境建设</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7369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372D210">
        <w:tblPrEx>
          <w:tblCellMar>
            <w:top w:w="0" w:type="dxa"/>
            <w:left w:w="0" w:type="dxa"/>
            <w:bottom w:w="0" w:type="dxa"/>
            <w:right w:w="0"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B302">
            <w:pP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511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F828">
            <w:pPr>
              <w:rPr>
                <w:rFonts w:hint="eastAsia" w:ascii="宋体" w:hAnsi="宋体" w:eastAsia="宋体" w:cs="宋体"/>
                <w:i w:val="0"/>
                <w:color w:val="000000"/>
                <w:sz w:val="18"/>
                <w:szCs w:val="18"/>
                <w:u w:val="none"/>
              </w:rPr>
            </w:pPr>
          </w:p>
        </w:tc>
      </w:tr>
      <w:tr w14:paraId="57D83ABA">
        <w:tblPrEx>
          <w:tblCellMar>
            <w:top w:w="0" w:type="dxa"/>
            <w:left w:w="0" w:type="dxa"/>
            <w:bottom w:w="0" w:type="dxa"/>
            <w:right w:w="0"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E2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9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4B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5B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18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E67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69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55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FD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A743156">
        <w:tblPrEx>
          <w:tblCellMar>
            <w:top w:w="0" w:type="dxa"/>
            <w:left w:w="0" w:type="dxa"/>
            <w:bottom w:w="0" w:type="dxa"/>
            <w:right w:w="0" w:type="dxa"/>
          </w:tblCellMar>
        </w:tblPrEx>
        <w:trPr>
          <w:trHeight w:val="34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2A5D">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54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A9D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9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68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1E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81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82A6">
            <w:pPr>
              <w:jc w:val="center"/>
              <w:rPr>
                <w:rFonts w:hint="eastAsia" w:ascii="宋体" w:hAnsi="宋体" w:eastAsia="宋体" w:cs="宋体"/>
                <w:i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F715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23E7C41">
        <w:tblPrEx>
          <w:tblCellMar>
            <w:top w:w="0" w:type="dxa"/>
            <w:left w:w="0" w:type="dxa"/>
            <w:bottom w:w="0" w:type="dxa"/>
            <w:right w:w="0" w:type="dxa"/>
          </w:tblCellMar>
        </w:tblPrEx>
        <w:trPr>
          <w:trHeight w:val="39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F7C1">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6C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F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F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9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2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41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46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A274">
            <w:pPr>
              <w:rPr>
                <w:rFonts w:hint="eastAsia" w:ascii="黑体" w:hAnsi="黑体" w:eastAsia="黑体" w:cs="黑体"/>
                <w:i/>
                <w:color w:val="000000"/>
                <w:sz w:val="18"/>
                <w:szCs w:val="18"/>
                <w:u w:val="none"/>
              </w:rPr>
            </w:pPr>
          </w:p>
        </w:tc>
      </w:tr>
      <w:tr w14:paraId="69FE9F63">
        <w:tblPrEx>
          <w:tblCellMar>
            <w:top w:w="0" w:type="dxa"/>
            <w:left w:w="0" w:type="dxa"/>
            <w:bottom w:w="0" w:type="dxa"/>
            <w:right w:w="0" w:type="dxa"/>
          </w:tblCellMar>
        </w:tblPrEx>
        <w:trPr>
          <w:trHeight w:val="40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C8FF">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9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EC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71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F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A5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F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A4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8124">
            <w:pPr>
              <w:rPr>
                <w:rFonts w:hint="eastAsia" w:ascii="黑体" w:hAnsi="黑体" w:eastAsia="黑体" w:cs="黑体"/>
                <w:i/>
                <w:color w:val="000000"/>
                <w:sz w:val="18"/>
                <w:szCs w:val="18"/>
                <w:u w:val="none"/>
              </w:rPr>
            </w:pPr>
          </w:p>
        </w:tc>
      </w:tr>
      <w:tr w14:paraId="296BABBD">
        <w:tblPrEx>
          <w:tblCellMar>
            <w:top w:w="0" w:type="dxa"/>
            <w:left w:w="0" w:type="dxa"/>
            <w:bottom w:w="0" w:type="dxa"/>
            <w:right w:w="0"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F4E3">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7B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A4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C8D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2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88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A9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2B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3399">
            <w:pPr>
              <w:rPr>
                <w:rFonts w:hint="eastAsia" w:ascii="黑体" w:hAnsi="黑体" w:eastAsia="黑体" w:cs="黑体"/>
                <w:i/>
                <w:color w:val="000000"/>
                <w:sz w:val="18"/>
                <w:szCs w:val="18"/>
                <w:u w:val="none"/>
              </w:rPr>
            </w:pPr>
          </w:p>
        </w:tc>
      </w:tr>
      <w:tr w14:paraId="0D3AF83F">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0287">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A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7E62">
            <w:pPr>
              <w:jc w:val="center"/>
              <w:rPr>
                <w:rFonts w:hint="eastAsia" w:ascii="微软雅黑" w:hAnsi="微软雅黑" w:eastAsia="微软雅黑" w:cs="微软雅黑"/>
                <w:i/>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889F">
            <w:pPr>
              <w:jc w:val="center"/>
              <w:rPr>
                <w:rFonts w:hint="eastAsia" w:ascii="微软雅黑" w:hAnsi="微软雅黑" w:eastAsia="微软雅黑" w:cs="微软雅黑"/>
                <w:i/>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BB7D">
            <w:pPr>
              <w:jc w:val="center"/>
              <w:rPr>
                <w:rFonts w:hint="eastAsia"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9BB25">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1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E3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C49D">
            <w:pPr>
              <w:rPr>
                <w:rFonts w:hint="eastAsia" w:ascii="黑体" w:hAnsi="黑体" w:eastAsia="黑体" w:cs="黑体"/>
                <w:i/>
                <w:color w:val="000000"/>
                <w:sz w:val="18"/>
                <w:szCs w:val="18"/>
                <w:u w:val="none"/>
              </w:rPr>
            </w:pPr>
          </w:p>
        </w:tc>
      </w:tr>
      <w:tr w14:paraId="36D212B7">
        <w:tblPrEx>
          <w:tblCellMar>
            <w:top w:w="0" w:type="dxa"/>
            <w:left w:w="0" w:type="dxa"/>
            <w:bottom w:w="0" w:type="dxa"/>
            <w:right w:w="0"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7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72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A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BC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EC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E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6C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F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58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A3A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40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66FFA3E">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FC8D">
            <w:pPr>
              <w:jc w:val="center"/>
              <w:rPr>
                <w:rFonts w:hint="eastAsia" w:ascii="宋体" w:hAnsi="宋体" w:eastAsia="宋体" w:cs="宋体"/>
                <w:i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B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05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6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每季度检查</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93D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D1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6B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7812">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3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4ED8">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AD71">
            <w:pPr>
              <w:jc w:val="center"/>
              <w:rPr>
                <w:rFonts w:hint="eastAsia" w:ascii="微软雅黑" w:hAnsi="微软雅黑" w:eastAsia="微软雅黑" w:cs="微软雅黑"/>
                <w:i/>
                <w:color w:val="000000"/>
                <w:sz w:val="16"/>
                <w:szCs w:val="16"/>
                <w:u w:val="none"/>
              </w:rPr>
            </w:pPr>
          </w:p>
        </w:tc>
      </w:tr>
      <w:tr w14:paraId="61F1E679">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8450">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47F3">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F6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CE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不良代款率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E8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CE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9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6787">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FC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D4DD">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32D1">
            <w:pPr>
              <w:jc w:val="center"/>
              <w:rPr>
                <w:rFonts w:hint="eastAsia" w:ascii="微软雅黑" w:hAnsi="微软雅黑" w:eastAsia="微软雅黑" w:cs="微软雅黑"/>
                <w:i/>
                <w:color w:val="000000"/>
                <w:sz w:val="16"/>
                <w:szCs w:val="16"/>
                <w:u w:val="none"/>
              </w:rPr>
            </w:pPr>
          </w:p>
        </w:tc>
      </w:tr>
      <w:tr w14:paraId="0FB93966">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374A">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EAFA">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B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72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规定时间内完成</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24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B0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9C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日</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DD22">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5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EDAB">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8A68">
            <w:pPr>
              <w:jc w:val="center"/>
              <w:rPr>
                <w:rFonts w:hint="eastAsia" w:ascii="微软雅黑" w:hAnsi="微软雅黑" w:eastAsia="微软雅黑" w:cs="微软雅黑"/>
                <w:i/>
                <w:color w:val="000000"/>
                <w:sz w:val="16"/>
                <w:szCs w:val="16"/>
                <w:u w:val="none"/>
              </w:rPr>
            </w:pPr>
          </w:p>
        </w:tc>
      </w:tr>
      <w:tr w14:paraId="52CC5038">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8383">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7A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FD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72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金融保险机构规范运行</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76A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D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97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1D7C">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46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D05C">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3FD9">
            <w:pPr>
              <w:jc w:val="center"/>
              <w:rPr>
                <w:rFonts w:hint="eastAsia" w:ascii="微软雅黑" w:hAnsi="微软雅黑" w:eastAsia="微软雅黑" w:cs="微软雅黑"/>
                <w:i/>
                <w:color w:val="000000"/>
                <w:sz w:val="16"/>
                <w:szCs w:val="16"/>
                <w:u w:val="none"/>
              </w:rPr>
            </w:pPr>
          </w:p>
        </w:tc>
      </w:tr>
      <w:tr w14:paraId="6C05814A">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21BA">
            <w:pPr>
              <w:jc w:val="center"/>
              <w:rPr>
                <w:rFonts w:hint="eastAsia" w:ascii="宋体" w:hAnsi="宋体" w:eastAsia="宋体" w:cs="宋体"/>
                <w:i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F4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56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B7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聘请专业人员</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73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F5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55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50A09">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92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EBED">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2F154">
            <w:pPr>
              <w:jc w:val="center"/>
              <w:rPr>
                <w:rFonts w:hint="eastAsia" w:ascii="微软雅黑" w:hAnsi="微软雅黑" w:eastAsia="微软雅黑" w:cs="微软雅黑"/>
                <w:i/>
                <w:color w:val="000000"/>
                <w:sz w:val="16"/>
                <w:szCs w:val="16"/>
                <w:u w:val="none"/>
              </w:rPr>
            </w:pPr>
          </w:p>
        </w:tc>
      </w:tr>
      <w:tr w14:paraId="128EACAC">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CC85F">
            <w:pPr>
              <w:jc w:val="cente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F0D1">
            <w:pPr>
              <w:jc w:val="center"/>
              <w:rPr>
                <w:rFonts w:hint="eastAsia" w:ascii="宋体" w:hAnsi="宋体" w:eastAsia="宋体" w:cs="宋体"/>
                <w:i w:val="0"/>
                <w:color w:val="000000"/>
                <w:sz w:val="18"/>
                <w:szCs w:val="18"/>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73F0">
            <w:pPr>
              <w:jc w:val="center"/>
              <w:rPr>
                <w:rFonts w:hint="eastAsia" w:ascii="宋体" w:hAnsi="宋体" w:eastAsia="宋体" w:cs="宋体"/>
                <w:i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CA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租车费</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7D0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FB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F0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9D27">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A8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8998">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8C53">
            <w:pPr>
              <w:jc w:val="center"/>
              <w:rPr>
                <w:rFonts w:hint="eastAsia" w:ascii="微软雅黑" w:hAnsi="微软雅黑" w:eastAsia="微软雅黑" w:cs="微软雅黑"/>
                <w:i/>
                <w:color w:val="000000"/>
                <w:sz w:val="16"/>
                <w:szCs w:val="16"/>
                <w:u w:val="none"/>
              </w:rPr>
            </w:pPr>
          </w:p>
        </w:tc>
      </w:tr>
      <w:tr w14:paraId="65ADDB03">
        <w:tblPrEx>
          <w:tblCellMar>
            <w:top w:w="0" w:type="dxa"/>
            <w:left w:w="0" w:type="dxa"/>
            <w:bottom w:w="0" w:type="dxa"/>
            <w:right w:w="0"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AD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737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5E05">
            <w:pP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1C265">
            <w:pPr>
              <w:rPr>
                <w:rFonts w:hint="eastAsia" w:ascii="宋体" w:hAnsi="宋体" w:eastAsia="宋体" w:cs="宋体"/>
                <w:i w:val="0"/>
                <w:color w:val="000000"/>
                <w:sz w:val="18"/>
                <w:szCs w:val="18"/>
                <w:u w:val="none"/>
              </w:rPr>
            </w:pPr>
          </w:p>
        </w:tc>
      </w:tr>
      <w:tr w14:paraId="697A2366">
        <w:tblPrEx>
          <w:tblCellMar>
            <w:top w:w="0" w:type="dxa"/>
            <w:left w:w="0" w:type="dxa"/>
            <w:bottom w:w="0" w:type="dxa"/>
            <w:right w:w="0"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9C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93C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40E501E">
        <w:tblPrEx>
          <w:tblCellMar>
            <w:top w:w="0" w:type="dxa"/>
            <w:left w:w="0" w:type="dxa"/>
            <w:bottom w:w="0" w:type="dxa"/>
            <w:right w:w="0"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19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819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27332EE">
        <w:tblPrEx>
          <w:tblCellMar>
            <w:top w:w="0" w:type="dxa"/>
            <w:left w:w="0" w:type="dxa"/>
            <w:bottom w:w="0" w:type="dxa"/>
            <w:right w:w="0"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2A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409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906D137">
        <w:tblPrEx>
          <w:tblCellMar>
            <w:top w:w="0" w:type="dxa"/>
            <w:left w:w="0" w:type="dxa"/>
            <w:bottom w:w="0" w:type="dxa"/>
            <w:right w:w="0"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F590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19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F868B0C">
        <w:tblPrEx>
          <w:tblCellMar>
            <w:top w:w="0" w:type="dxa"/>
            <w:left w:w="0" w:type="dxa"/>
            <w:bottom w:w="0" w:type="dxa"/>
            <w:right w:w="0" w:type="dxa"/>
          </w:tblCellMar>
        </w:tblPrEx>
        <w:trPr>
          <w:trHeight w:val="286" w:hRule="atLeast"/>
        </w:trPr>
        <w:tc>
          <w:tcPr>
            <w:tcW w:w="241" w:type="pct"/>
            <w:tcBorders>
              <w:top w:val="nil"/>
              <w:left w:val="nil"/>
              <w:bottom w:val="nil"/>
              <w:right w:val="nil"/>
            </w:tcBorders>
            <w:shd w:val="clear" w:color="auto" w:fill="auto"/>
            <w:tcMar>
              <w:top w:w="15" w:type="dxa"/>
              <w:left w:w="15" w:type="dxa"/>
              <w:right w:w="15" w:type="dxa"/>
            </w:tcMar>
            <w:vAlign w:val="center"/>
          </w:tcPr>
          <w:p w14:paraId="57978D84">
            <w:pPr>
              <w:rPr>
                <w:rFonts w:hint="eastAsia" w:ascii="宋体" w:hAnsi="宋体" w:eastAsia="宋体" w:cs="宋体"/>
                <w:i w:val="0"/>
                <w:color w:val="000000"/>
                <w:sz w:val="18"/>
                <w:szCs w:val="18"/>
                <w:u w:val="none"/>
              </w:rPr>
            </w:pPr>
          </w:p>
        </w:tc>
        <w:tc>
          <w:tcPr>
            <w:tcW w:w="727" w:type="pct"/>
            <w:tcBorders>
              <w:top w:val="nil"/>
              <w:left w:val="nil"/>
              <w:bottom w:val="nil"/>
              <w:right w:val="nil"/>
            </w:tcBorders>
            <w:shd w:val="clear" w:color="auto" w:fill="auto"/>
            <w:tcMar>
              <w:top w:w="15" w:type="dxa"/>
              <w:left w:w="15" w:type="dxa"/>
              <w:right w:w="15" w:type="dxa"/>
            </w:tcMar>
            <w:vAlign w:val="center"/>
          </w:tcPr>
          <w:p w14:paraId="5F7E813E">
            <w:pPr>
              <w:rPr>
                <w:rFonts w:hint="eastAsia" w:ascii="宋体" w:hAnsi="宋体" w:eastAsia="宋体" w:cs="宋体"/>
                <w:i w:val="0"/>
                <w:color w:val="000000"/>
                <w:sz w:val="18"/>
                <w:szCs w:val="18"/>
                <w:u w:val="none"/>
              </w:rPr>
            </w:pPr>
          </w:p>
        </w:tc>
        <w:tc>
          <w:tcPr>
            <w:tcW w:w="629" w:type="pct"/>
            <w:tcBorders>
              <w:top w:val="nil"/>
              <w:left w:val="nil"/>
              <w:bottom w:val="nil"/>
              <w:right w:val="nil"/>
            </w:tcBorders>
            <w:shd w:val="clear" w:color="auto" w:fill="auto"/>
            <w:tcMar>
              <w:top w:w="15" w:type="dxa"/>
              <w:left w:w="15" w:type="dxa"/>
              <w:right w:w="15" w:type="dxa"/>
            </w:tcMar>
            <w:vAlign w:val="center"/>
          </w:tcPr>
          <w:p w14:paraId="0B1C3965">
            <w:pPr>
              <w:rPr>
                <w:rFonts w:hint="eastAsia" w:ascii="宋体" w:hAnsi="宋体" w:eastAsia="宋体" w:cs="宋体"/>
                <w:i w:val="0"/>
                <w:color w:val="000000"/>
                <w:sz w:val="18"/>
                <w:szCs w:val="18"/>
                <w:u w:val="none"/>
              </w:rPr>
            </w:pPr>
          </w:p>
        </w:tc>
        <w:tc>
          <w:tcPr>
            <w:tcW w:w="802" w:type="pct"/>
            <w:tcBorders>
              <w:top w:val="nil"/>
              <w:left w:val="nil"/>
              <w:bottom w:val="nil"/>
              <w:right w:val="nil"/>
            </w:tcBorders>
            <w:shd w:val="clear" w:color="auto" w:fill="auto"/>
            <w:tcMar>
              <w:top w:w="15" w:type="dxa"/>
              <w:left w:w="15" w:type="dxa"/>
              <w:right w:w="15" w:type="dxa"/>
            </w:tcMar>
            <w:vAlign w:val="center"/>
          </w:tcPr>
          <w:p w14:paraId="68461AC6">
            <w:pPr>
              <w:rPr>
                <w:rFonts w:hint="eastAsia" w:ascii="宋体" w:hAnsi="宋体" w:eastAsia="宋体" w:cs="宋体"/>
                <w:i w:val="0"/>
                <w:color w:val="000000"/>
                <w:sz w:val="18"/>
                <w:szCs w:val="18"/>
                <w:u w:val="none"/>
              </w:rPr>
            </w:pPr>
          </w:p>
        </w:tc>
        <w:tc>
          <w:tcPr>
            <w:tcW w:w="184" w:type="pct"/>
            <w:tcBorders>
              <w:top w:val="nil"/>
              <w:left w:val="nil"/>
              <w:bottom w:val="nil"/>
              <w:right w:val="nil"/>
            </w:tcBorders>
            <w:shd w:val="clear" w:color="auto" w:fill="auto"/>
            <w:tcMar>
              <w:top w:w="15" w:type="dxa"/>
              <w:left w:w="15" w:type="dxa"/>
              <w:right w:w="15" w:type="dxa"/>
            </w:tcMar>
            <w:vAlign w:val="center"/>
          </w:tcPr>
          <w:p w14:paraId="29E670EA">
            <w:pPr>
              <w:rPr>
                <w:rFonts w:hint="eastAsia" w:ascii="宋体" w:hAnsi="宋体" w:eastAsia="宋体" w:cs="宋体"/>
                <w:i w:val="0"/>
                <w:color w:val="000000"/>
                <w:sz w:val="18"/>
                <w:szCs w:val="18"/>
                <w:u w:val="none"/>
              </w:rPr>
            </w:pPr>
          </w:p>
        </w:tc>
        <w:tc>
          <w:tcPr>
            <w:tcW w:w="594" w:type="pct"/>
            <w:tcBorders>
              <w:top w:val="nil"/>
              <w:left w:val="nil"/>
              <w:bottom w:val="nil"/>
              <w:right w:val="nil"/>
            </w:tcBorders>
            <w:shd w:val="clear" w:color="auto" w:fill="auto"/>
            <w:tcMar>
              <w:top w:w="15" w:type="dxa"/>
              <w:left w:w="15" w:type="dxa"/>
              <w:right w:w="15" w:type="dxa"/>
            </w:tcMar>
            <w:vAlign w:val="center"/>
          </w:tcPr>
          <w:p w14:paraId="6380DF53">
            <w:pPr>
              <w:rPr>
                <w:rFonts w:hint="eastAsia" w:ascii="宋体" w:hAnsi="宋体" w:eastAsia="宋体" w:cs="宋体"/>
                <w:i w:val="0"/>
                <w:color w:val="000000"/>
                <w:sz w:val="18"/>
                <w:szCs w:val="18"/>
                <w:u w:val="none"/>
              </w:rPr>
            </w:pPr>
          </w:p>
        </w:tc>
        <w:tc>
          <w:tcPr>
            <w:tcW w:w="185" w:type="pct"/>
            <w:tcBorders>
              <w:top w:val="nil"/>
              <w:left w:val="nil"/>
              <w:bottom w:val="nil"/>
              <w:right w:val="nil"/>
            </w:tcBorders>
            <w:shd w:val="clear" w:color="auto" w:fill="auto"/>
            <w:tcMar>
              <w:top w:w="15" w:type="dxa"/>
              <w:left w:w="15" w:type="dxa"/>
              <w:right w:w="15" w:type="dxa"/>
            </w:tcMar>
            <w:vAlign w:val="center"/>
          </w:tcPr>
          <w:p w14:paraId="252F83F1">
            <w:pPr>
              <w:rPr>
                <w:rFonts w:hint="eastAsia" w:ascii="宋体" w:hAnsi="宋体" w:eastAsia="宋体" w:cs="宋体"/>
                <w:i w:val="0"/>
                <w:color w:val="000000"/>
                <w:sz w:val="18"/>
                <w:szCs w:val="18"/>
                <w:u w:val="none"/>
              </w:rPr>
            </w:pPr>
          </w:p>
        </w:tc>
        <w:tc>
          <w:tcPr>
            <w:tcW w:w="386" w:type="pct"/>
            <w:tcBorders>
              <w:top w:val="nil"/>
              <w:left w:val="nil"/>
              <w:bottom w:val="nil"/>
              <w:right w:val="nil"/>
            </w:tcBorders>
            <w:shd w:val="clear" w:color="auto" w:fill="auto"/>
            <w:tcMar>
              <w:top w:w="15" w:type="dxa"/>
              <w:left w:w="15" w:type="dxa"/>
              <w:right w:w="15" w:type="dxa"/>
            </w:tcMar>
            <w:vAlign w:val="center"/>
          </w:tcPr>
          <w:p w14:paraId="28562B40">
            <w:pPr>
              <w:rPr>
                <w:rFonts w:hint="eastAsia" w:ascii="宋体" w:hAnsi="宋体" w:eastAsia="宋体" w:cs="宋体"/>
                <w:i w:val="0"/>
                <w:color w:val="000000"/>
                <w:sz w:val="18"/>
                <w:szCs w:val="18"/>
                <w:u w:val="none"/>
              </w:rPr>
            </w:pPr>
          </w:p>
        </w:tc>
        <w:tc>
          <w:tcPr>
            <w:tcW w:w="178" w:type="pct"/>
            <w:tcBorders>
              <w:top w:val="nil"/>
              <w:left w:val="nil"/>
              <w:bottom w:val="nil"/>
              <w:right w:val="nil"/>
            </w:tcBorders>
            <w:shd w:val="clear" w:color="auto" w:fill="auto"/>
            <w:tcMar>
              <w:top w:w="15" w:type="dxa"/>
              <w:left w:w="15" w:type="dxa"/>
              <w:right w:w="15" w:type="dxa"/>
            </w:tcMar>
            <w:vAlign w:val="center"/>
          </w:tcPr>
          <w:p w14:paraId="4548D93D">
            <w:pPr>
              <w:rPr>
                <w:rFonts w:hint="eastAsia" w:ascii="宋体" w:hAnsi="宋体" w:eastAsia="宋体" w:cs="宋体"/>
                <w:i w:val="0"/>
                <w:color w:val="000000"/>
                <w:sz w:val="18"/>
                <w:szCs w:val="18"/>
                <w:u w:val="none"/>
              </w:rPr>
            </w:pPr>
          </w:p>
        </w:tc>
        <w:tc>
          <w:tcPr>
            <w:tcW w:w="161" w:type="pct"/>
            <w:tcBorders>
              <w:top w:val="nil"/>
              <w:left w:val="nil"/>
              <w:bottom w:val="nil"/>
              <w:right w:val="nil"/>
            </w:tcBorders>
            <w:shd w:val="clear" w:color="auto" w:fill="auto"/>
            <w:tcMar>
              <w:top w:w="15" w:type="dxa"/>
              <w:left w:w="15" w:type="dxa"/>
              <w:right w:w="15" w:type="dxa"/>
            </w:tcMar>
            <w:vAlign w:val="center"/>
          </w:tcPr>
          <w:p w14:paraId="1DA84F74">
            <w:pPr>
              <w:rPr>
                <w:rFonts w:hint="eastAsia" w:ascii="宋体" w:hAnsi="宋体" w:eastAsia="宋体" w:cs="宋体"/>
                <w:i w:val="0"/>
                <w:color w:val="000000"/>
                <w:sz w:val="18"/>
                <w:szCs w:val="18"/>
                <w:u w:val="none"/>
              </w:rPr>
            </w:pPr>
          </w:p>
        </w:tc>
        <w:tc>
          <w:tcPr>
            <w:tcW w:w="907" w:type="pct"/>
            <w:tcBorders>
              <w:top w:val="nil"/>
              <w:left w:val="nil"/>
              <w:bottom w:val="nil"/>
              <w:right w:val="nil"/>
            </w:tcBorders>
            <w:shd w:val="clear" w:color="auto" w:fill="auto"/>
            <w:tcMar>
              <w:top w:w="15" w:type="dxa"/>
              <w:left w:w="15" w:type="dxa"/>
              <w:right w:w="15" w:type="dxa"/>
            </w:tcMar>
            <w:vAlign w:val="center"/>
          </w:tcPr>
          <w:p w14:paraId="2039B60E">
            <w:pPr>
              <w:rPr>
                <w:rFonts w:hint="eastAsia" w:ascii="宋体" w:hAnsi="宋体" w:eastAsia="宋体" w:cs="宋体"/>
                <w:i w:val="0"/>
                <w:color w:val="000000"/>
                <w:sz w:val="18"/>
                <w:szCs w:val="18"/>
                <w:u w:val="none"/>
              </w:rPr>
            </w:pPr>
          </w:p>
        </w:tc>
      </w:tr>
      <w:tr w14:paraId="77A0EF64">
        <w:tblPrEx>
          <w:tblCellMar>
            <w:top w:w="0" w:type="dxa"/>
            <w:left w:w="0" w:type="dxa"/>
            <w:bottom w:w="0" w:type="dxa"/>
            <w:right w:w="0"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97C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2173703B">
        <w:tblPrEx>
          <w:tblCellMar>
            <w:top w:w="0" w:type="dxa"/>
            <w:left w:w="0" w:type="dxa"/>
            <w:bottom w:w="0" w:type="dxa"/>
            <w:right w:w="0"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B9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CB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51172424T000010615386-东柳醪糟分阶段上市补助</w:t>
            </w:r>
          </w:p>
        </w:tc>
      </w:tr>
      <w:tr w14:paraId="34A8AC1A">
        <w:tblPrEx>
          <w:tblCellMar>
            <w:top w:w="0" w:type="dxa"/>
            <w:left w:w="0" w:type="dxa"/>
            <w:bottom w:w="0" w:type="dxa"/>
            <w:right w:w="0"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A6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FF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大竹县人民政府金融工作办公室部门</w:t>
            </w:r>
          </w:p>
        </w:tc>
        <w:tc>
          <w:tcPr>
            <w:tcW w:w="386" w:type="pct"/>
            <w:tcBorders>
              <w:top w:val="nil"/>
              <w:left w:val="nil"/>
              <w:bottom w:val="nil"/>
              <w:right w:val="nil"/>
            </w:tcBorders>
            <w:shd w:val="clear" w:color="auto" w:fill="auto"/>
            <w:tcMar>
              <w:top w:w="15" w:type="dxa"/>
              <w:left w:w="15" w:type="dxa"/>
              <w:right w:w="15" w:type="dxa"/>
            </w:tcMar>
            <w:vAlign w:val="center"/>
          </w:tcPr>
          <w:p w14:paraId="5F904A8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54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w:t>
            </w:r>
          </w:p>
        </w:tc>
      </w:tr>
      <w:tr w14:paraId="6DA1C861">
        <w:tblPrEx>
          <w:tblCellMar>
            <w:top w:w="0" w:type="dxa"/>
            <w:left w:w="0" w:type="dxa"/>
            <w:bottom w:w="0" w:type="dxa"/>
            <w:right w:w="0"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90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1E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F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AE4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D48ACC0">
        <w:tblPrEx>
          <w:tblCellMar>
            <w:top w:w="0" w:type="dxa"/>
            <w:left w:w="0" w:type="dxa"/>
            <w:bottom w:w="0" w:type="dxa"/>
            <w:right w:w="0"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5C25">
            <w:pP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2E2E">
            <w:pPr>
              <w:rPr>
                <w:rFonts w:hint="eastAsia" w:ascii="宋体" w:hAnsi="宋体" w:eastAsia="宋体" w:cs="宋体"/>
                <w:i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B0ED">
            <w:pPr>
              <w:rPr>
                <w:rFonts w:hint="eastAsia" w:ascii="宋体" w:hAnsi="宋体" w:eastAsia="宋体" w:cs="宋体"/>
                <w:i w:val="0"/>
                <w:color w:val="000000"/>
                <w:sz w:val="18"/>
                <w:szCs w:val="18"/>
                <w:u w:val="none"/>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F7DC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506C7A5">
        <w:tblPrEx>
          <w:tblCellMar>
            <w:top w:w="0" w:type="dxa"/>
            <w:left w:w="0" w:type="dxa"/>
            <w:bottom w:w="0" w:type="dxa"/>
            <w:right w:w="0"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BC6F">
            <w:pP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C6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F5DD">
            <w:pPr>
              <w:rPr>
                <w:rFonts w:hint="eastAsia" w:ascii="宋体" w:hAnsi="宋体" w:eastAsia="宋体" w:cs="宋体"/>
                <w:i w:val="0"/>
                <w:color w:val="000000"/>
                <w:sz w:val="18"/>
                <w:szCs w:val="18"/>
                <w:u w:val="none"/>
              </w:rPr>
            </w:pPr>
          </w:p>
        </w:tc>
      </w:tr>
      <w:tr w14:paraId="47FA29C0">
        <w:tblPrEx>
          <w:tblCellMar>
            <w:top w:w="0" w:type="dxa"/>
            <w:left w:w="0" w:type="dxa"/>
            <w:bottom w:w="0" w:type="dxa"/>
            <w:right w:w="0"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26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12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02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E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9D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C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0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CE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867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A8795B2">
        <w:tblPrEx>
          <w:tblCellMar>
            <w:top w:w="0" w:type="dxa"/>
            <w:left w:w="0" w:type="dxa"/>
            <w:bottom w:w="0" w:type="dxa"/>
            <w:right w:w="0" w:type="dxa"/>
          </w:tblCellMar>
        </w:tblPrEx>
        <w:trPr>
          <w:trHeight w:val="34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DC87">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BF7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8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2F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4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D0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07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0516">
            <w:pPr>
              <w:jc w:val="center"/>
              <w:rPr>
                <w:rFonts w:hint="eastAsia" w:ascii="宋体" w:hAnsi="宋体" w:eastAsia="宋体" w:cs="宋体"/>
                <w:i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4A7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C168FF">
        <w:tblPrEx>
          <w:tblCellMar>
            <w:top w:w="0" w:type="dxa"/>
            <w:left w:w="0" w:type="dxa"/>
            <w:bottom w:w="0" w:type="dxa"/>
            <w:right w:w="0" w:type="dxa"/>
          </w:tblCellMar>
        </w:tblPrEx>
        <w:trPr>
          <w:trHeight w:val="39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9232">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8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B8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D4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60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0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CD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94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AE5C">
            <w:pPr>
              <w:rPr>
                <w:rFonts w:hint="eastAsia" w:ascii="黑体" w:hAnsi="黑体" w:eastAsia="黑体" w:cs="黑体"/>
                <w:i/>
                <w:color w:val="000000"/>
                <w:sz w:val="18"/>
                <w:szCs w:val="18"/>
                <w:u w:val="none"/>
              </w:rPr>
            </w:pPr>
          </w:p>
        </w:tc>
      </w:tr>
      <w:tr w14:paraId="1E72132A">
        <w:tblPrEx>
          <w:tblCellMar>
            <w:top w:w="0" w:type="dxa"/>
            <w:left w:w="0" w:type="dxa"/>
            <w:bottom w:w="0" w:type="dxa"/>
            <w:right w:w="0" w:type="dxa"/>
          </w:tblCellMar>
        </w:tblPrEx>
        <w:trPr>
          <w:trHeight w:val="40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7483">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5F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84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D75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1E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C75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A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F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BA10">
            <w:pPr>
              <w:rPr>
                <w:rFonts w:hint="eastAsia" w:ascii="黑体" w:hAnsi="黑体" w:eastAsia="黑体" w:cs="黑体"/>
                <w:i/>
                <w:color w:val="000000"/>
                <w:sz w:val="18"/>
                <w:szCs w:val="18"/>
                <w:u w:val="none"/>
              </w:rPr>
            </w:pPr>
          </w:p>
        </w:tc>
      </w:tr>
      <w:tr w14:paraId="6401FD6C">
        <w:tblPrEx>
          <w:tblCellMar>
            <w:top w:w="0" w:type="dxa"/>
            <w:left w:w="0" w:type="dxa"/>
            <w:bottom w:w="0" w:type="dxa"/>
            <w:right w:w="0"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7E3B6">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E0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10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5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16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0E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8D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F4A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E82E">
            <w:pPr>
              <w:rPr>
                <w:rFonts w:hint="eastAsia" w:ascii="黑体" w:hAnsi="黑体" w:eastAsia="黑体" w:cs="黑体"/>
                <w:i/>
                <w:color w:val="000000"/>
                <w:sz w:val="18"/>
                <w:szCs w:val="18"/>
                <w:u w:val="none"/>
              </w:rPr>
            </w:pPr>
          </w:p>
        </w:tc>
      </w:tr>
      <w:tr w14:paraId="5A30D0FF">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9F799">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D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B027">
            <w:pPr>
              <w:jc w:val="center"/>
              <w:rPr>
                <w:rFonts w:hint="eastAsia" w:ascii="微软雅黑" w:hAnsi="微软雅黑" w:eastAsia="微软雅黑" w:cs="微软雅黑"/>
                <w:i/>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BA26">
            <w:pPr>
              <w:jc w:val="center"/>
              <w:rPr>
                <w:rFonts w:hint="eastAsia" w:ascii="微软雅黑" w:hAnsi="微软雅黑" w:eastAsia="微软雅黑" w:cs="微软雅黑"/>
                <w:i/>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BBB1">
            <w:pPr>
              <w:jc w:val="center"/>
              <w:rPr>
                <w:rFonts w:hint="eastAsia"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EC48">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8D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A23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6558">
            <w:pPr>
              <w:rPr>
                <w:rFonts w:hint="eastAsia" w:ascii="黑体" w:hAnsi="黑体" w:eastAsia="黑体" w:cs="黑体"/>
                <w:i/>
                <w:color w:val="000000"/>
                <w:sz w:val="18"/>
                <w:szCs w:val="18"/>
                <w:u w:val="none"/>
              </w:rPr>
            </w:pPr>
          </w:p>
        </w:tc>
      </w:tr>
      <w:tr w14:paraId="099839DB">
        <w:tblPrEx>
          <w:tblCellMar>
            <w:top w:w="0" w:type="dxa"/>
            <w:left w:w="0" w:type="dxa"/>
            <w:bottom w:w="0" w:type="dxa"/>
            <w:right w:w="0"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E6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4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C45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15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1E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6F9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3D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2B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6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1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0E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9E7B5AB">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2AD2">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E840">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21A3">
            <w:pPr>
              <w:jc w:val="center"/>
              <w:rPr>
                <w:rFonts w:hint="eastAsia" w:ascii="宋体" w:hAnsi="宋体" w:eastAsia="宋体" w:cs="宋体"/>
                <w:i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89BE">
            <w:pPr>
              <w:jc w:val="center"/>
              <w:rPr>
                <w:rFonts w:hint="eastAsia" w:ascii="宋体" w:hAnsi="宋体" w:eastAsia="宋体" w:cs="宋体"/>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83EB">
            <w:pPr>
              <w:jc w:val="center"/>
              <w:rPr>
                <w:rFonts w:hint="eastAsia" w:ascii="宋体" w:hAnsi="宋体" w:eastAsia="宋体" w:cs="宋体"/>
                <w:i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652B">
            <w:pPr>
              <w:jc w:val="center"/>
              <w:rPr>
                <w:rFonts w:hint="eastAsia" w:ascii="宋体" w:hAnsi="宋体" w:eastAsia="宋体" w:cs="宋体"/>
                <w:i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742C">
            <w:pPr>
              <w:jc w:val="center"/>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5D88">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0CA0">
            <w:pPr>
              <w:jc w:val="center"/>
              <w:rPr>
                <w:rFonts w:hint="eastAsia" w:ascii="宋体" w:hAnsi="宋体" w:eastAsia="宋体" w:cs="宋体"/>
                <w:i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D7B0">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1776">
            <w:pPr>
              <w:jc w:val="center"/>
              <w:rPr>
                <w:rFonts w:hint="eastAsia" w:ascii="微软雅黑" w:hAnsi="微软雅黑" w:eastAsia="微软雅黑" w:cs="微软雅黑"/>
                <w:i/>
                <w:color w:val="000000"/>
                <w:sz w:val="16"/>
                <w:szCs w:val="16"/>
                <w:u w:val="none"/>
              </w:rPr>
            </w:pPr>
          </w:p>
        </w:tc>
      </w:tr>
      <w:tr w14:paraId="6D6B05CB">
        <w:tblPrEx>
          <w:tblCellMar>
            <w:top w:w="0" w:type="dxa"/>
            <w:left w:w="0" w:type="dxa"/>
            <w:bottom w:w="0" w:type="dxa"/>
            <w:right w:w="0"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F7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A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62C6">
            <w:pP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4A51">
            <w:pPr>
              <w:rPr>
                <w:rFonts w:hint="eastAsia" w:ascii="宋体" w:hAnsi="宋体" w:eastAsia="宋体" w:cs="宋体"/>
                <w:i w:val="0"/>
                <w:color w:val="000000"/>
                <w:sz w:val="18"/>
                <w:szCs w:val="18"/>
                <w:u w:val="none"/>
              </w:rPr>
            </w:pPr>
          </w:p>
        </w:tc>
      </w:tr>
      <w:tr w14:paraId="3DC3D2AF">
        <w:tblPrEx>
          <w:tblCellMar>
            <w:top w:w="0" w:type="dxa"/>
            <w:left w:w="0" w:type="dxa"/>
            <w:bottom w:w="0" w:type="dxa"/>
            <w:right w:w="0"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21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F76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55C4C8E">
        <w:tblPrEx>
          <w:tblCellMar>
            <w:top w:w="0" w:type="dxa"/>
            <w:left w:w="0" w:type="dxa"/>
            <w:bottom w:w="0" w:type="dxa"/>
            <w:right w:w="0"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8B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57C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2BD9D53">
        <w:tblPrEx>
          <w:tblCellMar>
            <w:top w:w="0" w:type="dxa"/>
            <w:left w:w="0" w:type="dxa"/>
            <w:bottom w:w="0" w:type="dxa"/>
            <w:right w:w="0"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ED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CFB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C220B64">
        <w:tblPrEx>
          <w:tblCellMar>
            <w:top w:w="0" w:type="dxa"/>
            <w:left w:w="0" w:type="dxa"/>
            <w:bottom w:w="0" w:type="dxa"/>
            <w:right w:w="0"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83A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82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B93F634">
        <w:tblPrEx>
          <w:tblCellMar>
            <w:top w:w="0" w:type="dxa"/>
            <w:left w:w="0" w:type="dxa"/>
            <w:bottom w:w="0" w:type="dxa"/>
            <w:right w:w="0" w:type="dxa"/>
          </w:tblCellMar>
        </w:tblPrEx>
        <w:trPr>
          <w:trHeight w:val="286" w:hRule="atLeast"/>
        </w:trPr>
        <w:tc>
          <w:tcPr>
            <w:tcW w:w="241" w:type="pct"/>
            <w:tcBorders>
              <w:top w:val="nil"/>
              <w:left w:val="nil"/>
              <w:bottom w:val="nil"/>
              <w:right w:val="nil"/>
            </w:tcBorders>
            <w:shd w:val="clear" w:color="auto" w:fill="auto"/>
            <w:tcMar>
              <w:top w:w="15" w:type="dxa"/>
              <w:left w:w="15" w:type="dxa"/>
              <w:right w:w="15" w:type="dxa"/>
            </w:tcMar>
            <w:vAlign w:val="center"/>
          </w:tcPr>
          <w:p w14:paraId="6F6BD231">
            <w:pPr>
              <w:rPr>
                <w:rFonts w:hint="eastAsia" w:ascii="宋体" w:hAnsi="宋体" w:eastAsia="宋体" w:cs="宋体"/>
                <w:i w:val="0"/>
                <w:color w:val="000000"/>
                <w:sz w:val="18"/>
                <w:szCs w:val="18"/>
                <w:u w:val="none"/>
              </w:rPr>
            </w:pPr>
          </w:p>
        </w:tc>
        <w:tc>
          <w:tcPr>
            <w:tcW w:w="727" w:type="pct"/>
            <w:tcBorders>
              <w:top w:val="nil"/>
              <w:left w:val="nil"/>
              <w:bottom w:val="nil"/>
              <w:right w:val="nil"/>
            </w:tcBorders>
            <w:shd w:val="clear" w:color="auto" w:fill="auto"/>
            <w:tcMar>
              <w:top w:w="15" w:type="dxa"/>
              <w:left w:w="15" w:type="dxa"/>
              <w:right w:w="15" w:type="dxa"/>
            </w:tcMar>
            <w:vAlign w:val="center"/>
          </w:tcPr>
          <w:p w14:paraId="71CA7A78">
            <w:pPr>
              <w:rPr>
                <w:rFonts w:hint="eastAsia" w:ascii="宋体" w:hAnsi="宋体" w:eastAsia="宋体" w:cs="宋体"/>
                <w:i w:val="0"/>
                <w:color w:val="000000"/>
                <w:sz w:val="18"/>
                <w:szCs w:val="18"/>
                <w:u w:val="none"/>
              </w:rPr>
            </w:pPr>
          </w:p>
        </w:tc>
        <w:tc>
          <w:tcPr>
            <w:tcW w:w="629" w:type="pct"/>
            <w:tcBorders>
              <w:top w:val="nil"/>
              <w:left w:val="nil"/>
              <w:bottom w:val="nil"/>
              <w:right w:val="nil"/>
            </w:tcBorders>
            <w:shd w:val="clear" w:color="auto" w:fill="auto"/>
            <w:tcMar>
              <w:top w:w="15" w:type="dxa"/>
              <w:left w:w="15" w:type="dxa"/>
              <w:right w:w="15" w:type="dxa"/>
            </w:tcMar>
            <w:vAlign w:val="center"/>
          </w:tcPr>
          <w:p w14:paraId="2CA6C18D">
            <w:pPr>
              <w:rPr>
                <w:rFonts w:hint="eastAsia" w:ascii="宋体" w:hAnsi="宋体" w:eastAsia="宋体" w:cs="宋体"/>
                <w:i w:val="0"/>
                <w:color w:val="000000"/>
                <w:sz w:val="18"/>
                <w:szCs w:val="18"/>
                <w:u w:val="none"/>
              </w:rPr>
            </w:pPr>
          </w:p>
        </w:tc>
        <w:tc>
          <w:tcPr>
            <w:tcW w:w="802" w:type="pct"/>
            <w:tcBorders>
              <w:top w:val="nil"/>
              <w:left w:val="nil"/>
              <w:bottom w:val="nil"/>
              <w:right w:val="nil"/>
            </w:tcBorders>
            <w:shd w:val="clear" w:color="auto" w:fill="auto"/>
            <w:tcMar>
              <w:top w:w="15" w:type="dxa"/>
              <w:left w:w="15" w:type="dxa"/>
              <w:right w:w="15" w:type="dxa"/>
            </w:tcMar>
            <w:vAlign w:val="center"/>
          </w:tcPr>
          <w:p w14:paraId="018B2B6A">
            <w:pPr>
              <w:rPr>
                <w:rFonts w:hint="eastAsia" w:ascii="宋体" w:hAnsi="宋体" w:eastAsia="宋体" w:cs="宋体"/>
                <w:i w:val="0"/>
                <w:color w:val="000000"/>
                <w:sz w:val="18"/>
                <w:szCs w:val="18"/>
                <w:u w:val="none"/>
              </w:rPr>
            </w:pPr>
          </w:p>
        </w:tc>
        <w:tc>
          <w:tcPr>
            <w:tcW w:w="184" w:type="pct"/>
            <w:tcBorders>
              <w:top w:val="nil"/>
              <w:left w:val="nil"/>
              <w:bottom w:val="nil"/>
              <w:right w:val="nil"/>
            </w:tcBorders>
            <w:shd w:val="clear" w:color="auto" w:fill="auto"/>
            <w:tcMar>
              <w:top w:w="15" w:type="dxa"/>
              <w:left w:w="15" w:type="dxa"/>
              <w:right w:w="15" w:type="dxa"/>
            </w:tcMar>
            <w:vAlign w:val="center"/>
          </w:tcPr>
          <w:p w14:paraId="0F7D178D">
            <w:pPr>
              <w:rPr>
                <w:rFonts w:hint="eastAsia" w:ascii="宋体" w:hAnsi="宋体" w:eastAsia="宋体" w:cs="宋体"/>
                <w:i w:val="0"/>
                <w:color w:val="000000"/>
                <w:sz w:val="18"/>
                <w:szCs w:val="18"/>
                <w:u w:val="none"/>
              </w:rPr>
            </w:pPr>
          </w:p>
        </w:tc>
        <w:tc>
          <w:tcPr>
            <w:tcW w:w="594" w:type="pct"/>
            <w:tcBorders>
              <w:top w:val="nil"/>
              <w:left w:val="nil"/>
              <w:bottom w:val="nil"/>
              <w:right w:val="nil"/>
            </w:tcBorders>
            <w:shd w:val="clear" w:color="auto" w:fill="auto"/>
            <w:tcMar>
              <w:top w:w="15" w:type="dxa"/>
              <w:left w:w="15" w:type="dxa"/>
              <w:right w:w="15" w:type="dxa"/>
            </w:tcMar>
            <w:vAlign w:val="center"/>
          </w:tcPr>
          <w:p w14:paraId="7186937B">
            <w:pPr>
              <w:rPr>
                <w:rFonts w:hint="eastAsia" w:ascii="宋体" w:hAnsi="宋体" w:eastAsia="宋体" w:cs="宋体"/>
                <w:i w:val="0"/>
                <w:color w:val="000000"/>
                <w:sz w:val="18"/>
                <w:szCs w:val="18"/>
                <w:u w:val="none"/>
              </w:rPr>
            </w:pPr>
          </w:p>
        </w:tc>
        <w:tc>
          <w:tcPr>
            <w:tcW w:w="185" w:type="pct"/>
            <w:tcBorders>
              <w:top w:val="nil"/>
              <w:left w:val="nil"/>
              <w:bottom w:val="nil"/>
              <w:right w:val="nil"/>
            </w:tcBorders>
            <w:shd w:val="clear" w:color="auto" w:fill="auto"/>
            <w:tcMar>
              <w:top w:w="15" w:type="dxa"/>
              <w:left w:w="15" w:type="dxa"/>
              <w:right w:w="15" w:type="dxa"/>
            </w:tcMar>
            <w:vAlign w:val="center"/>
          </w:tcPr>
          <w:p w14:paraId="1AD022B6">
            <w:pPr>
              <w:rPr>
                <w:rFonts w:hint="eastAsia" w:ascii="宋体" w:hAnsi="宋体" w:eastAsia="宋体" w:cs="宋体"/>
                <w:i w:val="0"/>
                <w:color w:val="000000"/>
                <w:sz w:val="18"/>
                <w:szCs w:val="18"/>
                <w:u w:val="none"/>
              </w:rPr>
            </w:pPr>
          </w:p>
        </w:tc>
        <w:tc>
          <w:tcPr>
            <w:tcW w:w="386" w:type="pct"/>
            <w:tcBorders>
              <w:top w:val="nil"/>
              <w:left w:val="nil"/>
              <w:bottom w:val="nil"/>
              <w:right w:val="nil"/>
            </w:tcBorders>
            <w:shd w:val="clear" w:color="auto" w:fill="auto"/>
            <w:tcMar>
              <w:top w:w="15" w:type="dxa"/>
              <w:left w:w="15" w:type="dxa"/>
              <w:right w:w="15" w:type="dxa"/>
            </w:tcMar>
            <w:vAlign w:val="center"/>
          </w:tcPr>
          <w:p w14:paraId="03F6BCB6">
            <w:pPr>
              <w:rPr>
                <w:rFonts w:hint="eastAsia" w:ascii="宋体" w:hAnsi="宋体" w:eastAsia="宋体" w:cs="宋体"/>
                <w:i w:val="0"/>
                <w:color w:val="000000"/>
                <w:sz w:val="18"/>
                <w:szCs w:val="18"/>
                <w:u w:val="none"/>
              </w:rPr>
            </w:pPr>
          </w:p>
        </w:tc>
        <w:tc>
          <w:tcPr>
            <w:tcW w:w="178" w:type="pct"/>
            <w:tcBorders>
              <w:top w:val="nil"/>
              <w:left w:val="nil"/>
              <w:bottom w:val="nil"/>
              <w:right w:val="nil"/>
            </w:tcBorders>
            <w:shd w:val="clear" w:color="auto" w:fill="auto"/>
            <w:tcMar>
              <w:top w:w="15" w:type="dxa"/>
              <w:left w:w="15" w:type="dxa"/>
              <w:right w:w="15" w:type="dxa"/>
            </w:tcMar>
            <w:vAlign w:val="center"/>
          </w:tcPr>
          <w:p w14:paraId="06BC2FD0">
            <w:pPr>
              <w:rPr>
                <w:rFonts w:hint="eastAsia" w:ascii="宋体" w:hAnsi="宋体" w:eastAsia="宋体" w:cs="宋体"/>
                <w:i w:val="0"/>
                <w:color w:val="000000"/>
                <w:sz w:val="18"/>
                <w:szCs w:val="18"/>
                <w:u w:val="none"/>
              </w:rPr>
            </w:pPr>
          </w:p>
        </w:tc>
        <w:tc>
          <w:tcPr>
            <w:tcW w:w="161" w:type="pct"/>
            <w:tcBorders>
              <w:top w:val="nil"/>
              <w:left w:val="nil"/>
              <w:bottom w:val="nil"/>
              <w:right w:val="nil"/>
            </w:tcBorders>
            <w:shd w:val="clear" w:color="auto" w:fill="auto"/>
            <w:tcMar>
              <w:top w:w="15" w:type="dxa"/>
              <w:left w:w="15" w:type="dxa"/>
              <w:right w:w="15" w:type="dxa"/>
            </w:tcMar>
            <w:vAlign w:val="center"/>
          </w:tcPr>
          <w:p w14:paraId="00967F18">
            <w:pPr>
              <w:rPr>
                <w:rFonts w:hint="eastAsia" w:ascii="宋体" w:hAnsi="宋体" w:eastAsia="宋体" w:cs="宋体"/>
                <w:i w:val="0"/>
                <w:color w:val="000000"/>
                <w:sz w:val="18"/>
                <w:szCs w:val="18"/>
                <w:u w:val="none"/>
              </w:rPr>
            </w:pPr>
          </w:p>
        </w:tc>
        <w:tc>
          <w:tcPr>
            <w:tcW w:w="907" w:type="pct"/>
            <w:tcBorders>
              <w:top w:val="nil"/>
              <w:left w:val="nil"/>
              <w:bottom w:val="nil"/>
              <w:right w:val="nil"/>
            </w:tcBorders>
            <w:shd w:val="clear" w:color="auto" w:fill="auto"/>
            <w:tcMar>
              <w:top w:w="15" w:type="dxa"/>
              <w:left w:w="15" w:type="dxa"/>
              <w:right w:w="15" w:type="dxa"/>
            </w:tcMar>
            <w:vAlign w:val="center"/>
          </w:tcPr>
          <w:p w14:paraId="75E13788">
            <w:pPr>
              <w:rPr>
                <w:rFonts w:hint="eastAsia" w:ascii="宋体" w:hAnsi="宋体" w:eastAsia="宋体" w:cs="宋体"/>
                <w:i w:val="0"/>
                <w:color w:val="000000"/>
                <w:sz w:val="18"/>
                <w:szCs w:val="18"/>
                <w:u w:val="none"/>
              </w:rPr>
            </w:pPr>
          </w:p>
        </w:tc>
      </w:tr>
      <w:tr w14:paraId="21E20D4A">
        <w:tblPrEx>
          <w:tblCellMar>
            <w:top w:w="0" w:type="dxa"/>
            <w:left w:w="0" w:type="dxa"/>
            <w:bottom w:w="0" w:type="dxa"/>
            <w:right w:w="0"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641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5753150">
        <w:tblPrEx>
          <w:tblCellMar>
            <w:top w:w="0" w:type="dxa"/>
            <w:left w:w="0" w:type="dxa"/>
            <w:bottom w:w="0" w:type="dxa"/>
            <w:right w:w="0"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7F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FC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51172424T000011168793-创建全国普惠金融发展示范区奖励补助</w:t>
            </w:r>
          </w:p>
        </w:tc>
      </w:tr>
      <w:tr w14:paraId="10B71B7C">
        <w:tblPrEx>
          <w:tblCellMar>
            <w:top w:w="0" w:type="dxa"/>
            <w:left w:w="0" w:type="dxa"/>
            <w:bottom w:w="0" w:type="dxa"/>
            <w:right w:w="0"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33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269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大竹县人民政府金融工作办公室部门</w:t>
            </w:r>
          </w:p>
        </w:tc>
        <w:tc>
          <w:tcPr>
            <w:tcW w:w="386" w:type="pct"/>
            <w:tcBorders>
              <w:top w:val="nil"/>
              <w:left w:val="nil"/>
              <w:bottom w:val="nil"/>
              <w:right w:val="nil"/>
            </w:tcBorders>
            <w:shd w:val="clear" w:color="auto" w:fill="auto"/>
            <w:tcMar>
              <w:top w:w="15" w:type="dxa"/>
              <w:left w:w="15" w:type="dxa"/>
              <w:right w:w="15" w:type="dxa"/>
            </w:tcMar>
            <w:vAlign w:val="center"/>
          </w:tcPr>
          <w:p w14:paraId="67FEE6E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D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大竹县人民政府金融工作办公室</w:t>
            </w:r>
          </w:p>
        </w:tc>
      </w:tr>
      <w:tr w14:paraId="041876BB">
        <w:tblPrEx>
          <w:tblCellMar>
            <w:top w:w="0" w:type="dxa"/>
            <w:left w:w="0" w:type="dxa"/>
            <w:bottom w:w="0" w:type="dxa"/>
            <w:right w:w="0"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F0F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C4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8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4D6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4448681">
        <w:tblPrEx>
          <w:tblCellMar>
            <w:top w:w="0" w:type="dxa"/>
            <w:left w:w="0" w:type="dxa"/>
            <w:bottom w:w="0" w:type="dxa"/>
            <w:right w:w="0"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5E25">
            <w:pPr>
              <w:rPr>
                <w:rFonts w:hint="eastAsia" w:ascii="宋体" w:hAnsi="宋体" w:eastAsia="宋体" w:cs="宋体"/>
                <w:i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4147">
            <w:pPr>
              <w:rPr>
                <w:rFonts w:hint="eastAsia" w:ascii="宋体" w:hAnsi="宋体" w:eastAsia="宋体" w:cs="宋体"/>
                <w:i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8352">
            <w:pPr>
              <w:rPr>
                <w:rFonts w:hint="eastAsia" w:ascii="宋体" w:hAnsi="宋体" w:eastAsia="宋体" w:cs="宋体"/>
                <w:i w:val="0"/>
                <w:color w:val="000000"/>
                <w:sz w:val="18"/>
                <w:szCs w:val="18"/>
                <w:u w:val="none"/>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364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6842629">
        <w:tblPrEx>
          <w:tblCellMar>
            <w:top w:w="0" w:type="dxa"/>
            <w:left w:w="0" w:type="dxa"/>
            <w:bottom w:w="0" w:type="dxa"/>
            <w:right w:w="0"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1B96">
            <w:pP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05F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D466">
            <w:pPr>
              <w:rPr>
                <w:rFonts w:hint="eastAsia" w:ascii="宋体" w:hAnsi="宋体" w:eastAsia="宋体" w:cs="宋体"/>
                <w:i w:val="0"/>
                <w:color w:val="000000"/>
                <w:sz w:val="18"/>
                <w:szCs w:val="18"/>
                <w:u w:val="none"/>
              </w:rPr>
            </w:pPr>
          </w:p>
        </w:tc>
      </w:tr>
      <w:tr w14:paraId="313420C7">
        <w:tblPrEx>
          <w:tblCellMar>
            <w:top w:w="0" w:type="dxa"/>
            <w:left w:w="0" w:type="dxa"/>
            <w:bottom w:w="0" w:type="dxa"/>
            <w:right w:w="0"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7A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99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15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0F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CD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2C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3B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61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D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C98A658">
        <w:tblPrEx>
          <w:tblCellMar>
            <w:top w:w="0" w:type="dxa"/>
            <w:left w:w="0" w:type="dxa"/>
            <w:bottom w:w="0" w:type="dxa"/>
            <w:right w:w="0" w:type="dxa"/>
          </w:tblCellMar>
        </w:tblPrEx>
        <w:trPr>
          <w:trHeight w:val="346"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D3192">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8F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2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16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8DA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4A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2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12F3">
            <w:pPr>
              <w:jc w:val="center"/>
              <w:rPr>
                <w:rFonts w:hint="eastAsia" w:ascii="宋体" w:hAnsi="宋体" w:eastAsia="宋体" w:cs="宋体"/>
                <w:i w:val="0"/>
                <w:color w:val="000000"/>
                <w:sz w:val="18"/>
                <w:szCs w:val="18"/>
                <w:u w:val="none"/>
              </w:rPr>
            </w:pPr>
          </w:p>
        </w:tc>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28E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A57C5E">
        <w:tblPrEx>
          <w:tblCellMar>
            <w:top w:w="0" w:type="dxa"/>
            <w:left w:w="0" w:type="dxa"/>
            <w:bottom w:w="0" w:type="dxa"/>
            <w:right w:w="0" w:type="dxa"/>
          </w:tblCellMar>
        </w:tblPrEx>
        <w:trPr>
          <w:trHeight w:val="39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1255">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F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58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24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9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82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57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3F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2A08">
            <w:pPr>
              <w:rPr>
                <w:rFonts w:hint="eastAsia" w:ascii="黑体" w:hAnsi="黑体" w:eastAsia="黑体" w:cs="黑体"/>
                <w:i/>
                <w:color w:val="000000"/>
                <w:sz w:val="18"/>
                <w:szCs w:val="18"/>
                <w:u w:val="none"/>
              </w:rPr>
            </w:pPr>
          </w:p>
        </w:tc>
      </w:tr>
      <w:tr w14:paraId="28F97CEE">
        <w:tblPrEx>
          <w:tblCellMar>
            <w:top w:w="0" w:type="dxa"/>
            <w:left w:w="0" w:type="dxa"/>
            <w:bottom w:w="0" w:type="dxa"/>
            <w:right w:w="0" w:type="dxa"/>
          </w:tblCellMar>
        </w:tblPrEx>
        <w:trPr>
          <w:trHeight w:val="40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E5B5">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C1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F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00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8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6DE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B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C4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E45E">
            <w:pPr>
              <w:rPr>
                <w:rFonts w:hint="eastAsia" w:ascii="黑体" w:hAnsi="黑体" w:eastAsia="黑体" w:cs="黑体"/>
                <w:i/>
                <w:color w:val="000000"/>
                <w:sz w:val="18"/>
                <w:szCs w:val="18"/>
                <w:u w:val="none"/>
              </w:rPr>
            </w:pPr>
          </w:p>
        </w:tc>
      </w:tr>
      <w:tr w14:paraId="4D9E10AC">
        <w:tblPrEx>
          <w:tblCellMar>
            <w:top w:w="0" w:type="dxa"/>
            <w:left w:w="0" w:type="dxa"/>
            <w:bottom w:w="0" w:type="dxa"/>
            <w:right w:w="0" w:type="dxa"/>
          </w:tblCellMar>
        </w:tblPrEx>
        <w:trPr>
          <w:trHeight w:val="361"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8F33">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2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3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A8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E2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8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2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D6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2E42">
            <w:pPr>
              <w:rPr>
                <w:rFonts w:hint="eastAsia" w:ascii="黑体" w:hAnsi="黑体" w:eastAsia="黑体" w:cs="黑体"/>
                <w:i/>
                <w:color w:val="000000"/>
                <w:sz w:val="18"/>
                <w:szCs w:val="18"/>
                <w:u w:val="none"/>
              </w:rPr>
            </w:pPr>
          </w:p>
        </w:tc>
      </w:tr>
      <w:tr w14:paraId="6700E209">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77BA">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82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1999">
            <w:pPr>
              <w:jc w:val="center"/>
              <w:rPr>
                <w:rFonts w:hint="eastAsia" w:ascii="微软雅黑" w:hAnsi="微软雅黑" w:eastAsia="微软雅黑" w:cs="微软雅黑"/>
                <w:i/>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0CE8">
            <w:pPr>
              <w:jc w:val="center"/>
              <w:rPr>
                <w:rFonts w:hint="eastAsia" w:ascii="微软雅黑" w:hAnsi="微软雅黑" w:eastAsia="微软雅黑" w:cs="微软雅黑"/>
                <w:i/>
                <w:color w:val="000000"/>
                <w:sz w:val="16"/>
                <w:szCs w:val="16"/>
                <w:u w:val="none"/>
              </w:rPr>
            </w:pPr>
          </w:p>
        </w:tc>
        <w:tc>
          <w:tcPr>
            <w:tcW w:w="96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7521">
            <w:pPr>
              <w:jc w:val="center"/>
              <w:rPr>
                <w:rFonts w:hint="eastAsia" w:ascii="微软雅黑" w:hAnsi="微软雅黑" w:eastAsia="微软雅黑" w:cs="微软雅黑"/>
                <w:i/>
                <w:color w:val="000000"/>
                <w:sz w:val="16"/>
                <w:szCs w:val="16"/>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5530">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72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2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22F3">
            <w:pPr>
              <w:rPr>
                <w:rFonts w:hint="eastAsia" w:ascii="黑体" w:hAnsi="黑体" w:eastAsia="黑体" w:cs="黑体"/>
                <w:i/>
                <w:color w:val="000000"/>
                <w:sz w:val="18"/>
                <w:szCs w:val="18"/>
                <w:u w:val="none"/>
              </w:rPr>
            </w:pPr>
          </w:p>
        </w:tc>
      </w:tr>
      <w:tr w14:paraId="67321936">
        <w:tblPrEx>
          <w:tblCellMar>
            <w:top w:w="0" w:type="dxa"/>
            <w:left w:w="0" w:type="dxa"/>
            <w:bottom w:w="0" w:type="dxa"/>
            <w:right w:w="0"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B7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53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51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3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7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C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C0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9C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24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7A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96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7E96BF5">
        <w:tblPrEx>
          <w:tblCellMar>
            <w:top w:w="0" w:type="dxa"/>
            <w:left w:w="0" w:type="dxa"/>
            <w:bottom w:w="0" w:type="dxa"/>
            <w:right w:w="0"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C4E7">
            <w:pPr>
              <w:jc w:val="center"/>
              <w:rPr>
                <w:rFonts w:hint="eastAsia" w:ascii="宋体" w:hAnsi="宋体" w:eastAsia="宋体" w:cs="宋体"/>
                <w:i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AF49">
            <w:pPr>
              <w:jc w:val="center"/>
              <w:rPr>
                <w:rFonts w:hint="eastAsia" w:ascii="宋体" w:hAnsi="宋体" w:eastAsia="宋体" w:cs="宋体"/>
                <w:i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58CE">
            <w:pPr>
              <w:jc w:val="center"/>
              <w:rPr>
                <w:rFonts w:hint="eastAsia" w:ascii="宋体" w:hAnsi="宋体" w:eastAsia="宋体" w:cs="宋体"/>
                <w:i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A902">
            <w:pPr>
              <w:jc w:val="center"/>
              <w:rPr>
                <w:rFonts w:hint="eastAsia" w:ascii="宋体" w:hAnsi="宋体" w:eastAsia="宋体" w:cs="宋体"/>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E4D5">
            <w:pPr>
              <w:jc w:val="center"/>
              <w:rPr>
                <w:rFonts w:hint="eastAsia" w:ascii="宋体" w:hAnsi="宋体" w:eastAsia="宋体" w:cs="宋体"/>
                <w:i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94EF">
            <w:pPr>
              <w:jc w:val="center"/>
              <w:rPr>
                <w:rFonts w:hint="eastAsia" w:ascii="宋体" w:hAnsi="宋体" w:eastAsia="宋体" w:cs="宋体"/>
                <w:i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8D58">
            <w:pPr>
              <w:jc w:val="center"/>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073E">
            <w:pPr>
              <w:jc w:val="center"/>
              <w:rPr>
                <w:rFonts w:hint="eastAsia" w:ascii="微软雅黑" w:hAnsi="微软雅黑" w:eastAsia="微软雅黑" w:cs="微软雅黑"/>
                <w:i/>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DDE0">
            <w:pPr>
              <w:jc w:val="center"/>
              <w:rPr>
                <w:rFonts w:hint="eastAsia" w:ascii="宋体" w:hAnsi="宋体" w:eastAsia="宋体" w:cs="宋体"/>
                <w:i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DD70">
            <w:pPr>
              <w:jc w:val="cente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DAD5">
            <w:pPr>
              <w:jc w:val="center"/>
              <w:rPr>
                <w:rFonts w:hint="eastAsia" w:ascii="微软雅黑" w:hAnsi="微软雅黑" w:eastAsia="微软雅黑" w:cs="微软雅黑"/>
                <w:i/>
                <w:color w:val="000000"/>
                <w:sz w:val="16"/>
                <w:szCs w:val="16"/>
                <w:u w:val="none"/>
              </w:rPr>
            </w:pPr>
          </w:p>
        </w:tc>
      </w:tr>
      <w:tr w14:paraId="39C0E243">
        <w:tblPrEx>
          <w:tblCellMar>
            <w:top w:w="0" w:type="dxa"/>
            <w:left w:w="0" w:type="dxa"/>
            <w:bottom w:w="0" w:type="dxa"/>
            <w:right w:w="0"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A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AF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BBFBB">
            <w:pPr>
              <w:rPr>
                <w:rFonts w:hint="eastAsia" w:ascii="宋体" w:hAnsi="宋体" w:eastAsia="宋体" w:cs="宋体"/>
                <w:i w:val="0"/>
                <w:color w:val="000000"/>
                <w:sz w:val="18"/>
                <w:szCs w:val="1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F8F0">
            <w:pPr>
              <w:rPr>
                <w:rFonts w:hint="eastAsia" w:ascii="宋体" w:hAnsi="宋体" w:eastAsia="宋体" w:cs="宋体"/>
                <w:i w:val="0"/>
                <w:color w:val="000000"/>
                <w:sz w:val="18"/>
                <w:szCs w:val="18"/>
                <w:u w:val="none"/>
              </w:rPr>
            </w:pPr>
          </w:p>
        </w:tc>
      </w:tr>
      <w:tr w14:paraId="6DE8B1C7">
        <w:tblPrEx>
          <w:tblCellMar>
            <w:top w:w="0" w:type="dxa"/>
            <w:left w:w="0" w:type="dxa"/>
            <w:bottom w:w="0" w:type="dxa"/>
            <w:right w:w="0"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1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4A7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61BDDA5">
        <w:tblPrEx>
          <w:tblCellMar>
            <w:top w:w="0" w:type="dxa"/>
            <w:left w:w="0" w:type="dxa"/>
            <w:bottom w:w="0" w:type="dxa"/>
            <w:right w:w="0"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F1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498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F8C8395">
        <w:tblPrEx>
          <w:tblCellMar>
            <w:top w:w="0" w:type="dxa"/>
            <w:left w:w="0" w:type="dxa"/>
            <w:bottom w:w="0" w:type="dxa"/>
            <w:right w:w="0"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2C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618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324E35B">
        <w:tblPrEx>
          <w:tblCellMar>
            <w:top w:w="0" w:type="dxa"/>
            <w:left w:w="0" w:type="dxa"/>
            <w:bottom w:w="0" w:type="dxa"/>
            <w:right w:w="0" w:type="dxa"/>
          </w:tblCellMar>
        </w:tblPrEx>
        <w:trPr>
          <w:trHeight w:val="286" w:hRule="atLeast"/>
        </w:trPr>
        <w:tc>
          <w:tcPr>
            <w:tcW w:w="258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03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24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1B5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22128D6D">
      <w:pPr>
        <w:numPr>
          <w:ilvl w:val="0"/>
          <w:numId w:val="0"/>
        </w:numPr>
        <w:spacing w:line="600" w:lineRule="exact"/>
        <w:ind w:firstLine="1320" w:firstLineChars="300"/>
        <w:jc w:val="both"/>
        <w:outlineLvl w:val="1"/>
        <w:rPr>
          <w:rStyle w:val="25"/>
          <w:rFonts w:ascii="黑体" w:hAnsi="黑体" w:eastAsia="黑体"/>
          <w:b w:val="0"/>
          <w:color w:val="0000FF"/>
          <w:highlight w:val="none"/>
        </w:rPr>
      </w:pPr>
    </w:p>
    <w:tbl>
      <w:tblPr>
        <w:tblStyle w:val="13"/>
        <w:tblpPr w:leftFromText="180" w:rightFromText="180" w:vertAnchor="text" w:horzAnchor="page" w:tblpX="1474" w:tblpY="84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76"/>
        <w:gridCol w:w="906"/>
        <w:gridCol w:w="1202"/>
        <w:gridCol w:w="396"/>
        <w:gridCol w:w="848"/>
        <w:gridCol w:w="396"/>
        <w:gridCol w:w="847"/>
        <w:gridCol w:w="487"/>
        <w:gridCol w:w="397"/>
        <w:gridCol w:w="1391"/>
      </w:tblGrid>
      <w:tr w14:paraId="5A6F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E31E8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22D4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792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4AF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51172422T000005652167-金融风险监管专项经费</w:t>
            </w:r>
          </w:p>
        </w:tc>
      </w:tr>
      <w:tr w14:paraId="35B4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CC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39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大竹县人民政府金融工作办公室部门</w:t>
            </w:r>
          </w:p>
        </w:tc>
        <w:tc>
          <w:tcPr>
            <w:tcW w:w="496" w:type="pct"/>
            <w:tcBorders>
              <w:top w:val="nil"/>
              <w:left w:val="nil"/>
              <w:bottom w:val="nil"/>
              <w:right w:val="nil"/>
            </w:tcBorders>
            <w:shd w:val="clear" w:color="auto" w:fill="auto"/>
            <w:vAlign w:val="center"/>
          </w:tcPr>
          <w:p w14:paraId="6661903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5C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大竹县人民政府金融工作办公室</w:t>
            </w:r>
          </w:p>
        </w:tc>
      </w:tr>
      <w:tr w14:paraId="455E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DAE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00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AB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F096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03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3791">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16E9">
            <w:pPr>
              <w:rPr>
                <w:rFonts w:hint="eastAsia" w:ascii="宋体" w:hAnsi="宋体" w:eastAsia="宋体" w:cs="宋体"/>
                <w:i w:val="0"/>
                <w:iCs w:val="0"/>
                <w:color w:val="000000"/>
                <w:sz w:val="18"/>
                <w:szCs w:val="18"/>
                <w:u w:val="none"/>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94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小贷公司、担保公司、资金互助组织、典当行等地方准金融机构，定期不定期开展日常性或者突击性现场或非现场监督检查指导，同时定期不定期地向省市金融局报告相关情况，并接受省市金融局监督检查指导，确保地方金融组织合法合规和可持续发展。</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827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12F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17A9">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2B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F970E4">
            <w:pPr>
              <w:rPr>
                <w:rFonts w:hint="eastAsia" w:ascii="宋体" w:hAnsi="宋体" w:eastAsia="宋体" w:cs="宋体"/>
                <w:i w:val="0"/>
                <w:iCs w:val="0"/>
                <w:color w:val="000000"/>
                <w:sz w:val="18"/>
                <w:szCs w:val="18"/>
                <w:u w:val="none"/>
              </w:rPr>
            </w:pPr>
          </w:p>
        </w:tc>
      </w:tr>
      <w:tr w14:paraId="146D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2E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1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9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E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3C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5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4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E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B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BE4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CADD">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A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8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8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9F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5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3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C9E7">
            <w:pPr>
              <w:jc w:val="center"/>
              <w:rPr>
                <w:rFonts w:hint="eastAsia" w:ascii="宋体" w:hAnsi="宋体" w:eastAsia="宋体" w:cs="宋体"/>
                <w:i w:val="0"/>
                <w:iCs w:val="0"/>
                <w:color w:val="000000"/>
                <w:sz w:val="18"/>
                <w:szCs w:val="18"/>
                <w:u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324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81D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4523">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8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3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A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98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B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2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A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F57D">
            <w:pPr>
              <w:rPr>
                <w:rFonts w:hint="eastAsia" w:ascii="黑体" w:hAnsi="黑体" w:eastAsia="黑体" w:cs="黑体"/>
                <w:i w:val="0"/>
                <w:iCs w:val="0"/>
                <w:color w:val="000000"/>
                <w:sz w:val="18"/>
                <w:szCs w:val="18"/>
                <w:u w:val="none"/>
              </w:rPr>
            </w:pPr>
          </w:p>
        </w:tc>
      </w:tr>
      <w:tr w14:paraId="432F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FC07">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A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E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4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CD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7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1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1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D019">
            <w:pPr>
              <w:rPr>
                <w:rFonts w:hint="eastAsia" w:ascii="黑体" w:hAnsi="黑体" w:eastAsia="黑体" w:cs="黑体"/>
                <w:i w:val="0"/>
                <w:iCs w:val="0"/>
                <w:color w:val="000000"/>
                <w:sz w:val="18"/>
                <w:szCs w:val="18"/>
                <w:u w:val="none"/>
              </w:rPr>
            </w:pPr>
          </w:p>
        </w:tc>
      </w:tr>
      <w:tr w14:paraId="21A1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F37B">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3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3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5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1F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3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9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4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A95E">
            <w:pPr>
              <w:rPr>
                <w:rFonts w:hint="eastAsia" w:ascii="黑体" w:hAnsi="黑体" w:eastAsia="黑体" w:cs="黑体"/>
                <w:i w:val="0"/>
                <w:iCs w:val="0"/>
                <w:color w:val="000000"/>
                <w:sz w:val="18"/>
                <w:szCs w:val="18"/>
                <w:u w:val="none"/>
              </w:rPr>
            </w:pPr>
          </w:p>
        </w:tc>
      </w:tr>
      <w:tr w14:paraId="168C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EABB">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7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395E">
            <w:pPr>
              <w:jc w:val="center"/>
              <w:rPr>
                <w:rFonts w:hint="eastAsia" w:ascii="微软雅黑" w:hAnsi="微软雅黑" w:eastAsia="微软雅黑" w:cs="微软雅黑"/>
                <w:i/>
                <w:iCs/>
                <w:color w:val="000000"/>
                <w:sz w:val="16"/>
                <w:szCs w:val="16"/>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16B7">
            <w:pPr>
              <w:jc w:val="center"/>
              <w:rPr>
                <w:rFonts w:hint="eastAsia" w:ascii="微软雅黑" w:hAnsi="微软雅黑" w:eastAsia="微软雅黑" w:cs="微软雅黑"/>
                <w:i/>
                <w:iCs/>
                <w:color w:val="000000"/>
                <w:sz w:val="16"/>
                <w:szCs w:val="16"/>
                <w:u w:val="none"/>
              </w:rPr>
            </w:pP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39A3B">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0BC5">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E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E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597C">
            <w:pPr>
              <w:rPr>
                <w:rFonts w:hint="eastAsia" w:ascii="黑体" w:hAnsi="黑体" w:eastAsia="黑体" w:cs="黑体"/>
                <w:i w:val="0"/>
                <w:iCs w:val="0"/>
                <w:color w:val="000000"/>
                <w:sz w:val="18"/>
                <w:szCs w:val="18"/>
                <w:u w:val="none"/>
              </w:rPr>
            </w:pPr>
          </w:p>
        </w:tc>
      </w:tr>
      <w:tr w14:paraId="7859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37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0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E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B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9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E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7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0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9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3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0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C28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8C9A">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4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5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3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定期检查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9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E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C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067A">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4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2067">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0846">
            <w:pPr>
              <w:jc w:val="center"/>
              <w:rPr>
                <w:rFonts w:hint="eastAsia" w:ascii="微软雅黑" w:hAnsi="微软雅黑" w:eastAsia="微软雅黑" w:cs="微软雅黑"/>
                <w:i/>
                <w:iCs/>
                <w:color w:val="000000"/>
                <w:sz w:val="16"/>
                <w:szCs w:val="16"/>
                <w:u w:val="none"/>
              </w:rPr>
            </w:pPr>
          </w:p>
        </w:tc>
      </w:tr>
      <w:tr w14:paraId="70AA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35E7">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B041">
            <w:pPr>
              <w:jc w:val="center"/>
              <w:rPr>
                <w:rFonts w:hint="eastAsia" w:ascii="宋体" w:hAnsi="宋体" w:eastAsia="宋体" w:cs="宋体"/>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1CD26">
            <w:pPr>
              <w:jc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9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不定期检查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4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D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3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AD09">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7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2417">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CF69">
            <w:pPr>
              <w:jc w:val="center"/>
              <w:rPr>
                <w:rFonts w:hint="eastAsia" w:ascii="微软雅黑" w:hAnsi="微软雅黑" w:eastAsia="微软雅黑" w:cs="微软雅黑"/>
                <w:i/>
                <w:iCs/>
                <w:color w:val="000000"/>
                <w:sz w:val="16"/>
                <w:szCs w:val="16"/>
                <w:u w:val="none"/>
              </w:rPr>
            </w:pPr>
          </w:p>
        </w:tc>
      </w:tr>
      <w:tr w14:paraId="0491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2654E">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1C6B">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8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A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合规经营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B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0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3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A1EE">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5C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7273">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331E">
            <w:pPr>
              <w:jc w:val="center"/>
              <w:rPr>
                <w:rFonts w:hint="eastAsia" w:ascii="微软雅黑" w:hAnsi="微软雅黑" w:eastAsia="微软雅黑" w:cs="微软雅黑"/>
                <w:i/>
                <w:iCs/>
                <w:color w:val="000000"/>
                <w:sz w:val="16"/>
                <w:szCs w:val="16"/>
                <w:u w:val="none"/>
              </w:rPr>
            </w:pPr>
          </w:p>
        </w:tc>
      </w:tr>
      <w:tr w14:paraId="4001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9C10">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4369">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E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E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1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2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7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0F1C">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4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458F">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5E66">
            <w:pPr>
              <w:jc w:val="center"/>
              <w:rPr>
                <w:rFonts w:hint="eastAsia" w:ascii="微软雅黑" w:hAnsi="微软雅黑" w:eastAsia="微软雅黑" w:cs="微软雅黑"/>
                <w:i/>
                <w:iCs/>
                <w:color w:val="000000"/>
                <w:sz w:val="16"/>
                <w:szCs w:val="16"/>
                <w:u w:val="none"/>
              </w:rPr>
            </w:pPr>
          </w:p>
        </w:tc>
      </w:tr>
      <w:tr w14:paraId="6C86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3F31">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DF13">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1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9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监督检查次数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5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2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5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22A6">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B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2946">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16CD">
            <w:pPr>
              <w:jc w:val="center"/>
              <w:rPr>
                <w:rFonts w:hint="eastAsia" w:ascii="微软雅黑" w:hAnsi="微软雅黑" w:eastAsia="微软雅黑" w:cs="微软雅黑"/>
                <w:i/>
                <w:iCs/>
                <w:color w:val="000000"/>
                <w:sz w:val="16"/>
                <w:szCs w:val="16"/>
                <w:u w:val="none"/>
              </w:rPr>
            </w:pPr>
          </w:p>
        </w:tc>
      </w:tr>
      <w:tr w14:paraId="6127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1903">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79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8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A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确保地方金融组织合法合规率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A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6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5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A8DB">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0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4C06">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E1AE">
            <w:pPr>
              <w:jc w:val="center"/>
              <w:rPr>
                <w:rFonts w:hint="eastAsia" w:ascii="微软雅黑" w:hAnsi="微软雅黑" w:eastAsia="微软雅黑" w:cs="微软雅黑"/>
                <w:i/>
                <w:iCs/>
                <w:color w:val="000000"/>
                <w:sz w:val="16"/>
                <w:szCs w:val="16"/>
                <w:u w:val="none"/>
              </w:rPr>
            </w:pPr>
          </w:p>
        </w:tc>
      </w:tr>
      <w:tr w14:paraId="42CC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EA59">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816E">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5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A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对工作的促进作用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8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D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9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2B79">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7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6636">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EB66">
            <w:pPr>
              <w:jc w:val="center"/>
              <w:rPr>
                <w:rFonts w:hint="eastAsia" w:ascii="微软雅黑" w:hAnsi="微软雅黑" w:eastAsia="微软雅黑" w:cs="微软雅黑"/>
                <w:i/>
                <w:iCs/>
                <w:color w:val="000000"/>
                <w:sz w:val="16"/>
                <w:szCs w:val="16"/>
                <w:u w:val="none"/>
              </w:rPr>
            </w:pPr>
          </w:p>
        </w:tc>
      </w:tr>
      <w:tr w14:paraId="1A4C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6A9B">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1E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36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C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准金融机构满意度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7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4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6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9913">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8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30D5">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D647">
            <w:pPr>
              <w:jc w:val="center"/>
              <w:rPr>
                <w:rFonts w:hint="eastAsia" w:ascii="微软雅黑" w:hAnsi="微软雅黑" w:eastAsia="微软雅黑" w:cs="微软雅黑"/>
                <w:i/>
                <w:iCs/>
                <w:color w:val="000000"/>
                <w:sz w:val="16"/>
                <w:szCs w:val="16"/>
                <w:u w:val="none"/>
              </w:rPr>
            </w:pPr>
          </w:p>
        </w:tc>
      </w:tr>
      <w:tr w14:paraId="3EFF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F53DA">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560C">
            <w:pPr>
              <w:jc w:val="center"/>
              <w:rPr>
                <w:rFonts w:hint="eastAsia" w:ascii="宋体" w:hAnsi="宋体" w:eastAsia="宋体" w:cs="宋体"/>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CB6A">
            <w:pPr>
              <w:jc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F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地方金融机构满意度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7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E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F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364E">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8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0A23">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FA15">
            <w:pPr>
              <w:jc w:val="center"/>
              <w:rPr>
                <w:rFonts w:hint="eastAsia" w:ascii="微软雅黑" w:hAnsi="微软雅黑" w:eastAsia="微软雅黑" w:cs="微软雅黑"/>
                <w:i/>
                <w:iCs/>
                <w:color w:val="000000"/>
                <w:sz w:val="16"/>
                <w:szCs w:val="16"/>
                <w:u w:val="none"/>
              </w:rPr>
            </w:pPr>
          </w:p>
        </w:tc>
      </w:tr>
      <w:tr w14:paraId="0020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1C3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8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B904">
            <w:pP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A508">
            <w:pPr>
              <w:rPr>
                <w:rFonts w:hint="eastAsia" w:ascii="宋体" w:hAnsi="宋体" w:eastAsia="宋体" w:cs="宋体"/>
                <w:i w:val="0"/>
                <w:iCs w:val="0"/>
                <w:color w:val="000000"/>
                <w:sz w:val="18"/>
                <w:szCs w:val="18"/>
                <w:u w:val="none"/>
              </w:rPr>
            </w:pPr>
          </w:p>
        </w:tc>
      </w:tr>
      <w:tr w14:paraId="7321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F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423DB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结合自评情况，说明项目自评总分，说明项目实施取得的成效或成果。（200字以内）</w:t>
            </w:r>
          </w:p>
        </w:tc>
      </w:tr>
      <w:tr w14:paraId="0105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72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5A764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79DF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D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6949A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2EFF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4AF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5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F438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155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14:paraId="5E41ADF9">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14:paraId="421B8FB9">
            <w:pPr>
              <w:rPr>
                <w:rFonts w:hint="eastAsia" w:ascii="宋体" w:hAnsi="宋体" w:eastAsia="宋体" w:cs="宋体"/>
                <w:i w:val="0"/>
                <w:iCs w:val="0"/>
                <w:color w:val="000000"/>
                <w:sz w:val="18"/>
                <w:szCs w:val="18"/>
                <w:u w:val="none"/>
              </w:rPr>
            </w:pPr>
          </w:p>
        </w:tc>
        <w:tc>
          <w:tcPr>
            <w:tcW w:w="532" w:type="pct"/>
            <w:tcBorders>
              <w:top w:val="nil"/>
              <w:left w:val="nil"/>
              <w:bottom w:val="nil"/>
              <w:right w:val="nil"/>
            </w:tcBorders>
            <w:shd w:val="clear" w:color="auto" w:fill="auto"/>
            <w:vAlign w:val="center"/>
          </w:tcPr>
          <w:p w14:paraId="7AFF4F2F">
            <w:pPr>
              <w:rPr>
                <w:rFonts w:hint="eastAsia" w:ascii="宋体" w:hAnsi="宋体" w:eastAsia="宋体" w:cs="宋体"/>
                <w:i w:val="0"/>
                <w:iCs w:val="0"/>
                <w:color w:val="000000"/>
                <w:sz w:val="18"/>
                <w:szCs w:val="18"/>
                <w:u w:val="none"/>
              </w:rPr>
            </w:pPr>
          </w:p>
        </w:tc>
        <w:tc>
          <w:tcPr>
            <w:tcW w:w="706" w:type="pct"/>
            <w:tcBorders>
              <w:top w:val="nil"/>
              <w:left w:val="nil"/>
              <w:bottom w:val="nil"/>
              <w:right w:val="nil"/>
            </w:tcBorders>
            <w:shd w:val="clear" w:color="auto" w:fill="auto"/>
            <w:vAlign w:val="center"/>
          </w:tcPr>
          <w:p w14:paraId="423568D9">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7B14FCC2">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14:paraId="191F33C9">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0A295682">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2592871E">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0C4DDBAB">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71E0D8E6">
            <w:pPr>
              <w:rPr>
                <w:rFonts w:hint="eastAsia" w:ascii="宋体" w:hAnsi="宋体" w:eastAsia="宋体" w:cs="宋体"/>
                <w:i w:val="0"/>
                <w:iCs w:val="0"/>
                <w:color w:val="000000"/>
                <w:sz w:val="18"/>
                <w:szCs w:val="18"/>
                <w:u w:val="none"/>
              </w:rPr>
            </w:pPr>
          </w:p>
        </w:tc>
        <w:tc>
          <w:tcPr>
            <w:tcW w:w="813" w:type="pct"/>
            <w:tcBorders>
              <w:top w:val="nil"/>
              <w:left w:val="nil"/>
              <w:bottom w:val="nil"/>
              <w:right w:val="nil"/>
            </w:tcBorders>
            <w:shd w:val="clear" w:color="auto" w:fill="auto"/>
            <w:vAlign w:val="center"/>
          </w:tcPr>
          <w:p w14:paraId="5B16A96B">
            <w:pPr>
              <w:rPr>
                <w:rFonts w:hint="eastAsia" w:ascii="宋体" w:hAnsi="宋体" w:eastAsia="宋体" w:cs="宋体"/>
                <w:i w:val="0"/>
                <w:iCs w:val="0"/>
                <w:color w:val="000000"/>
                <w:sz w:val="18"/>
                <w:szCs w:val="18"/>
                <w:u w:val="none"/>
              </w:rPr>
            </w:pPr>
          </w:p>
        </w:tc>
      </w:tr>
      <w:tr w14:paraId="5D92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D3C4A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071A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7DE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20BB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51172422T000005745214-地方准金融机构检查评估费用</w:t>
            </w:r>
          </w:p>
        </w:tc>
      </w:tr>
      <w:tr w14:paraId="1EAA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D9D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B1E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大竹县人民政府金融工作办公室部门</w:t>
            </w:r>
          </w:p>
        </w:tc>
        <w:tc>
          <w:tcPr>
            <w:tcW w:w="496" w:type="pct"/>
            <w:tcBorders>
              <w:top w:val="nil"/>
              <w:left w:val="nil"/>
              <w:bottom w:val="nil"/>
              <w:right w:val="nil"/>
            </w:tcBorders>
            <w:shd w:val="clear" w:color="auto" w:fill="auto"/>
            <w:vAlign w:val="center"/>
          </w:tcPr>
          <w:p w14:paraId="11B4EB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2A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大竹县人民政府金融工作办公室</w:t>
            </w:r>
          </w:p>
        </w:tc>
      </w:tr>
      <w:tr w14:paraId="3618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D3E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F41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0B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636E7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13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B80A">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30070">
            <w:pPr>
              <w:rPr>
                <w:rFonts w:hint="eastAsia" w:ascii="宋体" w:hAnsi="宋体" w:eastAsia="宋体" w:cs="宋体"/>
                <w:i w:val="0"/>
                <w:iCs w:val="0"/>
                <w:color w:val="000000"/>
                <w:sz w:val="18"/>
                <w:szCs w:val="18"/>
                <w:u w:val="none"/>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8F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根据省市金融工作局的安排部署，聘请第三方机构对全县小贷公司、融资担保公司、农村资金互助合作组织、典当行等地方准金融组织开展检查评估，并出具相关检查评估报告。</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9EA4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F89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8470">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94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F6F6D6">
            <w:pPr>
              <w:rPr>
                <w:rFonts w:hint="eastAsia" w:ascii="宋体" w:hAnsi="宋体" w:eastAsia="宋体" w:cs="宋体"/>
                <w:i w:val="0"/>
                <w:iCs w:val="0"/>
                <w:color w:val="000000"/>
                <w:sz w:val="18"/>
                <w:szCs w:val="18"/>
                <w:u w:val="none"/>
              </w:rPr>
            </w:pPr>
          </w:p>
        </w:tc>
      </w:tr>
      <w:tr w14:paraId="635D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DA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0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E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1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25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8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2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4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F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B0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33AB">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B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8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6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EC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6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A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0D57">
            <w:pPr>
              <w:jc w:val="center"/>
              <w:rPr>
                <w:rFonts w:hint="eastAsia" w:ascii="宋体" w:hAnsi="宋体" w:eastAsia="宋体" w:cs="宋体"/>
                <w:i w:val="0"/>
                <w:iCs w:val="0"/>
                <w:color w:val="000000"/>
                <w:sz w:val="18"/>
                <w:szCs w:val="18"/>
                <w:u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C27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320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6D86">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4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E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B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EE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3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C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3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EAC8">
            <w:pPr>
              <w:rPr>
                <w:rFonts w:hint="eastAsia" w:ascii="黑体" w:hAnsi="黑体" w:eastAsia="黑体" w:cs="黑体"/>
                <w:i w:val="0"/>
                <w:iCs w:val="0"/>
                <w:color w:val="000000"/>
                <w:sz w:val="18"/>
                <w:szCs w:val="18"/>
                <w:u w:val="none"/>
              </w:rPr>
            </w:pPr>
          </w:p>
        </w:tc>
      </w:tr>
      <w:tr w14:paraId="7F95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4C9B">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8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8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8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EC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4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D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C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E7E6">
            <w:pPr>
              <w:rPr>
                <w:rFonts w:hint="eastAsia" w:ascii="黑体" w:hAnsi="黑体" w:eastAsia="黑体" w:cs="黑体"/>
                <w:i w:val="0"/>
                <w:iCs w:val="0"/>
                <w:color w:val="000000"/>
                <w:sz w:val="18"/>
                <w:szCs w:val="18"/>
                <w:u w:val="none"/>
              </w:rPr>
            </w:pPr>
          </w:p>
        </w:tc>
      </w:tr>
      <w:tr w14:paraId="119E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2973">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6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5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C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5B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5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2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A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1823">
            <w:pPr>
              <w:rPr>
                <w:rFonts w:hint="eastAsia" w:ascii="黑体" w:hAnsi="黑体" w:eastAsia="黑体" w:cs="黑体"/>
                <w:i w:val="0"/>
                <w:iCs w:val="0"/>
                <w:color w:val="000000"/>
                <w:sz w:val="18"/>
                <w:szCs w:val="18"/>
                <w:u w:val="none"/>
              </w:rPr>
            </w:pPr>
          </w:p>
        </w:tc>
      </w:tr>
      <w:tr w14:paraId="210C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FD91">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6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4C0C">
            <w:pPr>
              <w:jc w:val="center"/>
              <w:rPr>
                <w:rFonts w:hint="eastAsia" w:ascii="微软雅黑" w:hAnsi="微软雅黑" w:eastAsia="微软雅黑" w:cs="微软雅黑"/>
                <w:i/>
                <w:iCs/>
                <w:color w:val="000000"/>
                <w:sz w:val="16"/>
                <w:szCs w:val="16"/>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42F2">
            <w:pPr>
              <w:jc w:val="center"/>
              <w:rPr>
                <w:rFonts w:hint="eastAsia" w:ascii="微软雅黑" w:hAnsi="微软雅黑" w:eastAsia="微软雅黑" w:cs="微软雅黑"/>
                <w:i/>
                <w:iCs/>
                <w:color w:val="000000"/>
                <w:sz w:val="16"/>
                <w:szCs w:val="16"/>
                <w:u w:val="none"/>
              </w:rPr>
            </w:pP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A3FC4">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302A">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0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5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67B1">
            <w:pPr>
              <w:rPr>
                <w:rFonts w:hint="eastAsia" w:ascii="黑体" w:hAnsi="黑体" w:eastAsia="黑体" w:cs="黑体"/>
                <w:i w:val="0"/>
                <w:iCs w:val="0"/>
                <w:color w:val="000000"/>
                <w:sz w:val="18"/>
                <w:szCs w:val="18"/>
                <w:u w:val="none"/>
              </w:rPr>
            </w:pPr>
          </w:p>
        </w:tc>
      </w:tr>
      <w:tr w14:paraId="6514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12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C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5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7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5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B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5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3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2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8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3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D69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E0BC">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76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E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7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定期检查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5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F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4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6F8C">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E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593F">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CF7A">
            <w:pPr>
              <w:jc w:val="center"/>
              <w:rPr>
                <w:rFonts w:hint="eastAsia" w:ascii="微软雅黑" w:hAnsi="微软雅黑" w:eastAsia="微软雅黑" w:cs="微软雅黑"/>
                <w:i/>
                <w:iCs/>
                <w:color w:val="000000"/>
                <w:sz w:val="16"/>
                <w:szCs w:val="16"/>
                <w:u w:val="none"/>
              </w:rPr>
            </w:pPr>
          </w:p>
        </w:tc>
      </w:tr>
      <w:tr w14:paraId="5A96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49648">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59765">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3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3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准金融机构合法合规运行</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2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E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F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E0AB">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F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810B">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6102">
            <w:pPr>
              <w:jc w:val="center"/>
              <w:rPr>
                <w:rFonts w:hint="eastAsia" w:ascii="微软雅黑" w:hAnsi="微软雅黑" w:eastAsia="微软雅黑" w:cs="微软雅黑"/>
                <w:i/>
                <w:iCs/>
                <w:color w:val="000000"/>
                <w:sz w:val="16"/>
                <w:szCs w:val="16"/>
                <w:u w:val="none"/>
              </w:rPr>
            </w:pPr>
          </w:p>
        </w:tc>
      </w:tr>
      <w:tr w14:paraId="793A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94FA">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CCF83">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3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4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年完成</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F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6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8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D9E0">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6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FA85">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E2B1">
            <w:pPr>
              <w:jc w:val="center"/>
              <w:rPr>
                <w:rFonts w:hint="eastAsia" w:ascii="微软雅黑" w:hAnsi="微软雅黑" w:eastAsia="微软雅黑" w:cs="微软雅黑"/>
                <w:i/>
                <w:iCs/>
                <w:color w:val="000000"/>
                <w:sz w:val="16"/>
                <w:szCs w:val="16"/>
                <w:u w:val="none"/>
              </w:rPr>
            </w:pPr>
          </w:p>
        </w:tc>
      </w:tr>
      <w:tr w14:paraId="2F51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10F1">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2B19">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C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4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按年完成</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8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3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A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C590">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9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3C3B">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4FB1">
            <w:pPr>
              <w:jc w:val="center"/>
              <w:rPr>
                <w:rFonts w:hint="eastAsia" w:ascii="微软雅黑" w:hAnsi="微软雅黑" w:eastAsia="微软雅黑" w:cs="微软雅黑"/>
                <w:i/>
                <w:iCs/>
                <w:color w:val="000000"/>
                <w:sz w:val="16"/>
                <w:szCs w:val="16"/>
                <w:u w:val="none"/>
              </w:rPr>
            </w:pPr>
          </w:p>
        </w:tc>
      </w:tr>
      <w:tr w14:paraId="2AAE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F95F">
            <w:pPr>
              <w:jc w:val="center"/>
              <w:rPr>
                <w:rFonts w:hint="eastAsia" w:ascii="宋体" w:hAnsi="宋体" w:eastAsia="宋体" w:cs="宋体"/>
                <w:i w:val="0"/>
                <w:iCs w:val="0"/>
                <w:color w:val="000000"/>
                <w:sz w:val="18"/>
                <w:szCs w:val="18"/>
                <w:u w:val="none"/>
              </w:rPr>
            </w:pP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42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B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A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支持县域实体经济发展</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3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9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7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EB29">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78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FD6C">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AEDE">
            <w:pPr>
              <w:jc w:val="center"/>
              <w:rPr>
                <w:rFonts w:hint="eastAsia" w:ascii="微软雅黑" w:hAnsi="微软雅黑" w:eastAsia="微软雅黑" w:cs="微软雅黑"/>
                <w:i/>
                <w:iCs/>
                <w:color w:val="000000"/>
                <w:sz w:val="16"/>
                <w:szCs w:val="16"/>
                <w:u w:val="none"/>
              </w:rPr>
            </w:pPr>
          </w:p>
        </w:tc>
      </w:tr>
      <w:tr w14:paraId="7115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0C21">
            <w:pPr>
              <w:jc w:val="cente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02FB">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9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B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准金融业持续稳定健康发展</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1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0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B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BB5D">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8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AD8F">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4F5B">
            <w:pPr>
              <w:jc w:val="center"/>
              <w:rPr>
                <w:rFonts w:hint="eastAsia" w:ascii="微软雅黑" w:hAnsi="微软雅黑" w:eastAsia="微软雅黑" w:cs="微软雅黑"/>
                <w:i/>
                <w:iCs/>
                <w:color w:val="000000"/>
                <w:sz w:val="16"/>
                <w:szCs w:val="16"/>
                <w:u w:val="none"/>
              </w:rPr>
            </w:pPr>
          </w:p>
        </w:tc>
      </w:tr>
      <w:tr w14:paraId="663F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59562">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3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D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D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准金融企业满意度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D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E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4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0DFA">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A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5566">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EFBE">
            <w:pPr>
              <w:jc w:val="center"/>
              <w:rPr>
                <w:rFonts w:hint="eastAsia" w:ascii="微软雅黑" w:hAnsi="微软雅黑" w:eastAsia="微软雅黑" w:cs="微软雅黑"/>
                <w:i/>
                <w:iCs/>
                <w:color w:val="000000"/>
                <w:sz w:val="16"/>
                <w:szCs w:val="16"/>
                <w:u w:val="none"/>
              </w:rPr>
            </w:pPr>
          </w:p>
        </w:tc>
      </w:tr>
      <w:tr w14:paraId="58B8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D86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0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7F89">
            <w:pP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D88F">
            <w:pPr>
              <w:rPr>
                <w:rFonts w:hint="eastAsia" w:ascii="宋体" w:hAnsi="宋体" w:eastAsia="宋体" w:cs="宋体"/>
                <w:i w:val="0"/>
                <w:iCs w:val="0"/>
                <w:color w:val="000000"/>
                <w:sz w:val="18"/>
                <w:szCs w:val="18"/>
                <w:u w:val="none"/>
              </w:rPr>
            </w:pPr>
          </w:p>
        </w:tc>
      </w:tr>
      <w:tr w14:paraId="4C77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E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AB264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结合自评情况，说明项目自评总分，说明项目实施取得的成效或成果。（200字以内）</w:t>
            </w:r>
          </w:p>
        </w:tc>
      </w:tr>
      <w:tr w14:paraId="6852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D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89E70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7EA4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D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6C67D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3CEF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C08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5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06C6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B93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tcBorders>
              <w:top w:val="nil"/>
              <w:left w:val="nil"/>
              <w:bottom w:val="nil"/>
              <w:right w:val="nil"/>
            </w:tcBorders>
            <w:shd w:val="clear" w:color="auto" w:fill="auto"/>
            <w:vAlign w:val="center"/>
          </w:tcPr>
          <w:p w14:paraId="6E7AD0AF">
            <w:pPr>
              <w:rPr>
                <w:rFonts w:hint="eastAsia" w:ascii="宋体" w:hAnsi="宋体" w:eastAsia="宋体" w:cs="宋体"/>
                <w:i w:val="0"/>
                <w:iCs w:val="0"/>
                <w:color w:val="000000"/>
                <w:sz w:val="18"/>
                <w:szCs w:val="18"/>
                <w:u w:val="none"/>
              </w:rPr>
            </w:pPr>
          </w:p>
        </w:tc>
        <w:tc>
          <w:tcPr>
            <w:tcW w:w="631" w:type="pct"/>
            <w:tcBorders>
              <w:top w:val="nil"/>
              <w:left w:val="nil"/>
              <w:bottom w:val="nil"/>
              <w:right w:val="nil"/>
            </w:tcBorders>
            <w:shd w:val="clear" w:color="auto" w:fill="auto"/>
            <w:vAlign w:val="center"/>
          </w:tcPr>
          <w:p w14:paraId="6A508366">
            <w:pPr>
              <w:rPr>
                <w:rFonts w:hint="eastAsia" w:ascii="宋体" w:hAnsi="宋体" w:eastAsia="宋体" w:cs="宋体"/>
                <w:i w:val="0"/>
                <w:iCs w:val="0"/>
                <w:color w:val="000000"/>
                <w:sz w:val="18"/>
                <w:szCs w:val="18"/>
                <w:u w:val="none"/>
              </w:rPr>
            </w:pPr>
          </w:p>
        </w:tc>
        <w:tc>
          <w:tcPr>
            <w:tcW w:w="532" w:type="pct"/>
            <w:tcBorders>
              <w:top w:val="nil"/>
              <w:left w:val="nil"/>
              <w:bottom w:val="nil"/>
              <w:right w:val="nil"/>
            </w:tcBorders>
            <w:shd w:val="clear" w:color="auto" w:fill="auto"/>
            <w:vAlign w:val="center"/>
          </w:tcPr>
          <w:p w14:paraId="4A49E7A1">
            <w:pPr>
              <w:rPr>
                <w:rFonts w:hint="eastAsia" w:ascii="宋体" w:hAnsi="宋体" w:eastAsia="宋体" w:cs="宋体"/>
                <w:i w:val="0"/>
                <w:iCs w:val="0"/>
                <w:color w:val="000000"/>
                <w:sz w:val="18"/>
                <w:szCs w:val="18"/>
                <w:u w:val="none"/>
              </w:rPr>
            </w:pPr>
          </w:p>
        </w:tc>
        <w:tc>
          <w:tcPr>
            <w:tcW w:w="706" w:type="pct"/>
            <w:tcBorders>
              <w:top w:val="nil"/>
              <w:left w:val="nil"/>
              <w:bottom w:val="nil"/>
              <w:right w:val="nil"/>
            </w:tcBorders>
            <w:shd w:val="clear" w:color="auto" w:fill="auto"/>
            <w:vAlign w:val="center"/>
          </w:tcPr>
          <w:p w14:paraId="66F02D52">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6E21E0B0">
            <w:pPr>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vAlign w:val="center"/>
          </w:tcPr>
          <w:p w14:paraId="11869B04">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4D6EA4A2">
            <w:pPr>
              <w:rPr>
                <w:rFonts w:hint="eastAsia" w:ascii="宋体" w:hAnsi="宋体" w:eastAsia="宋体" w:cs="宋体"/>
                <w:i w:val="0"/>
                <w:iCs w:val="0"/>
                <w:color w:val="000000"/>
                <w:sz w:val="18"/>
                <w:szCs w:val="18"/>
                <w:u w:val="none"/>
              </w:rPr>
            </w:pPr>
          </w:p>
        </w:tc>
        <w:tc>
          <w:tcPr>
            <w:tcW w:w="496" w:type="pct"/>
            <w:tcBorders>
              <w:top w:val="nil"/>
              <w:left w:val="nil"/>
              <w:bottom w:val="nil"/>
              <w:right w:val="nil"/>
            </w:tcBorders>
            <w:shd w:val="clear" w:color="auto" w:fill="auto"/>
            <w:vAlign w:val="center"/>
          </w:tcPr>
          <w:p w14:paraId="43712985">
            <w:pPr>
              <w:rPr>
                <w:rFonts w:hint="eastAsia" w:ascii="宋体" w:hAnsi="宋体" w:eastAsia="宋体" w:cs="宋体"/>
                <w:i w:val="0"/>
                <w:iCs w:val="0"/>
                <w:color w:val="000000"/>
                <w:sz w:val="18"/>
                <w:szCs w:val="18"/>
                <w:u w:val="none"/>
              </w:rPr>
            </w:pPr>
          </w:p>
        </w:tc>
        <w:tc>
          <w:tcPr>
            <w:tcW w:w="285" w:type="pct"/>
            <w:tcBorders>
              <w:top w:val="nil"/>
              <w:left w:val="nil"/>
              <w:bottom w:val="nil"/>
              <w:right w:val="nil"/>
            </w:tcBorders>
            <w:shd w:val="clear" w:color="auto" w:fill="auto"/>
            <w:vAlign w:val="center"/>
          </w:tcPr>
          <w:p w14:paraId="3EF8D207">
            <w:pPr>
              <w:rPr>
                <w:rFonts w:hint="eastAsia" w:ascii="宋体" w:hAnsi="宋体" w:eastAsia="宋体" w:cs="宋体"/>
                <w:i w:val="0"/>
                <w:iCs w:val="0"/>
                <w:color w:val="000000"/>
                <w:sz w:val="18"/>
                <w:szCs w:val="18"/>
                <w:u w:val="none"/>
              </w:rPr>
            </w:pPr>
          </w:p>
        </w:tc>
        <w:tc>
          <w:tcPr>
            <w:tcW w:w="232" w:type="pct"/>
            <w:tcBorders>
              <w:top w:val="nil"/>
              <w:left w:val="nil"/>
              <w:bottom w:val="nil"/>
              <w:right w:val="nil"/>
            </w:tcBorders>
            <w:shd w:val="clear" w:color="auto" w:fill="auto"/>
            <w:vAlign w:val="center"/>
          </w:tcPr>
          <w:p w14:paraId="5DF696AF">
            <w:pPr>
              <w:rPr>
                <w:rFonts w:hint="eastAsia" w:ascii="宋体" w:hAnsi="宋体" w:eastAsia="宋体" w:cs="宋体"/>
                <w:i w:val="0"/>
                <w:iCs w:val="0"/>
                <w:color w:val="000000"/>
                <w:sz w:val="18"/>
                <w:szCs w:val="18"/>
                <w:u w:val="none"/>
              </w:rPr>
            </w:pPr>
          </w:p>
        </w:tc>
        <w:tc>
          <w:tcPr>
            <w:tcW w:w="813" w:type="pct"/>
            <w:tcBorders>
              <w:top w:val="nil"/>
              <w:left w:val="nil"/>
              <w:bottom w:val="nil"/>
              <w:right w:val="nil"/>
            </w:tcBorders>
            <w:shd w:val="clear" w:color="auto" w:fill="auto"/>
            <w:vAlign w:val="center"/>
          </w:tcPr>
          <w:p w14:paraId="2040D008">
            <w:pPr>
              <w:rPr>
                <w:rFonts w:hint="eastAsia" w:ascii="宋体" w:hAnsi="宋体" w:eastAsia="宋体" w:cs="宋体"/>
                <w:i w:val="0"/>
                <w:iCs w:val="0"/>
                <w:color w:val="000000"/>
                <w:sz w:val="18"/>
                <w:szCs w:val="18"/>
                <w:u w:val="none"/>
              </w:rPr>
            </w:pPr>
          </w:p>
        </w:tc>
      </w:tr>
      <w:tr w14:paraId="2AD5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184B9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14:paraId="1782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F03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2BD1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51172422T000007408095-金融专项</w:t>
            </w:r>
          </w:p>
        </w:tc>
      </w:tr>
      <w:tr w14:paraId="1185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9C8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D01B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大竹县人民政府金融工作办公室部门</w:t>
            </w:r>
          </w:p>
        </w:tc>
        <w:tc>
          <w:tcPr>
            <w:tcW w:w="496" w:type="pct"/>
            <w:tcBorders>
              <w:top w:val="nil"/>
              <w:left w:val="nil"/>
              <w:bottom w:val="nil"/>
              <w:right w:val="nil"/>
            </w:tcBorders>
            <w:shd w:val="clear" w:color="auto" w:fill="auto"/>
            <w:vAlign w:val="center"/>
          </w:tcPr>
          <w:p w14:paraId="211A4E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FB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大竹县人民政府金融工作办公室</w:t>
            </w:r>
          </w:p>
        </w:tc>
      </w:tr>
      <w:tr w14:paraId="2909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FFD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21E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5E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B3B2E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86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AE55">
            <w:pPr>
              <w:rPr>
                <w:rFonts w:hint="eastAsia" w:ascii="宋体" w:hAnsi="宋体" w:eastAsia="宋体" w:cs="宋体"/>
                <w:i w:val="0"/>
                <w:iCs w:val="0"/>
                <w:color w:val="000000"/>
                <w:sz w:val="18"/>
                <w:szCs w:val="18"/>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4406">
            <w:pPr>
              <w:rPr>
                <w:rFonts w:hint="eastAsia" w:ascii="宋体" w:hAnsi="宋体" w:eastAsia="宋体" w:cs="宋体"/>
                <w:i w:val="0"/>
                <w:iCs w:val="0"/>
                <w:color w:val="000000"/>
                <w:sz w:val="18"/>
                <w:szCs w:val="18"/>
                <w:u w:val="none"/>
              </w:rPr>
            </w:pPr>
          </w:p>
        </w:tc>
        <w:tc>
          <w:tcPr>
            <w:tcW w:w="22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1A323">
            <w:pPr>
              <w:rPr>
                <w:rFonts w:hint="eastAsia" w:ascii="宋体" w:hAnsi="宋体" w:eastAsia="宋体" w:cs="宋体"/>
                <w:i w:val="0"/>
                <w:iCs w:val="0"/>
                <w:color w:val="000000"/>
                <w:sz w:val="18"/>
                <w:szCs w:val="18"/>
                <w:u w:val="none"/>
              </w:rPr>
            </w:pP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F32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63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2299">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C4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A8AE8F">
            <w:pPr>
              <w:rPr>
                <w:rFonts w:hint="eastAsia" w:ascii="宋体" w:hAnsi="宋体" w:eastAsia="宋体" w:cs="宋体"/>
                <w:i w:val="0"/>
                <w:iCs w:val="0"/>
                <w:color w:val="000000"/>
                <w:sz w:val="18"/>
                <w:szCs w:val="18"/>
                <w:u w:val="none"/>
              </w:rPr>
            </w:pPr>
          </w:p>
        </w:tc>
      </w:tr>
      <w:tr w14:paraId="3BB8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98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2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F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1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A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5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2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6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6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AD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2E42">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2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0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0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95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B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7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AE75">
            <w:pPr>
              <w:jc w:val="center"/>
              <w:rPr>
                <w:rFonts w:hint="eastAsia" w:ascii="宋体" w:hAnsi="宋体" w:eastAsia="宋体" w:cs="宋体"/>
                <w:i w:val="0"/>
                <w:iCs w:val="0"/>
                <w:color w:val="000000"/>
                <w:sz w:val="18"/>
                <w:szCs w:val="18"/>
                <w:u w:val="none"/>
              </w:rPr>
            </w:pP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1C8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99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192A">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7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D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7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11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6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F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B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0D6D">
            <w:pPr>
              <w:rPr>
                <w:rFonts w:hint="eastAsia" w:ascii="黑体" w:hAnsi="黑体" w:eastAsia="黑体" w:cs="黑体"/>
                <w:i w:val="0"/>
                <w:iCs w:val="0"/>
                <w:color w:val="000000"/>
                <w:sz w:val="18"/>
                <w:szCs w:val="18"/>
                <w:u w:val="none"/>
              </w:rPr>
            </w:pPr>
          </w:p>
        </w:tc>
      </w:tr>
      <w:tr w14:paraId="39F3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5096">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5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B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7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CE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3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3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E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C9BD">
            <w:pPr>
              <w:rPr>
                <w:rFonts w:hint="eastAsia" w:ascii="黑体" w:hAnsi="黑体" w:eastAsia="黑体" w:cs="黑体"/>
                <w:i w:val="0"/>
                <w:iCs w:val="0"/>
                <w:color w:val="000000"/>
                <w:sz w:val="18"/>
                <w:szCs w:val="18"/>
                <w:u w:val="none"/>
              </w:rPr>
            </w:pPr>
          </w:p>
        </w:tc>
      </w:tr>
      <w:tr w14:paraId="3A9E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AD904">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4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4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7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DE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3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8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A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A61A">
            <w:pPr>
              <w:rPr>
                <w:rFonts w:hint="eastAsia" w:ascii="黑体" w:hAnsi="黑体" w:eastAsia="黑体" w:cs="黑体"/>
                <w:i w:val="0"/>
                <w:iCs w:val="0"/>
                <w:color w:val="000000"/>
                <w:sz w:val="18"/>
                <w:szCs w:val="18"/>
                <w:u w:val="none"/>
              </w:rPr>
            </w:pPr>
          </w:p>
        </w:tc>
      </w:tr>
      <w:tr w14:paraId="7A07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58E50">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E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4C29">
            <w:pPr>
              <w:jc w:val="center"/>
              <w:rPr>
                <w:rFonts w:hint="eastAsia" w:ascii="微软雅黑" w:hAnsi="微软雅黑" w:eastAsia="微软雅黑" w:cs="微软雅黑"/>
                <w:i/>
                <w:iCs/>
                <w:color w:val="000000"/>
                <w:sz w:val="16"/>
                <w:szCs w:val="16"/>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F981">
            <w:pPr>
              <w:jc w:val="center"/>
              <w:rPr>
                <w:rFonts w:hint="eastAsia" w:ascii="微软雅黑" w:hAnsi="微软雅黑" w:eastAsia="微软雅黑" w:cs="微软雅黑"/>
                <w:i/>
                <w:iCs/>
                <w:color w:val="000000"/>
                <w:sz w:val="16"/>
                <w:szCs w:val="16"/>
                <w:u w:val="none"/>
              </w:rPr>
            </w:pPr>
          </w:p>
        </w:tc>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413F1">
            <w:pPr>
              <w:jc w:val="center"/>
              <w:rPr>
                <w:rFonts w:hint="eastAsia" w:ascii="微软雅黑" w:hAnsi="微软雅黑" w:eastAsia="微软雅黑" w:cs="微软雅黑"/>
                <w:i/>
                <w:iCs/>
                <w:color w:val="000000"/>
                <w:sz w:val="16"/>
                <w:szCs w:val="16"/>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2C16">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1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3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960B">
            <w:pPr>
              <w:rPr>
                <w:rFonts w:hint="eastAsia" w:ascii="黑体" w:hAnsi="黑体" w:eastAsia="黑体" w:cs="黑体"/>
                <w:i w:val="0"/>
                <w:iCs w:val="0"/>
                <w:color w:val="000000"/>
                <w:sz w:val="18"/>
                <w:szCs w:val="18"/>
                <w:u w:val="none"/>
              </w:rPr>
            </w:pPr>
          </w:p>
        </w:tc>
      </w:tr>
      <w:tr w14:paraId="7250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8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5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4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4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3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D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C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1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0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9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4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1E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EF80">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194E">
            <w:pPr>
              <w:jc w:val="center"/>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CFF1">
            <w:pPr>
              <w:jc w:val="center"/>
              <w:rPr>
                <w:rFonts w:hint="eastAsia" w:ascii="宋体" w:hAnsi="宋体" w:eastAsia="宋体" w:cs="宋体"/>
                <w:i w:val="0"/>
                <w:iCs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D550">
            <w:pPr>
              <w:jc w:val="center"/>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F963">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A9D5">
            <w:pPr>
              <w:jc w:val="center"/>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D750">
            <w:pPr>
              <w:jc w:val="center"/>
              <w:rPr>
                <w:rFonts w:hint="eastAsia" w:ascii="宋体" w:hAnsi="宋体" w:eastAsia="宋体" w:cs="宋体"/>
                <w:i w:val="0"/>
                <w:iCs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02C5">
            <w:pPr>
              <w:jc w:val="center"/>
              <w:rPr>
                <w:rFonts w:hint="eastAsia" w:ascii="微软雅黑" w:hAnsi="微软雅黑" w:eastAsia="微软雅黑" w:cs="微软雅黑"/>
                <w:i/>
                <w:iCs/>
                <w:color w:val="000000"/>
                <w:sz w:val="16"/>
                <w:szCs w:val="16"/>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7F61">
            <w:pPr>
              <w:jc w:val="center"/>
              <w:rPr>
                <w:rFonts w:hint="eastAsia" w:ascii="宋体" w:hAnsi="宋体" w:eastAsia="宋体" w:cs="宋体"/>
                <w:i w:val="0"/>
                <w:iCs w:val="0"/>
                <w:color w:val="000000"/>
                <w:sz w:val="18"/>
                <w:szCs w:val="1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A541">
            <w:pPr>
              <w:jc w:val="cente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4361">
            <w:pPr>
              <w:jc w:val="center"/>
              <w:rPr>
                <w:rFonts w:hint="eastAsia" w:ascii="微软雅黑" w:hAnsi="微软雅黑" w:eastAsia="微软雅黑" w:cs="微软雅黑"/>
                <w:i/>
                <w:iCs/>
                <w:color w:val="000000"/>
                <w:sz w:val="16"/>
                <w:szCs w:val="16"/>
                <w:u w:val="none"/>
              </w:rPr>
            </w:pPr>
          </w:p>
        </w:tc>
      </w:tr>
      <w:tr w14:paraId="2EAA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6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7FB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9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D066">
            <w:pPr>
              <w:rPr>
                <w:rFonts w:hint="eastAsia" w:ascii="宋体" w:hAnsi="宋体" w:eastAsia="宋体" w:cs="宋体"/>
                <w:i w:val="0"/>
                <w:iCs w:val="0"/>
                <w:color w:val="000000"/>
                <w:sz w:val="18"/>
                <w:szCs w:val="18"/>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567F">
            <w:pPr>
              <w:rPr>
                <w:rFonts w:hint="eastAsia" w:ascii="宋体" w:hAnsi="宋体" w:eastAsia="宋体" w:cs="宋体"/>
                <w:i w:val="0"/>
                <w:iCs w:val="0"/>
                <w:color w:val="000000"/>
                <w:sz w:val="18"/>
                <w:szCs w:val="18"/>
                <w:u w:val="none"/>
              </w:rPr>
            </w:pPr>
          </w:p>
        </w:tc>
      </w:tr>
      <w:tr w14:paraId="1BD2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3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7118D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结合自评情况，说明项目自评总分，说明项目实施取得的成效或成果。（200字以内）</w:t>
            </w:r>
          </w:p>
        </w:tc>
      </w:tr>
      <w:tr w14:paraId="3DAF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9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3C00D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3FB1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C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6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7FDC6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12EF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4A4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5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FFC2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7FF0989">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0000FF"/>
          <w:sz w:val="32"/>
          <w:szCs w:val="32"/>
          <w:highlight w:val="none"/>
        </w:rPr>
      </w:pPr>
    </w:p>
    <w:p w14:paraId="097269A7">
      <w:pPr>
        <w:spacing w:line="600" w:lineRule="exact"/>
        <w:jc w:val="center"/>
        <w:outlineLvl w:val="9"/>
        <w:rPr>
          <w:rFonts w:hint="eastAsia" w:ascii="宋体" w:hAnsi="宋体" w:eastAsia="宋体" w:cs="宋体"/>
          <w:color w:val="0000FF"/>
          <w:kern w:val="0"/>
          <w:sz w:val="32"/>
          <w:szCs w:val="32"/>
          <w:highlight w:val="none"/>
          <w:lang w:val="en-US" w:eastAsia="zh-CN" w:bidi="ar-SA"/>
        </w:rPr>
      </w:pPr>
      <w:bookmarkStart w:id="87" w:name="_Toc15396618"/>
    </w:p>
    <w:p w14:paraId="37EC7799">
      <w:pPr>
        <w:spacing w:line="600" w:lineRule="exact"/>
        <w:jc w:val="left"/>
        <w:outlineLvl w:val="9"/>
        <w:rPr>
          <w:rFonts w:hint="eastAsia" w:ascii="仿宋_GB2312" w:hAnsi="Calibri" w:eastAsia="仿宋_GB2312" w:cs="仿宋"/>
          <w:color w:val="0000FF"/>
          <w:kern w:val="0"/>
          <w:sz w:val="32"/>
          <w:szCs w:val="32"/>
          <w:highlight w:val="none"/>
          <w:lang w:val="en-US" w:eastAsia="zh-CN" w:bidi="ar-SA"/>
        </w:rPr>
      </w:pPr>
    </w:p>
    <w:p w14:paraId="4B65DC1C">
      <w:pPr>
        <w:spacing w:line="600" w:lineRule="exact"/>
        <w:ind w:firstLine="640" w:firstLineChars="200"/>
        <w:jc w:val="left"/>
        <w:outlineLvl w:val="9"/>
        <w:rPr>
          <w:rFonts w:hint="eastAsia" w:ascii="仿宋_GB2312" w:hAnsi="Calibri" w:eastAsia="仿宋_GB2312" w:cs="仿宋"/>
          <w:color w:val="auto"/>
          <w:kern w:val="0"/>
          <w:sz w:val="32"/>
          <w:szCs w:val="32"/>
          <w:highlight w:val="none"/>
          <w:lang w:val="en-US" w:eastAsia="zh-CN" w:bidi="ar-SA"/>
        </w:rPr>
      </w:pPr>
    </w:p>
    <w:p w14:paraId="67A91AE7">
      <w:pPr>
        <w:pStyle w:val="6"/>
        <w:rPr>
          <w:rFonts w:hint="eastAsia" w:ascii="仿宋_GB2312" w:hAnsi="Calibri" w:eastAsia="仿宋_GB2312" w:cs="仿宋"/>
          <w:color w:val="auto"/>
          <w:kern w:val="0"/>
          <w:sz w:val="32"/>
          <w:szCs w:val="32"/>
          <w:highlight w:val="none"/>
          <w:lang w:val="en-US" w:eastAsia="zh-CN" w:bidi="ar-SA"/>
        </w:rPr>
      </w:pPr>
    </w:p>
    <w:p w14:paraId="2E2689E0">
      <w:pPr>
        <w:pStyle w:val="6"/>
        <w:rPr>
          <w:rFonts w:hint="eastAsia" w:ascii="仿宋_GB2312" w:hAnsi="Calibri" w:eastAsia="仿宋_GB2312" w:cs="仿宋"/>
          <w:color w:val="auto"/>
          <w:kern w:val="0"/>
          <w:sz w:val="32"/>
          <w:szCs w:val="32"/>
          <w:highlight w:val="none"/>
          <w:lang w:val="en-US" w:eastAsia="zh-CN" w:bidi="ar-SA"/>
        </w:rPr>
      </w:pPr>
    </w:p>
    <w:p w14:paraId="57F4479A">
      <w:pPr>
        <w:pStyle w:val="6"/>
        <w:rPr>
          <w:rFonts w:hint="eastAsia" w:ascii="仿宋_GB2312" w:hAnsi="Calibri" w:eastAsia="仿宋_GB2312" w:cs="仿宋"/>
          <w:color w:val="auto"/>
          <w:kern w:val="0"/>
          <w:sz w:val="32"/>
          <w:szCs w:val="32"/>
          <w:highlight w:val="none"/>
          <w:lang w:val="en-US" w:eastAsia="zh-CN" w:bidi="ar-SA"/>
        </w:rPr>
      </w:pPr>
    </w:p>
    <w:p w14:paraId="257C4187">
      <w:pPr>
        <w:pStyle w:val="6"/>
        <w:rPr>
          <w:rFonts w:hint="eastAsia" w:ascii="仿宋_GB2312" w:hAnsi="Calibri" w:eastAsia="仿宋_GB2312" w:cs="仿宋"/>
          <w:color w:val="auto"/>
          <w:kern w:val="0"/>
          <w:sz w:val="32"/>
          <w:szCs w:val="32"/>
          <w:highlight w:val="none"/>
          <w:lang w:val="en-US" w:eastAsia="zh-CN" w:bidi="ar-SA"/>
        </w:rPr>
      </w:pPr>
    </w:p>
    <w:p w14:paraId="21B5EE65">
      <w:pPr>
        <w:pStyle w:val="6"/>
        <w:rPr>
          <w:rFonts w:hint="eastAsia" w:ascii="仿宋_GB2312" w:hAnsi="Calibri" w:eastAsia="仿宋_GB2312" w:cs="仿宋"/>
          <w:color w:val="auto"/>
          <w:kern w:val="0"/>
          <w:sz w:val="32"/>
          <w:szCs w:val="32"/>
          <w:highlight w:val="none"/>
          <w:lang w:val="en-US" w:eastAsia="zh-CN" w:bidi="ar-SA"/>
        </w:rPr>
      </w:pPr>
    </w:p>
    <w:p w14:paraId="3FB0D6F6">
      <w:pPr>
        <w:pStyle w:val="6"/>
        <w:rPr>
          <w:rFonts w:hint="eastAsia" w:ascii="仿宋_GB2312" w:hAnsi="Calibri" w:eastAsia="仿宋_GB2312" w:cs="仿宋"/>
          <w:color w:val="auto"/>
          <w:kern w:val="0"/>
          <w:sz w:val="32"/>
          <w:szCs w:val="32"/>
          <w:highlight w:val="none"/>
          <w:lang w:val="en-US" w:eastAsia="zh-CN" w:bidi="ar-SA"/>
        </w:rPr>
      </w:pPr>
    </w:p>
    <w:p w14:paraId="36CB58FE">
      <w:pPr>
        <w:pStyle w:val="6"/>
        <w:rPr>
          <w:rFonts w:hint="eastAsia" w:ascii="仿宋_GB2312" w:hAnsi="Calibri" w:eastAsia="仿宋_GB2312" w:cs="仿宋"/>
          <w:color w:val="auto"/>
          <w:kern w:val="0"/>
          <w:sz w:val="32"/>
          <w:szCs w:val="32"/>
          <w:highlight w:val="none"/>
          <w:lang w:val="en-US" w:eastAsia="zh-CN" w:bidi="ar-SA"/>
        </w:rPr>
      </w:pPr>
    </w:p>
    <w:p w14:paraId="68D2CD7D">
      <w:pPr>
        <w:pStyle w:val="6"/>
        <w:rPr>
          <w:rFonts w:hint="eastAsia" w:ascii="仿宋_GB2312" w:hAnsi="Calibri" w:eastAsia="仿宋_GB2312" w:cs="仿宋"/>
          <w:color w:val="auto"/>
          <w:kern w:val="0"/>
          <w:sz w:val="32"/>
          <w:szCs w:val="32"/>
          <w:highlight w:val="none"/>
          <w:lang w:val="en-US" w:eastAsia="zh-CN" w:bidi="ar-SA"/>
        </w:rPr>
      </w:pPr>
    </w:p>
    <w:p w14:paraId="66DEFD02">
      <w:pPr>
        <w:pStyle w:val="6"/>
        <w:rPr>
          <w:rFonts w:hint="eastAsia" w:ascii="仿宋_GB2312" w:hAnsi="Calibri" w:eastAsia="仿宋_GB2312" w:cs="仿宋"/>
          <w:color w:val="auto"/>
          <w:kern w:val="0"/>
          <w:sz w:val="32"/>
          <w:szCs w:val="32"/>
          <w:highlight w:val="none"/>
          <w:lang w:val="en-US" w:eastAsia="zh-CN" w:bidi="ar-SA"/>
        </w:rPr>
      </w:pPr>
    </w:p>
    <w:p w14:paraId="6A3A0659">
      <w:pPr>
        <w:pStyle w:val="6"/>
        <w:rPr>
          <w:rFonts w:hint="eastAsia" w:ascii="仿宋_GB2312" w:hAnsi="Calibri" w:eastAsia="仿宋_GB2312" w:cs="仿宋"/>
          <w:color w:val="auto"/>
          <w:kern w:val="0"/>
          <w:sz w:val="32"/>
          <w:szCs w:val="32"/>
          <w:highlight w:val="none"/>
          <w:lang w:val="en-US" w:eastAsia="zh-CN" w:bidi="ar-SA"/>
        </w:rPr>
      </w:pPr>
    </w:p>
    <w:p w14:paraId="545CD8E0">
      <w:pPr>
        <w:pStyle w:val="6"/>
        <w:rPr>
          <w:rFonts w:hint="eastAsia" w:ascii="仿宋_GB2312" w:hAnsi="Calibri" w:eastAsia="仿宋_GB2312" w:cs="仿宋"/>
          <w:color w:val="auto"/>
          <w:kern w:val="0"/>
          <w:sz w:val="32"/>
          <w:szCs w:val="32"/>
          <w:highlight w:val="none"/>
          <w:lang w:val="en-US" w:eastAsia="zh-CN" w:bidi="ar-SA"/>
        </w:rPr>
      </w:pPr>
    </w:p>
    <w:p w14:paraId="529427A4">
      <w:pPr>
        <w:pStyle w:val="6"/>
        <w:rPr>
          <w:rFonts w:hint="eastAsia" w:ascii="仿宋_GB2312" w:hAnsi="Calibri" w:eastAsia="仿宋_GB2312" w:cs="仿宋"/>
          <w:color w:val="auto"/>
          <w:kern w:val="0"/>
          <w:sz w:val="32"/>
          <w:szCs w:val="32"/>
          <w:highlight w:val="none"/>
          <w:lang w:val="en-US" w:eastAsia="zh-CN" w:bidi="ar-SA"/>
        </w:rPr>
      </w:pPr>
    </w:p>
    <w:p w14:paraId="3B748555">
      <w:pPr>
        <w:pStyle w:val="6"/>
        <w:rPr>
          <w:rFonts w:hint="eastAsia" w:ascii="仿宋_GB2312" w:hAnsi="Calibri" w:eastAsia="仿宋_GB2312" w:cs="仿宋"/>
          <w:color w:val="auto"/>
          <w:kern w:val="0"/>
          <w:sz w:val="32"/>
          <w:szCs w:val="32"/>
          <w:highlight w:val="none"/>
          <w:lang w:val="en-US" w:eastAsia="zh-CN" w:bidi="ar-SA"/>
        </w:rPr>
      </w:pPr>
    </w:p>
    <w:p w14:paraId="0C0E2529">
      <w:pPr>
        <w:spacing w:line="600" w:lineRule="exact"/>
        <w:jc w:val="center"/>
        <w:outlineLvl w:val="9"/>
        <w:rPr>
          <w:rFonts w:hint="eastAsia" w:ascii="黑体" w:hAnsi="黑体" w:eastAsia="黑体"/>
          <w:color w:val="auto"/>
          <w:sz w:val="44"/>
          <w:szCs w:val="44"/>
          <w:highlight w:val="none"/>
        </w:rPr>
      </w:pPr>
    </w:p>
    <w:p w14:paraId="6C23A707">
      <w:pPr>
        <w:spacing w:line="600" w:lineRule="exact"/>
        <w:jc w:val="center"/>
        <w:outlineLvl w:val="9"/>
        <w:rPr>
          <w:rFonts w:hint="eastAsia" w:ascii="黑体" w:hAnsi="黑体" w:eastAsia="黑体"/>
          <w:color w:val="auto"/>
          <w:sz w:val="44"/>
          <w:szCs w:val="44"/>
          <w:highlight w:val="none"/>
        </w:rPr>
      </w:pPr>
    </w:p>
    <w:p w14:paraId="26D94125">
      <w:pPr>
        <w:spacing w:line="600" w:lineRule="exact"/>
        <w:jc w:val="center"/>
        <w:outlineLvl w:val="0"/>
        <w:rPr>
          <w:rFonts w:hint="eastAsia" w:ascii="仿宋" w:hAnsi="仿宋" w:eastAsia="仿宋"/>
          <w:b w:val="0"/>
          <w:color w:val="auto"/>
          <w:highlight w:val="none"/>
        </w:rPr>
      </w:pPr>
      <w:bookmarkStart w:id="88" w:name="_Toc3155"/>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84"/>
      <w:bookmarkEnd w:id="87"/>
      <w:bookmarkEnd w:id="88"/>
      <w:bookmarkStart w:id="89" w:name="_Toc15396619"/>
    </w:p>
    <w:p w14:paraId="44D47FA5">
      <w:pPr>
        <w:pStyle w:val="4"/>
        <w:rPr>
          <w:rFonts w:ascii="仿宋" w:hAnsi="仿宋" w:eastAsia="仿宋"/>
          <w:color w:val="auto"/>
          <w:highlight w:val="none"/>
        </w:rPr>
      </w:pPr>
      <w:bookmarkStart w:id="90" w:name="_Toc28682"/>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89"/>
      <w:bookmarkEnd w:id="90"/>
    </w:p>
    <w:p w14:paraId="3E5E4F37">
      <w:pPr>
        <w:pStyle w:val="4"/>
        <w:rPr>
          <w:rFonts w:ascii="仿宋" w:hAnsi="仿宋" w:eastAsia="仿宋"/>
          <w:color w:val="auto"/>
          <w:highlight w:val="none"/>
        </w:rPr>
      </w:pPr>
      <w:bookmarkStart w:id="91" w:name="_Toc15396620"/>
      <w:bookmarkStart w:id="92" w:name="_Toc43"/>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91"/>
      <w:bookmarkEnd w:id="92"/>
    </w:p>
    <w:p w14:paraId="1D318FFB">
      <w:pPr>
        <w:pStyle w:val="4"/>
        <w:rPr>
          <w:rFonts w:ascii="仿宋" w:hAnsi="仿宋" w:eastAsia="仿宋"/>
          <w:color w:val="auto"/>
          <w:highlight w:val="none"/>
        </w:rPr>
      </w:pPr>
      <w:bookmarkStart w:id="93" w:name="_Toc15396621"/>
      <w:bookmarkStart w:id="94" w:name="_Toc1767"/>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93"/>
      <w:bookmarkEnd w:id="94"/>
    </w:p>
    <w:p w14:paraId="072DF84B">
      <w:pPr>
        <w:pStyle w:val="4"/>
        <w:rPr>
          <w:rFonts w:ascii="仿宋" w:hAnsi="仿宋" w:eastAsia="仿宋"/>
          <w:b w:val="0"/>
          <w:color w:val="auto"/>
          <w:highlight w:val="none"/>
        </w:rPr>
      </w:pPr>
      <w:bookmarkStart w:id="95" w:name="_Toc15396622"/>
      <w:bookmarkStart w:id="96" w:name="_Toc21125"/>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95"/>
      <w:bookmarkEnd w:id="96"/>
    </w:p>
    <w:p w14:paraId="6CE6670E">
      <w:pPr>
        <w:pStyle w:val="4"/>
        <w:rPr>
          <w:rStyle w:val="26"/>
          <w:rFonts w:ascii="仿宋" w:hAnsi="仿宋" w:eastAsia="仿宋"/>
          <w:b w:val="0"/>
          <w:bCs w:val="0"/>
          <w:color w:val="auto"/>
          <w:highlight w:val="none"/>
        </w:rPr>
      </w:pPr>
      <w:bookmarkStart w:id="97" w:name="_Toc15396623"/>
      <w:bookmarkStart w:id="98" w:name="_Toc166"/>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97"/>
      <w:bookmarkEnd w:id="98"/>
      <w:bookmarkStart w:id="99" w:name="_Toc15396624"/>
    </w:p>
    <w:p w14:paraId="71C76401">
      <w:pPr>
        <w:pStyle w:val="4"/>
        <w:rPr>
          <w:rFonts w:ascii="仿宋" w:hAnsi="仿宋" w:eastAsia="仿宋"/>
          <w:color w:val="auto"/>
          <w:highlight w:val="none"/>
        </w:rPr>
      </w:pPr>
      <w:bookmarkStart w:id="100" w:name="_Toc29184"/>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99"/>
      <w:bookmarkEnd w:id="100"/>
    </w:p>
    <w:p w14:paraId="65AA2694">
      <w:pPr>
        <w:pStyle w:val="4"/>
        <w:rPr>
          <w:rFonts w:ascii="仿宋" w:hAnsi="仿宋" w:eastAsia="仿宋"/>
          <w:color w:val="auto"/>
          <w:highlight w:val="none"/>
        </w:rPr>
      </w:pPr>
      <w:bookmarkStart w:id="101" w:name="_Toc15396625"/>
      <w:bookmarkStart w:id="102" w:name="_Toc24239"/>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101"/>
      <w:bookmarkEnd w:id="102"/>
    </w:p>
    <w:p w14:paraId="73A07BFB">
      <w:pPr>
        <w:pStyle w:val="4"/>
        <w:rPr>
          <w:rFonts w:ascii="仿宋" w:hAnsi="仿宋" w:eastAsia="仿宋"/>
          <w:color w:val="auto"/>
          <w:highlight w:val="none"/>
        </w:rPr>
      </w:pPr>
      <w:bookmarkStart w:id="103" w:name="_Toc15396626"/>
      <w:bookmarkStart w:id="104" w:name="_Toc31392"/>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03"/>
      <w:bookmarkEnd w:id="104"/>
    </w:p>
    <w:p w14:paraId="38DDAFCB">
      <w:pPr>
        <w:pStyle w:val="4"/>
        <w:rPr>
          <w:rFonts w:ascii="仿宋" w:hAnsi="仿宋" w:eastAsia="仿宋"/>
          <w:color w:val="auto"/>
          <w:highlight w:val="none"/>
        </w:rPr>
      </w:pPr>
      <w:bookmarkStart w:id="105" w:name="_Toc15396627"/>
      <w:bookmarkStart w:id="106" w:name="_Toc21569"/>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05"/>
      <w:bookmarkEnd w:id="106"/>
    </w:p>
    <w:p w14:paraId="472515F8">
      <w:pPr>
        <w:pStyle w:val="4"/>
        <w:rPr>
          <w:rFonts w:ascii="仿宋" w:hAnsi="仿宋" w:eastAsia="仿宋"/>
          <w:color w:val="auto"/>
          <w:highlight w:val="none"/>
        </w:rPr>
      </w:pPr>
      <w:bookmarkStart w:id="107" w:name="_Toc15396628"/>
      <w:bookmarkStart w:id="108" w:name="_Toc1198"/>
      <w:r>
        <w:rPr>
          <w:rStyle w:val="26"/>
          <w:rFonts w:hint="eastAsia" w:ascii="仿宋" w:hAnsi="仿宋" w:eastAsia="仿宋"/>
          <w:b w:val="0"/>
          <w:bCs w:val="0"/>
          <w:color w:val="auto"/>
          <w:highlight w:val="none"/>
        </w:rPr>
        <w:t>十、</w:t>
      </w:r>
      <w:bookmarkEnd w:id="107"/>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08"/>
    </w:p>
    <w:p w14:paraId="307D2D3D">
      <w:pPr>
        <w:pStyle w:val="4"/>
        <w:rPr>
          <w:rFonts w:ascii="仿宋" w:hAnsi="仿宋" w:eastAsia="仿宋"/>
          <w:color w:val="auto"/>
          <w:highlight w:val="none"/>
        </w:rPr>
      </w:pPr>
      <w:bookmarkStart w:id="109" w:name="_Toc15396629"/>
      <w:bookmarkStart w:id="110" w:name="_Toc10858"/>
      <w:r>
        <w:rPr>
          <w:rStyle w:val="26"/>
          <w:rFonts w:hint="eastAsia" w:ascii="仿宋" w:hAnsi="仿宋" w:eastAsia="仿宋"/>
          <w:b w:val="0"/>
          <w:bCs w:val="0"/>
          <w:color w:val="auto"/>
          <w:highlight w:val="none"/>
        </w:rPr>
        <w:t>十一、</w:t>
      </w:r>
      <w:bookmarkEnd w:id="109"/>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10"/>
    </w:p>
    <w:p w14:paraId="3A341EB1">
      <w:pPr>
        <w:pStyle w:val="4"/>
        <w:rPr>
          <w:rFonts w:ascii="仿宋" w:hAnsi="仿宋" w:eastAsia="仿宋"/>
          <w:color w:val="auto"/>
          <w:highlight w:val="none"/>
        </w:rPr>
      </w:pPr>
      <w:bookmarkStart w:id="111" w:name="_Toc15396630"/>
      <w:bookmarkStart w:id="112" w:name="_Toc1884"/>
      <w:r>
        <w:rPr>
          <w:rStyle w:val="26"/>
          <w:rFonts w:hint="eastAsia" w:ascii="仿宋" w:hAnsi="仿宋" w:eastAsia="仿宋"/>
          <w:b w:val="0"/>
          <w:bCs w:val="0"/>
          <w:color w:val="auto"/>
          <w:highlight w:val="none"/>
        </w:rPr>
        <w:t>十二、</w:t>
      </w:r>
      <w:bookmarkEnd w:id="111"/>
      <w:r>
        <w:rPr>
          <w:rStyle w:val="26"/>
          <w:rFonts w:hint="eastAsia" w:ascii="仿宋" w:hAnsi="仿宋" w:eastAsia="仿宋"/>
          <w:b w:val="0"/>
          <w:bCs w:val="0"/>
          <w:color w:val="auto"/>
          <w:highlight w:val="none"/>
          <w:lang w:eastAsia="zh-CN"/>
        </w:rPr>
        <w:t>国有资本经营预算财政拨款支出决算表</w:t>
      </w:r>
      <w:bookmarkEnd w:id="112"/>
    </w:p>
    <w:p w14:paraId="41228A08">
      <w:pPr>
        <w:pStyle w:val="4"/>
        <w:rPr>
          <w:rFonts w:hint="eastAsia" w:eastAsia="仿宋"/>
          <w:color w:val="auto"/>
          <w:highlight w:val="none"/>
          <w:lang w:eastAsia="zh-CN"/>
        </w:rPr>
      </w:pPr>
      <w:bookmarkStart w:id="113" w:name="_Toc15396631"/>
      <w:bookmarkStart w:id="114" w:name="_Toc27778"/>
      <w:r>
        <w:rPr>
          <w:rStyle w:val="26"/>
          <w:rFonts w:hint="eastAsia" w:ascii="仿宋" w:hAnsi="仿宋" w:eastAsia="仿宋"/>
          <w:b w:val="0"/>
          <w:bCs w:val="0"/>
          <w:color w:val="auto"/>
          <w:highlight w:val="none"/>
        </w:rPr>
        <w:t>十三、</w:t>
      </w:r>
      <w:bookmarkEnd w:id="113"/>
      <w:r>
        <w:rPr>
          <w:rStyle w:val="26"/>
          <w:rFonts w:hint="eastAsia" w:ascii="仿宋" w:hAnsi="仿宋" w:eastAsia="仿宋"/>
          <w:b w:val="0"/>
          <w:bCs w:val="0"/>
          <w:color w:val="auto"/>
          <w:highlight w:val="none"/>
          <w:lang w:eastAsia="zh-CN"/>
        </w:rPr>
        <w:t>财政拨款“三公”经费支出决算表</w:t>
      </w:r>
      <w:bookmarkEnd w:id="114"/>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迷你简胖娃">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魏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Rod">
    <w:panose1 w:val="02030509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MoolBoran">
    <w:panose1 w:val="020B0100010101010101"/>
    <w:charset w:val="00"/>
    <w:family w:val="auto"/>
    <w:pitch w:val="default"/>
    <w:sig w:usb0="8000000F" w:usb1="0000204A" w:usb2="00010000" w:usb3="00000000" w:csb0="00000001" w:csb1="00000000"/>
  </w:font>
  <w:font w:name="Microsoft Tai Le">
    <w:panose1 w:val="020B0502040204020203"/>
    <w:charset w:val="00"/>
    <w:family w:val="auto"/>
    <w:pitch w:val="default"/>
    <w:sig w:usb0="00000003" w:usb1="00000000" w:usb2="40000000" w:usb3="00000000" w:csb0="00000001" w:csb1="00000000"/>
  </w:font>
  <w:font w:name="IrisUPC">
    <w:panose1 w:val="020B0604020202020204"/>
    <w:charset w:val="00"/>
    <w:family w:val="auto"/>
    <w:pitch w:val="default"/>
    <w:sig w:usb0="01000007" w:usb1="00000002" w:usb2="00000000" w:usb3="00000000" w:csb0="0001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隶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5C72">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51731"/>
                          </w:sdtPr>
                          <w:sdtContent>
                            <w:p w14:paraId="73617620">
                              <w:pPr>
                                <w:pStyle w:val="9"/>
                                <w:jc w:val="center"/>
                              </w:pPr>
                              <w:r>
                                <w:fldChar w:fldCharType="begin"/>
                              </w:r>
                              <w:r>
                                <w:instrText xml:space="preserve">PAGE   \* MERGEFORMAT</w:instrText>
                              </w:r>
                              <w:r>
                                <w:fldChar w:fldCharType="separate"/>
                              </w:r>
                              <w:r>
                                <w:rPr>
                                  <w:lang w:val="zh-CN"/>
                                </w:rPr>
                                <w:t>8</w:t>
                              </w:r>
                              <w:r>
                                <w:fldChar w:fldCharType="end"/>
                              </w:r>
                            </w:p>
                          </w:sdtContent>
                        </w:sdt>
                        <w:p w14:paraId="5EC693E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51731"/>
                    </w:sdtPr>
                    <w:sdtContent>
                      <w:p w14:paraId="73617620">
                        <w:pPr>
                          <w:pStyle w:val="9"/>
                          <w:jc w:val="center"/>
                        </w:pPr>
                        <w:r>
                          <w:fldChar w:fldCharType="begin"/>
                        </w:r>
                        <w:r>
                          <w:instrText xml:space="preserve">PAGE   \* MERGEFORMAT</w:instrText>
                        </w:r>
                        <w:r>
                          <w:fldChar w:fldCharType="separate"/>
                        </w:r>
                        <w:r>
                          <w:rPr>
                            <w:lang w:val="zh-CN"/>
                          </w:rPr>
                          <w:t>8</w:t>
                        </w:r>
                        <w:r>
                          <w:fldChar w:fldCharType="end"/>
                        </w:r>
                      </w:p>
                    </w:sdtContent>
                  </w:sdt>
                  <w:p w14:paraId="5EC693E8">
                    <w:pPr>
                      <w:pStyle w:val="2"/>
                    </w:pPr>
                  </w:p>
                </w:txbxContent>
              </v:textbox>
            </v:shape>
          </w:pict>
        </mc:Fallback>
      </mc:AlternateContent>
    </w:r>
  </w:p>
  <w:p w14:paraId="7883CB1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A35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1A6D2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61A6D2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C68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eastAsia"/>
        <w:b/>
        <w:bC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8A23CF4"/>
    <w:multiLevelType w:val="singleLevel"/>
    <w:tmpl w:val="58A23CF4"/>
    <w:lvl w:ilvl="0" w:tentative="0">
      <w:start w:val="2"/>
      <w:numFmt w:val="chineseCounting"/>
      <w:suff w:val="nothing"/>
      <w:lvlText w:val="%1、"/>
      <w:lvlJc w:val="left"/>
      <w:rPr>
        <w:rFonts w:hint="eastAsia" w:ascii="仿宋" w:hAnsi="仿宋" w:eastAsia="仿宋" w:cs="仿宋"/>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mQyNTNhZDk4ZDU3ZWVkMzgzMDE2NDRjODQyY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34974"/>
    <w:rsid w:val="01F12408"/>
    <w:rsid w:val="04C63A6A"/>
    <w:rsid w:val="053A62B5"/>
    <w:rsid w:val="09483977"/>
    <w:rsid w:val="0A2032A3"/>
    <w:rsid w:val="0B300AD0"/>
    <w:rsid w:val="0B8A37D8"/>
    <w:rsid w:val="0CEB1914"/>
    <w:rsid w:val="0D9B3419"/>
    <w:rsid w:val="0EE7435D"/>
    <w:rsid w:val="10C055FF"/>
    <w:rsid w:val="118107EC"/>
    <w:rsid w:val="11DD6519"/>
    <w:rsid w:val="12EC0194"/>
    <w:rsid w:val="13DB5AFF"/>
    <w:rsid w:val="14C61A49"/>
    <w:rsid w:val="16BB723D"/>
    <w:rsid w:val="17793FC0"/>
    <w:rsid w:val="18015F3F"/>
    <w:rsid w:val="185C1918"/>
    <w:rsid w:val="1B4B17D0"/>
    <w:rsid w:val="1BE8440E"/>
    <w:rsid w:val="1D155CEE"/>
    <w:rsid w:val="20F57F95"/>
    <w:rsid w:val="21A460DD"/>
    <w:rsid w:val="21BD20D8"/>
    <w:rsid w:val="240371BF"/>
    <w:rsid w:val="25711CC6"/>
    <w:rsid w:val="25C741E6"/>
    <w:rsid w:val="27842671"/>
    <w:rsid w:val="29FD04D3"/>
    <w:rsid w:val="2ABE7A3E"/>
    <w:rsid w:val="2CA234A8"/>
    <w:rsid w:val="2DAD723D"/>
    <w:rsid w:val="2EFA178C"/>
    <w:rsid w:val="30B46D73"/>
    <w:rsid w:val="319F7F4E"/>
    <w:rsid w:val="31B87D54"/>
    <w:rsid w:val="328A2EBA"/>
    <w:rsid w:val="3415430F"/>
    <w:rsid w:val="36CE0804"/>
    <w:rsid w:val="383D272C"/>
    <w:rsid w:val="38817010"/>
    <w:rsid w:val="39AE70AB"/>
    <w:rsid w:val="3A563FC1"/>
    <w:rsid w:val="3A971EE4"/>
    <w:rsid w:val="3C0C0783"/>
    <w:rsid w:val="3D1F082D"/>
    <w:rsid w:val="3F9F3A96"/>
    <w:rsid w:val="42A3182F"/>
    <w:rsid w:val="45905EAD"/>
    <w:rsid w:val="473B3AE3"/>
    <w:rsid w:val="48BF60AB"/>
    <w:rsid w:val="493C27E9"/>
    <w:rsid w:val="496F39ED"/>
    <w:rsid w:val="49FF41D3"/>
    <w:rsid w:val="4BE068DB"/>
    <w:rsid w:val="4BF6002B"/>
    <w:rsid w:val="4E9B05DF"/>
    <w:rsid w:val="4EB3058D"/>
    <w:rsid w:val="4ECE2238"/>
    <w:rsid w:val="5038161B"/>
    <w:rsid w:val="51DB4B86"/>
    <w:rsid w:val="535044F8"/>
    <w:rsid w:val="55333C3E"/>
    <w:rsid w:val="57E62CA0"/>
    <w:rsid w:val="5ABA23E3"/>
    <w:rsid w:val="5DD26CE9"/>
    <w:rsid w:val="5F982566"/>
    <w:rsid w:val="602F2A3B"/>
    <w:rsid w:val="61500EBB"/>
    <w:rsid w:val="648C045C"/>
    <w:rsid w:val="64CA39A1"/>
    <w:rsid w:val="69630ADE"/>
    <w:rsid w:val="6C4A05C8"/>
    <w:rsid w:val="6D3B1A89"/>
    <w:rsid w:val="6FB1521A"/>
    <w:rsid w:val="71BF4EC2"/>
    <w:rsid w:val="72734D90"/>
    <w:rsid w:val="7412278C"/>
    <w:rsid w:val="74646268"/>
    <w:rsid w:val="75963C9B"/>
    <w:rsid w:val="76E2721B"/>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99"/>
    <w:pPr>
      <w:spacing w:before="240" w:after="360" w:line="240" w:lineRule="exact"/>
    </w:pPr>
    <w:rPr>
      <w:rFonts w:ascii="Arial" w:hAnsi="Arial" w:cs="Arial"/>
      <w:b/>
      <w:bCs/>
      <w:kern w:val="24"/>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F&#30424;&#22791;&#20221;\&#37329;&#34701;&#21150;\&#20915;&#31639;&#20844;&#24320;\2022&#20915;&#31639;&#20844;&#24320;\&#37329;&#34701;&#21150;&#20915;&#31639;&#20844;&#24320;&#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[金融办决算公开图表1.xlsx]Sheet1!$B$4:$C$4</c:f>
              <c:strCache>
                <c:ptCount val="2"/>
                <c:pt idx="0">
                  <c:v>2024年收入支出（元）</c:v>
                </c:pt>
                <c:pt idx="1">
                  <c:v>2023年收入支出（元）</c:v>
                </c:pt>
              </c:strCache>
            </c:strRef>
          </c:cat>
          <c:val>
            <c:numRef>
              <c:f>[金融办决算公开图表1.xlsx]Sheet1!$B$5:$C$5</c:f>
              <c:numCache>
                <c:formatCode>General</c:formatCode>
                <c:ptCount val="2"/>
                <c:pt idx="0">
                  <c:v>13001382.78</c:v>
                </c:pt>
                <c:pt idx="1">
                  <c:v>891255.2</c:v>
                </c:pt>
              </c:numCache>
            </c:numRef>
          </c:val>
        </c:ser>
        <c:dLbls>
          <c:showLegendKey val="0"/>
          <c:showVal val="1"/>
          <c:showCatName val="0"/>
          <c:showSerName val="0"/>
          <c:showPercent val="0"/>
          <c:showBubbleSize val="0"/>
        </c:dLbls>
        <c:gapWidth val="219"/>
        <c:overlap val="-27"/>
        <c:axId val="864618395"/>
        <c:axId val="701551753"/>
      </c:barChart>
      <c:catAx>
        <c:axId val="8646183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551753"/>
        <c:crosses val="autoZero"/>
        <c:auto val="1"/>
        <c:lblAlgn val="ctr"/>
        <c:lblOffset val="100"/>
        <c:noMultiLvlLbl val="0"/>
      </c:catAx>
      <c:valAx>
        <c:axId val="7015517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4618395"/>
        <c:crosses val="autoZero"/>
        <c:crossBetween val="between"/>
      </c:valAx>
      <c:spPr>
        <a:noFill/>
        <a:ln>
          <a:noFill/>
        </a:ln>
        <a:effectLst/>
      </c:spPr>
    </c:plotArea>
    <c:plotVisOnly val="1"/>
    <c:dispBlanksAs val="gap"/>
    <c:showDLblsOverMax val="0"/>
    <c:extLst>
      <c:ext uri="{0b15fc19-7d7d-44ad-8c2d-2c3a37ce22c3}">
        <chartProps xmlns="https://web.wps.cn/et/2018/main" chartId="{e51803ae-f945-4624-aa6f-3c8a3b0886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75"/>
          <c:y val="0.80531791907514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08205555555556"/>
          <c:y val="0.0977063583815029"/>
          <c:w val="0.408588888888889"/>
          <c:h val="0.680194219653179"/>
        </c:manualLayout>
      </c:layout>
      <c:pieChart>
        <c:varyColors val="1"/>
        <c:ser>
          <c:idx val="0"/>
          <c:order val="0"/>
          <c:tx>
            <c:strRef>
              <c:f>[金融办决算公开图表1.xlsx]Sheet1!$B$25</c:f>
              <c:strCache>
                <c:ptCount val="1"/>
                <c:pt idx="0">
                  <c:v>一般公共预算财政拨款收入（元）</c:v>
                </c:pt>
              </c:strCache>
            </c:strRef>
          </c:tx>
          <c:spPr/>
          <c:explosion val="0"/>
          <c:dPt>
            <c:idx val="0"/>
            <c:bubble3D val="0"/>
            <c:spPr>
              <a:solidFill>
                <a:schemeClr val="accent1"/>
              </a:solidFill>
              <a:ln w="19050">
                <a:solidFill>
                  <a:schemeClr val="lt1"/>
                </a:solidFill>
              </a:ln>
              <a:effectLst/>
            </c:spPr>
          </c:dPt>
          <c:dLbls>
            <c:dLbl>
              <c:idx val="0"/>
              <c:layout>
                <c:manualLayout>
                  <c:x val="0.252082662536903"/>
                  <c:y val="-0.4303626840028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00"/>
                      <a:t>13001382.78</a:t>
                    </a:r>
                    <a:r>
                      <a:rPr altLang="en-US" sz="1000"/>
                      <a:t>，</a:t>
                    </a:r>
                    <a:r>
                      <a:rPr lang="en-US" altLang="zh-CN" sz="1000"/>
                      <a:t>100%</a:t>
                    </a:r>
                    <a:endParaRPr lang="en-US" altLang="zh-CN" sz="1000"/>
                  </a:p>
                </c:rich>
              </c:tx>
              <c:dLblPos val="bestFit"/>
              <c:showLegendKey val="0"/>
              <c:showVal val="1"/>
              <c:showCatName val="0"/>
              <c:showSerName val="0"/>
              <c:showPercent val="0"/>
              <c:showBubbleSize val="0"/>
              <c:extLst>
                <c:ext xmlns:c15="http://schemas.microsoft.com/office/drawing/2012/chart" uri="{CE6537A1-D6FC-4f65-9D91-7224C49458BB}">
                  <c15:layout>
                    <c:manualLayout>
                      <c:w val="0.327619047619048"/>
                      <c:h val="0.11542991755005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[金融办决算公开图表1.xlsx]Sheet1!$B$26</c:f>
              <c:numCache>
                <c:formatCode>General</c:formatCode>
                <c:ptCount val="1"/>
                <c:pt idx="0">
                  <c:v>13001382.78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d9badb21-a35d-42ea-a770-3200f9b4d0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0228662705551"/>
                  <c:y val="-0.2501049299174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926799.18</a:t>
                    </a:r>
                    <a:r>
                      <a:t>，</a:t>
                    </a:r>
                    <a:r>
                      <a:rPr lang="en-US" altLang="zh-CN"/>
                      <a:t>7.12%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303840297749958"/>
                      <c:h val="0.1375"/>
                    </c:manualLayout>
                  </c15:layout>
                </c:ext>
              </c:extLst>
            </c:dLbl>
            <c:dLbl>
              <c:idx val="1"/>
              <c:layout>
                <c:manualLayout>
                  <c:x val="0.274065301979361"/>
                  <c:y val="-0.22115384615384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12074583.6</a:t>
                    </a:r>
                    <a:r>
                      <a:rPr altLang="en-US"/>
                      <a:t>，</a:t>
                    </a:r>
                    <a:r>
                      <a:rPr lang="en-US" altLang="zh-CN"/>
                      <a:t>92.88%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96244290306209"/>
                      <c:h val="0.15288461538461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[金融办决算公开图表1.xlsx]Sheet1!$B$46:$C$46</c:f>
              <c:strCache>
                <c:ptCount val="2"/>
                <c:pt idx="0">
                  <c:v>基本支出（元）</c:v>
                </c:pt>
                <c:pt idx="1">
                  <c:v>项目支出（元）</c:v>
                </c:pt>
              </c:strCache>
            </c:strRef>
          </c:cat>
          <c:val>
            <c:numRef>
              <c:f>[金融办决算公开图表1.xlsx]Sheet1!$B$47:$C$47</c:f>
              <c:numCache>
                <c:formatCode>General</c:formatCode>
                <c:ptCount val="2"/>
                <c:pt idx="0">
                  <c:v>926799.18</c:v>
                </c:pt>
                <c:pt idx="1">
                  <c:v>12074583.6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29402808323465"/>
          <c:y val="0.811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67ac76-3c25-462d-8aea-1ffb05282df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4166666666667"/>
          <c:y val="0.22037037037037"/>
          <c:w val="0.894638888888889"/>
          <c:h val="0.37231481481481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[金融办决算公开图表1.xlsx]Sheet1!$B$66:$C$66</c:f>
              <c:strCache>
                <c:ptCount val="2"/>
                <c:pt idx="0">
                  <c:v>2023年财政拨款收、支决算总计（元）</c:v>
                </c:pt>
                <c:pt idx="1">
                  <c:v>2022年财政拨款收、支决算总计（元）</c:v>
                </c:pt>
              </c:strCache>
            </c:strRef>
          </c:cat>
          <c:val>
            <c:numRef>
              <c:f>[金融办决算公开图表1.xlsx]Sheet1!$B$67:$C$67</c:f>
              <c:numCache>
                <c:formatCode>General</c:formatCode>
                <c:ptCount val="2"/>
                <c:pt idx="0">
                  <c:v>13001382.78</c:v>
                </c:pt>
                <c:pt idx="1">
                  <c:v>891255.2</c:v>
                </c:pt>
              </c:numCache>
            </c:numRef>
          </c:val>
        </c:ser>
        <c:dLbls>
          <c:showLegendKey val="0"/>
          <c:showVal val="1"/>
          <c:showCatName val="0"/>
          <c:showSerName val="0"/>
          <c:showPercent val="0"/>
          <c:showBubbleSize val="0"/>
        </c:dLbls>
        <c:gapWidth val="219"/>
        <c:overlap val="-27"/>
        <c:axId val="751795055"/>
        <c:axId val="534721171"/>
      </c:barChart>
      <c:catAx>
        <c:axId val="7517950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721171"/>
        <c:crosses val="autoZero"/>
        <c:auto val="1"/>
        <c:lblAlgn val="ctr"/>
        <c:lblOffset val="100"/>
        <c:noMultiLvlLbl val="0"/>
      </c:catAx>
      <c:valAx>
        <c:axId val="5347211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795055"/>
        <c:crosses val="autoZero"/>
        <c:crossBetween val="between"/>
      </c:valAx>
      <c:spPr>
        <a:noFill/>
        <a:ln>
          <a:noFill/>
        </a:ln>
        <a:effectLst/>
      </c:spPr>
    </c:plotArea>
    <c:plotVisOnly val="1"/>
    <c:dispBlanksAs val="gap"/>
    <c:showDLblsOverMax val="0"/>
    <c:extLst>
      <c:ext uri="{0b15fc19-7d7d-44ad-8c2d-2c3a37ce22c3}">
        <chartProps xmlns="https://web.wps.cn/et/2018/main" chartId="{ecfc0c0b-7863-491e-8e95-ea99cca7d2c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[金融办决算公开图表1.xlsx]Sheet1!$B$83:$C$83</c:f>
              <c:strCache>
                <c:ptCount val="2"/>
                <c:pt idx="0">
                  <c:v>2023年一般公共预算财政拨款支出（元）</c:v>
                </c:pt>
                <c:pt idx="1">
                  <c:v>2022年一般公共预算财政拨款支出（万元）</c:v>
                </c:pt>
              </c:strCache>
            </c:strRef>
          </c:cat>
          <c:val>
            <c:numRef>
              <c:f>[金融办决算公开图表1.xlsx]Sheet1!$B$84:$C$84</c:f>
              <c:numCache>
                <c:formatCode>General</c:formatCode>
                <c:ptCount val="2"/>
                <c:pt idx="0">
                  <c:v>13001382.78</c:v>
                </c:pt>
                <c:pt idx="1">
                  <c:v>891255.2</c:v>
                </c:pt>
              </c:numCache>
            </c:numRef>
          </c:val>
        </c:ser>
        <c:dLbls>
          <c:showLegendKey val="0"/>
          <c:showVal val="1"/>
          <c:showCatName val="0"/>
          <c:showSerName val="0"/>
          <c:showPercent val="0"/>
          <c:showBubbleSize val="0"/>
        </c:dLbls>
        <c:gapWidth val="219"/>
        <c:overlap val="-27"/>
        <c:axId val="891670659"/>
        <c:axId val="792069400"/>
      </c:barChart>
      <c:catAx>
        <c:axId val="8916706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069400"/>
        <c:crosses val="autoZero"/>
        <c:auto val="1"/>
        <c:lblAlgn val="ctr"/>
        <c:lblOffset val="100"/>
        <c:noMultiLvlLbl val="0"/>
      </c:catAx>
      <c:valAx>
        <c:axId val="792069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1670659"/>
        <c:crosses val="autoZero"/>
        <c:crossBetween val="between"/>
      </c:valAx>
      <c:spPr>
        <a:noFill/>
        <a:ln>
          <a:noFill/>
        </a:ln>
        <a:effectLst/>
      </c:spPr>
    </c:plotArea>
    <c:plotVisOnly val="1"/>
    <c:dispBlanksAs val="gap"/>
    <c:showDLblsOverMax val="0"/>
    <c:extLst>
      <c:ext uri="{0b15fc19-7d7d-44ad-8c2d-2c3a37ce22c3}">
        <chartProps xmlns="https://web.wps.cn/et/2018/main" chartId="{9675b9d8-4deb-4531-8930-1d1820e174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376025175371672"/>
                  <c:y val="-0.1976200367279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887971.78</a:t>
                    </a:r>
                    <a:r>
                      <a:t>，</a:t>
                    </a:r>
                    <a:r>
                      <a:rPr lang="en-US" altLang="zh-CN"/>
                      <a:t>6.83%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27361111111111"/>
                      <c:h val="0.050462962962963"/>
                    </c:manualLayout>
                  </c15:layout>
                </c:ext>
              </c:extLst>
            </c:dLbl>
            <c:dLbl>
              <c:idx val="1"/>
              <c:layout>
                <c:manualLayout>
                  <c:x val="0.0551741266321055"/>
                  <c:y val="0.001126930990546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800000</a:t>
                    </a:r>
                    <a:r>
                      <a:t>，</a:t>
                    </a:r>
                    <a:r>
                      <a:rPr lang="en-US" altLang="zh-CN"/>
                      <a:t>6.15%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2638888888889"/>
                      <c:h val="0.0736111111111111"/>
                    </c:manualLayout>
                  </c15:layout>
                </c:ext>
              </c:extLst>
            </c:dLbl>
            <c:dLbl>
              <c:idx val="2"/>
              <c:layout>
                <c:manualLayout>
                  <c:x val="0.0339930586286293"/>
                  <c:y val="0.3921517248141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193600</a:t>
                    </a:r>
                    <a:r>
                      <a:t>，</a:t>
                    </a:r>
                    <a:r>
                      <a:rPr lang="en-US" altLang="zh-CN"/>
                      <a:t>1.49%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37578288100209"/>
                      <c:h val="0.0852852852852853"/>
                    </c:manualLayout>
                  </c15:layout>
                </c:ext>
              </c:extLst>
            </c:dLbl>
            <c:dLbl>
              <c:idx val="3"/>
              <c:layout>
                <c:manualLayout>
                  <c:x val="0.0205809345679592"/>
                  <c:y val="0.16464495439460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91216</a:t>
                    </a:r>
                    <a:r>
                      <a:t>，</a:t>
                    </a:r>
                    <a:r>
                      <a:rPr lang="en-US" altLang="zh-CN"/>
                      <a:t>0.7%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33249826026444"/>
                      <c:h val="0.0615615615615618"/>
                    </c:manualLayout>
                  </c15:layout>
                </c:ext>
              </c:extLst>
            </c:dLbl>
            <c:dLbl>
              <c:idx val="4"/>
              <c:layout>
                <c:manualLayout>
                  <c:x val="0.125692377341064"/>
                  <c:y val="-0.005526152153309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28595</a:t>
                    </a:r>
                    <a:r>
                      <a:t>，</a:t>
                    </a:r>
                    <a:r>
                      <a:rPr lang="en-US" altLang="zh-CN"/>
                      <a:t>0.22%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37021572720946"/>
                      <c:h val="0.0570570570570571"/>
                    </c:manualLayout>
                  </c15:layout>
                </c:ext>
              </c:extLst>
            </c:dLbl>
            <c:dLbl>
              <c:idx val="5"/>
              <c:layout>
                <c:manualLayout>
                  <c:x val="0.00954348866932696"/>
                  <c:y val="0.0002331117060722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11,000,000.00，</a:t>
                    </a:r>
                    <a:r>
                      <a:rPr lang="en-US" altLang="zh-CN"/>
                      <a:t>84.61%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83228949199722"/>
                      <c:h val="0.088288288288288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[金融办决算公开图表1.xlsx]Sheet1!$B$102:$G$102</c:f>
              <c:strCache>
                <c:ptCount val="6"/>
                <c:pt idx="0">
                  <c:v>一般公共服务支出</c:v>
                </c:pt>
                <c:pt idx="1">
                  <c:v>科学技术支出</c:v>
                </c:pt>
                <c:pt idx="2">
                  <c:v>社会保障和就业支出</c:v>
                </c:pt>
                <c:pt idx="3">
                  <c:v>卫生健康支出</c:v>
                </c:pt>
                <c:pt idx="4">
                  <c:v>住房保障支出</c:v>
                </c:pt>
                <c:pt idx="5">
                  <c:v>农林水支出</c:v>
                </c:pt>
              </c:strCache>
            </c:strRef>
          </c:cat>
          <c:val>
            <c:numRef>
              <c:f>[金融办决算公开图表1.xlsx]Sheet1!$B$103:$G$103</c:f>
              <c:numCache>
                <c:formatCode>#,##0.00</c:formatCode>
                <c:ptCount val="6"/>
                <c:pt idx="0">
                  <c:v>887971.78</c:v>
                </c:pt>
                <c:pt idx="1">
                  <c:v>800000</c:v>
                </c:pt>
                <c:pt idx="2">
                  <c:v>91216</c:v>
                </c:pt>
                <c:pt idx="3">
                  <c:v>28595</c:v>
                </c:pt>
                <c:pt idx="4">
                  <c:v>193600</c:v>
                </c:pt>
                <c:pt idx="5">
                  <c:v>11000000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c17ee78-de0e-4a59-8b9e-318a3d49093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63002846671568"/>
                  <c:y val="-0.1082143428145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4800</a:t>
                    </a:r>
                    <a:r>
                      <a:t>，</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46388888888889"/>
                      <c:h val="0.10794979079497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[金融办决算公开图表1.xlsx]Sheet1!$B$111:$D$111</c:f>
              <c:strCache>
                <c:ptCount val="3"/>
                <c:pt idx="0">
                  <c:v>公务接待费支出</c:v>
                </c:pt>
                <c:pt idx="1">
                  <c:v>因公出国（境）费支出</c:v>
                </c:pt>
                <c:pt idx="2">
                  <c:v>公务用车购置及运行维护费支出</c:v>
                </c:pt>
              </c:strCache>
            </c:strRef>
          </c:cat>
          <c:val>
            <c:numRef>
              <c:f>[金融办决算公开图表1.xlsx]Sheet1!$B$112:$D$112</c:f>
              <c:numCache>
                <c:formatCode>General</c:formatCode>
                <c:ptCount val="3"/>
                <c:pt idx="0">
                  <c:v>4800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1a5375-75af-4be6-89e8-71f89c8b79f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4752</Words>
  <Characters>5314</Characters>
  <Lines>61</Lines>
  <Paragraphs>17</Paragraphs>
  <TotalTime>8</TotalTime>
  <ScaleCrop>false</ScaleCrop>
  <LinksUpToDate>false</LinksUpToDate>
  <CharactersWithSpaces>5458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会飞的鱼</cp:lastModifiedBy>
  <cp:lastPrinted>2023-07-31T02:35:00Z</cp:lastPrinted>
  <dcterms:modified xsi:type="dcterms:W3CDTF">2024-10-28T00:56:59Z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08383D2267D74708AF4C01D9F177A084_13</vt:lpwstr>
  </property>
</Properties>
</file>