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78441"/>
      <w:bookmarkStart w:id="2" w:name="_Toc15396597"/>
      <w:bookmarkStart w:id="3" w:name="_Toc15396475"/>
      <w:bookmarkStart w:id="4" w:name="_Toc15377425"/>
      <w:bookmarkStart w:id="5"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78442"/>
      <w:bookmarkStart w:id="8" w:name="_Toc15396476"/>
      <w:bookmarkStart w:id="9" w:name="_Toc15377426"/>
      <w:bookmarkStart w:id="10" w:name="_Toc15396598"/>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lang w:eastAsia="zh-CN"/>
        </w:rPr>
        <w:t>大竹县柏林镇</w:t>
      </w:r>
      <w:bookmarkStart w:id="60" w:name="_GoBack"/>
      <w:bookmarkEnd w:id="60"/>
      <w:r>
        <w:rPr>
          <w:rFonts w:hint="eastAsia" w:ascii="方正小标宋简体" w:hAnsi="方正小标宋简体" w:eastAsia="方正小标宋简体" w:cs="方正小标宋简体"/>
          <w:sz w:val="72"/>
          <w:szCs w:val="72"/>
          <w:lang w:eastAsia="zh-CN"/>
        </w:rPr>
        <w:t>人民政府单位</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w:t>
      </w:r>
      <w:r>
        <w:rPr>
          <w:rFonts w:hint="eastAsia"/>
          <w:lang w:val="en-US" w:eastAsia="zh-CN"/>
        </w:rPr>
        <w:t>4</w:t>
      </w:r>
      <w:r>
        <w:rPr>
          <w:rFonts w:hint="eastAsia"/>
        </w:rPr>
        <w:t>年</w:t>
      </w:r>
      <w:r>
        <w:rPr>
          <w:rFonts w:hint="eastAsia"/>
          <w:lang w:val="en-US" w:eastAsia="zh-CN"/>
        </w:rPr>
        <w:t>10月18</w:t>
      </w:r>
      <w:r>
        <w:rPr>
          <w:rFonts w:hint="eastAsia"/>
        </w:rPr>
        <w:t>日</w:t>
      </w:r>
    </w:p>
    <w:p/>
    <w:p>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3"/>
        <w:adjustRightInd w:val="0"/>
        <w:snapToGrid w:val="0"/>
        <w:spacing w:line="440" w:lineRule="exact"/>
        <w:jc w:val="left"/>
        <w:rPr>
          <w:rFonts w:ascii="仿宋" w:hAnsi="仿宋" w:eastAsia="仿宋"/>
          <w:sz w:val="24"/>
        </w:rPr>
      </w:pPr>
      <w:r>
        <w:rPr>
          <w:rFonts w:hint="eastAsia"/>
          <w:sz w:val="24"/>
        </w:rPr>
        <w:t>一、部门职责</w:t>
      </w:r>
    </w:p>
    <w:p>
      <w:pPr>
        <w:pStyle w:val="13"/>
        <w:adjustRightInd w:val="0"/>
        <w:snapToGrid w:val="0"/>
        <w:spacing w:line="440" w:lineRule="exact"/>
        <w:jc w:val="left"/>
        <w:rPr>
          <w:rFonts w:ascii="仿宋" w:hAnsi="仿宋" w:eastAsia="仿宋" w:cstheme="minorBidi"/>
          <w:sz w:val="24"/>
        </w:rPr>
      </w:pPr>
      <w:r>
        <w:rPr>
          <w:rFonts w:hint="eastAsia"/>
          <w:sz w:val="24"/>
        </w:rPr>
        <w:t>二、机构设置</w:t>
      </w:r>
    </w:p>
    <w:p>
      <w:pPr>
        <w:pStyle w:val="12"/>
        <w:adjustRightInd w:val="0"/>
        <w:snapToGrid w:val="0"/>
        <w:spacing w:before="0" w:line="440" w:lineRule="exact"/>
        <w:jc w:val="left"/>
        <w:rPr>
          <w:sz w:val="24"/>
          <w:szCs w:val="24"/>
        </w:rPr>
      </w:pPr>
      <w:r>
        <w:rPr>
          <w:rFonts w:hint="eastAsia"/>
          <w:sz w:val="24"/>
        </w:rPr>
        <w:t>第二部分 2023年度部门决算情况说明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3"/>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8"/>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rPr>
        <w:tab/>
      </w:r>
    </w:p>
    <w:p>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3"/>
        <w:adjustRightInd w:val="0"/>
        <w:snapToGrid w:val="0"/>
        <w:spacing w:line="440" w:lineRule="exact"/>
        <w:jc w:val="left"/>
        <w:rPr>
          <w:sz w:val="24"/>
        </w:rPr>
      </w:pPr>
      <w:r>
        <w:rPr>
          <w:rFonts w:hint="eastAsia"/>
          <w:sz w:val="24"/>
        </w:rPr>
        <w:t>一、收入支出决算总表</w:t>
      </w:r>
    </w:p>
    <w:p>
      <w:pPr>
        <w:pStyle w:val="13"/>
        <w:adjustRightInd w:val="0"/>
        <w:snapToGrid w:val="0"/>
        <w:spacing w:line="440" w:lineRule="exact"/>
        <w:jc w:val="left"/>
        <w:rPr>
          <w:sz w:val="24"/>
        </w:rPr>
      </w:pPr>
      <w:r>
        <w:rPr>
          <w:rFonts w:hint="eastAsia"/>
          <w:sz w:val="24"/>
        </w:rPr>
        <w:t>二、收入决算表</w:t>
      </w:r>
    </w:p>
    <w:p>
      <w:pPr>
        <w:pStyle w:val="13"/>
        <w:adjustRightInd w:val="0"/>
        <w:snapToGrid w:val="0"/>
        <w:spacing w:line="440" w:lineRule="exact"/>
        <w:jc w:val="left"/>
        <w:rPr>
          <w:sz w:val="24"/>
        </w:rPr>
      </w:pPr>
      <w:r>
        <w:rPr>
          <w:rFonts w:hint="eastAsia"/>
          <w:sz w:val="24"/>
        </w:rPr>
        <w:t>三、支出决算表</w:t>
      </w:r>
    </w:p>
    <w:p>
      <w:pPr>
        <w:pStyle w:val="13"/>
        <w:adjustRightInd w:val="0"/>
        <w:snapToGrid w:val="0"/>
        <w:spacing w:line="440" w:lineRule="exact"/>
        <w:jc w:val="left"/>
        <w:rPr>
          <w:sz w:val="24"/>
        </w:rPr>
      </w:pPr>
      <w:r>
        <w:rPr>
          <w:rFonts w:hint="eastAsia"/>
          <w:sz w:val="24"/>
        </w:rPr>
        <w:t>四、财政拨款收入支出决算总表</w:t>
      </w:r>
    </w:p>
    <w:p>
      <w:pPr>
        <w:pStyle w:val="13"/>
        <w:adjustRightInd w:val="0"/>
        <w:snapToGrid w:val="0"/>
        <w:spacing w:line="440" w:lineRule="exact"/>
        <w:jc w:val="left"/>
        <w:rPr>
          <w:sz w:val="24"/>
        </w:rPr>
      </w:pPr>
      <w:r>
        <w:rPr>
          <w:rFonts w:hint="eastAsia"/>
          <w:sz w:val="24"/>
        </w:rPr>
        <w:t>五、财政拨款支出决算明细表</w:t>
      </w:r>
    </w:p>
    <w:p>
      <w:pPr>
        <w:pStyle w:val="13"/>
        <w:adjustRightInd w:val="0"/>
        <w:snapToGrid w:val="0"/>
        <w:spacing w:line="440" w:lineRule="exact"/>
        <w:jc w:val="left"/>
        <w:rPr>
          <w:sz w:val="24"/>
        </w:rPr>
      </w:pPr>
      <w:r>
        <w:rPr>
          <w:rFonts w:hint="eastAsia"/>
          <w:sz w:val="24"/>
        </w:rPr>
        <w:t>六、一般公共预算财政拨款支出决算表</w:t>
      </w:r>
    </w:p>
    <w:p>
      <w:pPr>
        <w:pStyle w:val="13"/>
        <w:adjustRightInd w:val="0"/>
        <w:snapToGrid w:val="0"/>
        <w:spacing w:line="440" w:lineRule="exact"/>
        <w:jc w:val="left"/>
        <w:rPr>
          <w:sz w:val="24"/>
        </w:rPr>
      </w:pPr>
      <w:r>
        <w:rPr>
          <w:rFonts w:hint="eastAsia"/>
          <w:sz w:val="24"/>
        </w:rPr>
        <w:t>七、一般公共预算财政拨款支出决算明细表</w:t>
      </w:r>
    </w:p>
    <w:p>
      <w:pPr>
        <w:pStyle w:val="13"/>
        <w:adjustRightInd w:val="0"/>
        <w:snapToGrid w:val="0"/>
        <w:spacing w:line="440" w:lineRule="exact"/>
        <w:jc w:val="left"/>
        <w:rPr>
          <w:sz w:val="24"/>
        </w:rPr>
      </w:pPr>
      <w:r>
        <w:rPr>
          <w:rFonts w:hint="eastAsia"/>
          <w:sz w:val="24"/>
        </w:rPr>
        <w:t>八、一般公共预算财政拨款基本支出决算明细表</w:t>
      </w:r>
    </w:p>
    <w:p>
      <w:pPr>
        <w:pStyle w:val="13"/>
        <w:adjustRightInd w:val="0"/>
        <w:snapToGrid w:val="0"/>
        <w:spacing w:line="440" w:lineRule="exact"/>
        <w:jc w:val="left"/>
        <w:rPr>
          <w:sz w:val="24"/>
        </w:rPr>
      </w:pPr>
      <w:r>
        <w:rPr>
          <w:rFonts w:hint="eastAsia"/>
          <w:sz w:val="24"/>
        </w:rPr>
        <w:t>九、一般公共预算财政拨款项目支出决算表</w:t>
      </w:r>
    </w:p>
    <w:p>
      <w:pPr>
        <w:pStyle w:val="13"/>
        <w:adjustRightInd w:val="0"/>
        <w:snapToGrid w:val="0"/>
        <w:spacing w:line="440" w:lineRule="exact"/>
        <w:jc w:val="left"/>
        <w:rPr>
          <w:sz w:val="24"/>
        </w:rPr>
      </w:pPr>
      <w:r>
        <w:rPr>
          <w:rFonts w:hint="eastAsia"/>
          <w:sz w:val="24"/>
        </w:rPr>
        <w:t>十、政府性基金预算财政拨款收入支出决算表</w:t>
      </w:r>
    </w:p>
    <w:p>
      <w:pPr>
        <w:pStyle w:val="13"/>
        <w:adjustRightInd w:val="0"/>
        <w:snapToGrid w:val="0"/>
        <w:spacing w:line="440" w:lineRule="exact"/>
        <w:jc w:val="left"/>
        <w:rPr>
          <w:sz w:val="24"/>
        </w:rPr>
      </w:pPr>
      <w:r>
        <w:rPr>
          <w:rFonts w:hint="eastAsia"/>
          <w:sz w:val="24"/>
        </w:rPr>
        <w:t>十一、国有资本经营预算财政拨款收入支出决算表</w:t>
      </w:r>
    </w:p>
    <w:p>
      <w:pPr>
        <w:pStyle w:val="13"/>
        <w:adjustRightInd w:val="0"/>
        <w:snapToGrid w:val="0"/>
        <w:spacing w:line="440" w:lineRule="exact"/>
        <w:jc w:val="left"/>
        <w:rPr>
          <w:sz w:val="24"/>
        </w:rPr>
      </w:pPr>
      <w:r>
        <w:rPr>
          <w:rFonts w:hint="eastAsia"/>
          <w:sz w:val="24"/>
        </w:rPr>
        <w:t>十二、国有资本经营预算财政拨款支出决算表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请部门根据实际注明页码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8"/>
          <w:rFonts w:ascii="黑体" w:hAnsi="黑体" w:eastAsia="黑体"/>
          <w:b/>
          <w:bCs w:val="0"/>
        </w:rPr>
      </w:pPr>
      <w:r>
        <w:rPr>
          <w:rFonts w:hint="eastAsia" w:ascii="黑体" w:hAnsi="黑体" w:eastAsia="黑体"/>
          <w:b w:val="0"/>
        </w:rPr>
        <w:t xml:space="preserve">第一部分 </w:t>
      </w:r>
      <w:r>
        <w:rPr>
          <w:rStyle w:val="28"/>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578" w:lineRule="exact"/>
        <w:textAlignment w:val="auto"/>
        <w:rPr>
          <w:rFonts w:hint="eastAsia" w:ascii="黑体" w:hAnsi="黑体" w:eastAsia="黑体"/>
          <w:b w:val="0"/>
        </w:rPr>
      </w:pPr>
      <w:r>
        <w:rPr>
          <w:rFonts w:hint="eastAsia" w:ascii="黑体" w:hAnsi="黑体" w:eastAsia="黑体"/>
          <w:b w:val="0"/>
        </w:rPr>
        <w:t>部门职责</w:t>
      </w:r>
    </w:p>
    <w:p>
      <w:pPr>
        <w:pStyle w:val="6"/>
        <w:keepNext w:val="0"/>
        <w:keepLines w:val="0"/>
        <w:pageBreakBefore w:val="0"/>
        <w:widowControl w:val="0"/>
        <w:kinsoku/>
        <w:wordWrap/>
        <w:overflowPunct/>
        <w:topLinePunct w:val="0"/>
        <w:autoSpaceDE/>
        <w:autoSpaceDN/>
        <w:bidi w:val="0"/>
        <w:adjustRightInd w:val="0"/>
        <w:snapToGrid w:val="0"/>
        <w:spacing w:beforeLines="0" w:line="578" w:lineRule="exact"/>
        <w:ind w:firstLine="640" w:firstLineChars="200"/>
        <w:textAlignment w:val="auto"/>
        <w:outlineLvl w:val="9"/>
      </w:pPr>
      <w:bookmarkStart w:id="14" w:name="_Toc15377198"/>
      <w:bookmarkStart w:id="15" w:name="_Toc15378445"/>
      <w:r>
        <w:rPr>
          <w:rFonts w:hint="default" w:ascii="Times New Roman" w:hAnsi="Times New Roman" w:eastAsia="仿宋" w:cs="Times New Roman"/>
          <w:bCs/>
          <w:color w:val="000000"/>
          <w:sz w:val="32"/>
          <w:szCs w:val="32"/>
        </w:rPr>
        <w:t>大竹县</w:t>
      </w:r>
      <w:r>
        <w:rPr>
          <w:rFonts w:hint="default" w:ascii="Times New Roman" w:hAnsi="Times New Roman" w:eastAsia="仿宋" w:cs="Times New Roman"/>
          <w:bCs/>
          <w:color w:val="000000"/>
          <w:sz w:val="32"/>
          <w:szCs w:val="32"/>
          <w:lang w:val="en-US" w:eastAsia="zh-CN"/>
        </w:rPr>
        <w:t>柏林镇人民政府</w:t>
      </w:r>
      <w:r>
        <w:rPr>
          <w:rFonts w:hint="default" w:ascii="Times New Roman" w:hAnsi="Times New Roman" w:eastAsia="仿宋" w:cs="Times New Roman"/>
          <w:bCs/>
          <w:color w:val="000000"/>
          <w:sz w:val="32"/>
          <w:szCs w:val="32"/>
        </w:rPr>
        <w:t>为行政事业单位，财政一级预算。</w:t>
      </w:r>
      <w:r>
        <w:rPr>
          <w:rFonts w:hint="default" w:ascii="Times New Roman" w:hAnsi="Times New Roman" w:eastAsia="仿宋" w:cs="Times New Roman"/>
          <w:bCs/>
          <w:color w:val="000000"/>
          <w:sz w:val="32"/>
          <w:szCs w:val="32"/>
          <w:lang w:val="en-US" w:eastAsia="zh-CN"/>
        </w:rPr>
        <w:t>主要工作职能：贯彻执行各项财经法律，法规和制度；负责编报镇年度财政收支预算、决算，并组织预算执行；</w:t>
      </w:r>
      <w:r>
        <w:rPr>
          <w:rFonts w:hint="default" w:ascii="Times New Roman" w:hAnsi="Times New Roman" w:eastAsia="仿宋" w:cs="Times New Roman"/>
          <w:bCs/>
          <w:color w:val="000000"/>
          <w:sz w:val="32"/>
          <w:szCs w:val="32"/>
        </w:rPr>
        <w:t>执行本级党代会、人代会的决议和上级党委、政府的决定和命令，承担促进经济发展、加强社会管理、搞好公共服务、维护社会稳定和巩固基层政权等职能，推动物质文明、政治文明、精神文明协调发展。</w:t>
      </w:r>
      <w:bookmarkEnd w:id="14"/>
      <w:bookmarkEnd w:id="15"/>
    </w:p>
    <w:p>
      <w:pPr>
        <w:pStyle w:val="3"/>
        <w:keepNext/>
        <w:keepLines/>
        <w:pageBreakBefore w:val="0"/>
        <w:widowControl w:val="0"/>
        <w:kinsoku/>
        <w:wordWrap/>
        <w:overflowPunct/>
        <w:topLinePunct w:val="0"/>
        <w:autoSpaceDE/>
        <w:autoSpaceDN/>
        <w:bidi w:val="0"/>
        <w:adjustRightInd/>
        <w:snapToGrid/>
        <w:spacing w:before="0" w:after="0" w:line="578" w:lineRule="exact"/>
        <w:textAlignment w:val="auto"/>
        <w:rPr>
          <w:rStyle w:val="29"/>
          <w:b w:val="0"/>
          <w:bCs w:val="0"/>
        </w:rPr>
      </w:pPr>
      <w:bookmarkStart w:id="16" w:name="_Toc15396601"/>
      <w:bookmarkStart w:id="17" w:name="_Toc15377200"/>
      <w:r>
        <w:rPr>
          <w:rFonts w:hint="eastAsia" w:ascii="黑体" w:eastAsia="黑体"/>
          <w:b w:val="0"/>
        </w:rPr>
        <w:t>二、</w:t>
      </w:r>
      <w:r>
        <w:rPr>
          <w:rFonts w:hint="eastAsia" w:ascii="黑体" w:hAnsi="黑体" w:eastAsia="黑体"/>
          <w:b w:val="0"/>
        </w:rPr>
        <w:t>机</w:t>
      </w:r>
      <w:r>
        <w:rPr>
          <w:rStyle w:val="29"/>
          <w:rFonts w:hint="eastAsia" w:ascii="黑体" w:hAnsi="黑体" w:eastAsia="黑体"/>
          <w:b w:val="0"/>
          <w:bCs w:val="0"/>
        </w:rPr>
        <w:t>构设置</w:t>
      </w:r>
      <w:bookmarkEnd w:id="16"/>
      <w:bookmarkEnd w:id="17"/>
    </w:p>
    <w:p>
      <w:pPr>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default" w:ascii="Times New Roman" w:hAnsi="Times New Roman" w:eastAsia="仿宋" w:cs="Times New Roman"/>
          <w:bCs/>
          <w:color w:val="000000"/>
          <w:kern w:val="0"/>
          <w:sz w:val="32"/>
          <w:szCs w:val="32"/>
          <w:lang w:val="en-US" w:eastAsia="zh-CN" w:bidi="ar-SA"/>
        </w:rPr>
      </w:pPr>
      <w:bookmarkStart w:id="18" w:name="_Toc15396602"/>
      <w:bookmarkStart w:id="19" w:name="_Toc15377204"/>
      <w:r>
        <w:rPr>
          <w:rFonts w:hint="default" w:ascii="Times New Roman" w:hAnsi="Times New Roman" w:eastAsia="仿宋" w:cs="Times New Roman"/>
          <w:bCs/>
          <w:color w:val="000000"/>
          <w:kern w:val="0"/>
          <w:sz w:val="32"/>
          <w:szCs w:val="32"/>
          <w:lang w:val="en-US" w:eastAsia="zh-CN" w:bidi="ar-SA"/>
        </w:rPr>
        <w:t>大竹县柏林镇人民政府为行政事业单位，下属二级预算单位5个，其中行政单位7个：柏林镇办公室（依法治理办公室）、柏林镇党建办公室、柏林镇综合执法办公室、柏林镇经济发展办公室（柏林镇乡村振兴办公室、柏林镇统计工作站）、柏林镇社会事务办公室（柏林镇生态环境办公室）、柏林镇财政所、柏林镇社会治安综合治理中心（柏林镇应急管理办公室），直属事业单位4个（柏林镇便民服务中心（柏林镇退役军人服务站）、柏林镇农民工服务中心、柏林镇农业综合服务中心、柏林镇社会事务服务中心（柏林镇宣传文化服务中心）。</w:t>
      </w:r>
    </w:p>
    <w:p>
      <w:pPr>
        <w:pageBreakBefore w:val="0"/>
        <w:widowControl/>
        <w:kinsoku/>
        <w:wordWrap/>
        <w:overflowPunct/>
        <w:topLinePunct w:val="0"/>
        <w:autoSpaceDE/>
        <w:autoSpaceDN/>
        <w:bidi w:val="0"/>
        <w:spacing w:line="578" w:lineRule="exact"/>
        <w:ind w:firstLine="640" w:firstLineChars="200"/>
        <w:jc w:val="left"/>
        <w:textAlignment w:val="auto"/>
        <w:outlineLvl w:val="9"/>
        <w:rPr>
          <w:rFonts w:hint="default"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color w:val="000000"/>
          <w:kern w:val="0"/>
          <w:sz w:val="32"/>
          <w:szCs w:val="32"/>
          <w:lang w:val="en-US" w:eastAsia="zh-CN" w:bidi="ar-SA"/>
        </w:rPr>
        <w:t>纳入大竹县柏林镇人民政府</w:t>
      </w:r>
      <w:r>
        <w:rPr>
          <w:rFonts w:hint="eastAsia" w:ascii="Times New Roman" w:hAnsi="Times New Roman" w:eastAsia="仿宋" w:cs="Times New Roman"/>
          <w:bCs/>
          <w:color w:val="000000"/>
          <w:kern w:val="0"/>
          <w:sz w:val="32"/>
          <w:szCs w:val="32"/>
          <w:lang w:val="en-US" w:eastAsia="zh-CN" w:bidi="ar-SA"/>
        </w:rPr>
        <w:t>202</w:t>
      </w:r>
      <w:r>
        <w:rPr>
          <w:rFonts w:hint="eastAsia" w:eastAsia="仿宋" w:cs="Times New Roman"/>
          <w:bCs/>
          <w:color w:val="000000"/>
          <w:kern w:val="0"/>
          <w:sz w:val="32"/>
          <w:szCs w:val="32"/>
          <w:lang w:val="en-US" w:eastAsia="zh-CN" w:bidi="ar-SA"/>
        </w:rPr>
        <w:t>3</w:t>
      </w:r>
      <w:r>
        <w:rPr>
          <w:rFonts w:hint="default" w:ascii="Times New Roman" w:hAnsi="Times New Roman" w:eastAsia="仿宋" w:cs="Times New Roman"/>
          <w:bCs/>
          <w:color w:val="000000"/>
          <w:kern w:val="0"/>
          <w:sz w:val="32"/>
          <w:szCs w:val="32"/>
          <w:lang w:val="en-US" w:eastAsia="zh-CN" w:bidi="ar-SA"/>
        </w:rPr>
        <w:t>年度部门决算编制范围的二级预算单位包括：</w:t>
      </w:r>
    </w:p>
    <w:p>
      <w:pPr>
        <w:pageBreakBefore w:val="0"/>
        <w:widowControl/>
        <w:kinsoku/>
        <w:wordWrap/>
        <w:overflowPunct/>
        <w:topLinePunct w:val="0"/>
        <w:autoSpaceDE/>
        <w:autoSpaceDN/>
        <w:bidi w:val="0"/>
        <w:spacing w:line="578" w:lineRule="exact"/>
        <w:ind w:left="0" w:leftChars="0" w:firstLine="640" w:firstLineChars="200"/>
        <w:jc w:val="left"/>
        <w:textAlignment w:val="auto"/>
        <w:outlineLvl w:val="9"/>
        <w:rPr>
          <w:rFonts w:hint="default" w:ascii="Times New Roman" w:hAnsi="Times New Roman" w:eastAsia="仿宋" w:cs="Times New Roman"/>
          <w:sz w:val="32"/>
          <w:szCs w:val="32"/>
          <w:lang w:val="en-US" w:eastAsia="zh-CN"/>
        </w:rPr>
      </w:pPr>
      <w:bookmarkStart w:id="20" w:name="_Toc15377202"/>
      <w:bookmarkStart w:id="21" w:name="_Toc15377433"/>
      <w:bookmarkStart w:id="22" w:name="_Toc15378449"/>
      <w:bookmarkStart w:id="23" w:name="_Toc15306276"/>
      <w:r>
        <w:rPr>
          <w:rFonts w:hint="default" w:ascii="Times New Roman" w:hAnsi="Times New Roman" w:eastAsia="仿宋" w:cs="Times New Roman"/>
          <w:sz w:val="32"/>
          <w:szCs w:val="32"/>
          <w:lang w:val="en-US" w:eastAsia="zh-CN"/>
        </w:rPr>
        <w:t>1.</w:t>
      </w:r>
      <w:bookmarkEnd w:id="20"/>
      <w:bookmarkEnd w:id="21"/>
      <w:bookmarkEnd w:id="22"/>
      <w:bookmarkEnd w:id="23"/>
      <w:bookmarkStart w:id="24" w:name="_Toc15377203"/>
      <w:bookmarkStart w:id="25" w:name="_Toc15306277"/>
      <w:bookmarkStart w:id="26" w:name="_Toc15378450"/>
      <w:bookmarkStart w:id="27" w:name="_Toc15377434"/>
      <w:r>
        <w:rPr>
          <w:rFonts w:hint="default" w:ascii="Times New Roman" w:hAnsi="Times New Roman" w:eastAsia="仿宋" w:cs="Times New Roman"/>
          <w:sz w:val="32"/>
          <w:szCs w:val="32"/>
          <w:lang w:val="en-US" w:eastAsia="zh-CN"/>
        </w:rPr>
        <w:t>柏林镇办公室（依法治理办公室）</w:t>
      </w:r>
    </w:p>
    <w:p>
      <w:pPr>
        <w:pageBreakBefore w:val="0"/>
        <w:widowControl/>
        <w:kinsoku/>
        <w:wordWrap/>
        <w:overflowPunct/>
        <w:topLinePunct w:val="0"/>
        <w:autoSpaceDE/>
        <w:autoSpaceDN/>
        <w:bidi w:val="0"/>
        <w:spacing w:line="578" w:lineRule="exact"/>
        <w:ind w:left="0" w:leftChars="0" w:firstLine="640" w:firstLineChars="200"/>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w:t>
      </w:r>
      <w:bookmarkEnd w:id="24"/>
      <w:bookmarkEnd w:id="25"/>
      <w:bookmarkEnd w:id="26"/>
      <w:bookmarkEnd w:id="27"/>
      <w:r>
        <w:rPr>
          <w:rFonts w:hint="default" w:ascii="Times New Roman" w:hAnsi="Times New Roman" w:eastAsia="仿宋" w:cs="Times New Roman"/>
          <w:sz w:val="32"/>
          <w:szCs w:val="32"/>
          <w:lang w:val="en-US" w:eastAsia="zh-CN"/>
        </w:rPr>
        <w:t>柏林镇党建办公室</w:t>
      </w:r>
    </w:p>
    <w:p>
      <w:pPr>
        <w:pageBreakBefore w:val="0"/>
        <w:widowControl/>
        <w:kinsoku/>
        <w:wordWrap/>
        <w:overflowPunct/>
        <w:topLinePunct w:val="0"/>
        <w:autoSpaceDE/>
        <w:autoSpaceDN/>
        <w:bidi w:val="0"/>
        <w:spacing w:line="578" w:lineRule="exact"/>
        <w:ind w:left="0" w:leftChars="0" w:firstLine="640" w:firstLineChars="200"/>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3.柏林镇综合执法办公室</w:t>
      </w:r>
    </w:p>
    <w:p>
      <w:pPr>
        <w:pageBreakBefore w:val="0"/>
        <w:widowControl/>
        <w:kinsoku/>
        <w:wordWrap/>
        <w:overflowPunct/>
        <w:topLinePunct w:val="0"/>
        <w:autoSpaceDE/>
        <w:autoSpaceDN/>
        <w:bidi w:val="0"/>
        <w:spacing w:line="578" w:lineRule="exact"/>
        <w:ind w:left="0" w:leftChars="0" w:firstLine="640" w:firstLineChars="200"/>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4.柏林镇经济发展办公室（柏林镇乡村振兴办公室、柏林镇统计工作站）</w:t>
      </w:r>
    </w:p>
    <w:p>
      <w:pPr>
        <w:pageBreakBefore w:val="0"/>
        <w:widowControl/>
        <w:kinsoku/>
        <w:wordWrap/>
        <w:overflowPunct/>
        <w:topLinePunct w:val="0"/>
        <w:autoSpaceDE/>
        <w:autoSpaceDN/>
        <w:bidi w:val="0"/>
        <w:spacing w:line="578" w:lineRule="exact"/>
        <w:ind w:left="0" w:leftChars="0" w:firstLine="640" w:firstLineChars="200"/>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5.柏林镇社会事务办公室（柏林镇生态环境办公室）</w:t>
      </w:r>
    </w:p>
    <w:p>
      <w:pPr>
        <w:pageBreakBefore w:val="0"/>
        <w:widowControl/>
        <w:kinsoku/>
        <w:wordWrap/>
        <w:overflowPunct/>
        <w:topLinePunct w:val="0"/>
        <w:autoSpaceDE/>
        <w:autoSpaceDN/>
        <w:bidi w:val="0"/>
        <w:spacing w:line="578" w:lineRule="exact"/>
        <w:ind w:left="0" w:leftChars="0" w:firstLine="640" w:firstLineChars="200"/>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6.柏林镇财政所</w:t>
      </w:r>
    </w:p>
    <w:p>
      <w:pPr>
        <w:pageBreakBefore w:val="0"/>
        <w:widowControl/>
        <w:kinsoku/>
        <w:wordWrap/>
        <w:overflowPunct/>
        <w:topLinePunct w:val="0"/>
        <w:autoSpaceDE/>
        <w:autoSpaceDN/>
        <w:bidi w:val="0"/>
        <w:spacing w:line="578" w:lineRule="exact"/>
        <w:ind w:left="0" w:leftChars="0" w:firstLine="640" w:firstLineChars="200"/>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7.柏林镇社会治安综合治理中心（柏林镇应急管理办公室）</w:t>
      </w:r>
    </w:p>
    <w:p>
      <w:pPr>
        <w:pageBreakBefore w:val="0"/>
        <w:widowControl/>
        <w:kinsoku/>
        <w:wordWrap/>
        <w:overflowPunct/>
        <w:topLinePunct w:val="0"/>
        <w:autoSpaceDE/>
        <w:autoSpaceDN/>
        <w:bidi w:val="0"/>
        <w:spacing w:line="578" w:lineRule="exact"/>
        <w:ind w:left="0" w:leftChars="0" w:firstLine="640" w:firstLineChars="200"/>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8.柏林镇便民服务中心（柏林镇退役军人服务站）</w:t>
      </w:r>
    </w:p>
    <w:p>
      <w:pPr>
        <w:pageBreakBefore w:val="0"/>
        <w:widowControl/>
        <w:kinsoku/>
        <w:wordWrap/>
        <w:overflowPunct/>
        <w:topLinePunct w:val="0"/>
        <w:autoSpaceDE/>
        <w:autoSpaceDN/>
        <w:bidi w:val="0"/>
        <w:spacing w:line="578" w:lineRule="exact"/>
        <w:ind w:left="0" w:leftChars="0" w:firstLine="640" w:firstLineChars="200"/>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9.柏林镇农民工服务中心</w:t>
      </w:r>
    </w:p>
    <w:p>
      <w:pPr>
        <w:pageBreakBefore w:val="0"/>
        <w:widowControl/>
        <w:kinsoku/>
        <w:wordWrap/>
        <w:overflowPunct/>
        <w:topLinePunct w:val="0"/>
        <w:autoSpaceDE/>
        <w:autoSpaceDN/>
        <w:bidi w:val="0"/>
        <w:spacing w:line="578" w:lineRule="exact"/>
        <w:ind w:left="0" w:leftChars="0" w:firstLine="640" w:firstLineChars="200"/>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10.柏林镇农业综合服务中心</w:t>
      </w:r>
    </w:p>
    <w:p>
      <w:pPr>
        <w:pageBreakBefore w:val="0"/>
        <w:widowControl/>
        <w:kinsoku/>
        <w:wordWrap/>
        <w:overflowPunct/>
        <w:topLinePunct w:val="0"/>
        <w:autoSpaceDE/>
        <w:autoSpaceDN/>
        <w:bidi w:val="0"/>
        <w:spacing w:line="578" w:lineRule="exact"/>
        <w:ind w:left="0" w:leftChars="0" w:firstLine="640" w:firstLineChars="200"/>
        <w:jc w:val="lef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11.柏林镇社会事务服务中心（柏林镇宣传文化服务中心）</w:t>
      </w:r>
    </w:p>
    <w:p>
      <w:pPr>
        <w:pStyle w:val="2"/>
        <w:keepNext/>
        <w:keepLines/>
        <w:pageBreakBefore w:val="0"/>
        <w:widowControl w:val="0"/>
        <w:kinsoku/>
        <w:wordWrap/>
        <w:overflowPunct/>
        <w:topLinePunct w:val="0"/>
        <w:autoSpaceDE/>
        <w:autoSpaceDN/>
        <w:bidi w:val="0"/>
        <w:adjustRightInd/>
        <w:snapToGrid/>
        <w:spacing w:line="579" w:lineRule="auto"/>
        <w:ind w:right="0"/>
        <w:jc w:val="center"/>
        <w:textAlignment w:val="auto"/>
        <w:rPr>
          <w:rStyle w:val="28"/>
          <w:rFonts w:ascii="黑体" w:hAnsi="黑体" w:eastAsia="黑体"/>
          <w:b w:val="0"/>
          <w:bCs/>
        </w:rPr>
      </w:pPr>
      <w:r>
        <w:rPr>
          <w:rFonts w:hint="eastAsia" w:ascii="黑体" w:hAnsi="黑体" w:eastAsia="黑体"/>
          <w:b w:val="0"/>
        </w:rPr>
        <w:t>第二部分 2023年度</w:t>
      </w:r>
      <w:r>
        <w:rPr>
          <w:rStyle w:val="28"/>
          <w:rFonts w:hint="eastAsia" w:ascii="黑体" w:hAnsi="黑体" w:eastAsia="黑体"/>
          <w:b w:val="0"/>
          <w:bCs/>
        </w:rPr>
        <w:t>部门决算情况说明</w:t>
      </w:r>
      <w:bookmarkEnd w:id="18"/>
      <w:bookmarkEnd w:id="19"/>
    </w:p>
    <w:p/>
    <w:p>
      <w:pPr>
        <w:pStyle w:val="27"/>
        <w:numPr>
          <w:ilvl w:val="0"/>
          <w:numId w:val="2"/>
        </w:numPr>
        <w:spacing w:line="600" w:lineRule="exact"/>
        <w:ind w:firstLineChars="0"/>
        <w:outlineLvl w:val="1"/>
        <w:rPr>
          <w:rStyle w:val="29"/>
          <w:rFonts w:ascii="黑体" w:hAnsi="黑体" w:eastAsia="黑体"/>
          <w:b w:val="0"/>
        </w:rPr>
      </w:pPr>
      <w:bookmarkStart w:id="28" w:name="_Toc15396603"/>
      <w:bookmarkStart w:id="29" w:name="_Toc15377205"/>
      <w:r>
        <w:rPr>
          <w:rFonts w:hint="eastAsia" w:ascii="黑体" w:hAnsi="黑体" w:eastAsia="黑体"/>
          <w:sz w:val="32"/>
          <w:szCs w:val="32"/>
        </w:rPr>
        <w:t>收</w:t>
      </w:r>
      <w:r>
        <w:rPr>
          <w:rStyle w:val="29"/>
          <w:rFonts w:hint="eastAsia" w:ascii="黑体" w:hAnsi="黑体" w:eastAsia="黑体"/>
          <w:b w:val="0"/>
        </w:rPr>
        <w:t>入支出决算总体情况说明</w:t>
      </w:r>
      <w:bookmarkEnd w:id="28"/>
      <w:bookmarkEnd w:id="29"/>
    </w:p>
    <w:p>
      <w:pPr>
        <w:spacing w:line="60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rPr>
        <w:t>2023年度收、支总计均为</w:t>
      </w:r>
      <w:r>
        <w:rPr>
          <w:rFonts w:hint="eastAsia"/>
          <w:sz w:val="32"/>
          <w:szCs w:val="32"/>
        </w:rPr>
        <w:t>2014.5</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与2022年度相比，</w:t>
      </w:r>
      <w:r>
        <w:rPr>
          <w:rFonts w:hint="default" w:ascii="Times New Roman" w:hAnsi="Times New Roman" w:eastAsia="仿宋" w:cs="Times New Roman"/>
          <w:color w:val="000000"/>
          <w:sz w:val="32"/>
          <w:szCs w:val="32"/>
        </w:rPr>
        <w:t>收</w:t>
      </w:r>
      <w:r>
        <w:rPr>
          <w:rFonts w:hint="default" w:ascii="Times New Roman" w:hAnsi="Times New Roman" w:eastAsia="仿宋" w:cs="Times New Roman"/>
          <w:color w:val="000000"/>
          <w:sz w:val="32"/>
          <w:szCs w:val="32"/>
          <w:lang w:eastAsia="zh-CN"/>
        </w:rPr>
        <w:t>入</w:t>
      </w:r>
      <w:r>
        <w:rPr>
          <w:rFonts w:hint="eastAsia"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823.91</w:t>
      </w:r>
      <w:r>
        <w:rPr>
          <w:rFonts w:hint="default" w:ascii="Times New Roman" w:hAnsi="Times New Roman" w:eastAsia="仿宋" w:cs="Times New Roman"/>
          <w:color w:val="000000"/>
          <w:sz w:val="32"/>
          <w:szCs w:val="32"/>
          <w:lang w:val="en-US" w:eastAsia="zh-CN"/>
        </w:rPr>
        <w:t>万元</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增长</w:t>
      </w:r>
      <w:r>
        <w:rPr>
          <w:rFonts w:hint="eastAsia" w:ascii="Times New Roman" w:hAnsi="Times New Roman" w:eastAsia="仿宋" w:cs="Times New Roman"/>
          <w:color w:val="000000"/>
          <w:sz w:val="32"/>
          <w:szCs w:val="32"/>
          <w:lang w:val="en-US" w:eastAsia="zh-CN"/>
        </w:rPr>
        <w:t>69.20</w:t>
      </w:r>
      <w:r>
        <w:rPr>
          <w:rFonts w:hint="default" w:ascii="Times New Roman" w:hAnsi="Times New Roman" w:eastAsia="仿宋" w:cs="Times New Roman"/>
          <w:color w:val="000000"/>
          <w:sz w:val="32"/>
          <w:szCs w:val="32"/>
          <w:lang w:val="en-US" w:eastAsia="zh-CN"/>
        </w:rPr>
        <w:t>%</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eastAsia="zh-CN"/>
        </w:rPr>
        <w:t>支出</w:t>
      </w:r>
      <w:r>
        <w:rPr>
          <w:rFonts w:hint="eastAsia" w:eastAsia="仿宋" w:cs="Times New Roman"/>
          <w:color w:val="000000"/>
          <w:sz w:val="32"/>
          <w:szCs w:val="32"/>
          <w:lang w:val="en-US" w:eastAsia="zh-CN"/>
        </w:rPr>
        <w:t>增加322.16</w:t>
      </w:r>
      <w:r>
        <w:rPr>
          <w:rFonts w:hint="default" w:ascii="Times New Roman" w:hAnsi="Times New Roman" w:eastAsia="仿宋" w:cs="Times New Roman"/>
          <w:color w:val="000000"/>
          <w:sz w:val="32"/>
          <w:szCs w:val="32"/>
          <w:lang w:val="en-US" w:eastAsia="zh-CN"/>
        </w:rPr>
        <w:t>万元,</w:t>
      </w:r>
      <w:r>
        <w:rPr>
          <w:rFonts w:hint="eastAsia" w:eastAsia="仿宋" w:cs="Times New Roman"/>
          <w:color w:val="000000"/>
          <w:sz w:val="32"/>
          <w:szCs w:val="32"/>
          <w:lang w:val="en-US" w:eastAsia="zh-CN"/>
        </w:rPr>
        <w:t>增长19.04</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2023年我单位人员增加，项目增多</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59264" behindDoc="0" locked="0" layoutInCell="1" allowOverlap="1">
            <wp:simplePos x="0" y="0"/>
            <wp:positionH relativeFrom="column">
              <wp:posOffset>147955</wp:posOffset>
            </wp:positionH>
            <wp:positionV relativeFrom="paragraph">
              <wp:posOffset>337820</wp:posOffset>
            </wp:positionV>
            <wp:extent cx="5208905" cy="3007360"/>
            <wp:effectExtent l="4445" t="4445" r="6350" b="1714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6"/>
      </w:pPr>
    </w:p>
    <w:p>
      <w:pPr>
        <w:pStyle w:val="27"/>
        <w:numPr>
          <w:ilvl w:val="0"/>
          <w:numId w:val="2"/>
        </w:numPr>
        <w:spacing w:line="600" w:lineRule="exact"/>
        <w:ind w:firstLineChars="0"/>
        <w:outlineLvl w:val="1"/>
        <w:rPr>
          <w:rStyle w:val="29"/>
          <w:rFonts w:ascii="黑体" w:hAnsi="黑体" w:eastAsia="黑体"/>
          <w:b w:val="0"/>
        </w:rPr>
      </w:pPr>
      <w:bookmarkStart w:id="30" w:name="_Toc15396604"/>
      <w:bookmarkStart w:id="31" w:name="_Toc15377206"/>
      <w:r>
        <w:rPr>
          <w:rFonts w:hint="eastAsia" w:ascii="黑体" w:hAnsi="黑体" w:eastAsia="黑体"/>
          <w:sz w:val="32"/>
          <w:szCs w:val="32"/>
        </w:rPr>
        <w:t>收</w:t>
      </w:r>
      <w:r>
        <w:rPr>
          <w:rStyle w:val="29"/>
          <w:rFonts w:hint="eastAsia" w:ascii="黑体" w:hAnsi="黑体" w:eastAsia="黑体"/>
          <w:b w:val="0"/>
        </w:rPr>
        <w:t>入决算情况说明</w:t>
      </w:r>
      <w:bookmarkEnd w:id="30"/>
      <w:bookmarkEnd w:id="31"/>
    </w:p>
    <w:p>
      <w:pPr>
        <w:spacing w:line="600" w:lineRule="exact"/>
        <w:ind w:firstLine="640" w:firstLineChars="200"/>
        <w:jc w:val="left"/>
        <w:outlineLvl w:val="1"/>
        <w:rPr>
          <w:rFonts w:ascii="仿宋" w:hAnsi="仿宋" w:eastAsia="仿宋"/>
          <w:sz w:val="32"/>
          <w:szCs w:val="32"/>
        </w:rPr>
      </w:pPr>
      <w:r>
        <w:rPr>
          <w:rFonts w:hint="eastAsia" w:ascii="仿宋" w:hAnsi="仿宋" w:eastAsia="仿宋"/>
          <w:sz w:val="32"/>
          <w:szCs w:val="32"/>
        </w:rPr>
        <w:t>2023年度本年收入合计</w:t>
      </w:r>
      <w:r>
        <w:rPr>
          <w:sz w:val="32"/>
          <w:szCs w:val="32"/>
        </w:rPr>
        <w:t>1910.66</w:t>
      </w:r>
      <w:r>
        <w:rPr>
          <w:rFonts w:hint="eastAsia" w:ascii="仿宋" w:hAnsi="仿宋" w:eastAsia="仿宋"/>
          <w:sz w:val="32"/>
          <w:szCs w:val="32"/>
        </w:rPr>
        <w:t>万元，其中：一般公共预算财政拨款收入</w:t>
      </w:r>
      <w:r>
        <w:rPr>
          <w:sz w:val="32"/>
          <w:szCs w:val="32"/>
        </w:rPr>
        <w:t>1857.96</w:t>
      </w:r>
      <w:r>
        <w:rPr>
          <w:rFonts w:hint="eastAsia" w:ascii="仿宋" w:hAnsi="仿宋" w:eastAsia="仿宋"/>
          <w:sz w:val="32"/>
          <w:szCs w:val="32"/>
        </w:rPr>
        <w:t>万元，占</w:t>
      </w:r>
      <w:r>
        <w:rPr>
          <w:sz w:val="32"/>
          <w:szCs w:val="32"/>
        </w:rPr>
        <w:t>97.24</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52.7</w:t>
      </w:r>
      <w:r>
        <w:rPr>
          <w:rFonts w:hint="eastAsia" w:ascii="仿宋" w:hAnsi="仿宋" w:eastAsia="仿宋"/>
          <w:sz w:val="32"/>
          <w:szCs w:val="32"/>
        </w:rPr>
        <w:t>万元，占</w:t>
      </w:r>
      <w:r>
        <w:rPr>
          <w:sz w:val="32"/>
          <w:szCs w:val="32"/>
        </w:rPr>
        <w:t>2.75</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，仅罗列本部门涉及的收入。</w:t>
      </w:r>
      <w:r>
        <w:rPr>
          <w:rFonts w:ascii="仿宋" w:hAnsi="仿宋" w:eastAsia="仿宋"/>
          <w:b/>
          <w:sz w:val="32"/>
          <w:szCs w:val="32"/>
        </w:rPr>
        <w:t>）</w:t>
      </w:r>
    </w:p>
    <w:p>
      <w:pPr>
        <w:spacing w:line="600" w:lineRule="exact"/>
        <w:ind w:firstLine="640" w:firstLineChars="200"/>
        <w:outlineLvl w:val="1"/>
        <w:rPr>
          <w:rFonts w:ascii="仿宋" w:hAnsi="仿宋" w:eastAsia="仿宋"/>
          <w:sz w:val="32"/>
          <w:szCs w:val="32"/>
        </w:rPr>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drawing>
          <wp:anchor distT="0" distB="0" distL="114300" distR="114300" simplePos="0" relativeHeight="251660288" behindDoc="0" locked="0" layoutInCell="1" allowOverlap="1">
            <wp:simplePos x="0" y="0"/>
            <wp:positionH relativeFrom="column">
              <wp:posOffset>268605</wp:posOffset>
            </wp:positionH>
            <wp:positionV relativeFrom="paragraph">
              <wp:posOffset>13970</wp:posOffset>
            </wp:positionV>
            <wp:extent cx="5142230" cy="3026410"/>
            <wp:effectExtent l="4445" t="4445" r="15875" b="1714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rPr>
        <w:t>（图2：收入决算结构图）（饼状图）</w:t>
      </w:r>
    </w:p>
    <w:p>
      <w:pPr>
        <w:pStyle w:val="6"/>
      </w:pPr>
    </w:p>
    <w:p>
      <w:pPr>
        <w:pStyle w:val="27"/>
        <w:numPr>
          <w:ilvl w:val="0"/>
          <w:numId w:val="2"/>
        </w:numPr>
        <w:spacing w:line="600" w:lineRule="exact"/>
        <w:ind w:firstLineChars="0"/>
        <w:outlineLvl w:val="1"/>
        <w:rPr>
          <w:rStyle w:val="29"/>
          <w:rFonts w:ascii="黑体" w:hAnsi="黑体" w:eastAsia="黑体"/>
          <w:b w:val="0"/>
        </w:rPr>
      </w:pPr>
      <w:bookmarkStart w:id="32" w:name="_Toc15396605"/>
      <w:bookmarkStart w:id="33" w:name="_Toc15377207"/>
      <w:r>
        <w:rPr>
          <w:rFonts w:hint="eastAsia" w:ascii="黑体" w:hAnsi="黑体" w:eastAsia="黑体"/>
          <w:sz w:val="32"/>
          <w:szCs w:val="32"/>
        </w:rPr>
        <w:t>支</w:t>
      </w:r>
      <w:r>
        <w:rPr>
          <w:rStyle w:val="29"/>
          <w:rFonts w:hint="eastAsia" w:ascii="黑体" w:hAnsi="黑体" w:eastAsia="黑体"/>
          <w:b w:val="0"/>
        </w:rPr>
        <w:t>出决算情况说明</w:t>
      </w:r>
      <w:bookmarkEnd w:id="32"/>
      <w:bookmarkEnd w:id="3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sz w:val="32"/>
          <w:szCs w:val="32"/>
        </w:rPr>
        <w:t>2014.5</w:t>
      </w:r>
      <w:r>
        <w:rPr>
          <w:rFonts w:hint="eastAsia" w:ascii="仿宋" w:hAnsi="仿宋" w:eastAsia="仿宋"/>
          <w:sz w:val="32"/>
          <w:szCs w:val="32"/>
        </w:rPr>
        <w:t>万元，其中：基本支出</w:t>
      </w:r>
      <w:r>
        <w:rPr>
          <w:sz w:val="32"/>
          <w:szCs w:val="32"/>
        </w:rPr>
        <w:t>909.73</w:t>
      </w:r>
      <w:r>
        <w:rPr>
          <w:rFonts w:hint="eastAsia" w:ascii="仿宋" w:hAnsi="仿宋" w:eastAsia="仿宋"/>
          <w:sz w:val="32"/>
          <w:szCs w:val="32"/>
        </w:rPr>
        <w:t>万元，占</w:t>
      </w:r>
      <w:r>
        <w:rPr>
          <w:sz w:val="32"/>
          <w:szCs w:val="32"/>
        </w:rPr>
        <w:t>45.15</w:t>
      </w:r>
      <w:r>
        <w:rPr>
          <w:rFonts w:ascii="仿宋" w:hAnsi="仿宋" w:eastAsia="仿宋"/>
          <w:sz w:val="32"/>
          <w:szCs w:val="32"/>
        </w:rPr>
        <w:t>%</w:t>
      </w:r>
      <w:r>
        <w:rPr>
          <w:rFonts w:hint="eastAsia" w:ascii="仿宋" w:hAnsi="仿宋" w:eastAsia="仿宋"/>
          <w:sz w:val="32"/>
          <w:szCs w:val="32"/>
        </w:rPr>
        <w:t>；项目支出</w:t>
      </w:r>
      <w:r>
        <w:rPr>
          <w:sz w:val="32"/>
          <w:szCs w:val="32"/>
        </w:rPr>
        <w:t>1104.78</w:t>
      </w:r>
      <w:r>
        <w:rPr>
          <w:rFonts w:hint="eastAsia" w:ascii="仿宋" w:hAnsi="仿宋" w:eastAsia="仿宋"/>
          <w:sz w:val="32"/>
          <w:szCs w:val="32"/>
        </w:rPr>
        <w:t>万元，占</w:t>
      </w:r>
      <w:r>
        <w:rPr>
          <w:sz w:val="32"/>
          <w:szCs w:val="32"/>
        </w:rPr>
        <w:t>54.84</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Fonts w:ascii="仿宋" w:hAnsi="仿宋" w:eastAsia="仿宋"/>
          <w:b/>
          <w:sz w:val="32"/>
          <w:szCs w:val="32"/>
        </w:rPr>
      </w:pPr>
      <w:r>
        <w:rPr>
          <w:rFonts w:hint="eastAsia" w:ascii="仿宋" w:hAnsi="仿宋" w:eastAsia="仿宋"/>
          <w:sz w:val="32"/>
          <w:szCs w:val="32"/>
          <w:shd w:val="pct10" w:color="auto" w:fill="FFFFFF"/>
          <w:lang w:eastAsia="zh-CN"/>
        </w:rPr>
        <w:drawing>
          <wp:anchor distT="0" distB="0" distL="114300" distR="114300" simplePos="0" relativeHeight="251661312" behindDoc="0" locked="0" layoutInCell="1" allowOverlap="1">
            <wp:simplePos x="0" y="0"/>
            <wp:positionH relativeFrom="column">
              <wp:posOffset>335280</wp:posOffset>
            </wp:positionH>
            <wp:positionV relativeFrom="paragraph">
              <wp:posOffset>829310</wp:posOffset>
            </wp:positionV>
            <wp:extent cx="4989830" cy="2962910"/>
            <wp:effectExtent l="4445" t="4445" r="15875" b="2349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表，仅罗列本部门涉及的支出。）</w:t>
      </w:r>
    </w:p>
    <w:p>
      <w:pPr>
        <w:spacing w:line="600" w:lineRule="exact"/>
        <w:ind w:firstLine="640"/>
        <w:rPr>
          <w:rFonts w:hint="eastAsia" w:ascii="仿宋" w:hAnsi="仿宋" w:eastAsia="仿宋"/>
          <w:sz w:val="32"/>
          <w:szCs w:val="32"/>
          <w:shd w:val="pct10" w:color="auto" w:fill="FFFFFF"/>
          <w:lang w:eastAsia="zh-CN"/>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9"/>
          <w:rFonts w:ascii="黑体" w:hAnsi="黑体" w:eastAsia="黑体"/>
          <w:b w:val="0"/>
        </w:rPr>
      </w:pPr>
      <w:bookmarkStart w:id="34" w:name="_Toc15396606"/>
      <w:bookmarkStart w:id="35"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34"/>
      <w:bookmarkEnd w:id="35"/>
    </w:p>
    <w:p>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sz w:val="32"/>
          <w:szCs w:val="32"/>
        </w:rPr>
        <w:t>2014.5</w:t>
      </w:r>
      <w:r>
        <w:rPr>
          <w:rFonts w:hint="eastAsia" w:ascii="仿宋" w:hAnsi="仿宋" w:eastAsia="仿宋"/>
          <w:sz w:val="32"/>
          <w:szCs w:val="32"/>
        </w:rPr>
        <w:t>万元。与2022年度相比，财政拨款收</w:t>
      </w:r>
      <w:r>
        <w:rPr>
          <w:rFonts w:hint="eastAsia" w:ascii="仿宋" w:hAnsi="仿宋" w:eastAsia="仿宋"/>
          <w:sz w:val="32"/>
          <w:szCs w:val="32"/>
          <w:lang w:eastAsia="zh-CN"/>
        </w:rPr>
        <w:t>入</w:t>
      </w:r>
      <w:r>
        <w:rPr>
          <w:rFonts w:hint="eastAsia" w:ascii="仿宋" w:hAnsi="仿宋" w:eastAsia="仿宋"/>
          <w:sz w:val="32"/>
          <w:szCs w:val="32"/>
        </w:rPr>
        <w:t>总计增加</w:t>
      </w:r>
      <w:r>
        <w:rPr>
          <w:rFonts w:hint="eastAsia" w:ascii="仿宋" w:hAnsi="仿宋" w:eastAsia="仿宋"/>
          <w:sz w:val="32"/>
          <w:szCs w:val="32"/>
          <w:lang w:val="en-US" w:eastAsia="zh-CN"/>
        </w:rPr>
        <w:t>823.91</w:t>
      </w:r>
      <w:r>
        <w:rPr>
          <w:rFonts w:hint="eastAsia" w:ascii="仿宋" w:hAnsi="仿宋" w:eastAsia="仿宋"/>
          <w:sz w:val="32"/>
          <w:szCs w:val="32"/>
        </w:rPr>
        <w:t>万元，增长</w:t>
      </w:r>
      <w:r>
        <w:rPr>
          <w:rFonts w:hint="eastAsia" w:ascii="仿宋" w:hAnsi="仿宋" w:eastAsia="仿宋"/>
          <w:sz w:val="32"/>
          <w:szCs w:val="32"/>
          <w:lang w:val="en-US" w:eastAsia="zh-CN"/>
        </w:rPr>
        <w:t>69.20</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财政拨款</w:t>
      </w:r>
      <w:r>
        <w:rPr>
          <w:rFonts w:hint="eastAsia" w:ascii="仿宋" w:hAnsi="仿宋" w:eastAsia="仿宋"/>
          <w:sz w:val="32"/>
          <w:szCs w:val="32"/>
          <w:lang w:eastAsia="zh-CN"/>
        </w:rPr>
        <w:t>支出</w:t>
      </w:r>
      <w:r>
        <w:rPr>
          <w:rFonts w:hint="eastAsia" w:ascii="仿宋" w:hAnsi="仿宋" w:eastAsia="仿宋"/>
          <w:sz w:val="32"/>
          <w:szCs w:val="32"/>
        </w:rPr>
        <w:t>总计增加</w:t>
      </w:r>
      <w:r>
        <w:rPr>
          <w:rFonts w:hint="eastAsia" w:ascii="仿宋" w:hAnsi="仿宋" w:eastAsia="仿宋"/>
          <w:sz w:val="32"/>
          <w:szCs w:val="32"/>
          <w:lang w:val="en-US" w:eastAsia="zh-CN"/>
        </w:rPr>
        <w:t>322.16</w:t>
      </w:r>
      <w:r>
        <w:rPr>
          <w:rFonts w:hint="eastAsia" w:ascii="仿宋" w:hAnsi="仿宋" w:eastAsia="仿宋"/>
          <w:sz w:val="32"/>
          <w:szCs w:val="32"/>
        </w:rPr>
        <w:t>万元，增长</w:t>
      </w:r>
      <w:r>
        <w:rPr>
          <w:rFonts w:hint="eastAsia" w:ascii="仿宋" w:hAnsi="仿宋" w:eastAsia="仿宋"/>
          <w:sz w:val="32"/>
          <w:szCs w:val="32"/>
          <w:lang w:val="en-US" w:eastAsia="zh-CN"/>
        </w:rPr>
        <w:t>19.04</w:t>
      </w:r>
      <w:r>
        <w:rPr>
          <w:rFonts w:ascii="仿宋" w:hAnsi="仿宋" w:eastAsia="仿宋"/>
          <w:sz w:val="32"/>
          <w:szCs w:val="32"/>
        </w:rPr>
        <w:t>%</w:t>
      </w:r>
      <w:r>
        <w:rPr>
          <w:rFonts w:hint="eastAsia" w:ascii="仿宋" w:hAnsi="仿宋" w:eastAsia="仿宋"/>
          <w:sz w:val="32"/>
          <w:szCs w:val="32"/>
        </w:rPr>
        <w:t>。主要变动原因是2023年我单位人员增加，项目增多。</w:t>
      </w:r>
    </w:p>
    <w:p>
      <w:pPr>
        <w:spacing w:line="600" w:lineRule="exact"/>
        <w:ind w:firstLine="640"/>
        <w:rPr>
          <w:rFonts w:ascii="仿宋" w:hAnsi="仿宋" w:eastAsia="仿宋"/>
          <w:b/>
          <w:sz w:val="32"/>
          <w:szCs w:val="32"/>
        </w:rPr>
      </w:pPr>
      <w:r>
        <w:rPr>
          <w:rFonts w:hint="eastAsia" w:ascii="仿宋" w:hAnsi="仿宋" w:eastAsia="仿宋"/>
          <w:sz w:val="32"/>
          <w:szCs w:val="32"/>
          <w:lang w:eastAsia="zh-CN"/>
        </w:rPr>
        <w:drawing>
          <wp:anchor distT="0" distB="0" distL="114300" distR="114300" simplePos="0" relativeHeight="251662336" behindDoc="0" locked="0" layoutInCell="1" allowOverlap="1">
            <wp:simplePos x="0" y="0"/>
            <wp:positionH relativeFrom="column">
              <wp:posOffset>414655</wp:posOffset>
            </wp:positionH>
            <wp:positionV relativeFrom="paragraph">
              <wp:posOffset>480695</wp:posOffset>
            </wp:positionV>
            <wp:extent cx="5256530" cy="2988310"/>
            <wp:effectExtent l="5080" t="4445" r="15240" b="1714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rPr>
          <w:rFonts w:hint="eastAsia" w:ascii="仿宋" w:hAnsi="仿宋" w:eastAsia="仿宋"/>
          <w:sz w:val="32"/>
          <w:szCs w:val="32"/>
          <w:lang w:eastAsia="zh-CN"/>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9"/>
          <w:rFonts w:ascii="黑体" w:hAnsi="黑体" w:eastAsia="黑体"/>
          <w:b w:val="0"/>
        </w:rPr>
      </w:pPr>
      <w:bookmarkStart w:id="36" w:name="_Toc15377209"/>
      <w:bookmarkStart w:id="37"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36"/>
      <w:bookmarkEnd w:id="37"/>
    </w:p>
    <w:p>
      <w:pPr>
        <w:spacing w:line="600" w:lineRule="exact"/>
        <w:ind w:firstLine="643" w:firstLineChars="200"/>
        <w:outlineLvl w:val="2"/>
        <w:rPr>
          <w:rFonts w:ascii="仿宋" w:hAnsi="仿宋" w:eastAsia="仿宋"/>
          <w:b/>
          <w:sz w:val="32"/>
          <w:szCs w:val="32"/>
        </w:rPr>
      </w:pPr>
      <w:bookmarkStart w:id="38" w:name="_Toc15377210"/>
      <w:r>
        <w:rPr>
          <w:rFonts w:hint="eastAsia" w:ascii="仿宋" w:hAnsi="仿宋" w:eastAsia="仿宋"/>
          <w:b/>
          <w:sz w:val="32"/>
          <w:szCs w:val="32"/>
        </w:rPr>
        <w:t>（一）一般公共预算财政拨款支出决算总体情况</w:t>
      </w:r>
      <w:bookmarkEnd w:id="38"/>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sz w:val="32"/>
          <w:szCs w:val="32"/>
        </w:rPr>
        <w:t>1961.8</w:t>
      </w:r>
      <w:r>
        <w:rPr>
          <w:rFonts w:hint="eastAsia" w:ascii="仿宋" w:hAnsi="仿宋" w:eastAsia="仿宋"/>
          <w:sz w:val="32"/>
          <w:szCs w:val="32"/>
        </w:rPr>
        <w:t>万元，占本年支出合计的</w:t>
      </w:r>
      <w:r>
        <w:rPr>
          <w:sz w:val="32"/>
          <w:szCs w:val="32"/>
        </w:rPr>
        <w:t>97.38</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797.21</w:t>
      </w:r>
      <w:r>
        <w:rPr>
          <w:rFonts w:hint="eastAsia" w:ascii="仿宋" w:hAnsi="仿宋" w:eastAsia="仿宋"/>
          <w:sz w:val="32"/>
          <w:szCs w:val="32"/>
        </w:rPr>
        <w:t>万元，增长</w:t>
      </w:r>
      <w:r>
        <w:rPr>
          <w:rFonts w:hint="eastAsia" w:ascii="仿宋" w:hAnsi="仿宋" w:eastAsia="仿宋"/>
          <w:sz w:val="32"/>
          <w:szCs w:val="32"/>
          <w:lang w:val="en-US" w:eastAsia="zh-CN"/>
        </w:rPr>
        <w:t>68.45</w:t>
      </w:r>
      <w:r>
        <w:rPr>
          <w:rFonts w:ascii="仿宋" w:hAnsi="仿宋" w:eastAsia="仿宋"/>
          <w:sz w:val="32"/>
          <w:szCs w:val="32"/>
        </w:rPr>
        <w:t>%</w:t>
      </w:r>
      <w:r>
        <w:rPr>
          <w:rFonts w:hint="eastAsia" w:ascii="仿宋" w:hAnsi="仿宋" w:eastAsia="仿宋"/>
          <w:sz w:val="32"/>
          <w:szCs w:val="32"/>
        </w:rPr>
        <w:t>。主要变动原因是2023年我单位人员增加</w:t>
      </w:r>
      <w:r>
        <w:rPr>
          <w:rFonts w:hint="eastAsia" w:ascii="仿宋" w:hAnsi="仿宋" w:eastAsia="仿宋"/>
          <w:sz w:val="32"/>
          <w:szCs w:val="32"/>
          <w:lang w:eastAsia="zh-CN"/>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3360" behindDoc="0" locked="0" layoutInCell="1" allowOverlap="1">
            <wp:simplePos x="0" y="0"/>
            <wp:positionH relativeFrom="column">
              <wp:posOffset>119380</wp:posOffset>
            </wp:positionH>
            <wp:positionV relativeFrom="paragraph">
              <wp:posOffset>213995</wp:posOffset>
            </wp:positionV>
            <wp:extent cx="5427980" cy="2979420"/>
            <wp:effectExtent l="4445" t="4445" r="15875" b="698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9" w:name="_Toc15377211"/>
      <w:r>
        <w:rPr>
          <w:rFonts w:hint="eastAsia" w:ascii="仿宋" w:hAnsi="仿宋" w:eastAsia="仿宋"/>
          <w:b/>
          <w:sz w:val="32"/>
          <w:szCs w:val="32"/>
        </w:rPr>
        <w:t>（二）一般公共预算财政拨款支出决算结构情况</w:t>
      </w:r>
      <w:bookmarkEnd w:id="39"/>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sz w:val="32"/>
          <w:szCs w:val="32"/>
        </w:rPr>
        <w:t>1961.8</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438.44</w:t>
      </w:r>
      <w:r>
        <w:rPr>
          <w:rFonts w:hint="eastAsia" w:ascii="仿宋" w:hAnsi="仿宋" w:eastAsia="仿宋"/>
          <w:sz w:val="32"/>
          <w:szCs w:val="32"/>
        </w:rPr>
        <w:t>万元，占</w:t>
      </w:r>
      <w:r>
        <w:rPr>
          <w:rFonts w:hint="eastAsia" w:ascii="仿宋" w:hAnsi="仿宋" w:eastAsia="仿宋"/>
          <w:sz w:val="32"/>
          <w:szCs w:val="32"/>
          <w:lang w:val="en-US" w:eastAsia="zh-CN"/>
        </w:rPr>
        <w:t>22.35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7.24</w:t>
      </w:r>
      <w:r>
        <w:rPr>
          <w:rFonts w:hint="eastAsia" w:ascii="仿宋" w:hAnsi="仿宋" w:eastAsia="仿宋"/>
          <w:b/>
          <w:bCs/>
          <w:sz w:val="32"/>
          <w:szCs w:val="32"/>
        </w:rPr>
        <w:t>万元，占</w:t>
      </w:r>
      <w:r>
        <w:rPr>
          <w:rFonts w:hint="eastAsia" w:ascii="仿宋" w:hAnsi="仿宋" w:eastAsia="仿宋"/>
          <w:b/>
          <w:bCs/>
          <w:sz w:val="32"/>
          <w:szCs w:val="32"/>
          <w:lang w:val="en-US" w:eastAsia="zh-CN"/>
        </w:rPr>
        <w:t>0.37</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101.78</w:t>
      </w:r>
      <w:r>
        <w:rPr>
          <w:rFonts w:hint="eastAsia" w:ascii="仿宋" w:hAnsi="仿宋" w:eastAsia="仿宋"/>
          <w:sz w:val="32"/>
          <w:szCs w:val="32"/>
        </w:rPr>
        <w:t>万元，占</w:t>
      </w:r>
      <w:r>
        <w:rPr>
          <w:rFonts w:hint="eastAsia" w:ascii="仿宋" w:hAnsi="仿宋" w:eastAsia="仿宋"/>
          <w:sz w:val="32"/>
          <w:szCs w:val="32"/>
          <w:lang w:val="en-US" w:eastAsia="zh-CN"/>
        </w:rPr>
        <w:t>5.19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bCs/>
          <w:sz w:val="32"/>
          <w:szCs w:val="32"/>
          <w:lang w:val="en-US" w:eastAsia="zh-CN"/>
        </w:rPr>
        <w:t>29.38</w:t>
      </w:r>
      <w:r>
        <w:rPr>
          <w:rFonts w:hint="eastAsia" w:ascii="仿宋" w:hAnsi="仿宋" w:eastAsia="仿宋"/>
          <w:sz w:val="32"/>
          <w:szCs w:val="32"/>
        </w:rPr>
        <w:t>万元，占</w:t>
      </w:r>
      <w:r>
        <w:rPr>
          <w:rFonts w:hint="eastAsia" w:ascii="仿宋" w:hAnsi="仿宋" w:eastAsia="仿宋"/>
          <w:sz w:val="32"/>
          <w:szCs w:val="32"/>
          <w:lang w:val="en-US" w:eastAsia="zh-CN"/>
        </w:rPr>
        <w:t>1.50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城乡社区支出</w:t>
      </w:r>
      <w:r>
        <w:rPr>
          <w:rFonts w:hint="eastAsia" w:ascii="仿宋" w:hAnsi="仿宋" w:eastAsia="仿宋"/>
          <w:sz w:val="32"/>
          <w:szCs w:val="32"/>
          <w:lang w:val="en-US" w:eastAsia="zh-CN"/>
        </w:rPr>
        <w:t>40.91万元，占2.09%；</w:t>
      </w:r>
      <w:r>
        <w:rPr>
          <w:rFonts w:hint="eastAsia" w:ascii="仿宋" w:hAnsi="仿宋" w:eastAsia="仿宋"/>
          <w:b/>
          <w:bCs/>
          <w:sz w:val="32"/>
          <w:szCs w:val="32"/>
          <w:lang w:val="en-US" w:eastAsia="zh-CN"/>
        </w:rPr>
        <w:t>农林水支出</w:t>
      </w:r>
      <w:r>
        <w:rPr>
          <w:rFonts w:hint="eastAsia" w:ascii="仿宋" w:hAnsi="仿宋" w:eastAsia="仿宋"/>
          <w:sz w:val="32"/>
          <w:szCs w:val="32"/>
          <w:lang w:val="en-US" w:eastAsia="zh-CN"/>
        </w:rPr>
        <w:t>1193.56万元，占60.84%；</w:t>
      </w:r>
      <w:r>
        <w:rPr>
          <w:rFonts w:hint="eastAsia" w:ascii="仿宋" w:hAnsi="仿宋" w:eastAsia="仿宋"/>
          <w:b/>
          <w:bCs/>
          <w:sz w:val="32"/>
          <w:szCs w:val="32"/>
          <w:lang w:val="en-US" w:eastAsia="zh-CN"/>
        </w:rPr>
        <w:t>交通运输支出</w:t>
      </w:r>
      <w:r>
        <w:rPr>
          <w:rFonts w:hint="eastAsia" w:ascii="仿宋" w:hAnsi="仿宋" w:eastAsia="仿宋"/>
          <w:sz w:val="32"/>
          <w:szCs w:val="32"/>
          <w:lang w:val="en-US" w:eastAsia="zh-CN"/>
        </w:rPr>
        <w:t>111.45万元，占5.68%；</w:t>
      </w:r>
      <w:r>
        <w:rPr>
          <w:rFonts w:hint="eastAsia" w:ascii="仿宋" w:hAnsi="仿宋" w:eastAsia="仿宋"/>
          <w:b/>
          <w:bCs/>
          <w:sz w:val="32"/>
          <w:szCs w:val="32"/>
        </w:rPr>
        <w:t>住房保障支出</w:t>
      </w:r>
      <w:r>
        <w:rPr>
          <w:rFonts w:hint="eastAsia" w:ascii="仿宋" w:hAnsi="仿宋" w:eastAsia="仿宋"/>
          <w:sz w:val="32"/>
          <w:szCs w:val="32"/>
          <w:lang w:val="en-US" w:eastAsia="zh-CN"/>
        </w:rPr>
        <w:t>34.03</w:t>
      </w:r>
      <w:r>
        <w:rPr>
          <w:rFonts w:hint="eastAsia" w:ascii="仿宋" w:hAnsi="仿宋" w:eastAsia="仿宋"/>
          <w:sz w:val="32"/>
          <w:szCs w:val="32"/>
        </w:rPr>
        <w:t>万元，占</w:t>
      </w:r>
      <w:r>
        <w:rPr>
          <w:rFonts w:hint="eastAsia" w:ascii="仿宋" w:hAnsi="仿宋" w:eastAsia="仿宋"/>
          <w:sz w:val="32"/>
          <w:szCs w:val="32"/>
          <w:lang w:val="en-US" w:eastAsia="zh-CN"/>
        </w:rPr>
        <w:t>1.73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其</w:t>
      </w:r>
      <w:r>
        <w:rPr>
          <w:rFonts w:hint="eastAsia" w:ascii="仿宋" w:hAnsi="仿宋" w:eastAsia="仿宋" w:cs="Times New Roman"/>
          <w:b/>
          <w:bCs/>
          <w:sz w:val="32"/>
          <w:szCs w:val="32"/>
          <w:lang w:eastAsia="zh-CN"/>
        </w:rPr>
        <w:t>他</w:t>
      </w:r>
      <w:r>
        <w:rPr>
          <w:rFonts w:hint="eastAsia" w:ascii="仿宋" w:hAnsi="仿宋" w:eastAsia="仿宋" w:cs="Times New Roman"/>
          <w:b/>
          <w:sz w:val="32"/>
          <w:szCs w:val="32"/>
          <w:lang w:eastAsia="zh-CN"/>
        </w:rPr>
        <w:t>支出</w:t>
      </w:r>
      <w:r>
        <w:rPr>
          <w:rFonts w:hint="eastAsia" w:ascii="仿宋" w:hAnsi="仿宋" w:eastAsia="仿宋"/>
          <w:sz w:val="32"/>
          <w:szCs w:val="32"/>
          <w:lang w:val="en-US" w:eastAsia="zh-CN"/>
        </w:rPr>
        <w:t>5万元，占0.25%</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sz w:val="32"/>
          <w:szCs w:val="32"/>
          <w:lang w:eastAsia="zh-CN"/>
        </w:rPr>
        <w:drawing>
          <wp:anchor distT="0" distB="0" distL="114300" distR="114300" simplePos="0" relativeHeight="251664384" behindDoc="0" locked="0" layoutInCell="1" allowOverlap="1">
            <wp:simplePos x="0" y="0"/>
            <wp:positionH relativeFrom="column">
              <wp:posOffset>230505</wp:posOffset>
            </wp:positionH>
            <wp:positionV relativeFrom="paragraph">
              <wp:posOffset>909320</wp:posOffset>
            </wp:positionV>
            <wp:extent cx="5256530" cy="2988310"/>
            <wp:effectExtent l="5080" t="4445" r="15240" b="1714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b/>
          <w:sz w:val="32"/>
          <w:szCs w:val="32"/>
        </w:rPr>
        <w:t>（注：数据来源于财决01-1表，仅罗列本部门涉及的全部功能分类科目，至类级。）</w:t>
      </w:r>
    </w:p>
    <w:p>
      <w:pPr>
        <w:spacing w:line="600" w:lineRule="exact"/>
        <w:ind w:firstLine="640"/>
        <w:rPr>
          <w:rFonts w:hint="eastAsia" w:ascii="仿宋" w:hAnsi="仿宋" w:eastAsia="仿宋"/>
          <w:sz w:val="32"/>
          <w:szCs w:val="32"/>
          <w:lang w:eastAsia="zh-CN"/>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40" w:name="_Toc15377212"/>
      <w:r>
        <w:rPr>
          <w:rFonts w:hint="eastAsia" w:ascii="仿宋" w:hAnsi="仿宋" w:eastAsia="仿宋"/>
          <w:b/>
          <w:sz w:val="32"/>
          <w:szCs w:val="32"/>
        </w:rPr>
        <w:t>（三）一般公共预算财政拨款支出决算具体情况</w:t>
      </w:r>
      <w:bookmarkEnd w:id="40"/>
    </w:p>
    <w:p>
      <w:pPr>
        <w:spacing w:line="600" w:lineRule="exact"/>
        <w:ind w:firstLine="643" w:firstLineChars="200"/>
        <w:outlineLvl w:val="2"/>
        <w:rPr>
          <w:rFonts w:ascii="仿宋" w:hAnsi="仿宋" w:eastAsia="仿宋"/>
          <w:sz w:val="32"/>
          <w:szCs w:val="32"/>
        </w:rPr>
      </w:pPr>
      <w:bookmarkStart w:id="41" w:name="_Toc15377213"/>
      <w:bookmarkStart w:id="42" w:name="_Toc15377444"/>
      <w:bookmarkStart w:id="43" w:name="_Toc15378460"/>
      <w:r>
        <w:rPr>
          <w:rFonts w:hint="eastAsia" w:ascii="仿宋" w:hAnsi="仿宋" w:eastAsia="仿宋"/>
          <w:b/>
          <w:sz w:val="32"/>
          <w:szCs w:val="32"/>
        </w:rPr>
        <w:t>2023年度一般公共预算支出决算数为</w:t>
      </w:r>
      <w:r>
        <w:rPr>
          <w:sz w:val="32"/>
          <w:szCs w:val="32"/>
        </w:rPr>
        <w:t>1961.8</w:t>
      </w:r>
      <w:r>
        <w:rPr>
          <w:rFonts w:hint="eastAsia"/>
          <w:sz w:val="32"/>
          <w:szCs w:val="32"/>
          <w:lang w:eastAsia="zh-CN"/>
        </w:rPr>
        <w:t>万元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41"/>
      <w:bookmarkEnd w:id="42"/>
      <w:bookmarkEnd w:id="43"/>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1.</w:t>
      </w:r>
      <w:r>
        <w:rPr>
          <w:rFonts w:hint="default" w:ascii="Times New Roman" w:hAnsi="Times New Roman" w:eastAsia="仿宋" w:cs="Times New Roman"/>
          <w:b/>
          <w:bCs/>
          <w:color w:val="000000"/>
          <w:sz w:val="32"/>
          <w:szCs w:val="32"/>
          <w:highlight w:val="none"/>
        </w:rPr>
        <w:t>一般公共服务</w:t>
      </w:r>
      <w:r>
        <w:rPr>
          <w:rFonts w:hint="eastAsia" w:ascii="Times New Roman" w:hAnsi="Times New Roman" w:eastAsia="仿宋" w:cs="Times New Roman"/>
          <w:b/>
          <w:bCs/>
          <w:color w:val="000000"/>
          <w:sz w:val="32"/>
          <w:szCs w:val="32"/>
          <w:highlight w:val="none"/>
          <w:lang w:eastAsia="zh-CN"/>
        </w:rPr>
        <w:t>（类）人大事务</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）其他人大事务支出（</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2.51</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2.</w:t>
      </w:r>
      <w:r>
        <w:rPr>
          <w:rFonts w:hint="default" w:ascii="Times New Roman" w:hAnsi="Times New Roman" w:eastAsia="仿宋" w:cs="Times New Roman"/>
          <w:b/>
          <w:bCs/>
          <w:color w:val="000000"/>
          <w:sz w:val="32"/>
          <w:szCs w:val="32"/>
          <w:highlight w:val="none"/>
        </w:rPr>
        <w:t>一般公共服务</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政府办公厅（室）及相关机构事务（</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）行政运行（</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367.84</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3.</w:t>
      </w:r>
      <w:r>
        <w:rPr>
          <w:rFonts w:hint="default" w:ascii="Times New Roman" w:hAnsi="Times New Roman" w:eastAsia="仿宋" w:cs="Times New Roman"/>
          <w:b/>
          <w:bCs/>
          <w:color w:val="000000"/>
          <w:sz w:val="32"/>
          <w:szCs w:val="32"/>
          <w:highlight w:val="none"/>
        </w:rPr>
        <w:t>一般公共服务</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政府办公厅（室）及相关机构事务（</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一般行政管理事务</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0.36</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rPr>
      </w:pPr>
      <w:r>
        <w:rPr>
          <w:rFonts w:hint="eastAsia" w:ascii="Times New Roman" w:hAnsi="Times New Roman" w:eastAsia="仿宋" w:cs="Times New Roman"/>
          <w:b/>
          <w:bCs/>
          <w:color w:val="000000"/>
          <w:sz w:val="32"/>
          <w:szCs w:val="32"/>
          <w:highlight w:val="none"/>
          <w:lang w:val="en-US" w:eastAsia="zh-CN"/>
        </w:rPr>
        <w:t>4.</w:t>
      </w:r>
      <w:r>
        <w:rPr>
          <w:rFonts w:hint="default" w:ascii="Times New Roman" w:hAnsi="Times New Roman" w:eastAsia="仿宋" w:cs="Times New Roman"/>
          <w:b/>
          <w:bCs/>
          <w:color w:val="000000"/>
          <w:sz w:val="32"/>
          <w:szCs w:val="32"/>
          <w:highlight w:val="none"/>
        </w:rPr>
        <w:t>一般公共服务</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政府办公厅（室）及相关机构事务（</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其他</w:t>
      </w:r>
      <w:r>
        <w:rPr>
          <w:rFonts w:hint="default" w:ascii="Times New Roman" w:hAnsi="Times New Roman" w:eastAsia="仿宋" w:cs="Times New Roman"/>
          <w:b/>
          <w:bCs/>
          <w:color w:val="000000"/>
          <w:sz w:val="32"/>
          <w:szCs w:val="32"/>
          <w:highlight w:val="none"/>
        </w:rPr>
        <w:t>政府办公厅（室）及相关机构事务</w:t>
      </w:r>
      <w:r>
        <w:rPr>
          <w:rFonts w:hint="eastAsia" w:ascii="Times New Roman" w:hAnsi="Times New Roman" w:eastAsia="仿宋" w:cs="Times New Roman"/>
          <w:b/>
          <w:bCs/>
          <w:color w:val="000000"/>
          <w:sz w:val="32"/>
          <w:szCs w:val="32"/>
          <w:highlight w:val="none"/>
          <w:lang w:eastAsia="zh-CN"/>
        </w:rPr>
        <w:t>支出</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11.02</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5.</w:t>
      </w:r>
      <w:r>
        <w:rPr>
          <w:rFonts w:hint="default" w:ascii="Times New Roman" w:hAnsi="Times New Roman" w:eastAsia="仿宋" w:cs="Times New Roman"/>
          <w:b/>
          <w:bCs/>
          <w:color w:val="000000"/>
          <w:sz w:val="32"/>
          <w:szCs w:val="32"/>
          <w:highlight w:val="none"/>
          <w:lang w:eastAsia="zh-CN"/>
        </w:rPr>
        <w:t>一般公共服务</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财政事务（</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行政运行</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13.98</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rPr>
      </w:pPr>
      <w:r>
        <w:rPr>
          <w:rFonts w:hint="eastAsia" w:ascii="Times New Roman" w:hAnsi="Times New Roman" w:eastAsia="仿宋" w:cs="Times New Roman"/>
          <w:b/>
          <w:bCs/>
          <w:color w:val="000000"/>
          <w:sz w:val="32"/>
          <w:szCs w:val="32"/>
          <w:highlight w:val="none"/>
          <w:lang w:val="en-US" w:eastAsia="zh-CN"/>
        </w:rPr>
        <w:t>6.</w:t>
      </w:r>
      <w:r>
        <w:rPr>
          <w:rFonts w:hint="default" w:ascii="Times New Roman" w:hAnsi="Times New Roman" w:eastAsia="仿宋" w:cs="Times New Roman"/>
          <w:b/>
          <w:bCs/>
          <w:color w:val="000000"/>
          <w:sz w:val="32"/>
          <w:szCs w:val="32"/>
          <w:highlight w:val="none"/>
          <w:lang w:eastAsia="zh-CN"/>
        </w:rPr>
        <w:t>一般公共服务</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财政事务（</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事业运行</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30.53</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rPr>
      </w:pPr>
      <w:r>
        <w:rPr>
          <w:rFonts w:hint="eastAsia" w:ascii="Times New Roman" w:hAnsi="Times New Roman" w:eastAsia="仿宋" w:cs="Times New Roman"/>
          <w:b/>
          <w:bCs/>
          <w:color w:val="000000"/>
          <w:sz w:val="32"/>
          <w:szCs w:val="32"/>
          <w:highlight w:val="none"/>
          <w:lang w:val="en-US" w:eastAsia="zh-CN"/>
        </w:rPr>
        <w:t>7.</w:t>
      </w:r>
      <w:r>
        <w:rPr>
          <w:rFonts w:hint="default" w:ascii="Times New Roman" w:hAnsi="Times New Roman" w:eastAsia="仿宋" w:cs="Times New Roman"/>
          <w:b/>
          <w:bCs/>
          <w:color w:val="000000"/>
          <w:sz w:val="32"/>
          <w:szCs w:val="32"/>
          <w:highlight w:val="none"/>
          <w:lang w:eastAsia="zh-CN"/>
        </w:rPr>
        <w:t>一般公共服务</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纪检监察事务（</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其他</w:t>
      </w:r>
      <w:r>
        <w:rPr>
          <w:rFonts w:hint="default" w:ascii="Times New Roman" w:hAnsi="Times New Roman" w:eastAsia="仿宋" w:cs="Times New Roman"/>
          <w:b/>
          <w:bCs/>
          <w:color w:val="000000"/>
          <w:sz w:val="32"/>
          <w:szCs w:val="32"/>
          <w:highlight w:val="none"/>
        </w:rPr>
        <w:t>纪检监察事务</w:t>
      </w:r>
      <w:r>
        <w:rPr>
          <w:rFonts w:hint="eastAsia" w:ascii="Times New Roman" w:hAnsi="Times New Roman" w:eastAsia="仿宋" w:cs="Times New Roman"/>
          <w:b/>
          <w:bCs/>
          <w:color w:val="000000"/>
          <w:sz w:val="32"/>
          <w:szCs w:val="32"/>
          <w:highlight w:val="none"/>
          <w:lang w:eastAsia="zh-CN"/>
        </w:rPr>
        <w:t>支出</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10</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8.</w:t>
      </w:r>
      <w:r>
        <w:rPr>
          <w:rFonts w:hint="default" w:ascii="Times New Roman" w:hAnsi="Times New Roman" w:eastAsia="仿宋" w:cs="Times New Roman"/>
          <w:b/>
          <w:bCs/>
          <w:color w:val="000000"/>
          <w:sz w:val="32"/>
          <w:szCs w:val="32"/>
          <w:highlight w:val="none"/>
          <w:lang w:eastAsia="zh-CN"/>
        </w:rPr>
        <w:t>一般公共服务</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群众团体事务（</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其他</w:t>
      </w:r>
      <w:r>
        <w:rPr>
          <w:rFonts w:hint="default" w:ascii="Times New Roman" w:hAnsi="Times New Roman" w:eastAsia="仿宋" w:cs="Times New Roman"/>
          <w:b/>
          <w:bCs/>
          <w:color w:val="000000"/>
          <w:sz w:val="32"/>
          <w:szCs w:val="32"/>
          <w:highlight w:val="none"/>
        </w:rPr>
        <w:t>群众团体事务</w:t>
      </w:r>
      <w:r>
        <w:rPr>
          <w:rFonts w:hint="eastAsia" w:ascii="Times New Roman" w:hAnsi="Times New Roman" w:eastAsia="仿宋" w:cs="Times New Roman"/>
          <w:b/>
          <w:bCs/>
          <w:color w:val="000000"/>
          <w:sz w:val="32"/>
          <w:szCs w:val="32"/>
          <w:highlight w:val="none"/>
          <w:lang w:eastAsia="zh-CN"/>
        </w:rPr>
        <w:t>支出</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1</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9.</w:t>
      </w:r>
      <w:r>
        <w:rPr>
          <w:rFonts w:hint="default" w:ascii="Times New Roman" w:hAnsi="Times New Roman" w:eastAsia="仿宋" w:cs="Times New Roman"/>
          <w:b/>
          <w:bCs/>
          <w:color w:val="000000"/>
          <w:sz w:val="32"/>
          <w:szCs w:val="32"/>
          <w:highlight w:val="none"/>
          <w:lang w:eastAsia="zh-CN"/>
        </w:rPr>
        <w:t>一般公共服务</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组织事务（</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）其他组织事务支出（</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1.21</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10.</w:t>
      </w:r>
      <w:r>
        <w:rPr>
          <w:rFonts w:hint="default" w:ascii="Times New Roman" w:hAnsi="Times New Roman" w:eastAsia="仿宋" w:cs="Times New Roman"/>
          <w:b/>
          <w:bCs/>
          <w:color w:val="000000"/>
          <w:sz w:val="32"/>
          <w:szCs w:val="32"/>
          <w:highlight w:val="none"/>
          <w:lang w:eastAsia="zh-CN"/>
        </w:rPr>
        <w:t>文化旅游体育与传媒支出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文化和旅游（</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其他文化和旅游支出</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5</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11.</w:t>
      </w:r>
      <w:r>
        <w:rPr>
          <w:rFonts w:hint="default" w:ascii="Times New Roman" w:hAnsi="Times New Roman" w:eastAsia="仿宋" w:cs="Times New Roman"/>
          <w:b/>
          <w:bCs/>
          <w:color w:val="000000"/>
          <w:sz w:val="32"/>
          <w:szCs w:val="32"/>
          <w:highlight w:val="none"/>
          <w:lang w:eastAsia="zh-CN"/>
        </w:rPr>
        <w:t>文化旅游体育与传媒支出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其他文化旅游体育与传媒支出（</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其他文化旅游体育与传媒支出</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2.24</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12.</w:t>
      </w:r>
      <w:r>
        <w:rPr>
          <w:rFonts w:hint="eastAsia" w:ascii="Times New Roman" w:hAnsi="Times New Roman" w:eastAsia="仿宋" w:cs="Times New Roman"/>
          <w:b/>
          <w:bCs/>
          <w:color w:val="000000"/>
          <w:sz w:val="32"/>
          <w:szCs w:val="32"/>
          <w:highlight w:val="none"/>
          <w:lang w:eastAsia="zh-CN"/>
        </w:rPr>
        <w:t>社会保障和就业（类）行政事业单位养老支出</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行政单位离退休</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14.02</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13.</w:t>
      </w:r>
      <w:r>
        <w:rPr>
          <w:rFonts w:hint="eastAsia" w:ascii="Times New Roman" w:hAnsi="Times New Roman" w:eastAsia="仿宋" w:cs="Times New Roman"/>
          <w:b/>
          <w:bCs/>
          <w:color w:val="000000"/>
          <w:sz w:val="32"/>
          <w:szCs w:val="32"/>
          <w:highlight w:val="none"/>
          <w:lang w:eastAsia="zh-CN"/>
        </w:rPr>
        <w:t>社会保障和就业（类）行政事业单位养老支出</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机关事业单位基本养老保险缴费支出</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44.44</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14.</w:t>
      </w:r>
      <w:r>
        <w:rPr>
          <w:rFonts w:hint="eastAsia" w:ascii="Times New Roman" w:hAnsi="Times New Roman" w:eastAsia="仿宋" w:cs="Times New Roman"/>
          <w:b/>
          <w:bCs/>
          <w:color w:val="000000"/>
          <w:sz w:val="32"/>
          <w:szCs w:val="32"/>
          <w:highlight w:val="none"/>
          <w:lang w:eastAsia="zh-CN"/>
        </w:rPr>
        <w:t>社会保障和就业（类）行政事业单位养老支出</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机关事业单位职业年金缴费支出</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8.97</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15.</w:t>
      </w:r>
      <w:r>
        <w:rPr>
          <w:rFonts w:hint="eastAsia" w:ascii="Times New Roman" w:hAnsi="Times New Roman" w:eastAsia="仿宋" w:cs="Times New Roman"/>
          <w:b/>
          <w:bCs/>
          <w:color w:val="000000"/>
          <w:sz w:val="32"/>
          <w:szCs w:val="32"/>
          <w:highlight w:val="none"/>
          <w:lang w:eastAsia="zh-CN"/>
        </w:rPr>
        <w:t>社会保障和就业（类）就业补助</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公益性岗位补贴</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23.43</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16.</w:t>
      </w:r>
      <w:r>
        <w:rPr>
          <w:rFonts w:hint="eastAsia" w:ascii="Times New Roman" w:hAnsi="Times New Roman" w:eastAsia="仿宋" w:cs="Times New Roman"/>
          <w:b/>
          <w:bCs/>
          <w:color w:val="000000"/>
          <w:sz w:val="32"/>
          <w:szCs w:val="32"/>
          <w:highlight w:val="none"/>
          <w:lang w:eastAsia="zh-CN"/>
        </w:rPr>
        <w:t>社会保障和就业（类）抚恤</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死亡抚恤</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0.89</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17.</w:t>
      </w:r>
      <w:r>
        <w:rPr>
          <w:rFonts w:hint="eastAsia" w:ascii="Times New Roman" w:hAnsi="Times New Roman" w:eastAsia="仿宋" w:cs="Times New Roman"/>
          <w:b/>
          <w:bCs/>
          <w:color w:val="000000"/>
          <w:sz w:val="32"/>
          <w:szCs w:val="32"/>
          <w:highlight w:val="none"/>
          <w:lang w:eastAsia="zh-CN"/>
        </w:rPr>
        <w:t>社会保障和就业（类）其他社会保障和就业支出</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其他社会保障和就业支出</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10.03</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18.</w:t>
      </w:r>
      <w:r>
        <w:rPr>
          <w:rFonts w:hint="default" w:ascii="Times New Roman" w:hAnsi="Times New Roman" w:eastAsia="仿宋" w:cs="Times New Roman"/>
          <w:b/>
          <w:bCs/>
          <w:color w:val="000000"/>
          <w:sz w:val="32"/>
          <w:szCs w:val="32"/>
          <w:highlight w:val="none"/>
          <w:lang w:eastAsia="zh-CN"/>
        </w:rPr>
        <w:t>卫生健康支出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行政事业单位医疗</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rPr>
        <w:t>行政单位医疗（</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12.98</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19.</w:t>
      </w:r>
      <w:r>
        <w:rPr>
          <w:rFonts w:hint="default" w:ascii="Times New Roman" w:hAnsi="Times New Roman" w:eastAsia="仿宋" w:cs="Times New Roman"/>
          <w:b/>
          <w:bCs/>
          <w:color w:val="000000"/>
          <w:sz w:val="32"/>
          <w:szCs w:val="32"/>
          <w:highlight w:val="none"/>
          <w:lang w:eastAsia="zh-CN"/>
        </w:rPr>
        <w:t>卫生健康支出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行政事业单位医疗</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rPr>
        <w:t>事业单位医疗（</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9.13</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20.</w:t>
      </w:r>
      <w:r>
        <w:rPr>
          <w:rFonts w:hint="default" w:ascii="Times New Roman" w:hAnsi="Times New Roman" w:eastAsia="仿宋" w:cs="Times New Roman"/>
          <w:b/>
          <w:bCs/>
          <w:color w:val="000000"/>
          <w:sz w:val="32"/>
          <w:szCs w:val="32"/>
          <w:highlight w:val="none"/>
          <w:lang w:eastAsia="zh-CN"/>
        </w:rPr>
        <w:t>卫生健康支出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行政事业单位医疗</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rPr>
        <w:t>公务员医疗补助（</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7.27</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21.</w:t>
      </w:r>
      <w:r>
        <w:rPr>
          <w:rFonts w:hint="default" w:ascii="Times New Roman" w:hAnsi="Times New Roman" w:eastAsia="仿宋" w:cs="Times New Roman"/>
          <w:b/>
          <w:bCs/>
          <w:color w:val="000000"/>
          <w:sz w:val="32"/>
          <w:szCs w:val="32"/>
          <w:highlight w:val="none"/>
          <w:lang w:eastAsia="zh-CN"/>
        </w:rPr>
        <w:t>城乡社区支出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城乡社区</w:t>
      </w:r>
      <w:r>
        <w:rPr>
          <w:rFonts w:hint="eastAsia" w:ascii="Times New Roman" w:hAnsi="Times New Roman" w:eastAsia="仿宋" w:cs="Times New Roman"/>
          <w:b/>
          <w:bCs/>
          <w:color w:val="000000"/>
          <w:sz w:val="32"/>
          <w:szCs w:val="32"/>
          <w:highlight w:val="none"/>
          <w:lang w:eastAsia="zh-CN"/>
        </w:rPr>
        <w:t>环境卫生</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eastAsia" w:ascii="Times New Roman" w:hAnsi="Times New Roman" w:eastAsia="仿宋" w:cs="Times New Roman"/>
          <w:b/>
          <w:bCs/>
          <w:color w:val="000000"/>
          <w:sz w:val="32"/>
          <w:szCs w:val="32"/>
          <w:highlight w:val="none"/>
          <w:lang w:eastAsia="zh-CN"/>
        </w:rPr>
        <w:t>城乡社区环境卫生</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39.41</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22.</w:t>
      </w:r>
      <w:r>
        <w:rPr>
          <w:rFonts w:hint="default" w:ascii="Times New Roman" w:hAnsi="Times New Roman" w:eastAsia="仿宋" w:cs="Times New Roman"/>
          <w:b/>
          <w:bCs/>
          <w:color w:val="000000"/>
          <w:sz w:val="32"/>
          <w:szCs w:val="32"/>
          <w:highlight w:val="none"/>
          <w:lang w:eastAsia="zh-CN"/>
        </w:rPr>
        <w:t>城乡社区支出</w:t>
      </w:r>
      <w:r>
        <w:rPr>
          <w:rFonts w:hint="eastAsia" w:ascii="Times New Roman" w:hAnsi="Times New Roman" w:eastAsia="仿宋" w:cs="Times New Roman"/>
          <w:b/>
          <w:bCs/>
          <w:color w:val="000000"/>
          <w:sz w:val="32"/>
          <w:szCs w:val="32"/>
          <w:highlight w:val="none"/>
          <w:lang w:eastAsia="zh-CN"/>
        </w:rPr>
        <w:t>（类）其他</w:t>
      </w:r>
      <w:r>
        <w:rPr>
          <w:rFonts w:hint="default" w:ascii="Times New Roman" w:hAnsi="Times New Roman" w:eastAsia="仿宋" w:cs="Times New Roman"/>
          <w:b/>
          <w:bCs/>
          <w:color w:val="000000"/>
          <w:sz w:val="32"/>
          <w:szCs w:val="32"/>
          <w:highlight w:val="none"/>
        </w:rPr>
        <w:t>城乡社区</w:t>
      </w:r>
      <w:r>
        <w:rPr>
          <w:rFonts w:hint="eastAsia" w:ascii="Times New Roman" w:hAnsi="Times New Roman" w:eastAsia="仿宋" w:cs="Times New Roman"/>
          <w:b/>
          <w:bCs/>
          <w:color w:val="000000"/>
          <w:sz w:val="32"/>
          <w:szCs w:val="32"/>
          <w:highlight w:val="none"/>
          <w:lang w:eastAsia="zh-CN"/>
        </w:rPr>
        <w:t>支出</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eastAsia" w:ascii="Times New Roman" w:hAnsi="Times New Roman" w:eastAsia="仿宋" w:cs="Times New Roman"/>
          <w:b/>
          <w:bCs/>
          <w:color w:val="000000"/>
          <w:sz w:val="32"/>
          <w:szCs w:val="32"/>
          <w:highlight w:val="none"/>
          <w:lang w:eastAsia="zh-CN"/>
        </w:rPr>
        <w:t>其他</w:t>
      </w:r>
      <w:r>
        <w:rPr>
          <w:rFonts w:hint="default" w:ascii="Times New Roman" w:hAnsi="Times New Roman" w:eastAsia="仿宋" w:cs="Times New Roman"/>
          <w:b/>
          <w:bCs/>
          <w:color w:val="000000"/>
          <w:sz w:val="32"/>
          <w:szCs w:val="32"/>
          <w:highlight w:val="none"/>
        </w:rPr>
        <w:t>城乡社区</w:t>
      </w:r>
      <w:r>
        <w:rPr>
          <w:rFonts w:hint="eastAsia" w:ascii="Times New Roman" w:hAnsi="Times New Roman" w:eastAsia="仿宋" w:cs="Times New Roman"/>
          <w:b/>
          <w:bCs/>
          <w:color w:val="000000"/>
          <w:sz w:val="32"/>
          <w:szCs w:val="32"/>
          <w:highlight w:val="none"/>
          <w:lang w:eastAsia="zh-CN"/>
        </w:rPr>
        <w:t>支出</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1.5</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23.</w:t>
      </w:r>
      <w:r>
        <w:rPr>
          <w:rFonts w:hint="default" w:ascii="Times New Roman" w:hAnsi="Times New Roman" w:eastAsia="仿宋" w:cs="Times New Roman"/>
          <w:b/>
          <w:bCs/>
          <w:color w:val="000000"/>
          <w:sz w:val="32"/>
          <w:szCs w:val="32"/>
          <w:highlight w:val="none"/>
          <w:lang w:eastAsia="zh-CN"/>
        </w:rPr>
        <w:t>农林水支出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农业</w:t>
      </w:r>
      <w:r>
        <w:rPr>
          <w:rFonts w:hint="eastAsia" w:ascii="Times New Roman" w:hAnsi="Times New Roman" w:eastAsia="仿宋" w:cs="Times New Roman"/>
          <w:b/>
          <w:bCs/>
          <w:color w:val="000000"/>
          <w:sz w:val="32"/>
          <w:szCs w:val="32"/>
          <w:highlight w:val="none"/>
          <w:lang w:eastAsia="zh-CN"/>
        </w:rPr>
        <w:t>农村</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rPr>
        <w:t>事业运行（</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156.38</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24.</w:t>
      </w:r>
      <w:r>
        <w:rPr>
          <w:rFonts w:hint="default" w:ascii="Times New Roman" w:hAnsi="Times New Roman" w:eastAsia="仿宋" w:cs="Times New Roman"/>
          <w:b/>
          <w:bCs/>
          <w:color w:val="000000"/>
          <w:sz w:val="32"/>
          <w:szCs w:val="32"/>
          <w:highlight w:val="none"/>
          <w:lang w:eastAsia="zh-CN"/>
        </w:rPr>
        <w:t>农林水支出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农业</w:t>
      </w:r>
      <w:r>
        <w:rPr>
          <w:rFonts w:hint="eastAsia" w:ascii="Times New Roman" w:hAnsi="Times New Roman" w:eastAsia="仿宋" w:cs="Times New Roman"/>
          <w:b/>
          <w:bCs/>
          <w:color w:val="000000"/>
          <w:sz w:val="32"/>
          <w:szCs w:val="32"/>
          <w:highlight w:val="none"/>
          <w:lang w:eastAsia="zh-CN"/>
        </w:rPr>
        <w:t>农村</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eastAsia" w:ascii="Times New Roman" w:hAnsi="Times New Roman" w:eastAsia="仿宋" w:cs="Times New Roman"/>
          <w:b/>
          <w:bCs/>
          <w:color w:val="000000"/>
          <w:sz w:val="32"/>
          <w:szCs w:val="32"/>
          <w:highlight w:val="none"/>
          <w:lang w:eastAsia="zh-CN"/>
        </w:rPr>
        <w:t>病虫害控制</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0.6</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25.</w:t>
      </w:r>
      <w:r>
        <w:rPr>
          <w:rFonts w:hint="default" w:ascii="Times New Roman" w:hAnsi="Times New Roman" w:eastAsia="仿宋" w:cs="Times New Roman"/>
          <w:b/>
          <w:bCs/>
          <w:color w:val="000000"/>
          <w:sz w:val="32"/>
          <w:szCs w:val="32"/>
          <w:highlight w:val="none"/>
          <w:lang w:eastAsia="zh-CN"/>
        </w:rPr>
        <w:t>农林水支出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农业</w:t>
      </w:r>
      <w:r>
        <w:rPr>
          <w:rFonts w:hint="eastAsia" w:ascii="Times New Roman" w:hAnsi="Times New Roman" w:eastAsia="仿宋" w:cs="Times New Roman"/>
          <w:b/>
          <w:bCs/>
          <w:color w:val="000000"/>
          <w:sz w:val="32"/>
          <w:szCs w:val="32"/>
          <w:highlight w:val="none"/>
          <w:lang w:eastAsia="zh-CN"/>
        </w:rPr>
        <w:t>农村</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eastAsia" w:ascii="Times New Roman" w:hAnsi="Times New Roman" w:eastAsia="仿宋" w:cs="Times New Roman"/>
          <w:b/>
          <w:bCs/>
          <w:color w:val="000000"/>
          <w:sz w:val="32"/>
          <w:szCs w:val="32"/>
          <w:highlight w:val="none"/>
          <w:lang w:eastAsia="zh-CN"/>
        </w:rPr>
        <w:t>农村道路建设</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1</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rPr>
      </w:pPr>
      <w:r>
        <w:rPr>
          <w:rFonts w:hint="eastAsia" w:ascii="Times New Roman" w:hAnsi="Times New Roman" w:eastAsia="仿宋" w:cs="Times New Roman"/>
          <w:b/>
          <w:bCs/>
          <w:color w:val="000000"/>
          <w:sz w:val="32"/>
          <w:szCs w:val="32"/>
          <w:highlight w:val="none"/>
          <w:lang w:val="en-US" w:eastAsia="zh-CN"/>
        </w:rPr>
        <w:t>26.</w:t>
      </w:r>
      <w:r>
        <w:rPr>
          <w:rFonts w:hint="default" w:ascii="Times New Roman" w:hAnsi="Times New Roman" w:eastAsia="仿宋" w:cs="Times New Roman"/>
          <w:b/>
          <w:bCs/>
          <w:color w:val="000000"/>
          <w:sz w:val="32"/>
          <w:szCs w:val="32"/>
          <w:highlight w:val="none"/>
          <w:lang w:eastAsia="zh-CN"/>
        </w:rPr>
        <w:t>农林水支出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农业</w:t>
      </w:r>
      <w:r>
        <w:rPr>
          <w:rFonts w:hint="eastAsia" w:ascii="Times New Roman" w:hAnsi="Times New Roman" w:eastAsia="仿宋" w:cs="Times New Roman"/>
          <w:b/>
          <w:bCs/>
          <w:color w:val="000000"/>
          <w:sz w:val="32"/>
          <w:szCs w:val="32"/>
          <w:highlight w:val="none"/>
          <w:lang w:eastAsia="zh-CN"/>
        </w:rPr>
        <w:t>农村</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eastAsia" w:ascii="Times New Roman" w:hAnsi="Times New Roman" w:eastAsia="仿宋" w:cs="Times New Roman"/>
          <w:b/>
          <w:bCs/>
          <w:color w:val="000000"/>
          <w:sz w:val="32"/>
          <w:szCs w:val="32"/>
          <w:highlight w:val="none"/>
          <w:lang w:eastAsia="zh-CN"/>
        </w:rPr>
        <w:t>其他农业农村支出</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460</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27.</w:t>
      </w:r>
      <w:r>
        <w:rPr>
          <w:rFonts w:hint="default" w:ascii="Times New Roman" w:hAnsi="Times New Roman" w:eastAsia="仿宋" w:cs="Times New Roman"/>
          <w:b/>
          <w:bCs/>
          <w:color w:val="000000"/>
          <w:sz w:val="32"/>
          <w:szCs w:val="32"/>
          <w:highlight w:val="none"/>
          <w:lang w:eastAsia="zh-CN"/>
        </w:rPr>
        <w:t>农林水支出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林业和草原</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rPr>
        <w:t>其他林业和草原支出（</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1.2</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rPr>
      </w:pPr>
      <w:r>
        <w:rPr>
          <w:rFonts w:hint="eastAsia" w:ascii="Times New Roman" w:hAnsi="Times New Roman" w:eastAsia="仿宋" w:cs="Times New Roman"/>
          <w:b/>
          <w:bCs/>
          <w:color w:val="000000"/>
          <w:sz w:val="32"/>
          <w:szCs w:val="32"/>
          <w:highlight w:val="none"/>
          <w:lang w:val="en-US" w:eastAsia="zh-CN"/>
        </w:rPr>
        <w:t>28.</w:t>
      </w:r>
      <w:r>
        <w:rPr>
          <w:rFonts w:hint="default" w:ascii="Times New Roman" w:hAnsi="Times New Roman" w:eastAsia="仿宋" w:cs="Times New Roman"/>
          <w:b/>
          <w:bCs/>
          <w:color w:val="000000"/>
          <w:sz w:val="32"/>
          <w:szCs w:val="32"/>
          <w:highlight w:val="none"/>
          <w:lang w:eastAsia="zh-CN"/>
        </w:rPr>
        <w:t>农林水支出</w:t>
      </w:r>
      <w:r>
        <w:rPr>
          <w:rFonts w:hint="eastAsia" w:ascii="Times New Roman" w:hAnsi="Times New Roman" w:eastAsia="仿宋" w:cs="Times New Roman"/>
          <w:b/>
          <w:bCs/>
          <w:color w:val="000000"/>
          <w:sz w:val="32"/>
          <w:szCs w:val="32"/>
          <w:highlight w:val="none"/>
          <w:lang w:eastAsia="zh-CN"/>
        </w:rPr>
        <w:t>（类）巩固脱贫攻坚成果衔接乡村振兴</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eastAsia" w:ascii="Times New Roman" w:hAnsi="Times New Roman" w:eastAsia="仿宋" w:cs="Times New Roman"/>
          <w:b/>
          <w:bCs/>
          <w:color w:val="000000"/>
          <w:sz w:val="32"/>
          <w:szCs w:val="32"/>
          <w:highlight w:val="none"/>
          <w:lang w:eastAsia="zh-CN"/>
        </w:rPr>
        <w:t>生产发展</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18</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0" w:firstLineChars="200"/>
        <w:jc w:val="both"/>
        <w:outlineLvl w:val="9"/>
        <w:rPr>
          <w:rFonts w:hint="default" w:ascii="Times New Roman" w:hAnsi="Times New Roman" w:eastAsia="仿宋" w:cs="Times New Roman"/>
          <w:b w:val="0"/>
          <w:bCs/>
          <w:color w:val="000000"/>
          <w:sz w:val="32"/>
          <w:szCs w:val="32"/>
          <w:highlight w:val="none"/>
        </w:rPr>
      </w:pP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rPr>
      </w:pPr>
      <w:r>
        <w:rPr>
          <w:rFonts w:hint="eastAsia" w:ascii="Times New Roman" w:hAnsi="Times New Roman" w:eastAsia="仿宋" w:cs="Times New Roman"/>
          <w:b/>
          <w:bCs/>
          <w:color w:val="000000"/>
          <w:sz w:val="32"/>
          <w:szCs w:val="32"/>
          <w:highlight w:val="none"/>
          <w:lang w:val="en-US" w:eastAsia="zh-CN"/>
        </w:rPr>
        <w:t>29.</w:t>
      </w:r>
      <w:r>
        <w:rPr>
          <w:rFonts w:hint="default" w:ascii="Times New Roman" w:hAnsi="Times New Roman" w:eastAsia="仿宋" w:cs="Times New Roman"/>
          <w:b/>
          <w:bCs/>
          <w:color w:val="000000"/>
          <w:sz w:val="32"/>
          <w:szCs w:val="32"/>
          <w:highlight w:val="none"/>
          <w:lang w:eastAsia="zh-CN"/>
        </w:rPr>
        <w:t>农林水支出</w:t>
      </w:r>
      <w:r>
        <w:rPr>
          <w:rFonts w:hint="eastAsia" w:ascii="Times New Roman" w:hAnsi="Times New Roman" w:eastAsia="仿宋" w:cs="Times New Roman"/>
          <w:b/>
          <w:bCs/>
          <w:color w:val="000000"/>
          <w:sz w:val="32"/>
          <w:szCs w:val="32"/>
          <w:highlight w:val="none"/>
          <w:lang w:eastAsia="zh-CN"/>
        </w:rPr>
        <w:t>（类）巩固脱贫攻坚成果衔接乡村振兴</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eastAsia" w:ascii="Times New Roman" w:hAnsi="Times New Roman" w:eastAsia="仿宋" w:cs="Times New Roman"/>
          <w:b/>
          <w:bCs/>
          <w:color w:val="000000"/>
          <w:sz w:val="32"/>
          <w:szCs w:val="32"/>
          <w:highlight w:val="none"/>
          <w:lang w:eastAsia="zh-CN"/>
        </w:rPr>
        <w:t>其他巩固脱贫攻坚成果衔接乡村振兴支出</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218.3</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30.</w:t>
      </w:r>
      <w:r>
        <w:rPr>
          <w:rFonts w:hint="default" w:ascii="Times New Roman" w:hAnsi="Times New Roman" w:eastAsia="仿宋" w:cs="Times New Roman"/>
          <w:b/>
          <w:bCs/>
          <w:color w:val="000000"/>
          <w:sz w:val="32"/>
          <w:szCs w:val="32"/>
          <w:highlight w:val="none"/>
          <w:lang w:eastAsia="zh-CN"/>
        </w:rPr>
        <w:t>农林水支出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农村综合改革</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rPr>
        <w:t>对村级公益事业建设的补助（</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183</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rPr>
      </w:pPr>
      <w:r>
        <w:rPr>
          <w:rFonts w:hint="eastAsia" w:ascii="Times New Roman" w:hAnsi="Times New Roman" w:eastAsia="仿宋" w:cs="Times New Roman"/>
          <w:b/>
          <w:bCs/>
          <w:color w:val="000000"/>
          <w:sz w:val="32"/>
          <w:szCs w:val="32"/>
          <w:highlight w:val="none"/>
          <w:lang w:val="en-US" w:eastAsia="zh-CN"/>
        </w:rPr>
        <w:t>31.</w:t>
      </w:r>
      <w:r>
        <w:rPr>
          <w:rFonts w:hint="default" w:ascii="Times New Roman" w:hAnsi="Times New Roman" w:eastAsia="仿宋" w:cs="Times New Roman"/>
          <w:b/>
          <w:bCs/>
          <w:color w:val="000000"/>
          <w:sz w:val="32"/>
          <w:szCs w:val="32"/>
          <w:highlight w:val="none"/>
          <w:lang w:eastAsia="zh-CN"/>
        </w:rPr>
        <w:t>农林水支出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农村综合改革</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eastAsia" w:ascii="Times New Roman" w:hAnsi="Times New Roman" w:eastAsia="仿宋" w:cs="Times New Roman"/>
          <w:b/>
          <w:bCs/>
          <w:color w:val="000000"/>
          <w:sz w:val="32"/>
          <w:szCs w:val="32"/>
          <w:highlight w:val="none"/>
          <w:lang w:eastAsia="zh-CN"/>
        </w:rPr>
        <w:t>对村民委员会和村党支部的补助</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149.08</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32.</w:t>
      </w:r>
      <w:r>
        <w:rPr>
          <w:rFonts w:hint="default" w:ascii="Times New Roman" w:hAnsi="Times New Roman" w:eastAsia="仿宋" w:cs="Times New Roman"/>
          <w:b/>
          <w:bCs/>
          <w:color w:val="000000"/>
          <w:sz w:val="32"/>
          <w:szCs w:val="32"/>
          <w:highlight w:val="none"/>
          <w:lang w:eastAsia="zh-CN"/>
        </w:rPr>
        <w:t>农林水支出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农村综合改革</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rPr>
        <w:t>农村综合改革示范试点补助（</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6</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33.</w:t>
      </w:r>
      <w:r>
        <w:rPr>
          <w:rFonts w:hint="default" w:ascii="Times New Roman" w:hAnsi="Times New Roman" w:eastAsia="仿宋" w:cs="Times New Roman"/>
          <w:b/>
          <w:bCs/>
          <w:color w:val="000000"/>
          <w:sz w:val="32"/>
          <w:szCs w:val="32"/>
          <w:highlight w:val="none"/>
          <w:lang w:eastAsia="zh-CN"/>
        </w:rPr>
        <w:t>交通运输支出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公路水路运输</w:t>
      </w:r>
      <w:r>
        <w:rPr>
          <w:rFonts w:hint="default" w:ascii="Times New Roman" w:hAnsi="Times New Roman" w:eastAsia="仿宋" w:cs="Times New Roman"/>
          <w:b/>
          <w:bCs/>
          <w:color w:val="000000"/>
          <w:sz w:val="32"/>
          <w:szCs w:val="32"/>
          <w:highlight w:val="none"/>
          <w:lang w:eastAsia="zh-CN"/>
        </w:rPr>
        <w:t>（</w:t>
      </w:r>
      <w:r>
        <w:rPr>
          <w:rFonts w:hint="eastAsia"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rPr>
        <w:t>公路养护（</w:t>
      </w:r>
      <w:r>
        <w:rPr>
          <w:rFonts w:hint="eastAsia"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7.09</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34.</w:t>
      </w:r>
      <w:r>
        <w:rPr>
          <w:rFonts w:hint="default" w:ascii="Times New Roman" w:hAnsi="Times New Roman" w:eastAsia="仿宋" w:cs="Times New Roman"/>
          <w:b/>
          <w:bCs/>
          <w:color w:val="000000"/>
          <w:sz w:val="32"/>
          <w:szCs w:val="32"/>
          <w:highlight w:val="none"/>
          <w:lang w:eastAsia="zh-CN"/>
        </w:rPr>
        <w:t>交通运输支出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公路水路运输</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rPr>
        <w:t>其他公路水路运输支出（</w:t>
      </w:r>
      <w:r>
        <w:rPr>
          <w:rFonts w:hint="eastAsia"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104.36</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Times New Roman" w:hAnsi="Times New Roman" w:eastAsia="仿宋" w:cs="Times New Roman"/>
          <w:b w:val="0"/>
          <w:bCs/>
          <w:color w:val="000000"/>
          <w:sz w:val="32"/>
          <w:szCs w:val="32"/>
          <w:highlight w:val="none"/>
          <w:lang w:val="en-US" w:eastAsia="zh-CN"/>
        </w:rPr>
      </w:pPr>
      <w:r>
        <w:rPr>
          <w:rFonts w:hint="eastAsia" w:ascii="Times New Roman" w:hAnsi="Times New Roman" w:eastAsia="仿宋" w:cs="Times New Roman"/>
          <w:b/>
          <w:bCs/>
          <w:color w:val="000000"/>
          <w:sz w:val="32"/>
          <w:szCs w:val="32"/>
          <w:highlight w:val="none"/>
          <w:lang w:val="en-US" w:eastAsia="zh-CN"/>
        </w:rPr>
        <w:t>35.</w:t>
      </w:r>
      <w:r>
        <w:rPr>
          <w:rFonts w:hint="default" w:ascii="Times New Roman" w:hAnsi="Times New Roman" w:eastAsia="仿宋" w:cs="Times New Roman"/>
          <w:b/>
          <w:bCs/>
          <w:color w:val="000000"/>
          <w:sz w:val="32"/>
          <w:szCs w:val="32"/>
          <w:highlight w:val="none"/>
          <w:lang w:eastAsia="zh-CN"/>
        </w:rPr>
        <w:t>住房保障支出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住房改革支出</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rPr>
        <w:t>住房公积金（</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34.03</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r>
        <w:rPr>
          <w:rFonts w:hint="eastAsia" w:ascii="Times New Roman" w:hAnsi="Times New Roman" w:eastAsia="仿宋" w:cs="Times New Roman"/>
          <w:b w:val="0"/>
          <w:bCs/>
          <w:color w:val="000000"/>
          <w:sz w:val="32"/>
          <w:szCs w:val="32"/>
          <w:highlight w:val="none"/>
          <w:lang w:eastAsia="zh-CN"/>
        </w:rPr>
        <w:t>。</w:t>
      </w:r>
      <w:r>
        <w:rPr>
          <w:rFonts w:hint="eastAsia" w:ascii="Times New Roman" w:hAnsi="Times New Roman" w:eastAsia="仿宋" w:cs="Times New Roman"/>
          <w:b w:val="0"/>
          <w:bCs/>
          <w:color w:val="00000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Times New Roman" w:hAnsi="Times New Roman" w:eastAsia="仿宋" w:cs="Times New Roman"/>
          <w:b/>
          <w:bCs/>
          <w:color w:val="000000"/>
          <w:kern w:val="2"/>
          <w:sz w:val="32"/>
          <w:szCs w:val="32"/>
          <w:highlight w:val="none"/>
          <w:lang w:val="en-US" w:eastAsia="zh-CN" w:bidi="ar-SA"/>
        </w:rPr>
      </w:pPr>
      <w:r>
        <w:rPr>
          <w:rFonts w:hint="eastAsia" w:ascii="Times New Roman" w:hAnsi="Times New Roman" w:eastAsia="仿宋" w:cs="Times New Roman"/>
          <w:b/>
          <w:bCs/>
          <w:color w:val="000000"/>
          <w:kern w:val="2"/>
          <w:sz w:val="32"/>
          <w:szCs w:val="32"/>
          <w:highlight w:val="none"/>
          <w:lang w:val="en-US" w:eastAsia="zh-CN" w:bidi="ar-SA"/>
        </w:rPr>
        <w:t>36.其他支出（类）其他支出（款）其他支出（项）</w:t>
      </w:r>
      <w:r>
        <w:rPr>
          <w:rFonts w:hint="default" w:ascii="Times New Roman" w:hAnsi="Times New Roman" w:eastAsia="仿宋" w:cs="Times New Roman"/>
          <w:b w:val="0"/>
          <w:bCs/>
          <w:color w:val="000000"/>
          <w:sz w:val="32"/>
          <w:szCs w:val="32"/>
          <w:highlight w:val="none"/>
        </w:rPr>
        <w:t>支出决算为</w:t>
      </w:r>
      <w:r>
        <w:rPr>
          <w:rFonts w:hint="eastAsia" w:ascii="Times New Roman" w:hAnsi="Times New Roman" w:eastAsia="仿宋" w:cs="Times New Roman"/>
          <w:b w:val="0"/>
          <w:bCs/>
          <w:color w:val="000000"/>
          <w:sz w:val="32"/>
          <w:szCs w:val="32"/>
          <w:highlight w:val="none"/>
          <w:lang w:val="en-US" w:eastAsia="zh-CN"/>
        </w:rPr>
        <w:t>5</w:t>
      </w:r>
      <w:r>
        <w:rPr>
          <w:rFonts w:hint="default" w:ascii="Times New Roman" w:hAnsi="Times New Roman" w:eastAsia="仿宋" w:cs="Times New Roman"/>
          <w:b w:val="0"/>
          <w:bCs/>
          <w:color w:val="000000"/>
          <w:sz w:val="32"/>
          <w:szCs w:val="32"/>
          <w:highlight w:val="none"/>
        </w:rPr>
        <w:t>万元，完成预算</w:t>
      </w:r>
      <w:r>
        <w:rPr>
          <w:rFonts w:hint="default" w:ascii="Times New Roman" w:hAnsi="Times New Roman" w:eastAsia="仿宋" w:cs="Times New Roman"/>
          <w:b w:val="0"/>
          <w:bCs/>
          <w:color w:val="000000"/>
          <w:sz w:val="32"/>
          <w:szCs w:val="32"/>
          <w:highlight w:val="none"/>
          <w:lang w:val="en-US" w:eastAsia="zh-CN"/>
        </w:rPr>
        <w:t>100</w:t>
      </w:r>
      <w:r>
        <w:rPr>
          <w:rFonts w:hint="default" w:ascii="Times New Roman" w:hAnsi="Times New Roman" w:eastAsia="仿宋" w:cs="Times New Roman"/>
          <w:b w:val="0"/>
          <w:bCs/>
          <w:color w:val="000000"/>
          <w:sz w:val="32"/>
          <w:szCs w:val="32"/>
          <w:highlight w:val="none"/>
        </w:rPr>
        <w:t>%</w:t>
      </w:r>
      <w:r>
        <w:rPr>
          <w:rFonts w:hint="default" w:ascii="Times New Roman" w:hAnsi="Times New Roman" w:eastAsia="仿宋" w:cs="Times New Roman"/>
          <w:b w:val="0"/>
          <w:bCs/>
          <w:color w:val="000000"/>
          <w:sz w:val="32"/>
          <w:szCs w:val="32"/>
          <w:highlight w:val="none"/>
          <w:lang w:val="en-US" w:eastAsia="zh-CN"/>
        </w:rPr>
        <w:t>。</w:t>
      </w:r>
      <w:r>
        <w:rPr>
          <w:rFonts w:hint="default" w:ascii="Times New Roman" w:hAnsi="Times New Roman" w:eastAsia="仿宋" w:cs="Times New Roman"/>
          <w:b w:val="0"/>
          <w:bCs/>
          <w:color w:val="000000"/>
          <w:sz w:val="32"/>
          <w:szCs w:val="32"/>
          <w:highlight w:val="none"/>
        </w:rPr>
        <w:t>决算数等于预算数</w:t>
      </w:r>
      <w:r>
        <w:rPr>
          <w:rFonts w:hint="eastAsia" w:ascii="Times New Roman" w:hAnsi="Times New Roman" w:eastAsia="仿宋" w:cs="Times New Roman"/>
          <w:b w:val="0"/>
          <w:bCs/>
          <w:color w:val="000000"/>
          <w:sz w:val="32"/>
          <w:szCs w:val="32"/>
          <w:highlight w:val="none"/>
          <w:lang w:eastAsia="zh-CN"/>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1-1表和财决08表，仅罗列本部门涉及的全部功能分类科目，至项级。上述“预算”口径为全年预算数。增减变动原因为决算数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r>
        <w:rPr>
          <w:rFonts w:hint="eastAsia" w:ascii="仿宋" w:hAnsi="仿宋" w:eastAsia="仿宋"/>
          <w:b/>
          <w:sz w:val="32"/>
          <w:szCs w:val="32"/>
          <w:highlight w:val="none"/>
        </w:rPr>
        <w:t>）</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9"/>
        </w:rPr>
      </w:pPr>
      <w:bookmarkStart w:id="44" w:name="_Toc15377214"/>
      <w:bookmarkStart w:id="4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44"/>
      <w:bookmarkEnd w:id="45"/>
      <w:r>
        <w:rPr>
          <w:rStyle w:val="29"/>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sz w:val="32"/>
          <w:szCs w:val="32"/>
        </w:rPr>
        <w:t>909.73</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sz w:val="32"/>
          <w:szCs w:val="32"/>
        </w:rPr>
        <w:t>798.38</w:t>
      </w:r>
      <w:r>
        <w:rPr>
          <w:rFonts w:hint="eastAsia" w:ascii="仿宋" w:hAnsi="仿宋" w:eastAsia="仿宋"/>
          <w:sz w:val="32"/>
          <w:szCs w:val="32"/>
        </w:rPr>
        <w:t>万元，主要包括：基本工资</w:t>
      </w:r>
      <w:r>
        <w:rPr>
          <w:rFonts w:hint="eastAsia" w:ascii="仿宋" w:hAnsi="仿宋" w:eastAsia="仿宋"/>
          <w:sz w:val="32"/>
          <w:szCs w:val="32"/>
          <w:lang w:val="en-US" w:eastAsia="zh-CN"/>
        </w:rPr>
        <w:t>145.8万元</w:t>
      </w:r>
      <w:r>
        <w:rPr>
          <w:rFonts w:hint="eastAsia" w:ascii="仿宋" w:hAnsi="仿宋" w:eastAsia="仿宋"/>
          <w:sz w:val="32"/>
          <w:szCs w:val="32"/>
        </w:rPr>
        <w:t>、津贴补贴</w:t>
      </w:r>
      <w:r>
        <w:rPr>
          <w:rFonts w:hint="eastAsia" w:ascii="仿宋" w:hAnsi="仿宋" w:eastAsia="仿宋"/>
          <w:sz w:val="32"/>
          <w:szCs w:val="32"/>
          <w:lang w:val="en-US" w:eastAsia="zh-CN"/>
        </w:rPr>
        <w:t>63.67万元</w:t>
      </w:r>
      <w:r>
        <w:rPr>
          <w:rFonts w:hint="eastAsia" w:ascii="仿宋" w:hAnsi="仿宋" w:eastAsia="仿宋"/>
          <w:sz w:val="32"/>
          <w:szCs w:val="32"/>
        </w:rPr>
        <w:t>、奖金</w:t>
      </w:r>
      <w:r>
        <w:rPr>
          <w:rFonts w:hint="eastAsia" w:ascii="仿宋" w:hAnsi="仿宋" w:eastAsia="仿宋"/>
          <w:sz w:val="32"/>
          <w:szCs w:val="32"/>
          <w:lang w:val="en-US" w:eastAsia="zh-CN"/>
        </w:rPr>
        <w:t>121.36万元</w:t>
      </w:r>
      <w:r>
        <w:rPr>
          <w:rFonts w:hint="eastAsia" w:ascii="仿宋" w:hAnsi="仿宋" w:eastAsia="仿宋"/>
          <w:sz w:val="32"/>
          <w:szCs w:val="32"/>
        </w:rPr>
        <w:t>、绩效工资</w:t>
      </w:r>
      <w:r>
        <w:rPr>
          <w:rFonts w:hint="eastAsia" w:ascii="仿宋" w:hAnsi="仿宋" w:eastAsia="仿宋"/>
          <w:sz w:val="32"/>
          <w:szCs w:val="32"/>
          <w:lang w:val="en-US" w:eastAsia="zh-CN"/>
        </w:rPr>
        <w:t>43.86万元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44.44万元</w:t>
      </w:r>
      <w:r>
        <w:rPr>
          <w:rFonts w:hint="eastAsia" w:ascii="仿宋" w:hAnsi="仿宋" w:eastAsia="仿宋"/>
          <w:sz w:val="32"/>
          <w:szCs w:val="32"/>
        </w:rPr>
        <w:t>、职业年金缴费</w:t>
      </w:r>
      <w:r>
        <w:rPr>
          <w:rFonts w:hint="eastAsia" w:ascii="仿宋" w:hAnsi="仿宋" w:eastAsia="仿宋"/>
          <w:sz w:val="32"/>
          <w:szCs w:val="32"/>
          <w:lang w:val="en-US" w:eastAsia="zh-CN"/>
        </w:rPr>
        <w:t>8.97万元</w:t>
      </w:r>
      <w:r>
        <w:rPr>
          <w:rFonts w:hint="eastAsia" w:ascii="仿宋" w:hAnsi="仿宋" w:eastAsia="仿宋"/>
          <w:sz w:val="32"/>
          <w:szCs w:val="32"/>
        </w:rPr>
        <w:t>、职工基本医疗保险缴费</w:t>
      </w:r>
      <w:r>
        <w:rPr>
          <w:rFonts w:hint="eastAsia" w:ascii="仿宋" w:hAnsi="仿宋" w:eastAsia="仿宋"/>
          <w:sz w:val="32"/>
          <w:szCs w:val="32"/>
          <w:lang w:val="en-US" w:eastAsia="zh-CN"/>
        </w:rPr>
        <w:t>22.11万元，公务员医疗补助缴费7.27万元，</w:t>
      </w:r>
      <w:r>
        <w:rPr>
          <w:rFonts w:hint="eastAsia" w:ascii="仿宋" w:hAnsi="仿宋" w:eastAsia="仿宋"/>
          <w:sz w:val="32"/>
          <w:szCs w:val="32"/>
        </w:rPr>
        <w:t>其他社会保障缴费</w:t>
      </w:r>
      <w:r>
        <w:rPr>
          <w:rFonts w:hint="eastAsia" w:ascii="仿宋" w:hAnsi="仿宋" w:eastAsia="仿宋"/>
          <w:sz w:val="32"/>
          <w:szCs w:val="32"/>
          <w:lang w:val="en-US" w:eastAsia="zh-CN"/>
        </w:rPr>
        <w:t>0.13万元</w:t>
      </w:r>
      <w:r>
        <w:rPr>
          <w:rFonts w:hint="eastAsia" w:ascii="仿宋" w:hAnsi="仿宋" w:eastAsia="仿宋"/>
          <w:sz w:val="32"/>
          <w:szCs w:val="32"/>
        </w:rPr>
        <w:t>、其他工资福利支出</w:t>
      </w:r>
      <w:r>
        <w:rPr>
          <w:rFonts w:hint="eastAsia" w:ascii="仿宋" w:hAnsi="仿宋" w:eastAsia="仿宋"/>
          <w:sz w:val="32"/>
          <w:szCs w:val="32"/>
          <w:lang w:val="en-US" w:eastAsia="zh-CN"/>
        </w:rPr>
        <w:t>80.55万元</w:t>
      </w:r>
      <w:r>
        <w:rPr>
          <w:rFonts w:hint="eastAsia" w:ascii="仿宋" w:hAnsi="仿宋" w:eastAsia="仿宋"/>
          <w:sz w:val="32"/>
          <w:szCs w:val="32"/>
        </w:rPr>
        <w:t>、抚恤金</w:t>
      </w:r>
      <w:r>
        <w:rPr>
          <w:rFonts w:hint="eastAsia" w:ascii="仿宋" w:hAnsi="仿宋" w:eastAsia="仿宋"/>
          <w:sz w:val="32"/>
          <w:szCs w:val="32"/>
          <w:lang w:val="en-US" w:eastAsia="zh-CN"/>
        </w:rPr>
        <w:t>0.89</w:t>
      </w:r>
      <w:r>
        <w:rPr>
          <w:rFonts w:hint="eastAsia" w:ascii="仿宋" w:hAnsi="仿宋" w:eastAsia="仿宋"/>
          <w:sz w:val="32"/>
          <w:szCs w:val="32"/>
        </w:rPr>
        <w:t>、生活补助</w:t>
      </w:r>
      <w:r>
        <w:rPr>
          <w:rFonts w:hint="eastAsia" w:ascii="仿宋" w:hAnsi="仿宋" w:eastAsia="仿宋"/>
          <w:sz w:val="32"/>
          <w:szCs w:val="32"/>
          <w:lang w:val="en-US" w:eastAsia="zh-CN"/>
        </w:rPr>
        <w:t>193.97</w:t>
      </w:r>
      <w:r>
        <w:rPr>
          <w:rFonts w:hint="eastAsia" w:ascii="仿宋" w:hAnsi="仿宋" w:eastAsia="仿宋"/>
          <w:sz w:val="32"/>
          <w:szCs w:val="32"/>
        </w:rPr>
        <w:t>、奖励金</w:t>
      </w:r>
      <w:r>
        <w:rPr>
          <w:rFonts w:hint="eastAsia" w:ascii="仿宋" w:hAnsi="仿宋" w:eastAsia="仿宋"/>
          <w:sz w:val="32"/>
          <w:szCs w:val="32"/>
          <w:lang w:val="en-US" w:eastAsia="zh-CN"/>
        </w:rPr>
        <w:t>0.01</w:t>
      </w:r>
      <w:r>
        <w:rPr>
          <w:rFonts w:hint="eastAsia" w:ascii="仿宋" w:hAnsi="仿宋" w:eastAsia="仿宋"/>
          <w:sz w:val="32"/>
          <w:szCs w:val="32"/>
        </w:rPr>
        <w:t>、住房公积金</w:t>
      </w:r>
      <w:r>
        <w:rPr>
          <w:rFonts w:hint="eastAsia" w:ascii="仿宋" w:hAnsi="仿宋" w:eastAsia="仿宋"/>
          <w:sz w:val="32"/>
          <w:szCs w:val="32"/>
          <w:lang w:val="en-US" w:eastAsia="zh-CN"/>
        </w:rPr>
        <w:t>34.03万元</w:t>
      </w:r>
      <w:r>
        <w:rPr>
          <w:rFonts w:hint="eastAsia" w:ascii="仿宋" w:hAnsi="仿宋" w:eastAsia="仿宋"/>
          <w:sz w:val="32"/>
          <w:szCs w:val="32"/>
        </w:rPr>
        <w:t>、其他对个人和家庭的补助支出</w:t>
      </w:r>
      <w:r>
        <w:rPr>
          <w:rFonts w:hint="eastAsia" w:ascii="仿宋" w:hAnsi="仿宋" w:eastAsia="仿宋"/>
          <w:sz w:val="32"/>
          <w:szCs w:val="32"/>
          <w:lang w:val="en-US" w:eastAsia="zh-CN"/>
        </w:rPr>
        <w:t>31.31</w:t>
      </w:r>
      <w:r>
        <w:rPr>
          <w:rFonts w:hint="eastAsia" w:ascii="仿宋" w:hAnsi="仿宋" w:eastAsia="仿宋"/>
          <w:sz w:val="32"/>
          <w:szCs w:val="32"/>
        </w:rPr>
        <w:t>等。</w:t>
      </w:r>
      <w:r>
        <w:rPr>
          <w:rFonts w:ascii="仿宋" w:hAnsi="仿宋" w:eastAsia="仿宋"/>
          <w:sz w:val="32"/>
          <w:szCs w:val="32"/>
        </w:rPr>
        <w:br w:type="textWrapping"/>
      </w:r>
      <w:r>
        <w:rPr>
          <w:rFonts w:hint="eastAsia" w:ascii="仿宋" w:hAnsi="仿宋" w:eastAsia="仿宋"/>
          <w:sz w:val="32"/>
          <w:szCs w:val="32"/>
        </w:rPr>
        <w:t>　　公用经费</w:t>
      </w:r>
      <w:r>
        <w:rPr>
          <w:sz w:val="32"/>
          <w:szCs w:val="32"/>
        </w:rPr>
        <w:t>111.35</w:t>
      </w:r>
      <w:r>
        <w:rPr>
          <w:rFonts w:hint="eastAsia" w:ascii="仿宋" w:hAnsi="仿宋" w:eastAsia="仿宋"/>
          <w:sz w:val="32"/>
          <w:szCs w:val="32"/>
        </w:rPr>
        <w:t>万元，主要包括：办公费</w:t>
      </w:r>
      <w:r>
        <w:rPr>
          <w:rFonts w:hint="eastAsia" w:ascii="仿宋" w:hAnsi="仿宋" w:eastAsia="仿宋"/>
          <w:sz w:val="32"/>
          <w:szCs w:val="32"/>
          <w:lang w:val="en-US" w:eastAsia="zh-CN"/>
        </w:rPr>
        <w:t>37.19万元</w:t>
      </w:r>
      <w:r>
        <w:rPr>
          <w:rFonts w:hint="eastAsia" w:ascii="仿宋" w:hAnsi="仿宋" w:eastAsia="仿宋"/>
          <w:sz w:val="32"/>
          <w:szCs w:val="32"/>
        </w:rPr>
        <w:t>、电费</w:t>
      </w:r>
      <w:r>
        <w:rPr>
          <w:rFonts w:hint="eastAsia" w:ascii="仿宋" w:hAnsi="仿宋" w:eastAsia="仿宋"/>
          <w:sz w:val="32"/>
          <w:szCs w:val="32"/>
          <w:lang w:val="en-US" w:eastAsia="zh-CN"/>
        </w:rPr>
        <w:t>12.8万元</w:t>
      </w:r>
      <w:r>
        <w:rPr>
          <w:rFonts w:hint="eastAsia" w:ascii="仿宋" w:hAnsi="仿宋" w:eastAsia="仿宋"/>
          <w:sz w:val="32"/>
          <w:szCs w:val="32"/>
        </w:rPr>
        <w:t>、邮电费</w:t>
      </w:r>
      <w:r>
        <w:rPr>
          <w:rFonts w:hint="eastAsia" w:ascii="仿宋" w:hAnsi="仿宋" w:eastAsia="仿宋"/>
          <w:sz w:val="32"/>
          <w:szCs w:val="32"/>
          <w:lang w:val="en-US" w:eastAsia="zh-CN"/>
        </w:rPr>
        <w:t>0.6万元</w:t>
      </w:r>
      <w:r>
        <w:rPr>
          <w:rFonts w:hint="eastAsia" w:ascii="仿宋" w:hAnsi="仿宋" w:eastAsia="仿宋"/>
          <w:sz w:val="32"/>
          <w:szCs w:val="32"/>
        </w:rPr>
        <w:t>、维修（护）费</w:t>
      </w:r>
      <w:r>
        <w:rPr>
          <w:rFonts w:hint="eastAsia" w:ascii="仿宋" w:hAnsi="仿宋" w:eastAsia="仿宋"/>
          <w:sz w:val="32"/>
          <w:szCs w:val="32"/>
          <w:lang w:val="en-US" w:eastAsia="zh-CN"/>
        </w:rPr>
        <w:t>3.5万元</w:t>
      </w:r>
      <w:r>
        <w:rPr>
          <w:rFonts w:hint="eastAsia" w:ascii="仿宋" w:hAnsi="仿宋" w:eastAsia="仿宋"/>
          <w:sz w:val="32"/>
          <w:szCs w:val="32"/>
        </w:rPr>
        <w:t>、公务接待费</w:t>
      </w:r>
      <w:r>
        <w:rPr>
          <w:rFonts w:hint="eastAsia" w:ascii="仿宋" w:hAnsi="仿宋" w:eastAsia="仿宋"/>
          <w:sz w:val="32"/>
          <w:szCs w:val="32"/>
          <w:lang w:val="en-US" w:eastAsia="zh-CN"/>
        </w:rPr>
        <w:t>3万元</w:t>
      </w:r>
      <w:r>
        <w:rPr>
          <w:rFonts w:hint="eastAsia" w:ascii="仿宋" w:hAnsi="仿宋" w:eastAsia="仿宋"/>
          <w:sz w:val="32"/>
          <w:szCs w:val="32"/>
        </w:rPr>
        <w:t>、工会经费</w:t>
      </w:r>
      <w:r>
        <w:rPr>
          <w:rFonts w:hint="eastAsia" w:ascii="仿宋" w:hAnsi="仿宋" w:eastAsia="仿宋"/>
          <w:sz w:val="32"/>
          <w:szCs w:val="32"/>
          <w:lang w:val="en-US" w:eastAsia="zh-CN"/>
        </w:rPr>
        <w:t>6.07万元</w:t>
      </w:r>
      <w:r>
        <w:rPr>
          <w:rFonts w:hint="eastAsia" w:ascii="仿宋" w:hAnsi="仿宋" w:eastAsia="仿宋"/>
          <w:sz w:val="32"/>
          <w:szCs w:val="32"/>
        </w:rPr>
        <w:t>、福利费</w:t>
      </w:r>
      <w:r>
        <w:rPr>
          <w:rFonts w:hint="eastAsia" w:ascii="仿宋" w:hAnsi="仿宋" w:eastAsia="仿宋"/>
          <w:sz w:val="32"/>
          <w:szCs w:val="32"/>
          <w:lang w:val="en-US" w:eastAsia="zh-CN"/>
        </w:rPr>
        <w:t>6.33万元</w:t>
      </w:r>
      <w:r>
        <w:rPr>
          <w:rFonts w:hint="eastAsia" w:ascii="仿宋" w:hAnsi="仿宋" w:eastAsia="仿宋"/>
          <w:sz w:val="32"/>
          <w:szCs w:val="32"/>
        </w:rPr>
        <w:t>、其他交通费</w:t>
      </w:r>
      <w:r>
        <w:rPr>
          <w:rFonts w:hint="eastAsia" w:ascii="仿宋" w:hAnsi="仿宋" w:eastAsia="仿宋"/>
          <w:sz w:val="32"/>
          <w:szCs w:val="32"/>
          <w:lang w:val="en-US" w:eastAsia="zh-CN"/>
        </w:rPr>
        <w:t>14.75万元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27.12万元</w:t>
      </w:r>
      <w:r>
        <w:rPr>
          <w:rFonts w:hint="eastAsia" w:ascii="仿宋" w:hAnsi="仿宋" w:eastAsia="仿宋"/>
          <w:sz w:val="32"/>
          <w:szCs w:val="32"/>
        </w:rPr>
        <w:t>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7表和财决08-1表，仅罗列本部门实际支出涉及的经济分类科目。</w:t>
      </w:r>
      <w:r>
        <w:rPr>
          <w:rFonts w:hint="eastAsia" w:ascii="仿宋" w:hAnsi="仿宋" w:eastAsia="仿宋"/>
          <w:b/>
          <w:sz w:val="32"/>
          <w:szCs w:val="32"/>
          <w:highlight w:val="none"/>
        </w:rPr>
        <w:t>）</w:t>
      </w:r>
    </w:p>
    <w:p>
      <w:pPr>
        <w:spacing w:line="600" w:lineRule="exact"/>
        <w:ind w:firstLine="640"/>
        <w:rPr>
          <w:rFonts w:ascii="仿宋" w:hAnsi="仿宋" w:eastAsia="仿宋"/>
          <w:b/>
          <w:sz w:val="32"/>
          <w:szCs w:val="32"/>
        </w:rPr>
      </w:pPr>
    </w:p>
    <w:p>
      <w:pPr>
        <w:spacing w:line="600" w:lineRule="exact"/>
        <w:ind w:firstLine="640"/>
        <w:outlineLvl w:val="1"/>
        <w:rPr>
          <w:rStyle w:val="29"/>
          <w:rFonts w:ascii="黑体" w:hAnsi="黑体" w:eastAsia="黑体"/>
          <w:b w:val="0"/>
        </w:rPr>
      </w:pPr>
      <w:bookmarkStart w:id="46" w:name="_Toc15377215"/>
      <w:bookmarkStart w:id="47"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46"/>
      <w:bookmarkEnd w:id="47"/>
    </w:p>
    <w:p>
      <w:pPr>
        <w:spacing w:line="600" w:lineRule="exact"/>
        <w:ind w:firstLine="640"/>
        <w:outlineLvl w:val="2"/>
        <w:rPr>
          <w:rFonts w:ascii="仿宋" w:hAnsi="仿宋" w:eastAsia="仿宋"/>
          <w:b/>
          <w:sz w:val="32"/>
          <w:szCs w:val="32"/>
        </w:rPr>
      </w:pPr>
      <w:bookmarkStart w:id="48" w:name="_Toc15377216"/>
      <w:r>
        <w:rPr>
          <w:rFonts w:hint="eastAsia" w:ascii="仿宋" w:hAnsi="仿宋" w:eastAsia="仿宋"/>
          <w:b/>
          <w:sz w:val="32"/>
          <w:szCs w:val="32"/>
        </w:rPr>
        <w:t>（一）“三公”经费财政拨款支出决算总体情况说明</w:t>
      </w:r>
      <w:bookmarkEnd w:id="48"/>
    </w:p>
    <w:p>
      <w:pPr>
        <w:spacing w:line="600" w:lineRule="exact"/>
        <w:ind w:firstLine="640"/>
        <w:rPr>
          <w:rFonts w:hint="default" w:ascii="仿宋" w:hAnsi="仿宋" w:eastAsia="仿宋"/>
          <w:sz w:val="32"/>
          <w:szCs w:val="32"/>
          <w:lang w:val="en-US" w:eastAsia="zh-CN"/>
        </w:rPr>
      </w:pPr>
      <w:r>
        <w:rPr>
          <w:rFonts w:hint="eastAsia" w:ascii="仿宋" w:hAnsi="仿宋" w:eastAsia="仿宋"/>
          <w:sz w:val="32"/>
          <w:szCs w:val="32"/>
        </w:rPr>
        <w:t>2023年度“三公”经费财政拨款支出决算为</w:t>
      </w:r>
      <w:r>
        <w:rPr>
          <w:sz w:val="32"/>
          <w:szCs w:val="32"/>
        </w:rPr>
        <w:t>3</w:t>
      </w:r>
      <w:r>
        <w:rPr>
          <w:rFonts w:hint="eastAsia" w:ascii="仿宋" w:hAnsi="仿宋" w:eastAsia="仿宋"/>
          <w:sz w:val="32"/>
          <w:szCs w:val="32"/>
        </w:rPr>
        <w:t>万元，完成预算</w:t>
      </w:r>
      <w:r>
        <w:rPr>
          <w:sz w:val="32"/>
          <w:szCs w:val="32"/>
        </w:rPr>
        <w:t>99.98</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0.12</w:t>
      </w:r>
      <w:r>
        <w:rPr>
          <w:rFonts w:hint="eastAsia" w:ascii="仿宋" w:hAnsi="仿宋" w:eastAsia="仿宋"/>
          <w:sz w:val="32"/>
          <w:szCs w:val="32"/>
        </w:rPr>
        <w:t>万元，增长</w:t>
      </w:r>
      <w:r>
        <w:rPr>
          <w:rFonts w:hint="eastAsia" w:ascii="仿宋" w:hAnsi="仿宋" w:eastAsia="仿宋"/>
          <w:sz w:val="32"/>
          <w:szCs w:val="32"/>
          <w:lang w:val="en-US" w:eastAsia="zh-CN"/>
        </w:rPr>
        <w:t>4.15</w:t>
      </w:r>
      <w:r>
        <w:rPr>
          <w:rFonts w:hint="eastAsia" w:ascii="仿宋" w:hAnsi="仿宋" w:eastAsia="仿宋"/>
          <w:sz w:val="32"/>
          <w:szCs w:val="32"/>
        </w:rPr>
        <w:t>%。决算数与预算数持平。</w:t>
      </w:r>
      <w:r>
        <w:rPr>
          <w:rFonts w:hint="eastAsia" w:ascii="仿宋" w:hAnsi="仿宋" w:eastAsia="仿宋"/>
          <w:sz w:val="32"/>
          <w:szCs w:val="32"/>
          <w:lang w:eastAsia="zh-CN"/>
        </w:rPr>
        <w:t>因</w:t>
      </w:r>
      <w:r>
        <w:rPr>
          <w:rFonts w:hint="eastAsia" w:ascii="仿宋" w:hAnsi="仿宋" w:eastAsia="仿宋"/>
          <w:sz w:val="32"/>
          <w:szCs w:val="32"/>
          <w:lang w:val="en-US" w:eastAsia="zh-CN"/>
        </w:rPr>
        <w:t>2022年疫情原因，公务接待费减少，2023年恢复正常水平。</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49" w:name="_Toc15377217"/>
      <w:r>
        <w:rPr>
          <w:rFonts w:hint="eastAsia" w:ascii="仿宋" w:hAnsi="仿宋" w:eastAsia="仿宋"/>
          <w:b/>
          <w:sz w:val="32"/>
          <w:szCs w:val="32"/>
        </w:rPr>
        <w:t>（二）“三公”经费财政拨款支出决算具体情况说明</w:t>
      </w:r>
      <w:bookmarkEnd w:id="49"/>
    </w:p>
    <w:p>
      <w:pPr>
        <w:spacing w:line="600" w:lineRule="exact"/>
        <w:ind w:firstLine="640"/>
        <w:rPr>
          <w:rFonts w:hint="eastAsia" w:ascii="仿宋" w:hAnsi="仿宋" w:eastAsia="仿宋"/>
          <w:sz w:val="32"/>
          <w:szCs w:val="32"/>
          <w:lang w:eastAsia="zh-CN"/>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；公务接待费支出决算</w:t>
      </w:r>
      <w:r>
        <w:rPr>
          <w:sz w:val="32"/>
          <w:szCs w:val="32"/>
        </w:rPr>
        <w:t>3</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5408" behindDoc="0" locked="0" layoutInCell="1" allowOverlap="1">
            <wp:simplePos x="0" y="0"/>
            <wp:positionH relativeFrom="column">
              <wp:posOffset>71755</wp:posOffset>
            </wp:positionH>
            <wp:positionV relativeFrom="paragraph">
              <wp:posOffset>194945</wp:posOffset>
            </wp:positionV>
            <wp:extent cx="5322570" cy="3244850"/>
            <wp:effectExtent l="4445" t="4445" r="6985" b="825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（图7：“三公”经费财政拨款支出结构）（饼状图）</w:t>
      </w:r>
    </w:p>
    <w:p>
      <w:pPr>
        <w:spacing w:line="600" w:lineRule="exact"/>
        <w:ind w:firstLine="640"/>
        <w:rPr>
          <w:rFonts w:hint="eastAsia" w:ascii="仿宋_GB2312" w:eastAsia="仿宋_GB2312"/>
          <w:color w:val="auto"/>
          <w:sz w:val="32"/>
          <w:szCs w:val="32"/>
          <w:highlight w:val="none"/>
          <w:lang w:eastAsia="zh-CN"/>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p>
    <w:p>
      <w:pPr>
        <w:spacing w:line="600" w:lineRule="exact"/>
        <w:ind w:firstLine="64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sz w:val="32"/>
          <w:szCs w:val="32"/>
        </w:rPr>
        <w:t>0</w:t>
      </w:r>
      <w:r>
        <w:rPr>
          <w:rFonts w:hint="eastAsia" w:ascii="仿宋_GB2312" w:eastAsia="仿宋_GB2312"/>
          <w:sz w:val="32"/>
          <w:szCs w:val="32"/>
        </w:rPr>
        <w:t>万元。</w:t>
      </w:r>
      <w:r>
        <w:rPr>
          <w:rFonts w:hint="eastAsia" w:ascii="仿宋_GB2312" w:eastAsia="仿宋_GB2312"/>
          <w:color w:val="auto"/>
          <w:sz w:val="32"/>
          <w:szCs w:val="32"/>
          <w:highlight w:val="none"/>
        </w:rPr>
        <w:t>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sz w:val="32"/>
          <w:szCs w:val="32"/>
        </w:rPr>
        <w:t>3</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99.98%</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0.12</w:t>
      </w:r>
      <w:r>
        <w:rPr>
          <w:rFonts w:hint="eastAsia" w:ascii="仿宋_GB2312" w:eastAsia="仿宋_GB2312"/>
          <w:sz w:val="32"/>
          <w:szCs w:val="32"/>
        </w:rPr>
        <w:t>万元，增长</w:t>
      </w:r>
      <w:r>
        <w:rPr>
          <w:rFonts w:hint="eastAsia" w:ascii="仿宋_GB2312" w:eastAsia="仿宋_GB2312"/>
          <w:sz w:val="32"/>
          <w:szCs w:val="32"/>
          <w:lang w:val="en-US" w:eastAsia="zh-CN"/>
        </w:rPr>
        <w:t>4.15</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lang w:val="en-US" w:eastAsia="zh-CN"/>
        </w:rPr>
        <w:t>2022年疫情原因，公务接待费减少，2023年恢复正常水平</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b/>
          <w:sz w:val="32"/>
          <w:szCs w:val="32"/>
          <w:lang w:val="en-US" w:eastAsia="zh-CN"/>
        </w:rPr>
        <w:t>3</w:t>
      </w:r>
      <w:r>
        <w:rPr>
          <w:rFonts w:hint="eastAsia" w:ascii="仿宋_GB2312" w:eastAsia="仿宋_GB2312"/>
          <w:sz w:val="32"/>
          <w:szCs w:val="32"/>
        </w:rPr>
        <w:t>万元，</w:t>
      </w:r>
      <w:r>
        <w:rPr>
          <w:rFonts w:hint="default" w:ascii="Times New Roman" w:hAnsi="Times New Roman" w:eastAsia="仿宋_GB2312" w:cs="Times New Roman"/>
          <w:color w:val="000000"/>
          <w:sz w:val="32"/>
          <w:szCs w:val="32"/>
        </w:rPr>
        <w:t>主要用于执行公务、开展业务活动开支的交通费、住宿费、用餐费等</w:t>
      </w:r>
      <w:r>
        <w:rPr>
          <w:rFonts w:hint="eastAsia" w:ascii="仿宋_GB2312" w:eastAsia="仿宋_GB2312"/>
          <w:sz w:val="32"/>
          <w:szCs w:val="32"/>
        </w:rPr>
        <w:t>。国内公务接待</w:t>
      </w:r>
      <w:r>
        <w:rPr>
          <w:rFonts w:hint="eastAsia" w:ascii="仿宋_GB2312" w:eastAsia="仿宋_GB2312"/>
          <w:sz w:val="32"/>
          <w:szCs w:val="32"/>
          <w:lang w:val="en-US" w:eastAsia="zh-CN"/>
        </w:rPr>
        <w:t>157</w:t>
      </w:r>
      <w:r>
        <w:rPr>
          <w:rFonts w:hint="eastAsia" w:ascii="仿宋_GB2312" w:eastAsia="仿宋_GB2312"/>
          <w:sz w:val="32"/>
          <w:szCs w:val="32"/>
        </w:rPr>
        <w:t>批次，</w:t>
      </w:r>
      <w:r>
        <w:rPr>
          <w:rFonts w:hint="eastAsia" w:ascii="仿宋_GB2312" w:eastAsia="仿宋_GB2312"/>
          <w:sz w:val="32"/>
          <w:szCs w:val="32"/>
          <w:lang w:val="en-US" w:eastAsia="zh-CN"/>
        </w:rPr>
        <w:t>639</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3</w:t>
      </w:r>
      <w:r>
        <w:rPr>
          <w:rFonts w:hint="eastAsia" w:ascii="仿宋_GB2312" w:eastAsia="仿宋_GB2312"/>
          <w:sz w:val="32"/>
          <w:szCs w:val="32"/>
        </w:rPr>
        <w:t>万元，</w:t>
      </w:r>
      <w:r>
        <w:rPr>
          <w:rFonts w:hint="default" w:ascii="Times New Roman" w:hAnsi="Times New Roman" w:eastAsia="仿宋_GB2312" w:cs="Times New Roman"/>
          <w:color w:val="000000"/>
          <w:sz w:val="32"/>
          <w:szCs w:val="32"/>
        </w:rPr>
        <w:t>具体内容包括：，</w:t>
      </w:r>
      <w:r>
        <w:rPr>
          <w:rFonts w:hint="eastAsia" w:ascii="Times New Roman" w:hAnsi="Times New Roman" w:eastAsia="仿宋_GB2312" w:cs="Times New Roman"/>
          <w:color w:val="000000"/>
          <w:sz w:val="32"/>
          <w:szCs w:val="32"/>
          <w:lang w:eastAsia="zh-CN"/>
        </w:rPr>
        <w:t>纪检监察</w:t>
      </w:r>
      <w:r>
        <w:rPr>
          <w:rFonts w:hint="eastAsia" w:ascii="Times New Roman" w:hAnsi="Times New Roman" w:eastAsia="仿宋_GB2312" w:cs="Times New Roman"/>
          <w:color w:val="000000"/>
          <w:sz w:val="32"/>
          <w:szCs w:val="32"/>
          <w:lang w:val="en-US" w:eastAsia="zh-CN"/>
        </w:rPr>
        <w:t>0.7万元，</w:t>
      </w:r>
      <w:r>
        <w:rPr>
          <w:rFonts w:hint="default" w:ascii="Times New Roman" w:hAnsi="Times New Roman" w:eastAsia="仿宋_GB2312" w:cs="Times New Roman"/>
          <w:color w:val="000000"/>
          <w:sz w:val="32"/>
          <w:szCs w:val="32"/>
          <w:lang w:eastAsia="zh-CN"/>
        </w:rPr>
        <w:t>城乡环境治理</w:t>
      </w:r>
      <w:r>
        <w:rPr>
          <w:rFonts w:hint="eastAsia" w:ascii="Times New Roman" w:hAnsi="Times New Roman" w:eastAsia="仿宋_GB2312" w:cs="Times New Roman"/>
          <w:color w:val="000000"/>
          <w:sz w:val="32"/>
          <w:szCs w:val="32"/>
          <w:lang w:eastAsia="zh-CN"/>
        </w:rPr>
        <w:t>、党建、财政等工作用餐</w:t>
      </w:r>
      <w:r>
        <w:rPr>
          <w:rFonts w:hint="eastAsia" w:ascii="Times New Roman" w:hAnsi="Times New Roman" w:eastAsia="仿宋_GB2312" w:cs="Times New Roman"/>
          <w:color w:val="000000"/>
          <w:sz w:val="32"/>
          <w:szCs w:val="32"/>
          <w:lang w:val="en-US" w:eastAsia="zh-CN"/>
        </w:rPr>
        <w:t>1.46</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安全、维稳、信访等工作</w:t>
      </w:r>
      <w:r>
        <w:rPr>
          <w:rFonts w:hint="eastAsia" w:ascii="Times New Roman" w:hAnsi="Times New Roman" w:eastAsia="仿宋_GB2312" w:cs="Times New Roman"/>
          <w:color w:val="000000"/>
          <w:sz w:val="32"/>
          <w:szCs w:val="32"/>
          <w:lang w:eastAsia="zh-CN"/>
        </w:rPr>
        <w:t>用餐</w:t>
      </w:r>
      <w:r>
        <w:rPr>
          <w:rFonts w:hint="eastAsia" w:eastAsia="仿宋_GB2312" w:cs="Times New Roman"/>
          <w:color w:val="000000"/>
          <w:sz w:val="32"/>
          <w:szCs w:val="32"/>
          <w:lang w:val="en-US" w:eastAsia="zh-CN"/>
        </w:rPr>
        <w:t>0.84</w:t>
      </w:r>
      <w:r>
        <w:rPr>
          <w:rFonts w:hint="default" w:ascii="Times New Roman" w:hAnsi="Times New Roman" w:eastAsia="仿宋_GB2312" w:cs="Times New Roman"/>
          <w:color w:val="000000"/>
          <w:sz w:val="32"/>
          <w:szCs w:val="32"/>
        </w:rPr>
        <w:t>万元。</w:t>
      </w:r>
    </w:p>
    <w:p>
      <w:pPr>
        <w:spacing w:line="600" w:lineRule="exact"/>
        <w:ind w:firstLine="643" w:firstLineChars="200"/>
        <w:outlineLvl w:val="9"/>
        <w:rPr>
          <w:rFonts w:ascii="黑体" w:eastAsia="黑体"/>
          <w:color w:val="auto"/>
          <w:sz w:val="32"/>
          <w:szCs w:val="32"/>
          <w:highlight w:val="none"/>
        </w:rPr>
      </w:pPr>
      <w:r>
        <w:rPr>
          <w:rFonts w:hint="eastAsia" w:ascii="仿宋" w:hAnsi="仿宋" w:eastAsia="仿宋"/>
          <w:b/>
          <w:sz w:val="32"/>
          <w:szCs w:val="32"/>
        </w:rPr>
        <w:t>外事接待支出</w:t>
      </w:r>
      <w:r>
        <w:rPr>
          <w:rFonts w:hint="default" w:ascii="Times New Roman" w:hAnsi="Times New Roman" w:eastAsia="仿宋" w:cs="Times New Roman"/>
          <w:color w:val="000000"/>
          <w:sz w:val="32"/>
          <w:szCs w:val="32"/>
        </w:rPr>
        <w:t>0</w:t>
      </w:r>
      <w:r>
        <w:rPr>
          <w:rFonts w:hint="default" w:ascii="Times New Roman" w:hAnsi="Times New Roman" w:eastAsia="仿宋_GB2312" w:cs="Times New Roman"/>
          <w:color w:val="000000"/>
          <w:sz w:val="32"/>
          <w:szCs w:val="32"/>
        </w:rPr>
        <w:t>万元，外事接待0批次，0人，共计支出0万元。</w:t>
      </w:r>
    </w:p>
    <w:p>
      <w:pPr>
        <w:spacing w:line="600" w:lineRule="exact"/>
        <w:ind w:firstLine="640" w:firstLineChars="200"/>
        <w:rPr>
          <w:rFonts w:ascii="仿宋_GB2312" w:eastAsia="仿宋_GB2312"/>
          <w:sz w:val="32"/>
          <w:szCs w:val="32"/>
        </w:rPr>
      </w:pPr>
    </w:p>
    <w:p>
      <w:pPr>
        <w:spacing w:line="600" w:lineRule="exact"/>
        <w:ind w:firstLine="640"/>
        <w:outlineLvl w:val="1"/>
        <w:rPr>
          <w:rFonts w:ascii="黑体" w:eastAsia="黑体"/>
          <w:sz w:val="32"/>
          <w:szCs w:val="32"/>
        </w:rPr>
      </w:pPr>
      <w:bookmarkStart w:id="50" w:name="_Toc15396610"/>
      <w:bookmarkStart w:id="51" w:name="_Toc15377218"/>
    </w:p>
    <w:p>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50"/>
      <w:bookmarkEnd w:id="5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52.7</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9"/>
          <w:rFonts w:ascii="黑体" w:hAnsi="黑体" w:eastAsia="黑体"/>
          <w:b w:val="0"/>
        </w:rPr>
      </w:pPr>
      <w:bookmarkStart w:id="52" w:name="_Toc15396611"/>
      <w:bookmarkStart w:id="53" w:name="_Toc15377219"/>
      <w:r>
        <w:rPr>
          <w:rStyle w:val="29"/>
          <w:rFonts w:hint="eastAsia" w:ascii="黑体" w:hAnsi="黑体" w:eastAsia="黑体"/>
          <w:b w:val="0"/>
        </w:rPr>
        <w:t>国有资本经营预算支出决算情况说明</w:t>
      </w:r>
      <w:bookmarkEnd w:id="52"/>
      <w:bookmarkEnd w:id="53"/>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9"/>
          <w:rFonts w:ascii="黑体" w:hAnsi="黑体" w:eastAsia="黑体"/>
          <w:b w:val="0"/>
        </w:rPr>
      </w:pPr>
      <w:bookmarkStart w:id="54" w:name="_Toc15396612"/>
      <w:bookmarkStart w:id="55" w:name="_Toc15377221"/>
      <w:r>
        <w:rPr>
          <w:rStyle w:val="29"/>
          <w:rFonts w:hint="eastAsia" w:ascii="黑体" w:hAnsi="黑体" w:eastAsia="黑体"/>
          <w:b w:val="0"/>
        </w:rPr>
        <w:t>其他重要事项的情况说明</w:t>
      </w:r>
      <w:bookmarkEnd w:id="54"/>
      <w:bookmarkEnd w:id="55"/>
    </w:p>
    <w:p>
      <w:pPr>
        <w:spacing w:line="600" w:lineRule="exact"/>
        <w:ind w:firstLine="643" w:firstLineChars="200"/>
        <w:outlineLvl w:val="2"/>
        <w:rPr>
          <w:rFonts w:ascii="仿宋" w:hAnsi="仿宋" w:eastAsia="仿宋"/>
          <w:sz w:val="32"/>
          <w:szCs w:val="32"/>
        </w:rPr>
      </w:pPr>
      <w:bookmarkStart w:id="56" w:name="_Toc15377222"/>
      <w:r>
        <w:rPr>
          <w:rFonts w:hint="eastAsia" w:ascii="仿宋" w:hAnsi="仿宋" w:eastAsia="仿宋"/>
          <w:b/>
          <w:sz w:val="32"/>
          <w:szCs w:val="32"/>
        </w:rPr>
        <w:t>（一）机关运行经费支出情况</w:t>
      </w:r>
      <w:bookmarkEnd w:id="5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sz w:val="32"/>
          <w:szCs w:val="32"/>
        </w:rPr>
        <w:t>大竹县柏林镇人民政府</w:t>
      </w:r>
      <w:r>
        <w:rPr>
          <w:rFonts w:hint="eastAsia" w:ascii="仿宋_GB2312" w:eastAsia="仿宋_GB2312"/>
          <w:sz w:val="32"/>
          <w:szCs w:val="32"/>
        </w:rPr>
        <w:t>机关运行经费支出</w:t>
      </w:r>
      <w:r>
        <w:rPr>
          <w:sz w:val="32"/>
          <w:szCs w:val="32"/>
        </w:rPr>
        <w:t>111.35</w:t>
      </w:r>
      <w:r>
        <w:rPr>
          <w:rFonts w:hint="eastAsia" w:ascii="仿宋_GB2312" w:eastAsia="仿宋_GB2312"/>
          <w:sz w:val="32"/>
          <w:szCs w:val="32"/>
        </w:rPr>
        <w:t>万元，比2022年度减少</w:t>
      </w:r>
      <w:r>
        <w:rPr>
          <w:rFonts w:hint="eastAsia" w:ascii="仿宋_GB2312" w:eastAsia="仿宋_GB2312"/>
          <w:sz w:val="32"/>
          <w:szCs w:val="32"/>
          <w:lang w:val="en-US" w:eastAsia="zh-CN"/>
        </w:rPr>
        <w:t>61.93</w:t>
      </w:r>
      <w:r>
        <w:rPr>
          <w:rFonts w:hint="eastAsia" w:ascii="仿宋_GB2312" w:eastAsia="仿宋_GB2312"/>
          <w:sz w:val="32"/>
          <w:szCs w:val="32"/>
        </w:rPr>
        <w:t>万元，下降</w:t>
      </w:r>
      <w:r>
        <w:rPr>
          <w:rFonts w:hint="eastAsia" w:ascii="仿宋_GB2312" w:eastAsia="仿宋_GB2312"/>
          <w:sz w:val="32"/>
          <w:szCs w:val="32"/>
          <w:lang w:val="en-US" w:eastAsia="zh-CN"/>
        </w:rPr>
        <w:t>35.74</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财政紧张，减少开支</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7" w:name="_Toc15377223"/>
      <w:r>
        <w:rPr>
          <w:rFonts w:hint="eastAsia" w:ascii="仿宋" w:hAnsi="仿宋" w:eastAsia="仿宋"/>
          <w:b/>
          <w:sz w:val="32"/>
          <w:szCs w:val="32"/>
        </w:rPr>
        <w:t>（二）政府采购支出情况</w:t>
      </w:r>
      <w:bookmarkEnd w:id="5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sz w:val="32"/>
          <w:szCs w:val="32"/>
        </w:rPr>
        <w:t>大竹县柏林镇人民政府</w:t>
      </w:r>
      <w:r>
        <w:rPr>
          <w:rFonts w:hint="eastAsia" w:ascii="仿宋_GB2312" w:eastAsia="仿宋_GB2312"/>
          <w:sz w:val="32"/>
          <w:szCs w:val="32"/>
        </w:rPr>
        <w:t>政府采购支出总额</w:t>
      </w:r>
      <w:r>
        <w:rPr>
          <w:sz w:val="32"/>
          <w:szCs w:val="32"/>
        </w:rPr>
        <w:t>0</w:t>
      </w:r>
      <w:r>
        <w:rPr>
          <w:rFonts w:hint="eastAsia" w:ascii="仿宋_GB2312" w:eastAsia="仿宋_GB2312"/>
          <w:sz w:val="32"/>
          <w:szCs w:val="32"/>
        </w:rPr>
        <w:t>万元，其中：政府采购货物支出</w:t>
      </w:r>
      <w:r>
        <w:rPr>
          <w:sz w:val="32"/>
          <w:szCs w:val="32"/>
        </w:rPr>
        <w:t>0</w:t>
      </w:r>
      <w:r>
        <w:rPr>
          <w:rFonts w:hint="eastAsia" w:ascii="仿宋_GB2312" w:eastAsia="仿宋_GB2312"/>
          <w:sz w:val="32"/>
          <w:szCs w:val="32"/>
        </w:rPr>
        <w:t>万元、政府采购工程支出</w:t>
      </w:r>
      <w:r>
        <w:rPr>
          <w:sz w:val="32"/>
          <w:szCs w:val="32"/>
        </w:rPr>
        <w:t>0</w:t>
      </w:r>
      <w:r>
        <w:rPr>
          <w:rFonts w:hint="eastAsia" w:ascii="仿宋_GB2312" w:eastAsia="仿宋_GB2312"/>
          <w:sz w:val="32"/>
          <w:szCs w:val="32"/>
        </w:rPr>
        <w:t>万元、政府采购服务支出</w:t>
      </w:r>
      <w:r>
        <w:rPr>
          <w:sz w:val="32"/>
          <w:szCs w:val="32"/>
        </w:rPr>
        <w:t>0</w:t>
      </w:r>
      <w:r>
        <w:rPr>
          <w:rFonts w:hint="eastAsia" w:ascii="仿宋_GB2312" w:eastAsia="仿宋_GB2312"/>
          <w:sz w:val="32"/>
          <w:szCs w:val="32"/>
        </w:rPr>
        <w:t>万元。授予中小企业合同金额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，其中：授予小微企业合同金额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8" w:name="_Toc15377224"/>
      <w:r>
        <w:rPr>
          <w:rFonts w:hint="eastAsia" w:ascii="仿宋" w:hAnsi="仿宋" w:eastAsia="仿宋"/>
          <w:b/>
          <w:sz w:val="32"/>
          <w:szCs w:val="32"/>
        </w:rPr>
        <w:t>（三）国有资产占有使用情况</w:t>
      </w:r>
      <w:bookmarkEnd w:id="5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sz w:val="32"/>
          <w:szCs w:val="32"/>
        </w:rPr>
        <w:t>大竹县柏林镇人民政府</w:t>
      </w:r>
      <w:r>
        <w:rPr>
          <w:rFonts w:hint="eastAsia" w:ascii="仿宋_GB2312" w:eastAsia="仿宋_GB2312"/>
          <w:sz w:val="32"/>
          <w:szCs w:val="32"/>
        </w:rPr>
        <w:t>共有车辆</w:t>
      </w:r>
      <w:r>
        <w:rPr>
          <w:rFonts w:ascii="仿宋_GB2312" w:eastAsia="仿宋_GB2312"/>
          <w:sz w:val="32"/>
          <w:szCs w:val="32"/>
        </w:rPr>
        <w:t>0</w:t>
      </w:r>
      <w:r>
        <w:rPr>
          <w:rFonts w:hint="eastAsia" w:ascii="仿宋_GB2312" w:eastAsia="仿宋_GB2312"/>
          <w:sz w:val="32"/>
          <w:szCs w:val="32"/>
        </w:rPr>
        <w:t>辆，其中：</w:t>
      </w:r>
      <w:r>
        <w:rPr>
          <w:rFonts w:hint="eastAsia" w:ascii="仿宋_GB2312" w:eastAsia="仿宋_GB2312"/>
          <w:color w:val="auto"/>
          <w:sz w:val="32"/>
          <w:szCs w:val="32"/>
          <w:highlight w:val="none"/>
        </w:rPr>
        <w:t>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根据预算绩效管理要求，本部门在2023年度预算编制阶段，组织对三江村道路护坡垮塌修建及道路扩宽项目</w:t>
      </w:r>
      <w:r>
        <w:rPr>
          <w:rFonts w:hint="eastAsia" w:ascii="仿宋_GB2312" w:hAnsi="仿宋_GB2312" w:eastAsia="仿宋_GB2312" w:cs="仿宋_GB2312"/>
          <w:sz w:val="32"/>
          <w:szCs w:val="32"/>
          <w:lang w:eastAsia="zh-CN"/>
        </w:rPr>
        <w:t>、柏林镇白马村胜利桥两边泊岸及村道水毁加固维修工程项目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个项目开展绩效监控。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组织对2023年度一般公共预算、政府性基金预算、国有资本经营预算、社会保险基金预算以及资本资产、债券资金等全面开展绩效自评，形成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lang w:eastAsia="zh-CN"/>
        </w:rPr>
        <w:t>柏林镇</w:t>
      </w:r>
      <w:r>
        <w:rPr>
          <w:rFonts w:hint="eastAsia" w:ascii="仿宋_GB2312" w:hAnsi="仿宋_GB2312" w:eastAsia="仿宋_GB2312" w:cs="仿宋_GB2312"/>
          <w:sz w:val="32"/>
          <w:szCs w:val="32"/>
        </w:rPr>
        <w:t>部门整体（含部门预算项目）绩效自评报告，其中，</w:t>
      </w:r>
      <w:r>
        <w:rPr>
          <w:rFonts w:hint="eastAsia" w:ascii="仿宋_GB2312" w:hAnsi="仿宋_GB2312" w:eastAsia="仿宋_GB2312" w:cs="仿宋_GB2312"/>
          <w:sz w:val="32"/>
          <w:szCs w:val="32"/>
          <w:lang w:eastAsia="zh-CN"/>
        </w:rPr>
        <w:t>柏林镇</w:t>
      </w:r>
      <w:r>
        <w:rPr>
          <w:rFonts w:hint="eastAsia" w:ascii="仿宋_GB2312" w:hAnsi="仿宋_GB2312" w:eastAsia="仿宋_GB2312" w:cs="仿宋_GB2312"/>
          <w:sz w:val="32"/>
          <w:szCs w:val="32"/>
        </w:rPr>
        <w:t>部门整体（含部门预算项目）绩效自评得分为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分，绩效自评报告详见附件。（如不涉及，可根据实际修改表述。）</w:t>
      </w:r>
    </w:p>
    <w:p>
      <w:pPr>
        <w:pStyle w:val="2"/>
        <w:jc w:val="center"/>
      </w:pPr>
      <w:r>
        <w:rPr>
          <w:rFonts w:hint="eastAsia"/>
        </w:rPr>
        <w:t>第三部分 名词解释</w:t>
      </w:r>
    </w:p>
    <w:p/>
    <w:p>
      <w:pPr>
        <w:ind w:firstLine="640" w:firstLineChars="200"/>
        <w:rPr>
          <w:rFonts w:hint="eastAsia" w:ascii="仿宋_GB2312" w:eastAsia="仿宋_GB2312"/>
          <w:sz w:val="32"/>
          <w:szCs w:val="32"/>
        </w:rPr>
      </w:pPr>
      <w:r>
        <w:rPr>
          <w:rFonts w:hint="eastAsia" w:ascii="仿宋_GB2312" w:eastAsia="仿宋_GB2312"/>
          <w:sz w:val="32"/>
          <w:szCs w:val="32"/>
        </w:rPr>
        <w:t>1.财政拨款收入：指单位从同级财政部门取得的财政预算资金。</w:t>
      </w:r>
    </w:p>
    <w:p>
      <w:pPr>
        <w:ind w:firstLine="640" w:firstLineChars="200"/>
        <w:rPr>
          <w:rFonts w:hint="eastAsia" w:ascii="仿宋_GB2312" w:eastAsia="仿宋_GB2312"/>
          <w:sz w:val="32"/>
          <w:szCs w:val="32"/>
        </w:rPr>
      </w:pPr>
      <w:r>
        <w:rPr>
          <w:rFonts w:hint="eastAsia" w:ascii="仿宋_GB2312" w:eastAsia="仿宋_GB2312"/>
          <w:sz w:val="32"/>
          <w:szCs w:val="32"/>
        </w:rPr>
        <w:t>2.事业收入：指事业单位开展专业业务活动及辅助活动取得的收入。如…（二级预算单位事业收入情况）等。</w:t>
      </w:r>
    </w:p>
    <w:p>
      <w:pPr>
        <w:ind w:firstLine="640" w:firstLineChars="200"/>
        <w:rPr>
          <w:rFonts w:hint="eastAsia"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3.经营收入：指事业单位在专业业务活动及其辅助活动之外开展非独立核算经营活动取得的收入。如…（二级预算单位经营收入情况）等。</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4.其他收入：指单位取得的除上述收入以外的各项收入。主要是…（收入类型）等。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5.使用非财政拨款结余（含专用结余）：指事业单位使用以前年度积累的非财政拨款结余弥补当年收支差额的金额。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6.年初结转和结余：指以前年度尚未完成、结转到本年按有关规定继续使用的资金。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7.结余分配：指事业单位按照会计制度规定缴纳的所得税、提取的专用结余以及转入非财政拨款结余的金额等。</w:t>
      </w:r>
    </w:p>
    <w:p>
      <w:pPr>
        <w:ind w:firstLine="640" w:firstLineChars="200"/>
        <w:rPr>
          <w:rFonts w:hint="eastAsia" w:ascii="仿宋_GB2312" w:eastAsia="仿宋_GB2312"/>
          <w:sz w:val="32"/>
          <w:szCs w:val="32"/>
        </w:rPr>
      </w:pPr>
      <w:r>
        <w:rPr>
          <w:rFonts w:hint="eastAsia" w:ascii="仿宋_GB2312" w:eastAsia="仿宋_GB2312"/>
          <w:sz w:val="32"/>
          <w:szCs w:val="32"/>
        </w:rPr>
        <w:t>8.年末结转和结余：指单位按有关规定结转到下年或以后年度继续使用的资金。</w:t>
      </w:r>
    </w:p>
    <w:p>
      <w:pPr>
        <w:pStyle w:val="6"/>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rPr>
      </w:pPr>
      <w:r>
        <w:rPr>
          <w:rFonts w:hint="eastAsia" w:ascii="Times New Roman" w:hAnsi="Times New Roman" w:eastAsia="仿宋" w:cs="Times New Roman"/>
          <w:b/>
          <w:bCs/>
          <w:color w:val="000000"/>
          <w:sz w:val="32"/>
          <w:szCs w:val="32"/>
          <w:highlight w:val="none"/>
          <w:lang w:val="en-US" w:eastAsia="zh-CN"/>
        </w:rPr>
        <w:t>9.</w:t>
      </w:r>
      <w:r>
        <w:rPr>
          <w:rFonts w:hint="default" w:ascii="Times New Roman" w:hAnsi="Times New Roman" w:eastAsia="仿宋" w:cs="Times New Roman"/>
          <w:b/>
          <w:bCs/>
          <w:color w:val="000000"/>
          <w:sz w:val="32"/>
          <w:szCs w:val="32"/>
          <w:highlight w:val="none"/>
        </w:rPr>
        <w:t>一般公共服务</w:t>
      </w:r>
      <w:r>
        <w:rPr>
          <w:rFonts w:hint="eastAsia" w:ascii="Times New Roman" w:hAnsi="Times New Roman" w:eastAsia="仿宋" w:cs="Times New Roman"/>
          <w:b/>
          <w:bCs/>
          <w:color w:val="000000"/>
          <w:sz w:val="32"/>
          <w:szCs w:val="32"/>
          <w:highlight w:val="none"/>
          <w:lang w:eastAsia="zh-CN"/>
        </w:rPr>
        <w:t>（类）人大事务</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）其他人大事务支出（</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：指</w:t>
      </w:r>
      <w:r>
        <w:rPr>
          <w:rFonts w:hint="default" w:ascii="Times New Roman" w:hAnsi="Times New Roman" w:eastAsia="仿宋_GB2312" w:cs="Times New Roman"/>
          <w:sz w:val="32"/>
          <w:szCs w:val="32"/>
        </w:rPr>
        <w:t>反映</w:t>
      </w:r>
      <w:r>
        <w:rPr>
          <w:rFonts w:hint="eastAsia" w:ascii="Times New Roman" w:hAnsi="Times New Roman" w:cs="Times New Roman"/>
          <w:sz w:val="32"/>
          <w:szCs w:val="32"/>
          <w:lang w:eastAsia="zh-CN"/>
        </w:rPr>
        <w:t>除上述项目以外的其他人大事务支出</w:t>
      </w:r>
      <w:r>
        <w:rPr>
          <w:rFonts w:hint="default" w:ascii="Times New Roman" w:hAnsi="Times New Roman" w:eastAsia="仿宋_GB2312" w:cs="Times New Roman"/>
          <w:sz w:val="32"/>
          <w:szCs w:val="32"/>
        </w:rPr>
        <w:t>。</w:t>
      </w:r>
    </w:p>
    <w:p>
      <w:pPr>
        <w:pageBreakBefore w:val="0"/>
        <w:kinsoku/>
        <w:wordWrap/>
        <w:overflowPunct/>
        <w:topLinePunct w:val="0"/>
        <w:bidi w:val="0"/>
        <w:spacing w:line="578" w:lineRule="exact"/>
        <w:ind w:firstLine="643" w:firstLineChars="200"/>
        <w:outlineLvl w:val="9"/>
        <w:rPr>
          <w:rFonts w:hint="default" w:ascii="Times New Roman" w:hAnsi="Times New Roman" w:eastAsia="仿宋_GB2312" w:cs="Times New Roman"/>
          <w:sz w:val="32"/>
          <w:szCs w:val="32"/>
        </w:rPr>
      </w:pPr>
      <w:r>
        <w:rPr>
          <w:rFonts w:hint="eastAsia" w:ascii="Times New Roman" w:hAnsi="Times New Roman" w:eastAsia="仿宋" w:cs="Times New Roman"/>
          <w:b/>
          <w:bCs/>
          <w:color w:val="000000"/>
          <w:sz w:val="32"/>
          <w:szCs w:val="32"/>
          <w:highlight w:val="none"/>
          <w:lang w:val="en-US" w:eastAsia="zh-CN"/>
        </w:rPr>
        <w:t>10.</w:t>
      </w:r>
      <w:r>
        <w:rPr>
          <w:rFonts w:hint="default" w:ascii="Times New Roman" w:hAnsi="Times New Roman" w:eastAsia="仿宋" w:cs="Times New Roman"/>
          <w:b/>
          <w:bCs/>
          <w:color w:val="000000"/>
          <w:sz w:val="32"/>
          <w:szCs w:val="32"/>
          <w:highlight w:val="none"/>
        </w:rPr>
        <w:t>一般公共服务</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政府办公厅（室）及相关机构事务（</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）行政运行（</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：指</w:t>
      </w:r>
      <w:r>
        <w:rPr>
          <w:rFonts w:hint="default" w:ascii="Times New Roman" w:hAnsi="Times New Roman" w:eastAsia="仿宋_GB2312" w:cs="Times New Roman"/>
          <w:sz w:val="32"/>
          <w:szCs w:val="32"/>
        </w:rPr>
        <w:t>反映行政单位（包括实行公务员管理的事业单位）的基本支出。</w:t>
      </w:r>
    </w:p>
    <w:p>
      <w:pPr>
        <w:pageBreakBefore w:val="0"/>
        <w:kinsoku/>
        <w:wordWrap/>
        <w:overflowPunct/>
        <w:topLinePunct w:val="0"/>
        <w:bidi w:val="0"/>
        <w:spacing w:line="578" w:lineRule="exact"/>
        <w:ind w:firstLine="643" w:firstLineChars="200"/>
        <w:outlineLvl w:val="9"/>
        <w:rPr>
          <w:rFonts w:hint="default"/>
        </w:rPr>
      </w:pPr>
      <w:r>
        <w:rPr>
          <w:rFonts w:hint="eastAsia" w:ascii="Times New Roman" w:hAnsi="Times New Roman" w:eastAsia="仿宋" w:cs="Times New Roman"/>
          <w:b/>
          <w:bCs/>
          <w:color w:val="000000"/>
          <w:sz w:val="32"/>
          <w:szCs w:val="32"/>
          <w:highlight w:val="none"/>
          <w:lang w:val="en-US" w:eastAsia="zh-CN"/>
        </w:rPr>
        <w:t>11.</w:t>
      </w:r>
      <w:r>
        <w:rPr>
          <w:rFonts w:hint="default" w:ascii="Times New Roman" w:hAnsi="Times New Roman" w:eastAsia="仿宋" w:cs="Times New Roman"/>
          <w:b/>
          <w:bCs/>
          <w:color w:val="000000"/>
          <w:sz w:val="32"/>
          <w:szCs w:val="32"/>
          <w:highlight w:val="none"/>
        </w:rPr>
        <w:t>一般公共服务</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政府办公厅（室）及相关机构事务（</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）一般行政管理事务（</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：指</w:t>
      </w:r>
      <w:r>
        <w:rPr>
          <w:rFonts w:hint="default" w:ascii="Times New Roman" w:hAnsi="Times New Roman" w:eastAsia="仿宋_GB2312" w:cs="Times New Roman"/>
          <w:sz w:val="32"/>
          <w:szCs w:val="32"/>
        </w:rPr>
        <w:t>反映行政单位（包括实行公务员管理的事业单位）</w:t>
      </w:r>
      <w:r>
        <w:rPr>
          <w:rFonts w:hint="eastAsia" w:ascii="Times New Roman" w:hAnsi="Times New Roman" w:eastAsia="仿宋_GB2312" w:cs="Times New Roman"/>
          <w:sz w:val="32"/>
          <w:szCs w:val="32"/>
          <w:lang w:eastAsia="zh-CN"/>
        </w:rPr>
        <w:t>未单独设置项级科目的其他项目支出</w:t>
      </w:r>
      <w:r>
        <w:rPr>
          <w:rFonts w:hint="default" w:ascii="Times New Roman" w:hAnsi="Times New Roman" w:eastAsia="仿宋_GB2312" w:cs="Times New Roman"/>
          <w:sz w:val="32"/>
          <w:szCs w:val="32"/>
        </w:rPr>
        <w:t>。</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eastAsia" w:ascii="Times New Roman" w:hAnsi="Times New Roman" w:eastAsia="仿宋" w:cs="Times New Roman"/>
          <w:b w:val="0"/>
          <w:bCs/>
          <w:color w:val="000000"/>
          <w:sz w:val="32"/>
          <w:szCs w:val="32"/>
          <w:highlight w:val="none"/>
          <w:lang w:eastAsia="zh-CN"/>
        </w:rPr>
      </w:pPr>
      <w:r>
        <w:rPr>
          <w:rFonts w:hint="eastAsia" w:ascii="Times New Roman" w:hAnsi="Times New Roman" w:eastAsia="仿宋" w:cs="Times New Roman"/>
          <w:b/>
          <w:bCs/>
          <w:color w:val="000000"/>
          <w:sz w:val="32"/>
          <w:szCs w:val="32"/>
          <w:highlight w:val="none"/>
          <w:lang w:val="en-US" w:eastAsia="zh-CN"/>
        </w:rPr>
        <w:t>12.</w:t>
      </w:r>
      <w:r>
        <w:rPr>
          <w:rFonts w:hint="default" w:ascii="Times New Roman" w:hAnsi="Times New Roman" w:eastAsia="仿宋" w:cs="Times New Roman"/>
          <w:b/>
          <w:bCs/>
          <w:color w:val="000000"/>
          <w:sz w:val="32"/>
          <w:szCs w:val="32"/>
          <w:highlight w:val="none"/>
        </w:rPr>
        <w:t>一般公共服务</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政府办公厅（室）及相关机构事务（</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其他</w:t>
      </w:r>
      <w:r>
        <w:rPr>
          <w:rFonts w:hint="default" w:ascii="Times New Roman" w:hAnsi="Times New Roman" w:eastAsia="仿宋" w:cs="Times New Roman"/>
          <w:b/>
          <w:bCs/>
          <w:color w:val="000000"/>
          <w:sz w:val="32"/>
          <w:szCs w:val="32"/>
          <w:highlight w:val="none"/>
        </w:rPr>
        <w:t>政府办公厅（室）及相关机构事务（</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eastAsia" w:ascii="Times New Roman" w:hAnsi="Times New Roman" w:eastAsia="仿宋" w:cs="Times New Roman"/>
          <w:b w:val="0"/>
          <w:bCs/>
          <w:color w:val="000000"/>
          <w:sz w:val="32"/>
          <w:szCs w:val="32"/>
          <w:highlight w:val="none"/>
          <w:lang w:eastAsia="zh-CN"/>
        </w:rPr>
        <w:t>反映除上述项目以外的其他政府办公厅（室）</w:t>
      </w:r>
      <w:r>
        <w:rPr>
          <w:rFonts w:hint="default" w:ascii="Times New Roman" w:hAnsi="Times New Roman" w:eastAsia="仿宋" w:cs="Times New Roman"/>
          <w:b/>
          <w:bCs/>
          <w:color w:val="000000"/>
          <w:sz w:val="32"/>
          <w:szCs w:val="32"/>
          <w:highlight w:val="none"/>
        </w:rPr>
        <w:t>及相关机构事务</w:t>
      </w:r>
      <w:r>
        <w:rPr>
          <w:rFonts w:hint="eastAsia" w:ascii="Times New Roman" w:hAnsi="Times New Roman" w:eastAsia="仿宋" w:cs="Times New Roman"/>
          <w:b/>
          <w:bCs/>
          <w:color w:val="000000"/>
          <w:sz w:val="32"/>
          <w:szCs w:val="32"/>
          <w:highlight w:val="none"/>
          <w:lang w:eastAsia="zh-CN"/>
        </w:rPr>
        <w:t>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Times New Roman" w:hAnsi="Times New Roman" w:eastAsia="仿宋_GB2312" w:cs="Times New Roman"/>
          <w:b w:val="0"/>
          <w:bCs/>
          <w:color w:val="000000"/>
          <w:sz w:val="32"/>
          <w:szCs w:val="32"/>
          <w:highlight w:val="none"/>
          <w:lang w:eastAsia="zh-CN"/>
        </w:rPr>
      </w:pPr>
      <w:r>
        <w:rPr>
          <w:rFonts w:hint="eastAsia" w:ascii="Times New Roman" w:hAnsi="Times New Roman" w:eastAsia="仿宋" w:cs="Times New Roman"/>
          <w:b/>
          <w:bCs/>
          <w:color w:val="000000"/>
          <w:sz w:val="32"/>
          <w:szCs w:val="32"/>
          <w:highlight w:val="none"/>
          <w:lang w:val="en-US" w:eastAsia="zh-CN"/>
        </w:rPr>
        <w:t>13.</w:t>
      </w:r>
      <w:r>
        <w:rPr>
          <w:rFonts w:hint="default" w:ascii="Times New Roman" w:hAnsi="Times New Roman" w:eastAsia="仿宋" w:cs="Times New Roman"/>
          <w:b/>
          <w:bCs/>
          <w:color w:val="000000"/>
          <w:sz w:val="32"/>
          <w:szCs w:val="32"/>
          <w:highlight w:val="none"/>
          <w:lang w:eastAsia="zh-CN"/>
        </w:rPr>
        <w:t>一般公共服务</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财政事务（</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行政运行</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default" w:ascii="Times New Roman" w:hAnsi="Times New Roman" w:eastAsia="仿宋_GB2312" w:cs="Times New Roman"/>
          <w:sz w:val="32"/>
          <w:szCs w:val="32"/>
        </w:rPr>
        <w:t>反映行政单位（包括实行公务员管理的事业单位）的基本支出</w:t>
      </w:r>
      <w:r>
        <w:rPr>
          <w:rFonts w:hint="eastAsia" w:ascii="Times New Roman" w:hAnsi="Times New Roman" w:eastAsia="仿宋_GB2312" w:cs="Times New Roman"/>
          <w:sz w:val="32"/>
          <w:szCs w:val="32"/>
          <w:lang w:eastAsia="zh-CN"/>
        </w:rPr>
        <w:t>。</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eastAsia" w:ascii="Times New Roman" w:hAnsi="Times New Roman" w:eastAsia="仿宋_GB2312" w:cs="Times New Roman"/>
          <w:b w:val="0"/>
          <w:bCs/>
          <w:color w:val="000000"/>
          <w:sz w:val="32"/>
          <w:szCs w:val="32"/>
          <w:highlight w:val="none"/>
          <w:lang w:eastAsia="zh-CN"/>
        </w:rPr>
      </w:pPr>
      <w:r>
        <w:rPr>
          <w:rFonts w:hint="eastAsia" w:ascii="Times New Roman" w:hAnsi="Times New Roman" w:eastAsia="仿宋" w:cs="Times New Roman"/>
          <w:b/>
          <w:bCs/>
          <w:color w:val="000000"/>
          <w:sz w:val="32"/>
          <w:szCs w:val="32"/>
          <w:highlight w:val="none"/>
          <w:lang w:val="en-US" w:eastAsia="zh-CN"/>
        </w:rPr>
        <w:t>14.</w:t>
      </w:r>
      <w:r>
        <w:rPr>
          <w:rFonts w:hint="default" w:ascii="Times New Roman" w:hAnsi="Times New Roman" w:eastAsia="仿宋" w:cs="Times New Roman"/>
          <w:b/>
          <w:bCs/>
          <w:color w:val="000000"/>
          <w:sz w:val="32"/>
          <w:szCs w:val="32"/>
          <w:highlight w:val="none"/>
          <w:lang w:eastAsia="zh-CN"/>
        </w:rPr>
        <w:t>一般公共服务</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财政事务（</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事业运行</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val="0"/>
          <w:bCs/>
          <w:color w:val="000000"/>
          <w:sz w:val="32"/>
          <w:szCs w:val="32"/>
          <w:highlight w:val="none"/>
          <w:lang w:eastAsia="zh-CN"/>
        </w:rPr>
        <w:t>：反映事业单位的基本支出，不包括行政单位</w:t>
      </w:r>
      <w:r>
        <w:rPr>
          <w:rFonts w:hint="default" w:ascii="Times New Roman" w:hAnsi="Times New Roman" w:eastAsia="仿宋_GB2312" w:cs="Times New Roman"/>
          <w:sz w:val="32"/>
          <w:szCs w:val="32"/>
        </w:rPr>
        <w:t>（包括实行公务员管理的事业单位）</w:t>
      </w:r>
      <w:r>
        <w:rPr>
          <w:rFonts w:hint="eastAsia" w:ascii="Times New Roman" w:hAnsi="Times New Roman" w:eastAsia="仿宋_GB2312" w:cs="Times New Roman"/>
          <w:sz w:val="32"/>
          <w:szCs w:val="32"/>
          <w:lang w:eastAsia="zh-CN"/>
        </w:rPr>
        <w:t>后勤服务中心、医务室等附属事业单位。</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eastAsia" w:ascii="Times New Roman" w:hAnsi="Times New Roman" w:eastAsia="仿宋" w:cs="Times New Roman"/>
          <w:b w:val="0"/>
          <w:bCs/>
          <w:color w:val="000000"/>
          <w:sz w:val="32"/>
          <w:szCs w:val="32"/>
          <w:highlight w:val="none"/>
          <w:lang w:eastAsia="zh-CN"/>
        </w:rPr>
      </w:pPr>
      <w:r>
        <w:rPr>
          <w:rFonts w:hint="eastAsia" w:ascii="Times New Roman" w:hAnsi="Times New Roman" w:eastAsia="仿宋" w:cs="Times New Roman"/>
          <w:b/>
          <w:bCs/>
          <w:color w:val="000000"/>
          <w:sz w:val="32"/>
          <w:szCs w:val="32"/>
          <w:highlight w:val="none"/>
          <w:lang w:val="en-US" w:eastAsia="zh-CN"/>
        </w:rPr>
        <w:t>15.</w:t>
      </w:r>
      <w:r>
        <w:rPr>
          <w:rFonts w:hint="default" w:ascii="Times New Roman" w:hAnsi="Times New Roman" w:eastAsia="仿宋" w:cs="Times New Roman"/>
          <w:b/>
          <w:bCs/>
          <w:color w:val="000000"/>
          <w:sz w:val="32"/>
          <w:szCs w:val="32"/>
          <w:highlight w:val="none"/>
          <w:lang w:eastAsia="zh-CN"/>
        </w:rPr>
        <w:t>一般公共服务</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纪检监察事务（</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其他</w:t>
      </w:r>
      <w:r>
        <w:rPr>
          <w:rFonts w:hint="default" w:ascii="Times New Roman" w:hAnsi="Times New Roman" w:eastAsia="仿宋" w:cs="Times New Roman"/>
          <w:b/>
          <w:bCs/>
          <w:color w:val="000000"/>
          <w:sz w:val="32"/>
          <w:szCs w:val="32"/>
          <w:highlight w:val="none"/>
        </w:rPr>
        <w:t>纪检监察事务（</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val="0"/>
          <w:bCs/>
          <w:color w:val="000000"/>
          <w:sz w:val="32"/>
          <w:szCs w:val="32"/>
          <w:highlight w:val="none"/>
          <w:lang w:eastAsia="zh-CN"/>
        </w:rPr>
        <w:t>：反映除上述项目以外其他纪检监察事务方面的支出。</w:t>
      </w:r>
    </w:p>
    <w:p>
      <w:pPr>
        <w:pageBreakBefore w:val="0"/>
        <w:kinsoku/>
        <w:wordWrap/>
        <w:overflowPunct/>
        <w:topLinePunct w:val="0"/>
        <w:bidi w:val="0"/>
        <w:spacing w:line="578" w:lineRule="exact"/>
        <w:ind w:firstLine="643" w:firstLineChars="200"/>
        <w:outlineLvl w:val="9"/>
        <w:rPr>
          <w:rFonts w:hint="default" w:ascii="Times New Roman" w:hAnsi="Times New Roman" w:eastAsia="仿宋_GB2312" w:cs="Times New Roman"/>
          <w:sz w:val="32"/>
          <w:szCs w:val="32"/>
        </w:rPr>
      </w:pPr>
      <w:r>
        <w:rPr>
          <w:rFonts w:hint="eastAsia" w:ascii="Times New Roman" w:hAnsi="Times New Roman" w:eastAsia="仿宋" w:cs="Times New Roman"/>
          <w:b/>
          <w:bCs/>
          <w:color w:val="000000"/>
          <w:sz w:val="32"/>
          <w:szCs w:val="32"/>
          <w:highlight w:val="none"/>
          <w:lang w:val="en-US" w:eastAsia="zh-CN"/>
        </w:rPr>
        <w:t>16.</w:t>
      </w:r>
      <w:r>
        <w:rPr>
          <w:rFonts w:hint="default" w:ascii="Times New Roman" w:hAnsi="Times New Roman" w:eastAsia="仿宋" w:cs="Times New Roman"/>
          <w:b/>
          <w:bCs/>
          <w:color w:val="000000"/>
          <w:sz w:val="32"/>
          <w:szCs w:val="32"/>
          <w:highlight w:val="none"/>
          <w:lang w:eastAsia="zh-CN"/>
        </w:rPr>
        <w:t>一般公共服务</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群众团体事务（</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其他</w:t>
      </w:r>
      <w:r>
        <w:rPr>
          <w:rFonts w:hint="default" w:ascii="Times New Roman" w:hAnsi="Times New Roman" w:eastAsia="仿宋" w:cs="Times New Roman"/>
          <w:b/>
          <w:bCs/>
          <w:color w:val="000000"/>
          <w:sz w:val="32"/>
          <w:szCs w:val="32"/>
          <w:highlight w:val="none"/>
        </w:rPr>
        <w:t>群众团体事务（</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default" w:ascii="Times New Roman" w:hAnsi="Times New Roman" w:eastAsia="仿宋_GB2312" w:cs="Times New Roman"/>
          <w:sz w:val="32"/>
          <w:szCs w:val="32"/>
        </w:rPr>
        <w:t>反映除上述项目以外其他用于群众团体事务方面的支出。</w:t>
      </w:r>
    </w:p>
    <w:p>
      <w:pPr>
        <w:pageBreakBefore w:val="0"/>
        <w:kinsoku/>
        <w:wordWrap/>
        <w:overflowPunct/>
        <w:topLinePunct w:val="0"/>
        <w:bidi w:val="0"/>
        <w:spacing w:line="578" w:lineRule="exact"/>
        <w:ind w:firstLine="643" w:firstLineChars="200"/>
        <w:outlineLvl w:val="9"/>
        <w:rPr>
          <w:rFonts w:hint="default" w:ascii="Times New Roman" w:hAnsi="Times New Roman" w:eastAsia="仿宋_GB2312" w:cs="Times New Roman"/>
          <w:sz w:val="32"/>
          <w:szCs w:val="32"/>
        </w:rPr>
      </w:pPr>
      <w:r>
        <w:rPr>
          <w:rFonts w:hint="eastAsia" w:ascii="Times New Roman" w:hAnsi="Times New Roman" w:eastAsia="仿宋" w:cs="Times New Roman"/>
          <w:b/>
          <w:bCs/>
          <w:color w:val="000000"/>
          <w:sz w:val="32"/>
          <w:szCs w:val="32"/>
          <w:highlight w:val="none"/>
          <w:lang w:val="en-US" w:eastAsia="zh-CN"/>
        </w:rPr>
        <w:t>17.</w:t>
      </w:r>
      <w:r>
        <w:rPr>
          <w:rFonts w:hint="default" w:ascii="Times New Roman" w:hAnsi="Times New Roman" w:eastAsia="仿宋" w:cs="Times New Roman"/>
          <w:b/>
          <w:bCs/>
          <w:color w:val="000000"/>
          <w:sz w:val="32"/>
          <w:szCs w:val="32"/>
          <w:highlight w:val="none"/>
          <w:lang w:eastAsia="zh-CN"/>
        </w:rPr>
        <w:t>一般公共服务</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组织事务（</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）其他组织事务支出（</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default" w:ascii="Times New Roman" w:hAnsi="Times New Roman" w:eastAsia="仿宋_GB2312" w:cs="Times New Roman"/>
          <w:sz w:val="32"/>
          <w:szCs w:val="32"/>
        </w:rPr>
        <w:t>反映除上述项目以外其他用于中国共产党组织部门的事务支出。</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eastAsia" w:ascii="Times New Roman" w:hAnsi="Times New Roman" w:eastAsia="仿宋" w:cs="Times New Roman"/>
          <w:b w:val="0"/>
          <w:bCs/>
          <w:color w:val="000000"/>
          <w:sz w:val="32"/>
          <w:szCs w:val="32"/>
          <w:highlight w:val="none"/>
          <w:lang w:eastAsia="zh-CN"/>
        </w:rPr>
      </w:pPr>
      <w:r>
        <w:rPr>
          <w:rFonts w:hint="eastAsia" w:ascii="Times New Roman" w:hAnsi="Times New Roman" w:eastAsia="仿宋" w:cs="Times New Roman"/>
          <w:b/>
          <w:bCs/>
          <w:color w:val="000000"/>
          <w:sz w:val="32"/>
          <w:szCs w:val="32"/>
          <w:highlight w:val="none"/>
          <w:lang w:val="en-US" w:eastAsia="zh-CN"/>
        </w:rPr>
        <w:t>18.</w:t>
      </w:r>
      <w:r>
        <w:rPr>
          <w:rFonts w:hint="default" w:ascii="Times New Roman" w:hAnsi="Times New Roman" w:eastAsia="仿宋" w:cs="Times New Roman"/>
          <w:b/>
          <w:bCs/>
          <w:color w:val="000000"/>
          <w:sz w:val="32"/>
          <w:szCs w:val="32"/>
          <w:highlight w:val="none"/>
          <w:lang w:eastAsia="zh-CN"/>
        </w:rPr>
        <w:t>文化旅游体育与传媒支出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文化和旅游（</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其他文化和旅游支出</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val="0"/>
          <w:bCs/>
          <w:color w:val="000000"/>
          <w:sz w:val="32"/>
          <w:szCs w:val="32"/>
          <w:highlight w:val="none"/>
          <w:lang w:eastAsia="zh-CN"/>
        </w:rPr>
        <w:t>：反映除上述项目以外其他用于文化和旅游方面的支出。</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eastAsia"/>
          <w:lang w:eastAsia="zh-CN"/>
        </w:rPr>
      </w:pPr>
      <w:r>
        <w:rPr>
          <w:rFonts w:hint="eastAsia" w:ascii="Times New Roman" w:hAnsi="Times New Roman" w:eastAsia="仿宋" w:cs="Times New Roman"/>
          <w:b/>
          <w:bCs/>
          <w:color w:val="000000"/>
          <w:sz w:val="32"/>
          <w:szCs w:val="32"/>
          <w:highlight w:val="none"/>
          <w:lang w:val="en-US" w:eastAsia="zh-CN"/>
        </w:rPr>
        <w:t>19.</w:t>
      </w:r>
      <w:r>
        <w:rPr>
          <w:rFonts w:hint="default" w:ascii="Times New Roman" w:hAnsi="Times New Roman" w:eastAsia="仿宋" w:cs="Times New Roman"/>
          <w:b/>
          <w:bCs/>
          <w:color w:val="000000"/>
          <w:sz w:val="32"/>
          <w:szCs w:val="32"/>
          <w:highlight w:val="none"/>
          <w:lang w:eastAsia="zh-CN"/>
        </w:rPr>
        <w:t>文化旅游体育与传媒支出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其他文化旅游体育与传媒支出（</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其他文化旅游体育与传媒支出</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val="0"/>
          <w:bCs/>
          <w:color w:val="000000"/>
          <w:sz w:val="32"/>
          <w:szCs w:val="32"/>
          <w:highlight w:val="none"/>
          <w:lang w:eastAsia="zh-CN"/>
        </w:rPr>
        <w:t>：反映除上述项目以外其他用于文化旅游体育与传媒方面的支出。</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eastAsia" w:ascii="Times New Roman" w:hAnsi="Times New Roman" w:eastAsia="仿宋" w:cs="Times New Roman"/>
          <w:b w:val="0"/>
          <w:bCs/>
          <w:color w:val="000000"/>
          <w:sz w:val="32"/>
          <w:szCs w:val="32"/>
          <w:highlight w:val="none"/>
          <w:lang w:eastAsia="zh-CN"/>
        </w:rPr>
      </w:pPr>
      <w:r>
        <w:rPr>
          <w:rFonts w:hint="eastAsia" w:ascii="Times New Roman" w:hAnsi="Times New Roman" w:eastAsia="仿宋" w:cs="Times New Roman"/>
          <w:b/>
          <w:bCs/>
          <w:color w:val="000000"/>
          <w:sz w:val="32"/>
          <w:szCs w:val="32"/>
          <w:highlight w:val="none"/>
          <w:lang w:val="en-US" w:eastAsia="zh-CN"/>
        </w:rPr>
        <w:t>20.</w:t>
      </w:r>
      <w:r>
        <w:rPr>
          <w:rFonts w:hint="eastAsia" w:ascii="Times New Roman" w:hAnsi="Times New Roman" w:eastAsia="仿宋" w:cs="Times New Roman"/>
          <w:b/>
          <w:bCs/>
          <w:color w:val="000000"/>
          <w:sz w:val="32"/>
          <w:szCs w:val="32"/>
          <w:highlight w:val="none"/>
          <w:lang w:eastAsia="zh-CN"/>
        </w:rPr>
        <w:t>社会保障和就业（类）行政事业单位养老</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行政单位离退休</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val="0"/>
          <w:bCs/>
          <w:color w:val="000000"/>
          <w:sz w:val="32"/>
          <w:szCs w:val="32"/>
          <w:highlight w:val="none"/>
          <w:lang w:eastAsia="zh-CN"/>
        </w:rPr>
        <w:t>：反映行政单位（包括实行公务员管理的事业单位）开支的离退休经费。</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eastAsia" w:ascii="Times New Roman" w:hAnsi="Times New Roman" w:eastAsia="仿宋_GB2312" w:cs="Times New Roman"/>
          <w:sz w:val="32"/>
          <w:szCs w:val="32"/>
          <w:lang w:eastAsia="zh-CN"/>
        </w:rPr>
      </w:pPr>
      <w:r>
        <w:rPr>
          <w:rFonts w:hint="eastAsia" w:ascii="Times New Roman" w:hAnsi="Times New Roman" w:eastAsia="仿宋" w:cs="Times New Roman"/>
          <w:b/>
          <w:bCs/>
          <w:color w:val="000000"/>
          <w:sz w:val="32"/>
          <w:szCs w:val="32"/>
          <w:highlight w:val="none"/>
          <w:lang w:val="en-US" w:eastAsia="zh-CN"/>
        </w:rPr>
        <w:t>21.</w:t>
      </w:r>
      <w:r>
        <w:rPr>
          <w:rFonts w:hint="eastAsia" w:ascii="Times New Roman" w:hAnsi="Times New Roman" w:eastAsia="仿宋" w:cs="Times New Roman"/>
          <w:b/>
          <w:bCs/>
          <w:color w:val="000000"/>
          <w:sz w:val="32"/>
          <w:szCs w:val="32"/>
          <w:highlight w:val="none"/>
          <w:lang w:eastAsia="zh-CN"/>
        </w:rPr>
        <w:t>社会保障和就业（类）行政事业单位养老</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机关事业单位基本养老保险缴费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eastAsia" w:ascii="Times New Roman" w:hAnsi="Times New Roman" w:eastAsia="仿宋_GB2312" w:cs="Times New Roman"/>
          <w:sz w:val="32"/>
          <w:szCs w:val="32"/>
          <w:lang w:eastAsia="zh-CN"/>
        </w:rPr>
        <w:t>反映事业单位实施养老保险制度由单位缴纳的基本养老保险费支出</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lang w:eastAsia="zh-CN"/>
        </w:rPr>
      </w:pPr>
      <w:r>
        <w:rPr>
          <w:rFonts w:hint="eastAsia" w:ascii="Times New Roman" w:hAnsi="Times New Roman" w:eastAsia="仿宋" w:cs="Times New Roman"/>
          <w:b/>
          <w:bCs/>
          <w:color w:val="000000"/>
          <w:sz w:val="32"/>
          <w:szCs w:val="32"/>
          <w:highlight w:val="none"/>
          <w:lang w:val="en-US" w:eastAsia="zh-CN"/>
        </w:rPr>
        <w:t>22.</w:t>
      </w:r>
      <w:r>
        <w:rPr>
          <w:rFonts w:hint="eastAsia" w:ascii="Times New Roman" w:hAnsi="Times New Roman" w:eastAsia="仿宋" w:cs="Times New Roman"/>
          <w:b/>
          <w:bCs/>
          <w:color w:val="000000"/>
          <w:sz w:val="32"/>
          <w:szCs w:val="32"/>
          <w:highlight w:val="none"/>
          <w:lang w:eastAsia="zh-CN"/>
        </w:rPr>
        <w:t>社会保障和就业（类）行政事业单位养老</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机关事业单位职业年金缴费</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default" w:ascii="Times New Roman" w:hAnsi="Times New Roman" w:eastAsia="仿宋_GB2312" w:cs="Times New Roman"/>
          <w:sz w:val="32"/>
          <w:szCs w:val="32"/>
          <w:lang w:eastAsia="zh-CN"/>
        </w:rPr>
        <w:t>反映事业单位实施养老保险制度由单位</w:t>
      </w:r>
      <w:r>
        <w:rPr>
          <w:rFonts w:hint="eastAsia" w:ascii="Times New Roman" w:hAnsi="Times New Roman" w:eastAsia="仿宋_GB2312" w:cs="Times New Roman"/>
          <w:sz w:val="32"/>
          <w:szCs w:val="32"/>
          <w:lang w:eastAsia="zh-CN"/>
        </w:rPr>
        <w:t>实际</w:t>
      </w:r>
      <w:r>
        <w:rPr>
          <w:rFonts w:hint="default" w:ascii="Times New Roman" w:hAnsi="Times New Roman" w:eastAsia="仿宋_GB2312" w:cs="Times New Roman"/>
          <w:sz w:val="32"/>
          <w:szCs w:val="32"/>
          <w:lang w:eastAsia="zh-CN"/>
        </w:rPr>
        <w:t>缴纳的</w:t>
      </w:r>
      <w:r>
        <w:rPr>
          <w:rFonts w:hint="eastAsia" w:ascii="Times New Roman" w:hAnsi="Times New Roman" w:eastAsia="仿宋_GB2312" w:cs="Times New Roman"/>
          <w:sz w:val="32"/>
          <w:szCs w:val="32"/>
          <w:lang w:eastAsia="zh-CN"/>
        </w:rPr>
        <w:t>职业年金</w:t>
      </w:r>
      <w:r>
        <w:rPr>
          <w:rFonts w:hint="default" w:ascii="Times New Roman" w:hAnsi="Times New Roman" w:eastAsia="仿宋_GB2312" w:cs="Times New Roman"/>
          <w:sz w:val="32"/>
          <w:szCs w:val="32"/>
          <w:lang w:eastAsia="zh-CN"/>
        </w:rPr>
        <w:t>支出。</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_GB2312" w:cs="Times New Roman"/>
          <w:sz w:val="32"/>
          <w:szCs w:val="32"/>
        </w:rPr>
      </w:pPr>
      <w:r>
        <w:rPr>
          <w:rFonts w:hint="eastAsia" w:ascii="Times New Roman" w:hAnsi="Times New Roman" w:eastAsia="仿宋" w:cs="Times New Roman"/>
          <w:b/>
          <w:bCs/>
          <w:color w:val="000000"/>
          <w:sz w:val="32"/>
          <w:szCs w:val="32"/>
          <w:highlight w:val="none"/>
          <w:lang w:val="en-US" w:eastAsia="zh-CN"/>
        </w:rPr>
        <w:t>23.</w:t>
      </w:r>
      <w:r>
        <w:rPr>
          <w:rFonts w:hint="eastAsia" w:ascii="Times New Roman" w:hAnsi="Times New Roman" w:eastAsia="仿宋" w:cs="Times New Roman"/>
          <w:b/>
          <w:bCs/>
          <w:color w:val="000000"/>
          <w:sz w:val="32"/>
          <w:szCs w:val="32"/>
          <w:highlight w:val="none"/>
          <w:lang w:eastAsia="zh-CN"/>
        </w:rPr>
        <w:t>社会保障和就业（类）就业补助</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公益性岗位补贴</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default" w:ascii="Times New Roman" w:hAnsi="Times New Roman" w:eastAsia="仿宋_GB2312" w:cs="Times New Roman"/>
          <w:sz w:val="32"/>
          <w:szCs w:val="32"/>
        </w:rPr>
        <w:t>反映财政对符合条件的就业困难人员在公益性岗位就业给予的岗位补贴支出。</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_GB2312" w:cs="Times New Roman"/>
          <w:sz w:val="32"/>
          <w:szCs w:val="32"/>
        </w:rPr>
      </w:pPr>
      <w:r>
        <w:rPr>
          <w:rFonts w:hint="eastAsia" w:ascii="Times New Roman" w:hAnsi="Times New Roman" w:eastAsia="仿宋" w:cs="Times New Roman"/>
          <w:b/>
          <w:bCs/>
          <w:color w:val="000000"/>
          <w:sz w:val="32"/>
          <w:szCs w:val="32"/>
          <w:highlight w:val="none"/>
          <w:lang w:val="en-US" w:eastAsia="zh-CN"/>
        </w:rPr>
        <w:t>24.</w:t>
      </w:r>
      <w:r>
        <w:rPr>
          <w:rFonts w:hint="eastAsia" w:ascii="Times New Roman" w:hAnsi="Times New Roman" w:eastAsia="仿宋" w:cs="Times New Roman"/>
          <w:b/>
          <w:bCs/>
          <w:color w:val="000000"/>
          <w:sz w:val="32"/>
          <w:szCs w:val="32"/>
          <w:highlight w:val="none"/>
          <w:lang w:eastAsia="zh-CN"/>
        </w:rPr>
        <w:t>社会保障和就业（类）抚恤</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死亡抚恤</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default" w:ascii="Times New Roman" w:hAnsi="Times New Roman" w:eastAsia="仿宋_GB2312" w:cs="Times New Roman"/>
          <w:sz w:val="32"/>
          <w:szCs w:val="32"/>
        </w:rPr>
        <w:t>反映用于烈士和牺牲、病故人员家属的一次性和定期抚恤金以及丧葬补助费。</w:t>
      </w:r>
    </w:p>
    <w:p>
      <w:pPr>
        <w:pageBreakBefore w:val="0"/>
        <w:kinsoku/>
        <w:wordWrap/>
        <w:overflowPunct/>
        <w:topLinePunct w:val="0"/>
        <w:bidi w:val="0"/>
        <w:spacing w:line="578" w:lineRule="exact"/>
        <w:ind w:firstLine="643" w:firstLineChars="200"/>
        <w:outlineLvl w:val="9"/>
        <w:rPr>
          <w:rFonts w:hint="default" w:ascii="Times New Roman" w:hAnsi="Times New Roman" w:eastAsia="仿宋_GB2312" w:cs="Times New Roman"/>
          <w:sz w:val="32"/>
          <w:szCs w:val="32"/>
        </w:rPr>
      </w:pPr>
      <w:r>
        <w:rPr>
          <w:rFonts w:hint="eastAsia" w:ascii="Times New Roman" w:hAnsi="Times New Roman" w:eastAsia="仿宋" w:cs="Times New Roman"/>
          <w:b/>
          <w:bCs/>
          <w:color w:val="000000"/>
          <w:sz w:val="32"/>
          <w:szCs w:val="32"/>
          <w:highlight w:val="none"/>
          <w:lang w:val="en-US" w:eastAsia="zh-CN"/>
        </w:rPr>
        <w:t>25.</w:t>
      </w:r>
      <w:r>
        <w:rPr>
          <w:rFonts w:hint="eastAsia" w:ascii="Times New Roman" w:hAnsi="Times New Roman" w:eastAsia="仿宋" w:cs="Times New Roman"/>
          <w:b/>
          <w:bCs/>
          <w:color w:val="000000"/>
          <w:sz w:val="32"/>
          <w:szCs w:val="32"/>
          <w:highlight w:val="none"/>
          <w:lang w:eastAsia="zh-CN"/>
        </w:rPr>
        <w:t>社会保障和就业（类）其他社会保障和就业</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其他社会保障和就业</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default" w:ascii="Times New Roman" w:hAnsi="Times New Roman" w:eastAsia="仿宋_GB2312" w:cs="Times New Roman"/>
          <w:sz w:val="32"/>
          <w:szCs w:val="32"/>
        </w:rPr>
        <w:t>反映除上述项目以外其他用于社会保障和就业方面的支出。</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_GB2312" w:cs="Times New Roman"/>
          <w:sz w:val="32"/>
          <w:szCs w:val="32"/>
        </w:rPr>
      </w:pPr>
      <w:r>
        <w:rPr>
          <w:rFonts w:hint="eastAsia" w:ascii="Times New Roman" w:hAnsi="Times New Roman" w:eastAsia="仿宋" w:cs="Times New Roman"/>
          <w:b/>
          <w:bCs/>
          <w:color w:val="000000"/>
          <w:sz w:val="32"/>
          <w:szCs w:val="32"/>
          <w:highlight w:val="none"/>
          <w:lang w:val="en-US" w:eastAsia="zh-CN"/>
        </w:rPr>
        <w:t>26.</w:t>
      </w:r>
      <w:r>
        <w:rPr>
          <w:rFonts w:hint="default" w:ascii="Times New Roman" w:hAnsi="Times New Roman" w:eastAsia="仿宋" w:cs="Times New Roman"/>
          <w:b/>
          <w:bCs/>
          <w:color w:val="000000"/>
          <w:sz w:val="32"/>
          <w:szCs w:val="32"/>
          <w:highlight w:val="none"/>
          <w:lang w:eastAsia="zh-CN"/>
        </w:rPr>
        <w:t>卫生健康支出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行政事业单位医疗</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rPr>
        <w:t>行政单位医疗（</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default" w:ascii="Times New Roman" w:hAnsi="Times New Roman" w:eastAsia="仿宋_GB2312" w:cs="Times New Roman"/>
          <w:sz w:val="32"/>
          <w:szCs w:val="32"/>
        </w:rPr>
        <w:t>反映财政部门安排的行政单位（包括实行公务员管理的事业 单位，下同）基本医疗保险缴费经费，未参加医疗保险的行政 单位的公费医疗经费，按国家规定享受离休人员、红军老战士 待遇人员的医疗经费。</w:t>
      </w:r>
      <w:r>
        <w:rPr>
          <w:rFonts w:hint="default" w:ascii="Times New Roman" w:hAnsi="Times New Roman" w:eastAsia="仿宋_GB2312" w:cs="Times New Roman"/>
          <w:sz w:val="32"/>
          <w:szCs w:val="32"/>
        </w:rPr>
        <w:tab/>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_GB2312" w:cs="Times New Roman"/>
          <w:sz w:val="32"/>
          <w:szCs w:val="32"/>
        </w:rPr>
      </w:pPr>
      <w:r>
        <w:rPr>
          <w:rFonts w:hint="eastAsia" w:ascii="Times New Roman" w:hAnsi="Times New Roman" w:eastAsia="仿宋" w:cs="Times New Roman"/>
          <w:b/>
          <w:bCs/>
          <w:color w:val="000000"/>
          <w:sz w:val="32"/>
          <w:szCs w:val="32"/>
          <w:highlight w:val="none"/>
          <w:lang w:val="en-US" w:eastAsia="zh-CN"/>
        </w:rPr>
        <w:t>27.</w:t>
      </w:r>
      <w:r>
        <w:rPr>
          <w:rFonts w:hint="default" w:ascii="Times New Roman" w:hAnsi="Times New Roman" w:eastAsia="仿宋" w:cs="Times New Roman"/>
          <w:b/>
          <w:bCs/>
          <w:color w:val="000000"/>
          <w:sz w:val="32"/>
          <w:szCs w:val="32"/>
          <w:highlight w:val="none"/>
          <w:lang w:eastAsia="zh-CN"/>
        </w:rPr>
        <w:t>卫生健康支出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行政事业单位医疗</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rPr>
        <w:t>事业单位医疗（</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default" w:ascii="Times New Roman" w:hAnsi="Times New Roman" w:eastAsia="仿宋_GB2312" w:cs="Times New Roman"/>
          <w:sz w:val="32"/>
          <w:szCs w:val="32"/>
        </w:rPr>
        <w:t>反映财政部门安排的事业单位基本医疗保险缴费经费，未参 加医疗保险的事业单位的公费医疗经费，按国家规定享受离休人员待遇的医疗经费。</w:t>
      </w:r>
    </w:p>
    <w:p>
      <w:pPr>
        <w:pageBreakBefore w:val="0"/>
        <w:kinsoku/>
        <w:wordWrap/>
        <w:overflowPunct/>
        <w:topLinePunct w:val="0"/>
        <w:bidi w:val="0"/>
        <w:spacing w:line="578" w:lineRule="exact"/>
        <w:ind w:firstLine="643" w:firstLineChars="200"/>
        <w:outlineLvl w:val="9"/>
        <w:rPr>
          <w:rFonts w:hint="default" w:ascii="Times New Roman" w:hAnsi="Times New Roman" w:eastAsia="仿宋_GB2312" w:cs="Times New Roman"/>
          <w:sz w:val="32"/>
          <w:szCs w:val="32"/>
        </w:rPr>
      </w:pPr>
      <w:r>
        <w:rPr>
          <w:rFonts w:hint="eastAsia" w:ascii="Times New Roman" w:hAnsi="Times New Roman" w:eastAsia="仿宋" w:cs="Times New Roman"/>
          <w:b/>
          <w:bCs/>
          <w:color w:val="000000"/>
          <w:sz w:val="32"/>
          <w:szCs w:val="32"/>
          <w:highlight w:val="none"/>
          <w:lang w:val="en-US" w:eastAsia="zh-CN"/>
        </w:rPr>
        <w:t>28.</w:t>
      </w:r>
      <w:r>
        <w:rPr>
          <w:rFonts w:hint="default" w:ascii="Times New Roman" w:hAnsi="Times New Roman" w:eastAsia="仿宋" w:cs="Times New Roman"/>
          <w:b/>
          <w:bCs/>
          <w:color w:val="000000"/>
          <w:sz w:val="32"/>
          <w:szCs w:val="32"/>
          <w:highlight w:val="none"/>
          <w:lang w:eastAsia="zh-CN"/>
        </w:rPr>
        <w:t>卫生健康支出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行政事业单位医疗</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rPr>
        <w:t>公务员医疗补助（</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default" w:ascii="Times New Roman" w:hAnsi="Times New Roman" w:eastAsia="仿宋_GB2312" w:cs="Times New Roman"/>
          <w:sz w:val="32"/>
          <w:szCs w:val="32"/>
        </w:rPr>
        <w:t>反映财政部门安排的公务员医疗补助经费。</w:t>
      </w:r>
    </w:p>
    <w:p>
      <w:pPr>
        <w:pageBreakBefore w:val="0"/>
        <w:kinsoku/>
        <w:wordWrap/>
        <w:overflowPunct/>
        <w:topLinePunct w:val="0"/>
        <w:bidi w:val="0"/>
        <w:spacing w:line="578" w:lineRule="exact"/>
        <w:ind w:firstLine="643" w:firstLineChars="200"/>
        <w:outlineLvl w:val="9"/>
        <w:rPr>
          <w:rFonts w:hint="default" w:ascii="Times New Roman" w:hAnsi="Times New Roman" w:eastAsia="仿宋_GB2312" w:cs="Times New Roman"/>
          <w:sz w:val="32"/>
          <w:szCs w:val="32"/>
        </w:rPr>
      </w:pPr>
      <w:r>
        <w:rPr>
          <w:rFonts w:hint="eastAsia" w:ascii="Times New Roman" w:hAnsi="Times New Roman" w:eastAsia="仿宋" w:cs="Times New Roman"/>
          <w:b/>
          <w:bCs/>
          <w:color w:val="000000"/>
          <w:sz w:val="32"/>
          <w:szCs w:val="32"/>
          <w:highlight w:val="none"/>
          <w:lang w:val="en-US" w:eastAsia="zh-CN"/>
        </w:rPr>
        <w:t>29.</w:t>
      </w:r>
      <w:r>
        <w:rPr>
          <w:rFonts w:hint="default" w:ascii="Times New Roman" w:hAnsi="Times New Roman" w:eastAsia="仿宋" w:cs="Times New Roman"/>
          <w:b/>
          <w:bCs/>
          <w:color w:val="000000"/>
          <w:sz w:val="32"/>
          <w:szCs w:val="32"/>
          <w:highlight w:val="none"/>
          <w:lang w:eastAsia="zh-CN"/>
        </w:rPr>
        <w:t>城乡社区支出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城乡社区</w:t>
      </w:r>
      <w:r>
        <w:rPr>
          <w:rFonts w:hint="eastAsia" w:ascii="Times New Roman" w:hAnsi="Times New Roman" w:eastAsia="仿宋" w:cs="Times New Roman"/>
          <w:b/>
          <w:bCs/>
          <w:color w:val="000000"/>
          <w:sz w:val="32"/>
          <w:szCs w:val="32"/>
          <w:highlight w:val="none"/>
          <w:lang w:eastAsia="zh-CN"/>
        </w:rPr>
        <w:t>环境卫生</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eastAsia" w:ascii="Times New Roman" w:hAnsi="Times New Roman" w:eastAsia="仿宋" w:cs="Times New Roman"/>
          <w:b/>
          <w:bCs/>
          <w:color w:val="000000"/>
          <w:sz w:val="32"/>
          <w:szCs w:val="32"/>
          <w:highlight w:val="none"/>
          <w:lang w:eastAsia="zh-CN"/>
        </w:rPr>
        <w:t>城乡社区环境卫生</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default" w:ascii="Times New Roman" w:hAnsi="Times New Roman" w:eastAsia="仿宋_GB2312" w:cs="Times New Roman"/>
          <w:sz w:val="32"/>
          <w:szCs w:val="32"/>
        </w:rPr>
        <w:t>反映城乡社区道路清扫、垃圾清运与处理、公厕建设与维护、园林绿化等方面的支出。</w:t>
      </w:r>
    </w:p>
    <w:p>
      <w:pPr>
        <w:pageBreakBefore w:val="0"/>
        <w:kinsoku/>
        <w:wordWrap/>
        <w:overflowPunct/>
        <w:topLinePunct w:val="0"/>
        <w:bidi w:val="0"/>
        <w:spacing w:line="578" w:lineRule="exact"/>
        <w:ind w:firstLine="643" w:firstLineChars="200"/>
        <w:outlineLvl w:val="9"/>
        <w:rPr>
          <w:rFonts w:hint="default" w:ascii="Times New Roman" w:hAnsi="Times New Roman" w:eastAsia="仿宋_GB2312" w:cs="Times New Roman"/>
          <w:sz w:val="32"/>
          <w:szCs w:val="32"/>
        </w:rPr>
      </w:pPr>
      <w:r>
        <w:rPr>
          <w:rFonts w:hint="eastAsia" w:ascii="Times New Roman" w:hAnsi="Times New Roman" w:eastAsia="仿宋" w:cs="Times New Roman"/>
          <w:b/>
          <w:bCs/>
          <w:color w:val="000000"/>
          <w:sz w:val="32"/>
          <w:szCs w:val="32"/>
          <w:highlight w:val="none"/>
          <w:lang w:val="en-US" w:eastAsia="zh-CN"/>
        </w:rPr>
        <w:t>30.</w:t>
      </w:r>
      <w:r>
        <w:rPr>
          <w:rFonts w:hint="default" w:ascii="Times New Roman" w:hAnsi="Times New Roman" w:eastAsia="仿宋" w:cs="Times New Roman"/>
          <w:b/>
          <w:bCs/>
          <w:color w:val="000000"/>
          <w:sz w:val="32"/>
          <w:szCs w:val="32"/>
          <w:highlight w:val="none"/>
          <w:lang w:eastAsia="zh-CN"/>
        </w:rPr>
        <w:t>城乡社区支出</w:t>
      </w:r>
      <w:r>
        <w:rPr>
          <w:rFonts w:hint="eastAsia" w:ascii="Times New Roman" w:hAnsi="Times New Roman" w:eastAsia="仿宋" w:cs="Times New Roman"/>
          <w:b/>
          <w:bCs/>
          <w:color w:val="000000"/>
          <w:sz w:val="32"/>
          <w:szCs w:val="32"/>
          <w:highlight w:val="none"/>
          <w:lang w:eastAsia="zh-CN"/>
        </w:rPr>
        <w:t>（类）国有土地使用权出让收入安排的支出</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eastAsia" w:ascii="Times New Roman" w:hAnsi="Times New Roman" w:eastAsia="仿宋" w:cs="Times New Roman"/>
          <w:b/>
          <w:bCs/>
          <w:color w:val="000000"/>
          <w:sz w:val="32"/>
          <w:szCs w:val="32"/>
          <w:highlight w:val="none"/>
          <w:lang w:eastAsia="zh-CN"/>
        </w:rPr>
        <w:t>征地和拆迁补偿支出</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eastAsia" w:ascii="Times New Roman" w:hAnsi="Times New Roman" w:eastAsia="仿宋_GB2312" w:cs="Times New Roman"/>
          <w:sz w:val="32"/>
          <w:szCs w:val="32"/>
          <w:lang w:eastAsia="zh-CN"/>
        </w:rPr>
        <w:t>反映新疆生产建设兵团和地方政府在征地和收购土地的过程中支付的土地补偿费、安置补助费、地上附着和青苗补偿费、拆迁补偿费支出</w:t>
      </w:r>
      <w:r>
        <w:rPr>
          <w:rFonts w:hint="default" w:ascii="Times New Roman" w:hAnsi="Times New Roman" w:eastAsia="仿宋_GB2312" w:cs="Times New Roman"/>
          <w:sz w:val="32"/>
          <w:szCs w:val="32"/>
        </w:rPr>
        <w:t>。</w:t>
      </w:r>
    </w:p>
    <w:p>
      <w:pPr>
        <w:pageBreakBefore w:val="0"/>
        <w:kinsoku/>
        <w:wordWrap/>
        <w:overflowPunct/>
        <w:topLinePunct w:val="0"/>
        <w:bidi w:val="0"/>
        <w:spacing w:line="578" w:lineRule="exact"/>
        <w:ind w:firstLine="643" w:firstLineChars="200"/>
        <w:outlineLvl w:val="9"/>
        <w:rPr>
          <w:rFonts w:hint="default" w:ascii="Times New Roman" w:hAnsi="Times New Roman" w:eastAsia="仿宋_GB2312" w:cs="Times New Roman"/>
          <w:sz w:val="32"/>
          <w:szCs w:val="32"/>
        </w:rPr>
      </w:pPr>
      <w:r>
        <w:rPr>
          <w:rFonts w:hint="eastAsia" w:ascii="Times New Roman" w:hAnsi="Times New Roman" w:eastAsia="仿宋" w:cs="Times New Roman"/>
          <w:b/>
          <w:bCs/>
          <w:color w:val="000000"/>
          <w:sz w:val="32"/>
          <w:szCs w:val="32"/>
          <w:highlight w:val="none"/>
          <w:lang w:val="en-US" w:eastAsia="zh-CN"/>
        </w:rPr>
        <w:t>31.</w:t>
      </w:r>
      <w:r>
        <w:rPr>
          <w:rFonts w:hint="default" w:ascii="Times New Roman" w:hAnsi="Times New Roman" w:eastAsia="仿宋" w:cs="Times New Roman"/>
          <w:b/>
          <w:bCs/>
          <w:color w:val="000000"/>
          <w:sz w:val="32"/>
          <w:szCs w:val="32"/>
          <w:highlight w:val="none"/>
          <w:lang w:eastAsia="zh-CN"/>
        </w:rPr>
        <w:t>城乡社区支出</w:t>
      </w:r>
      <w:r>
        <w:rPr>
          <w:rFonts w:hint="eastAsia" w:ascii="Times New Roman" w:hAnsi="Times New Roman" w:eastAsia="仿宋" w:cs="Times New Roman"/>
          <w:b/>
          <w:bCs/>
          <w:color w:val="000000"/>
          <w:sz w:val="32"/>
          <w:szCs w:val="32"/>
          <w:highlight w:val="none"/>
          <w:lang w:eastAsia="zh-CN"/>
        </w:rPr>
        <w:t>（类）国有土地使用权出让收入安排的支出</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eastAsia" w:ascii="Times New Roman" w:hAnsi="Times New Roman" w:eastAsia="仿宋" w:cs="Times New Roman"/>
          <w:b/>
          <w:bCs/>
          <w:color w:val="000000"/>
          <w:sz w:val="32"/>
          <w:szCs w:val="32"/>
          <w:highlight w:val="none"/>
          <w:lang w:eastAsia="zh-CN"/>
        </w:rPr>
        <w:t>农村社会事业支出</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default" w:ascii="Times New Roman" w:hAnsi="Times New Roman" w:eastAsia="仿宋_GB2312" w:cs="Times New Roman"/>
          <w:sz w:val="32"/>
          <w:szCs w:val="32"/>
        </w:rPr>
        <w:t>反映</w:t>
      </w:r>
      <w:r>
        <w:rPr>
          <w:rFonts w:hint="eastAsia" w:ascii="Times New Roman" w:hAnsi="Times New Roman" w:eastAsia="仿宋_GB2312" w:cs="Times New Roman"/>
          <w:sz w:val="32"/>
          <w:szCs w:val="32"/>
          <w:lang w:eastAsia="zh-CN"/>
        </w:rPr>
        <w:t>土地出让收入用于农村教育、农村文化和精神文明建设等方面的支出</w:t>
      </w:r>
      <w:r>
        <w:rPr>
          <w:rFonts w:hint="default" w:ascii="Times New Roman" w:hAnsi="Times New Roman" w:eastAsia="仿宋_GB2312" w:cs="Times New Roman"/>
          <w:sz w:val="32"/>
          <w:szCs w:val="32"/>
        </w:rPr>
        <w:t>。</w:t>
      </w:r>
    </w:p>
    <w:p>
      <w:pPr>
        <w:pStyle w:val="6"/>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rPr>
      </w:pPr>
      <w:r>
        <w:rPr>
          <w:rFonts w:hint="eastAsia" w:ascii="Times New Roman" w:hAnsi="Times New Roman" w:eastAsia="仿宋" w:cs="Times New Roman"/>
          <w:b/>
          <w:bCs/>
          <w:color w:val="000000"/>
          <w:sz w:val="32"/>
          <w:szCs w:val="32"/>
          <w:highlight w:val="none"/>
          <w:lang w:val="en-US" w:eastAsia="zh-CN"/>
        </w:rPr>
        <w:t>31.</w:t>
      </w:r>
      <w:r>
        <w:rPr>
          <w:rFonts w:hint="default" w:ascii="Times New Roman" w:hAnsi="Times New Roman" w:eastAsia="仿宋" w:cs="Times New Roman"/>
          <w:b/>
          <w:bCs/>
          <w:color w:val="000000"/>
          <w:sz w:val="32"/>
          <w:szCs w:val="32"/>
          <w:highlight w:val="none"/>
          <w:lang w:eastAsia="zh-CN"/>
        </w:rPr>
        <w:t>城乡社区支出</w:t>
      </w:r>
      <w:r>
        <w:rPr>
          <w:rFonts w:hint="eastAsia" w:ascii="Times New Roman" w:hAnsi="Times New Roman" w:eastAsia="仿宋" w:cs="Times New Roman"/>
          <w:b/>
          <w:bCs/>
          <w:color w:val="000000"/>
          <w:sz w:val="32"/>
          <w:szCs w:val="32"/>
          <w:highlight w:val="none"/>
          <w:lang w:eastAsia="zh-CN"/>
        </w:rPr>
        <w:t>（类）其他城乡社区支出</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eastAsia" w:ascii="Times New Roman" w:hAnsi="Times New Roman" w:eastAsia="仿宋" w:cs="Times New Roman"/>
          <w:b/>
          <w:bCs/>
          <w:color w:val="000000"/>
          <w:sz w:val="32"/>
          <w:szCs w:val="32"/>
          <w:highlight w:val="none"/>
          <w:lang w:eastAsia="zh-CN"/>
        </w:rPr>
        <w:t>其他城乡社区支出</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default" w:ascii="Times New Roman" w:hAnsi="Times New Roman" w:eastAsia="仿宋_GB2312" w:cs="Times New Roman"/>
          <w:sz w:val="32"/>
          <w:szCs w:val="32"/>
        </w:rPr>
        <w:t>反映</w:t>
      </w:r>
      <w:r>
        <w:rPr>
          <w:rFonts w:hint="eastAsia" w:ascii="Times New Roman" w:hAnsi="Times New Roman" w:cs="Times New Roman"/>
          <w:sz w:val="32"/>
          <w:szCs w:val="32"/>
          <w:lang w:eastAsia="zh-CN"/>
        </w:rPr>
        <w:t>除上述项目以外其他用于城乡社区方面的支出</w:t>
      </w:r>
      <w:r>
        <w:rPr>
          <w:rFonts w:hint="default" w:ascii="Times New Roman" w:hAnsi="Times New Roman" w:eastAsia="仿宋_GB2312" w:cs="Times New Roman"/>
          <w:sz w:val="32"/>
          <w:szCs w:val="32"/>
        </w:rPr>
        <w:t>。</w:t>
      </w:r>
    </w:p>
    <w:p>
      <w:pPr>
        <w:pageBreakBefore w:val="0"/>
        <w:kinsoku/>
        <w:wordWrap/>
        <w:overflowPunct/>
        <w:topLinePunct w:val="0"/>
        <w:bidi w:val="0"/>
        <w:spacing w:line="578" w:lineRule="exact"/>
        <w:ind w:firstLine="643" w:firstLineChars="200"/>
        <w:outlineLvl w:val="9"/>
        <w:rPr>
          <w:rFonts w:hint="default" w:ascii="Times New Roman" w:hAnsi="Times New Roman" w:eastAsia="仿宋_GB2312" w:cs="Times New Roman"/>
          <w:sz w:val="32"/>
          <w:szCs w:val="32"/>
        </w:rPr>
      </w:pPr>
      <w:r>
        <w:rPr>
          <w:rFonts w:hint="eastAsia" w:ascii="Times New Roman" w:hAnsi="Times New Roman" w:eastAsia="仿宋" w:cs="Times New Roman"/>
          <w:b/>
          <w:bCs/>
          <w:color w:val="000000"/>
          <w:sz w:val="32"/>
          <w:szCs w:val="32"/>
          <w:highlight w:val="none"/>
          <w:lang w:val="en-US" w:eastAsia="zh-CN"/>
        </w:rPr>
        <w:t>32.</w:t>
      </w:r>
      <w:r>
        <w:rPr>
          <w:rFonts w:hint="default" w:ascii="Times New Roman" w:hAnsi="Times New Roman" w:eastAsia="仿宋" w:cs="Times New Roman"/>
          <w:b/>
          <w:bCs/>
          <w:color w:val="000000"/>
          <w:sz w:val="32"/>
          <w:szCs w:val="32"/>
          <w:highlight w:val="none"/>
          <w:lang w:eastAsia="zh-CN"/>
        </w:rPr>
        <w:t>农林水支出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农业</w:t>
      </w:r>
      <w:r>
        <w:rPr>
          <w:rFonts w:hint="eastAsia" w:ascii="Times New Roman" w:hAnsi="Times New Roman" w:eastAsia="仿宋" w:cs="Times New Roman"/>
          <w:b/>
          <w:bCs/>
          <w:color w:val="000000"/>
          <w:sz w:val="32"/>
          <w:szCs w:val="32"/>
          <w:highlight w:val="none"/>
          <w:lang w:eastAsia="zh-CN"/>
        </w:rPr>
        <w:t>农村</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rPr>
        <w:t>事业运行（</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default" w:ascii="Times New Roman" w:hAnsi="Times New Roman" w:eastAsia="仿宋_GB2312" w:cs="Times New Roman"/>
          <w:sz w:val="32"/>
          <w:szCs w:val="32"/>
        </w:rPr>
        <w:t>反映用于农业事业单位基本支出，事业单位设施、系统运行与资产维护等方面的支出。</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eastAsia" w:ascii="Times New Roman" w:hAnsi="Times New Roman" w:eastAsia="仿宋" w:cs="Times New Roman"/>
          <w:b w:val="0"/>
          <w:bCs/>
          <w:color w:val="000000"/>
          <w:sz w:val="32"/>
          <w:szCs w:val="32"/>
          <w:highlight w:val="none"/>
          <w:lang w:eastAsia="zh-CN"/>
        </w:rPr>
      </w:pPr>
      <w:r>
        <w:rPr>
          <w:rFonts w:hint="eastAsia" w:ascii="Times New Roman" w:hAnsi="Times New Roman" w:eastAsia="仿宋" w:cs="Times New Roman"/>
          <w:b/>
          <w:bCs/>
          <w:color w:val="000000"/>
          <w:sz w:val="32"/>
          <w:szCs w:val="32"/>
          <w:highlight w:val="none"/>
          <w:lang w:val="en-US" w:eastAsia="zh-CN"/>
        </w:rPr>
        <w:t>33.</w:t>
      </w:r>
      <w:r>
        <w:rPr>
          <w:rFonts w:hint="default" w:ascii="Times New Roman" w:hAnsi="Times New Roman" w:eastAsia="仿宋" w:cs="Times New Roman"/>
          <w:b/>
          <w:bCs/>
          <w:color w:val="000000"/>
          <w:sz w:val="32"/>
          <w:szCs w:val="32"/>
          <w:highlight w:val="none"/>
          <w:lang w:eastAsia="zh-CN"/>
        </w:rPr>
        <w:t>农林水支出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农业</w:t>
      </w:r>
      <w:r>
        <w:rPr>
          <w:rFonts w:hint="eastAsia" w:ascii="Times New Roman" w:hAnsi="Times New Roman" w:eastAsia="仿宋" w:cs="Times New Roman"/>
          <w:b/>
          <w:bCs/>
          <w:color w:val="000000"/>
          <w:sz w:val="32"/>
          <w:szCs w:val="32"/>
          <w:highlight w:val="none"/>
          <w:lang w:eastAsia="zh-CN"/>
        </w:rPr>
        <w:t>农村</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eastAsia" w:ascii="Times New Roman" w:hAnsi="Times New Roman" w:eastAsia="仿宋" w:cs="Times New Roman"/>
          <w:b/>
          <w:bCs/>
          <w:color w:val="000000"/>
          <w:sz w:val="32"/>
          <w:szCs w:val="32"/>
          <w:highlight w:val="none"/>
          <w:lang w:eastAsia="zh-CN"/>
        </w:rPr>
        <w:t>病虫害控制</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val="0"/>
          <w:bCs/>
          <w:color w:val="000000"/>
          <w:sz w:val="32"/>
          <w:szCs w:val="32"/>
          <w:highlight w:val="none"/>
          <w:lang w:eastAsia="zh-CN"/>
        </w:rPr>
        <w:t>：指反映用于病虫鼠害及疫情监测、预报、预防、控制、检疫、防疫、所需的仪器、设施、药物、疫苗、种苗，疫畜（禽、鱼、植物）防治、扑杀补偿及劳务补助、菌（毒）种保藏及动植物及其产品检疫、检测等方面的支出。</w:t>
      </w:r>
    </w:p>
    <w:p>
      <w:pPr>
        <w:pageBreakBefore w:val="0"/>
        <w:kinsoku/>
        <w:wordWrap/>
        <w:overflowPunct/>
        <w:topLinePunct w:val="0"/>
        <w:bidi w:val="0"/>
        <w:spacing w:line="578" w:lineRule="exact"/>
        <w:ind w:firstLine="643" w:firstLineChars="200"/>
        <w:outlineLvl w:val="9"/>
        <w:rPr>
          <w:rFonts w:hint="default" w:ascii="Times New Roman" w:hAnsi="Times New Roman" w:eastAsia="仿宋_GB2312" w:cs="Times New Roman"/>
          <w:sz w:val="32"/>
          <w:szCs w:val="32"/>
        </w:rPr>
      </w:pPr>
      <w:r>
        <w:rPr>
          <w:rFonts w:hint="eastAsia" w:ascii="Times New Roman" w:hAnsi="Times New Roman" w:eastAsia="仿宋" w:cs="Times New Roman"/>
          <w:b/>
          <w:bCs/>
          <w:color w:val="000000"/>
          <w:sz w:val="32"/>
          <w:szCs w:val="32"/>
          <w:highlight w:val="none"/>
          <w:lang w:val="en-US" w:eastAsia="zh-CN"/>
        </w:rPr>
        <w:t>34.</w:t>
      </w:r>
      <w:r>
        <w:rPr>
          <w:rFonts w:hint="default" w:ascii="Times New Roman" w:hAnsi="Times New Roman" w:eastAsia="仿宋" w:cs="Times New Roman"/>
          <w:b/>
          <w:bCs/>
          <w:color w:val="000000"/>
          <w:sz w:val="32"/>
          <w:szCs w:val="32"/>
          <w:highlight w:val="none"/>
          <w:lang w:eastAsia="zh-CN"/>
        </w:rPr>
        <w:t>农林水支出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农业</w:t>
      </w:r>
      <w:r>
        <w:rPr>
          <w:rFonts w:hint="eastAsia" w:ascii="Times New Roman" w:hAnsi="Times New Roman" w:eastAsia="仿宋" w:cs="Times New Roman"/>
          <w:b/>
          <w:bCs/>
          <w:color w:val="000000"/>
          <w:sz w:val="32"/>
          <w:szCs w:val="32"/>
          <w:highlight w:val="none"/>
          <w:lang w:eastAsia="zh-CN"/>
        </w:rPr>
        <w:t>农村</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eastAsia" w:ascii="Times New Roman" w:hAnsi="Times New Roman" w:eastAsia="仿宋" w:cs="Times New Roman"/>
          <w:b/>
          <w:bCs/>
          <w:color w:val="000000"/>
          <w:sz w:val="32"/>
          <w:szCs w:val="32"/>
          <w:highlight w:val="none"/>
          <w:lang w:eastAsia="zh-CN"/>
        </w:rPr>
        <w:t>农村道路建设</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eastAsia" w:ascii="Times New Roman" w:hAnsi="Times New Roman" w:eastAsia="仿宋_GB2312" w:cs="Times New Roman"/>
          <w:sz w:val="32"/>
          <w:szCs w:val="32"/>
          <w:lang w:eastAsia="zh-CN"/>
        </w:rPr>
        <w:t>反映用于农村公路、乡村道路建设方面的支出。</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eastAsia" w:eastAsia="仿宋"/>
          <w:lang w:eastAsia="zh-CN"/>
        </w:rPr>
      </w:pPr>
      <w:r>
        <w:rPr>
          <w:rFonts w:hint="eastAsia" w:ascii="Times New Roman" w:hAnsi="Times New Roman" w:eastAsia="仿宋" w:cs="Times New Roman"/>
          <w:b/>
          <w:bCs/>
          <w:color w:val="000000"/>
          <w:sz w:val="32"/>
          <w:szCs w:val="32"/>
          <w:highlight w:val="none"/>
          <w:lang w:val="en-US" w:eastAsia="zh-CN"/>
        </w:rPr>
        <w:t>35.</w:t>
      </w:r>
      <w:r>
        <w:rPr>
          <w:rFonts w:hint="default" w:ascii="Times New Roman" w:hAnsi="Times New Roman" w:eastAsia="仿宋" w:cs="Times New Roman"/>
          <w:b/>
          <w:bCs/>
          <w:color w:val="000000"/>
          <w:sz w:val="32"/>
          <w:szCs w:val="32"/>
          <w:highlight w:val="none"/>
          <w:lang w:eastAsia="zh-CN"/>
        </w:rPr>
        <w:t>农林水支出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农业</w:t>
      </w:r>
      <w:r>
        <w:rPr>
          <w:rFonts w:hint="eastAsia" w:ascii="Times New Roman" w:hAnsi="Times New Roman" w:eastAsia="仿宋" w:cs="Times New Roman"/>
          <w:b/>
          <w:bCs/>
          <w:color w:val="000000"/>
          <w:sz w:val="32"/>
          <w:szCs w:val="32"/>
          <w:highlight w:val="none"/>
          <w:lang w:eastAsia="zh-CN"/>
        </w:rPr>
        <w:t>农村</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eastAsia" w:ascii="Times New Roman" w:hAnsi="Times New Roman" w:eastAsia="仿宋" w:cs="Times New Roman"/>
          <w:b/>
          <w:bCs/>
          <w:color w:val="000000"/>
          <w:sz w:val="32"/>
          <w:szCs w:val="32"/>
          <w:highlight w:val="none"/>
          <w:lang w:eastAsia="zh-CN"/>
        </w:rPr>
        <w:t>其他农业农村支出</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val="0"/>
          <w:bCs/>
          <w:color w:val="000000"/>
          <w:sz w:val="32"/>
          <w:szCs w:val="32"/>
          <w:highlight w:val="none"/>
          <w:lang w:eastAsia="zh-CN"/>
        </w:rPr>
        <w:t>：反映除上述项目以外其他用于农业农村方面的支出。</w:t>
      </w:r>
    </w:p>
    <w:p>
      <w:pPr>
        <w:pageBreakBefore w:val="0"/>
        <w:kinsoku/>
        <w:wordWrap/>
        <w:overflowPunct/>
        <w:topLinePunct w:val="0"/>
        <w:bidi w:val="0"/>
        <w:spacing w:line="578" w:lineRule="exact"/>
        <w:ind w:firstLine="643" w:firstLineChars="200"/>
        <w:outlineLvl w:val="9"/>
        <w:rPr>
          <w:rFonts w:hint="default" w:ascii="Times New Roman" w:hAnsi="Times New Roman" w:eastAsia="仿宋_GB2312" w:cs="Times New Roman"/>
          <w:sz w:val="32"/>
          <w:szCs w:val="32"/>
        </w:rPr>
      </w:pPr>
      <w:r>
        <w:rPr>
          <w:rFonts w:hint="eastAsia" w:ascii="Times New Roman" w:hAnsi="Times New Roman" w:eastAsia="仿宋" w:cs="Times New Roman"/>
          <w:b/>
          <w:bCs/>
          <w:color w:val="000000"/>
          <w:sz w:val="32"/>
          <w:szCs w:val="32"/>
          <w:highlight w:val="none"/>
          <w:lang w:val="en-US" w:eastAsia="zh-CN"/>
        </w:rPr>
        <w:t>36.</w:t>
      </w:r>
      <w:r>
        <w:rPr>
          <w:rFonts w:hint="default" w:ascii="Times New Roman" w:hAnsi="Times New Roman" w:eastAsia="仿宋" w:cs="Times New Roman"/>
          <w:b/>
          <w:bCs/>
          <w:color w:val="000000"/>
          <w:sz w:val="32"/>
          <w:szCs w:val="32"/>
          <w:highlight w:val="none"/>
          <w:lang w:eastAsia="zh-CN"/>
        </w:rPr>
        <w:t>农林水支出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林业和草原</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rPr>
        <w:t>其他林业和草原支出（</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default" w:ascii="Times New Roman" w:hAnsi="Times New Roman" w:eastAsia="仿宋_GB2312" w:cs="Times New Roman"/>
          <w:sz w:val="32"/>
          <w:szCs w:val="32"/>
        </w:rPr>
        <w:t>反映除上述项目以外其他用于林业方面的支出。</w:t>
      </w:r>
    </w:p>
    <w:p>
      <w:pPr>
        <w:pStyle w:val="6"/>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
          <w:lang w:eastAsia="zh-CN"/>
        </w:rPr>
      </w:pPr>
      <w:r>
        <w:rPr>
          <w:rFonts w:hint="eastAsia" w:ascii="Times New Roman" w:hAnsi="Times New Roman" w:eastAsia="仿宋" w:cs="Times New Roman"/>
          <w:b/>
          <w:bCs/>
          <w:color w:val="000000"/>
          <w:sz w:val="32"/>
          <w:szCs w:val="32"/>
          <w:highlight w:val="none"/>
          <w:lang w:val="en-US" w:eastAsia="zh-CN"/>
        </w:rPr>
        <w:t>37.</w:t>
      </w:r>
      <w:r>
        <w:rPr>
          <w:rFonts w:hint="default" w:ascii="Times New Roman" w:hAnsi="Times New Roman" w:eastAsia="仿宋" w:cs="Times New Roman"/>
          <w:b/>
          <w:bCs/>
          <w:color w:val="000000"/>
          <w:sz w:val="32"/>
          <w:szCs w:val="32"/>
          <w:highlight w:val="none"/>
          <w:lang w:eastAsia="zh-CN"/>
        </w:rPr>
        <w:t>农林水支出</w:t>
      </w:r>
      <w:r>
        <w:rPr>
          <w:rFonts w:hint="eastAsia" w:ascii="Times New Roman" w:hAnsi="Times New Roman" w:eastAsia="仿宋" w:cs="Times New Roman"/>
          <w:b/>
          <w:bCs/>
          <w:color w:val="000000"/>
          <w:sz w:val="32"/>
          <w:szCs w:val="32"/>
          <w:highlight w:val="none"/>
          <w:lang w:eastAsia="zh-CN"/>
        </w:rPr>
        <w:t>（类）巩固脱贫攻坚成果衔接乡村振兴</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eastAsia" w:ascii="Times New Roman" w:hAnsi="Times New Roman" w:eastAsia="仿宋" w:cs="Times New Roman"/>
          <w:b/>
          <w:bCs/>
          <w:color w:val="000000"/>
          <w:sz w:val="32"/>
          <w:szCs w:val="32"/>
          <w:highlight w:val="none"/>
          <w:lang w:eastAsia="zh-CN"/>
        </w:rPr>
        <w:t>生产发展</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eastAsia" w:ascii="Times New Roman" w:hAnsi="Times New Roman" w:eastAsia="仿宋" w:cs="Times New Roman"/>
          <w:b w:val="0"/>
          <w:bCs/>
          <w:color w:val="000000"/>
          <w:sz w:val="32"/>
          <w:szCs w:val="32"/>
          <w:highlight w:val="none"/>
          <w:lang w:eastAsia="zh-CN"/>
        </w:rPr>
        <w:t>反映用于农村欠发达地区发展种植业、养殖业、畜牧业、农副产品加工、林果地建设等生产发展项目以及相关技术推广等方面的支出。</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eastAsia" w:ascii="Times New Roman" w:hAnsi="Times New Roman" w:eastAsia="仿宋" w:cs="Times New Roman"/>
          <w:b w:val="0"/>
          <w:bCs/>
          <w:color w:val="000000"/>
          <w:sz w:val="32"/>
          <w:szCs w:val="32"/>
          <w:highlight w:val="none"/>
          <w:lang w:eastAsia="zh-CN"/>
        </w:rPr>
      </w:pPr>
      <w:r>
        <w:rPr>
          <w:rFonts w:hint="eastAsia" w:ascii="Times New Roman" w:hAnsi="Times New Roman" w:eastAsia="仿宋" w:cs="Times New Roman"/>
          <w:b/>
          <w:bCs/>
          <w:color w:val="000000"/>
          <w:sz w:val="32"/>
          <w:szCs w:val="32"/>
          <w:highlight w:val="none"/>
          <w:lang w:val="en-US" w:eastAsia="zh-CN"/>
        </w:rPr>
        <w:t>38.</w:t>
      </w:r>
      <w:r>
        <w:rPr>
          <w:rFonts w:hint="default" w:ascii="Times New Roman" w:hAnsi="Times New Roman" w:eastAsia="仿宋" w:cs="Times New Roman"/>
          <w:b/>
          <w:bCs/>
          <w:color w:val="000000"/>
          <w:sz w:val="32"/>
          <w:szCs w:val="32"/>
          <w:highlight w:val="none"/>
          <w:lang w:eastAsia="zh-CN"/>
        </w:rPr>
        <w:t>农林水支出</w:t>
      </w:r>
      <w:r>
        <w:rPr>
          <w:rFonts w:hint="eastAsia" w:ascii="Times New Roman" w:hAnsi="Times New Roman" w:eastAsia="仿宋" w:cs="Times New Roman"/>
          <w:b/>
          <w:bCs/>
          <w:color w:val="000000"/>
          <w:sz w:val="32"/>
          <w:szCs w:val="32"/>
          <w:highlight w:val="none"/>
          <w:lang w:eastAsia="zh-CN"/>
        </w:rPr>
        <w:t>（类）巩固脱贫攻坚成果衔接乡村振兴</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eastAsia" w:ascii="Times New Roman" w:hAnsi="Times New Roman" w:eastAsia="仿宋" w:cs="Times New Roman"/>
          <w:b/>
          <w:bCs/>
          <w:color w:val="000000"/>
          <w:sz w:val="32"/>
          <w:szCs w:val="32"/>
          <w:highlight w:val="none"/>
          <w:lang w:eastAsia="zh-CN"/>
        </w:rPr>
        <w:t>其他巩固脱贫攻坚成果衔接乡村振兴支出</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val="0"/>
          <w:bCs/>
          <w:color w:val="000000"/>
          <w:sz w:val="32"/>
          <w:szCs w:val="32"/>
          <w:highlight w:val="none"/>
          <w:lang w:eastAsia="zh-CN"/>
        </w:rPr>
        <w:t>：反映除上述项目以外其他用于巩固拓展脱贫攻坚成果同乡村振兴有效衔接方面的支出。</w:t>
      </w:r>
    </w:p>
    <w:p>
      <w:pPr>
        <w:pageBreakBefore w:val="0"/>
        <w:kinsoku/>
        <w:wordWrap/>
        <w:overflowPunct/>
        <w:topLinePunct w:val="0"/>
        <w:bidi w:val="0"/>
        <w:spacing w:line="578" w:lineRule="exact"/>
        <w:ind w:firstLine="643" w:firstLineChars="200"/>
        <w:outlineLvl w:val="9"/>
        <w:rPr>
          <w:rFonts w:hint="eastAsia" w:ascii="Times New Roman" w:hAnsi="Times New Roman" w:eastAsia="仿宋_GB2312" w:cs="Times New Roman"/>
          <w:sz w:val="32"/>
          <w:szCs w:val="32"/>
          <w:lang w:eastAsia="zh-CN"/>
        </w:rPr>
      </w:pPr>
      <w:r>
        <w:rPr>
          <w:rFonts w:hint="eastAsia" w:ascii="Times New Roman" w:hAnsi="Times New Roman" w:eastAsia="仿宋" w:cs="Times New Roman"/>
          <w:b/>
          <w:bCs/>
          <w:color w:val="000000"/>
          <w:sz w:val="32"/>
          <w:szCs w:val="32"/>
          <w:highlight w:val="none"/>
          <w:lang w:val="en-US" w:eastAsia="zh-CN"/>
        </w:rPr>
        <w:t>39.</w:t>
      </w:r>
      <w:r>
        <w:rPr>
          <w:rFonts w:hint="default" w:ascii="Times New Roman" w:hAnsi="Times New Roman" w:eastAsia="仿宋" w:cs="Times New Roman"/>
          <w:b/>
          <w:bCs/>
          <w:color w:val="000000"/>
          <w:sz w:val="32"/>
          <w:szCs w:val="32"/>
          <w:highlight w:val="none"/>
          <w:lang w:eastAsia="zh-CN"/>
        </w:rPr>
        <w:t>农林水支出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农村综合改革</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rPr>
        <w:t>对村级公益事业建设的补助（</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eastAsia" w:ascii="Times New Roman" w:hAnsi="Times New Roman" w:eastAsia="仿宋_GB2312" w:cs="Times New Roman"/>
          <w:sz w:val="32"/>
          <w:szCs w:val="32"/>
          <w:lang w:eastAsia="zh-CN"/>
        </w:rPr>
        <w:t>反映农村税费改革后对村级公益事业建设的补助支出。</w:t>
      </w:r>
    </w:p>
    <w:p>
      <w:pPr>
        <w:pageBreakBefore w:val="0"/>
        <w:kinsoku/>
        <w:wordWrap/>
        <w:overflowPunct/>
        <w:topLinePunct w:val="0"/>
        <w:bidi w:val="0"/>
        <w:spacing w:line="578" w:lineRule="exact"/>
        <w:ind w:firstLine="643" w:firstLineChars="200"/>
        <w:outlineLvl w:val="9"/>
        <w:rPr>
          <w:rFonts w:hint="default" w:ascii="Times New Roman" w:hAnsi="Times New Roman" w:eastAsia="仿宋_GB2312" w:cs="Times New Roman"/>
          <w:sz w:val="32"/>
          <w:szCs w:val="32"/>
        </w:rPr>
      </w:pPr>
      <w:r>
        <w:rPr>
          <w:rFonts w:hint="eastAsia" w:ascii="Times New Roman" w:hAnsi="Times New Roman" w:eastAsia="仿宋" w:cs="Times New Roman"/>
          <w:b/>
          <w:bCs/>
          <w:color w:val="000000"/>
          <w:sz w:val="32"/>
          <w:szCs w:val="32"/>
          <w:highlight w:val="none"/>
          <w:lang w:val="en-US" w:eastAsia="zh-CN"/>
        </w:rPr>
        <w:t>40.</w:t>
      </w:r>
      <w:r>
        <w:rPr>
          <w:rFonts w:hint="default" w:ascii="Times New Roman" w:hAnsi="Times New Roman" w:eastAsia="仿宋" w:cs="Times New Roman"/>
          <w:b/>
          <w:bCs/>
          <w:color w:val="000000"/>
          <w:sz w:val="32"/>
          <w:szCs w:val="32"/>
          <w:highlight w:val="none"/>
          <w:lang w:eastAsia="zh-CN"/>
        </w:rPr>
        <w:t>农林水支出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农村综合改革</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eastAsia" w:ascii="Times New Roman" w:hAnsi="Times New Roman" w:eastAsia="仿宋" w:cs="Times New Roman"/>
          <w:b/>
          <w:bCs/>
          <w:color w:val="000000"/>
          <w:sz w:val="32"/>
          <w:szCs w:val="32"/>
          <w:highlight w:val="none"/>
          <w:lang w:eastAsia="zh-CN"/>
        </w:rPr>
        <w:t>对村民委员会和村党支部的补助</w:t>
      </w:r>
      <w:r>
        <w:rPr>
          <w:rFonts w:hint="default" w:ascii="Times New Roman" w:hAnsi="Times New Roman" w:eastAsia="仿宋" w:cs="Times New Roman"/>
          <w:b/>
          <w:bCs/>
          <w:color w:val="000000"/>
          <w:sz w:val="32"/>
          <w:szCs w:val="32"/>
          <w:highlight w:val="none"/>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default" w:ascii="Times New Roman" w:hAnsi="Times New Roman" w:eastAsia="仿宋_GB2312" w:cs="Times New Roman"/>
          <w:sz w:val="32"/>
          <w:szCs w:val="32"/>
        </w:rPr>
        <w:t>反映各级财政对村民委员会和村党支部的补助支出，以及支持建立县级基本财力保障机制安排的村级组织运转奖补资金。</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_GB2312" w:cs="Times New Roman"/>
          <w:sz w:val="32"/>
          <w:szCs w:val="32"/>
        </w:rPr>
      </w:pPr>
      <w:r>
        <w:rPr>
          <w:rFonts w:hint="eastAsia" w:ascii="Times New Roman" w:hAnsi="Times New Roman" w:eastAsia="仿宋" w:cs="Times New Roman"/>
          <w:b/>
          <w:bCs/>
          <w:color w:val="000000"/>
          <w:sz w:val="32"/>
          <w:szCs w:val="32"/>
          <w:highlight w:val="none"/>
          <w:lang w:val="en-US" w:eastAsia="zh-CN"/>
        </w:rPr>
        <w:t>41.</w:t>
      </w:r>
      <w:r>
        <w:rPr>
          <w:rFonts w:hint="default" w:ascii="Times New Roman" w:hAnsi="Times New Roman" w:eastAsia="仿宋" w:cs="Times New Roman"/>
          <w:b/>
          <w:bCs/>
          <w:color w:val="000000"/>
          <w:sz w:val="32"/>
          <w:szCs w:val="32"/>
          <w:highlight w:val="none"/>
          <w:lang w:eastAsia="zh-CN"/>
        </w:rPr>
        <w:t>农林水支出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农村综合改革</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rPr>
        <w:t>农村综合改革示范试点补助（</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default" w:ascii="Times New Roman" w:hAnsi="Times New Roman" w:eastAsia="仿宋_GB2312" w:cs="Times New Roman"/>
          <w:sz w:val="32"/>
          <w:szCs w:val="32"/>
        </w:rPr>
        <w:t>反映各级财政对农村综合改革示范试点、新型农业社会化服务体系建设等补助支出。</w:t>
      </w:r>
    </w:p>
    <w:p>
      <w:pPr>
        <w:pageBreakBefore w:val="0"/>
        <w:numPr>
          <w:ilvl w:val="0"/>
          <w:numId w:val="0"/>
        </w:numPr>
        <w:kinsoku/>
        <w:wordWrap/>
        <w:overflowPunct/>
        <w:topLinePunct w:val="0"/>
        <w:bidi w:val="0"/>
        <w:spacing w:line="578" w:lineRule="exact"/>
        <w:ind w:left="0" w:leftChars="0" w:firstLine="643" w:firstLineChars="200"/>
        <w:jc w:val="both"/>
        <w:outlineLvl w:val="9"/>
        <w:rPr>
          <w:rFonts w:hint="default" w:ascii="Times New Roman" w:hAnsi="Times New Roman" w:eastAsia="仿宋_GB2312" w:cs="Times New Roman"/>
          <w:sz w:val="32"/>
          <w:szCs w:val="32"/>
        </w:rPr>
      </w:pPr>
      <w:r>
        <w:rPr>
          <w:rFonts w:hint="eastAsia" w:ascii="Times New Roman" w:hAnsi="Times New Roman" w:eastAsia="仿宋" w:cs="Times New Roman"/>
          <w:b/>
          <w:bCs/>
          <w:color w:val="000000"/>
          <w:sz w:val="32"/>
          <w:szCs w:val="32"/>
          <w:highlight w:val="none"/>
          <w:lang w:val="en-US" w:eastAsia="zh-CN"/>
        </w:rPr>
        <w:t>42.</w:t>
      </w:r>
      <w:r>
        <w:rPr>
          <w:rFonts w:hint="default" w:ascii="Times New Roman" w:hAnsi="Times New Roman" w:eastAsia="仿宋" w:cs="Times New Roman"/>
          <w:b/>
          <w:bCs/>
          <w:color w:val="000000"/>
          <w:sz w:val="32"/>
          <w:szCs w:val="32"/>
          <w:highlight w:val="none"/>
          <w:lang w:eastAsia="zh-CN"/>
        </w:rPr>
        <w:t>交通运输支出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公路水路运输</w:t>
      </w:r>
      <w:r>
        <w:rPr>
          <w:rFonts w:hint="default" w:ascii="Times New Roman" w:hAnsi="Times New Roman" w:eastAsia="仿宋" w:cs="Times New Roman"/>
          <w:b/>
          <w:bCs/>
          <w:color w:val="000000"/>
          <w:sz w:val="32"/>
          <w:szCs w:val="32"/>
          <w:highlight w:val="none"/>
          <w:lang w:eastAsia="zh-CN"/>
        </w:rPr>
        <w:t>（</w:t>
      </w:r>
      <w:r>
        <w:rPr>
          <w:rFonts w:hint="eastAsia"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rPr>
        <w:t>公路养护（</w:t>
      </w:r>
      <w:r>
        <w:rPr>
          <w:rFonts w:hint="eastAsia"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default" w:ascii="Times New Roman" w:hAnsi="Times New Roman" w:eastAsia="仿宋_GB2312" w:cs="Times New Roman"/>
          <w:sz w:val="32"/>
          <w:szCs w:val="32"/>
        </w:rPr>
        <w:t>反映公路养护支出。</w:t>
      </w:r>
    </w:p>
    <w:p>
      <w:pPr>
        <w:pageBreakBefore w:val="0"/>
        <w:kinsoku/>
        <w:wordWrap/>
        <w:overflowPunct/>
        <w:topLinePunct w:val="0"/>
        <w:bidi w:val="0"/>
        <w:spacing w:line="578" w:lineRule="exact"/>
        <w:ind w:firstLine="643" w:firstLineChars="200"/>
        <w:outlineLvl w:val="9"/>
        <w:rPr>
          <w:rFonts w:hint="default" w:ascii="Times New Roman" w:hAnsi="Times New Roman" w:eastAsia="仿宋" w:cs="Times New Roman"/>
          <w:b w:val="0"/>
          <w:bCs/>
          <w:color w:val="000000"/>
          <w:sz w:val="32"/>
          <w:szCs w:val="32"/>
          <w:highlight w:val="none"/>
        </w:rPr>
      </w:pPr>
      <w:r>
        <w:rPr>
          <w:rFonts w:hint="eastAsia" w:ascii="Times New Roman" w:hAnsi="Times New Roman" w:eastAsia="仿宋" w:cs="Times New Roman"/>
          <w:b/>
          <w:bCs/>
          <w:color w:val="000000"/>
          <w:sz w:val="32"/>
          <w:szCs w:val="32"/>
          <w:highlight w:val="none"/>
          <w:lang w:val="en-US" w:eastAsia="zh-CN"/>
        </w:rPr>
        <w:t>43.</w:t>
      </w:r>
      <w:r>
        <w:rPr>
          <w:rFonts w:hint="default" w:ascii="Times New Roman" w:hAnsi="Times New Roman" w:eastAsia="仿宋" w:cs="Times New Roman"/>
          <w:b/>
          <w:bCs/>
          <w:color w:val="000000"/>
          <w:sz w:val="32"/>
          <w:szCs w:val="32"/>
          <w:highlight w:val="none"/>
          <w:lang w:eastAsia="zh-CN"/>
        </w:rPr>
        <w:t>交通运输支出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公路水路运输</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rPr>
        <w:t>其他公路水路运输支出（</w:t>
      </w:r>
      <w:r>
        <w:rPr>
          <w:rFonts w:hint="eastAsia"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default" w:ascii="Times New Roman" w:hAnsi="Times New Roman" w:eastAsia="仿宋_GB2312" w:cs="Times New Roman"/>
          <w:sz w:val="32"/>
          <w:szCs w:val="32"/>
        </w:rPr>
        <w:t>反映上述项目以外其他用于公路水路运输方面的支出。</w:t>
      </w:r>
    </w:p>
    <w:p>
      <w:pPr>
        <w:pageBreakBefore w:val="0"/>
        <w:kinsoku/>
        <w:wordWrap/>
        <w:overflowPunct/>
        <w:topLinePunct w:val="0"/>
        <w:bidi w:val="0"/>
        <w:spacing w:line="578" w:lineRule="exact"/>
        <w:ind w:firstLine="643" w:firstLineChars="200"/>
        <w:outlineLvl w:val="9"/>
        <w:rPr>
          <w:rFonts w:hint="eastAsia" w:ascii="Times New Roman" w:hAnsi="Times New Roman" w:eastAsia="仿宋" w:cs="Times New Roman"/>
          <w:b w:val="0"/>
          <w:bCs/>
          <w:color w:val="000000"/>
          <w:sz w:val="32"/>
          <w:szCs w:val="32"/>
          <w:highlight w:val="none"/>
          <w:lang w:val="en-US" w:eastAsia="zh-CN"/>
        </w:rPr>
      </w:pPr>
      <w:r>
        <w:rPr>
          <w:rFonts w:hint="eastAsia" w:ascii="Times New Roman" w:hAnsi="Times New Roman" w:eastAsia="仿宋" w:cs="Times New Roman"/>
          <w:b/>
          <w:bCs/>
          <w:color w:val="000000"/>
          <w:sz w:val="32"/>
          <w:szCs w:val="32"/>
          <w:highlight w:val="none"/>
          <w:lang w:val="en-US" w:eastAsia="zh-CN"/>
        </w:rPr>
        <w:t>44.</w:t>
      </w:r>
      <w:r>
        <w:rPr>
          <w:rFonts w:hint="default" w:ascii="Times New Roman" w:hAnsi="Times New Roman" w:eastAsia="仿宋" w:cs="Times New Roman"/>
          <w:b/>
          <w:bCs/>
          <w:color w:val="000000"/>
          <w:sz w:val="32"/>
          <w:szCs w:val="32"/>
          <w:highlight w:val="none"/>
          <w:lang w:eastAsia="zh-CN"/>
        </w:rPr>
        <w:t>住房保障支出</w:t>
      </w:r>
      <w:r>
        <w:rPr>
          <w:rFonts w:hint="eastAsia" w:ascii="Times New Roman" w:hAnsi="Times New Roman" w:eastAsia="仿宋" w:cs="Times New Roman"/>
          <w:b/>
          <w:bCs/>
          <w:color w:val="000000"/>
          <w:sz w:val="32"/>
          <w:szCs w:val="32"/>
          <w:highlight w:val="none"/>
          <w:lang w:eastAsia="zh-CN"/>
        </w:rPr>
        <w:t>（类）</w:t>
      </w:r>
      <w:r>
        <w:rPr>
          <w:rFonts w:hint="default" w:ascii="Times New Roman" w:hAnsi="Times New Roman" w:eastAsia="仿宋" w:cs="Times New Roman"/>
          <w:b/>
          <w:bCs/>
          <w:color w:val="000000"/>
          <w:sz w:val="32"/>
          <w:szCs w:val="32"/>
          <w:highlight w:val="none"/>
        </w:rPr>
        <w:t>住房改革支出</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lang w:val="en-US" w:eastAsia="zh-CN"/>
        </w:rPr>
        <w:t>款</w:t>
      </w:r>
      <w:r>
        <w:rPr>
          <w:rFonts w:hint="default" w:ascii="Times New Roman" w:hAnsi="Times New Roman" w:eastAsia="仿宋" w:cs="Times New Roman"/>
          <w:b/>
          <w:bCs/>
          <w:color w:val="000000"/>
          <w:sz w:val="32"/>
          <w:szCs w:val="32"/>
          <w:highlight w:val="none"/>
          <w:lang w:eastAsia="zh-CN"/>
        </w:rPr>
        <w:t>）</w:t>
      </w:r>
      <w:r>
        <w:rPr>
          <w:rFonts w:hint="default" w:ascii="Times New Roman" w:hAnsi="Times New Roman" w:eastAsia="仿宋" w:cs="Times New Roman"/>
          <w:b/>
          <w:bCs/>
          <w:color w:val="000000"/>
          <w:sz w:val="32"/>
          <w:szCs w:val="32"/>
          <w:highlight w:val="none"/>
        </w:rPr>
        <w:t>住房公积金（</w:t>
      </w:r>
      <w:r>
        <w:rPr>
          <w:rFonts w:hint="default" w:ascii="Times New Roman" w:hAnsi="Times New Roman" w:eastAsia="仿宋" w:cs="Times New Roman"/>
          <w:b/>
          <w:bCs/>
          <w:color w:val="000000"/>
          <w:sz w:val="32"/>
          <w:szCs w:val="32"/>
          <w:highlight w:val="none"/>
          <w:lang w:val="en-US" w:eastAsia="zh-CN"/>
        </w:rPr>
        <w:t>项</w:t>
      </w:r>
      <w:r>
        <w:rPr>
          <w:rFonts w:hint="default" w:ascii="Times New Roman" w:hAnsi="Times New Roman" w:eastAsia="仿宋" w:cs="Times New Roman"/>
          <w:b/>
          <w:bCs/>
          <w:color w:val="000000"/>
          <w:sz w:val="32"/>
          <w:szCs w:val="32"/>
          <w:highlight w:val="none"/>
        </w:rPr>
        <w:t>）</w:t>
      </w:r>
      <w:r>
        <w:rPr>
          <w:rFonts w:hint="eastAsia" w:ascii="Times New Roman" w:hAnsi="Times New Roman" w:eastAsia="仿宋" w:cs="Times New Roman"/>
          <w:b/>
          <w:bCs/>
          <w:color w:val="000000"/>
          <w:sz w:val="32"/>
          <w:szCs w:val="32"/>
          <w:highlight w:val="none"/>
          <w:lang w:eastAsia="zh-CN"/>
        </w:rPr>
        <w:t>：</w:t>
      </w:r>
      <w:r>
        <w:rPr>
          <w:rFonts w:hint="default" w:ascii="Times New Roman" w:hAnsi="Times New Roman" w:eastAsia="仿宋_GB2312" w:cs="Times New Roman"/>
          <w:sz w:val="32"/>
          <w:szCs w:val="32"/>
        </w:rPr>
        <w:t>反映行政事业单位按人力资源和社会保障部、财政部规定的基本工资和津贴补贴以及规定比例为职工缴纳的住房公积金。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Times New Roman" w:hAnsi="Times New Roman" w:eastAsia="仿宋" w:cs="Times New Roman"/>
          <w:b/>
          <w:bCs/>
          <w:color w:val="000000"/>
          <w:kern w:val="2"/>
          <w:sz w:val="32"/>
          <w:szCs w:val="32"/>
          <w:highlight w:val="none"/>
          <w:lang w:val="en-US" w:eastAsia="zh-CN" w:bidi="ar-SA"/>
        </w:rPr>
      </w:pPr>
      <w:r>
        <w:rPr>
          <w:rFonts w:hint="eastAsia" w:ascii="Times New Roman" w:hAnsi="Times New Roman" w:eastAsia="仿宋" w:cs="Times New Roman"/>
          <w:b/>
          <w:bCs/>
          <w:color w:val="000000"/>
          <w:kern w:val="2"/>
          <w:sz w:val="32"/>
          <w:szCs w:val="32"/>
          <w:highlight w:val="none"/>
          <w:lang w:val="en-US" w:eastAsia="zh-CN" w:bidi="ar-SA"/>
        </w:rPr>
        <w:t>45.其他支出（类）其他支出（款）其他支出（项）：</w:t>
      </w:r>
      <w:r>
        <w:rPr>
          <w:rFonts w:hint="eastAsia" w:ascii="Times New Roman" w:hAnsi="Times New Roman" w:eastAsia="仿宋_GB2312" w:cs="Times New Roman"/>
          <w:sz w:val="32"/>
          <w:szCs w:val="32"/>
          <w:lang w:eastAsia="zh-CN"/>
        </w:rPr>
        <w:t>反映除上述项目以外其他不能划分到具体功能科目中的支出项目</w:t>
      </w:r>
      <w:r>
        <w:rPr>
          <w:rFonts w:hint="eastAsia" w:ascii="Times New Roman" w:hAnsi="Times New Roman" w:eastAsia="仿宋_GB2312" w:cs="Times New Roman"/>
          <w:sz w:val="32"/>
          <w:szCs w:val="32"/>
          <w:lang w:val="en-US" w:eastAsia="zh-CN"/>
        </w:rPr>
        <w:t>。</w:t>
      </w:r>
    </w:p>
    <w:p>
      <w:pPr>
        <w:ind w:firstLine="643" w:firstLineChars="200"/>
        <w:rPr>
          <w:rFonts w:ascii="仿宋" w:hAnsi="仿宋" w:eastAsia="仿宋"/>
          <w:b/>
          <w:sz w:val="32"/>
          <w:szCs w:val="32"/>
        </w:rPr>
      </w:pPr>
      <w:r>
        <w:rPr>
          <w:rFonts w:hint="eastAsia" w:ascii="仿宋" w:hAnsi="仿宋" w:eastAsia="仿宋"/>
          <w:b/>
          <w:sz w:val="32"/>
          <w:szCs w:val="32"/>
        </w:rPr>
        <w:t>（解释本部门决算报表中涉及的全部功能分类科目至项级，不涉及的科目请自行删除。请参照《2023年政府收支分类科目》增减内容。）</w:t>
      </w:r>
    </w:p>
    <w:p>
      <w:pPr>
        <w:ind w:firstLine="640" w:firstLineChars="200"/>
        <w:rPr>
          <w:rFonts w:ascii="仿宋_GB2312" w:eastAsia="仿宋_GB2312"/>
          <w:sz w:val="32"/>
          <w:szCs w:val="32"/>
        </w:rPr>
      </w:pPr>
      <w:r>
        <w:rPr>
          <w:rFonts w:hint="eastAsia" w:ascii="仿宋_GB2312" w:eastAsia="仿宋_GB2312"/>
          <w:sz w:val="32"/>
          <w:szCs w:val="32"/>
        </w:rPr>
        <w:t>27.基本支出：指为保障机构正常运转、完成日常工作任务而发生的人员支出和公用支出。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 xml:space="preserve">28.项目支出：指在基本支出之外为完成特定行政任务和事业发展目标所发生的支出。 </w:t>
      </w:r>
    </w:p>
    <w:p>
      <w:pPr>
        <w:ind w:firstLine="640" w:firstLineChars="200"/>
        <w:rPr>
          <w:rFonts w:ascii="仿宋_GB2312" w:eastAsia="仿宋_GB2312"/>
          <w:sz w:val="32"/>
          <w:szCs w:val="32"/>
        </w:rPr>
      </w:pPr>
      <w:r>
        <w:rPr>
          <w:rFonts w:hint="eastAsia" w:ascii="仿宋_GB2312" w:eastAsia="仿宋_GB2312"/>
          <w:sz w:val="32"/>
          <w:szCs w:val="32"/>
        </w:rPr>
        <w:t>29.经营支出：指事业单位在专业业务活动及其辅助活动之外开展非独立核算经营活动发生的支出。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仿宋_GB2312" w:eastAsia="仿宋_GB2312"/>
          <w:sz w:val="32"/>
          <w:szCs w:val="32"/>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_GB2312" w:eastAsia="仿宋_GB2312"/>
          <w:sz w:val="32"/>
          <w:szCs w:val="32"/>
        </w:rPr>
      </w:pPr>
      <w:r>
        <w:rPr>
          <w:rFonts w:hint="eastAsia" w:ascii="仿宋_GB2312" w:eastAsia="仿宋_GB2312"/>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420" w:firstLineChars="200"/>
      </w:pPr>
    </w:p>
    <w:p>
      <w:pPr>
        <w:ind w:firstLine="643" w:firstLineChars="200"/>
        <w:rPr>
          <w:rFonts w:ascii="仿宋" w:hAnsi="仿宋" w:eastAsia="仿宋"/>
          <w:b/>
          <w:sz w:val="32"/>
          <w:szCs w:val="32"/>
        </w:rPr>
      </w:pPr>
      <w:r>
        <w:rPr>
          <w:rFonts w:hint="eastAsia" w:ascii="仿宋" w:hAnsi="仿宋" w:eastAsia="仿宋"/>
          <w:b/>
          <w:sz w:val="32"/>
          <w:szCs w:val="32"/>
        </w:rPr>
        <w:t>（名词解释部分请根据各部门实际列支情况罗列，并根据本部门职责职能增减名词解释内容。）</w:t>
      </w:r>
      <w:r>
        <w:rPr>
          <w:rFonts w:ascii="仿宋" w:hAnsi="仿宋" w:eastAsia="仿宋"/>
          <w:b/>
          <w:sz w:val="32"/>
          <w:szCs w:val="32"/>
        </w:rPr>
        <w:br w:type="page"/>
      </w:r>
    </w:p>
    <w:p>
      <w:pPr>
        <w:pStyle w:val="2"/>
        <w:jc w:val="center"/>
        <w:rPr>
          <w:rFonts w:ascii="黑体" w:hAnsi="黑体" w:eastAsia="黑体"/>
          <w:b w:val="0"/>
        </w:rPr>
      </w:pPr>
      <w:r>
        <w:rPr>
          <w:rFonts w:hint="eastAsia" w:ascii="黑体" w:hAnsi="黑体" w:eastAsia="黑体"/>
          <w:b w:val="0"/>
        </w:rPr>
        <w:t>第四部分 附件</w:t>
      </w:r>
    </w:p>
    <w:p/>
    <w:p>
      <w:pPr>
        <w:rPr>
          <w:rFonts w:ascii="黑体" w:hAnsi="黑体" w:eastAsia="黑体"/>
          <w:sz w:val="32"/>
          <w:szCs w:val="32"/>
        </w:rPr>
      </w:pPr>
      <w:r>
        <w:rPr>
          <w:rFonts w:hint="eastAsia" w:ascii="黑体" w:hAnsi="黑体" w:eastAsia="黑体"/>
          <w:sz w:val="32"/>
          <w:szCs w:val="32"/>
        </w:rPr>
        <w:t>附件1</w:t>
      </w:r>
    </w:p>
    <w:p>
      <w:pPr>
        <w:keepNext w:val="0"/>
        <w:keepLines w:val="0"/>
        <w:pageBreakBefore w:val="0"/>
        <w:widowControl/>
        <w:kinsoku/>
        <w:wordWrap/>
        <w:overflowPunct/>
        <w:topLinePunct w:val="0"/>
        <w:autoSpaceDE/>
        <w:autoSpaceDN/>
        <w:bidi w:val="0"/>
        <w:spacing w:line="578" w:lineRule="exact"/>
        <w:contextualSpacing/>
        <w:jc w:val="both"/>
        <w:textAlignment w:val="auto"/>
        <w:outlineLvl w:val="9"/>
        <w:rPr>
          <w:rFonts w:hint="default" w:ascii="Times New Roman" w:hAnsi="Times New Roman" w:eastAsia="宋体" w:cs="Times New Roman"/>
          <w:b/>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eastAsia" w:eastAsia="方正小标宋简体" w:cs="Times New Roman"/>
          <w:b w:val="0"/>
          <w:bCs/>
          <w:sz w:val="44"/>
          <w:szCs w:val="44"/>
          <w:highlight w:val="none"/>
          <w:shd w:val="clear" w:color="auto" w:fill="FFFFFF"/>
          <w:lang w:eastAsia="zh-CN"/>
        </w:rPr>
        <w:t>大竹县柏林镇人民政府</w:t>
      </w:r>
      <w:r>
        <w:rPr>
          <w:rFonts w:hint="eastAsia" w:eastAsia="方正小标宋简体" w:cs="Times New Roman"/>
          <w:b w:val="0"/>
          <w:bCs/>
          <w:sz w:val="44"/>
          <w:szCs w:val="44"/>
          <w:highlight w:val="none"/>
          <w:shd w:val="clear" w:color="auto" w:fill="FFFFFF"/>
          <w:lang w:val="en-US" w:eastAsia="zh-CN"/>
        </w:rPr>
        <w:t>2024年</w:t>
      </w: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420" w:firstLineChars="200"/>
        <w:contextualSpacing/>
        <w:jc w:val="left"/>
        <w:textAlignment w:val="auto"/>
        <w:outlineLvl w:val="9"/>
        <w:rPr>
          <w:rFonts w:hint="default" w:ascii="Times New Roman" w:hAnsi="Times New Roman" w:cs="Times New Roman"/>
          <w:szCs w:val="32"/>
        </w:rPr>
      </w:pPr>
      <w:r>
        <w:rPr>
          <w:rFonts w:hint="eastAsia" w:eastAsia="黑体" w:cs="Times New Roman"/>
          <w:color w:val="000000"/>
          <w:kern w:val="0"/>
          <w:szCs w:val="32"/>
          <w:highlight w:val="none"/>
          <w:shd w:val="clear" w:color="auto" w:fill="FFFFFF"/>
          <w:lang w:val="zh-CN"/>
        </w:rPr>
        <w:t>一、</w:t>
      </w:r>
      <w:r>
        <w:rPr>
          <w:rFonts w:hint="default" w:ascii="Times New Roman" w:hAnsi="Times New Roman" w:eastAsia="黑体" w:cs="Times New Roman"/>
          <w:color w:val="000000"/>
          <w:kern w:val="0"/>
          <w:szCs w:val="32"/>
          <w:highlight w:val="none"/>
          <w:shd w:val="clear" w:color="auto" w:fill="FFFFFF"/>
          <w:lang w:val="zh-CN"/>
        </w:rPr>
        <w:t>部门（单位）基本情况</w:t>
      </w:r>
    </w:p>
    <w:p>
      <w:pPr>
        <w:keepNext w:val="0"/>
        <w:keepLines w:val="0"/>
        <w:pageBreakBefore w:val="0"/>
        <w:widowControl/>
        <w:kinsoku/>
        <w:wordWrap/>
        <w:overflowPunct/>
        <w:topLinePunct w:val="0"/>
        <w:autoSpaceDE/>
        <w:autoSpaceDN/>
        <w:bidi w:val="0"/>
        <w:adjustRightInd/>
        <w:snapToGrid/>
        <w:spacing w:line="578" w:lineRule="exact"/>
        <w:ind w:firstLine="422" w:firstLineChars="200"/>
        <w:jc w:val="left"/>
        <w:textAlignment w:val="auto"/>
        <w:outlineLvl w:val="9"/>
        <w:rPr>
          <w:rFonts w:hint="default" w:ascii="Times New Roman" w:hAnsi="Times New Roman" w:cs="Times New Roman"/>
          <w:szCs w:val="32"/>
        </w:rPr>
      </w:pPr>
      <w:r>
        <w:rPr>
          <w:rFonts w:hint="eastAsia" w:eastAsia="楷体_GB2312" w:cs="Times New Roman"/>
          <w:b/>
          <w:bCs/>
          <w:color w:val="000000"/>
          <w:kern w:val="0"/>
          <w:szCs w:val="32"/>
          <w:highlight w:val="none"/>
          <w:shd w:val="clear" w:color="auto" w:fill="FFFFFF"/>
          <w:lang w:val="zh-CN"/>
        </w:rPr>
        <w:t>（一）</w:t>
      </w:r>
      <w:r>
        <w:rPr>
          <w:rFonts w:hint="default" w:ascii="Times New Roman" w:hAnsi="Times New Roman" w:eastAsia="楷体_GB2312" w:cs="Times New Roman"/>
          <w:b/>
          <w:bCs/>
          <w:color w:val="000000"/>
          <w:kern w:val="0"/>
          <w:szCs w:val="32"/>
          <w:highlight w:val="none"/>
          <w:shd w:val="clear" w:color="auto" w:fill="FFFFFF"/>
          <w:lang w:val="zh-CN"/>
        </w:rPr>
        <w:t>机构组成。</w:t>
      </w:r>
      <w:r>
        <w:rPr>
          <w:rFonts w:hint="default" w:ascii="Times New Roman" w:hAnsi="Times New Roman" w:eastAsia="仿宋" w:cs="Times New Roman"/>
          <w:bCs/>
          <w:color w:val="000000"/>
          <w:kern w:val="0"/>
          <w:sz w:val="32"/>
          <w:szCs w:val="32"/>
          <w:lang w:val="en-US" w:eastAsia="zh-CN" w:bidi="ar-SA"/>
        </w:rPr>
        <w:t>大竹县柏林镇人民政府为行政事业单位，</w:t>
      </w:r>
      <w:r>
        <w:rPr>
          <w:rFonts w:hint="eastAsia" w:ascii="Times New Roman" w:hAnsi="Times New Roman" w:eastAsia="仿宋" w:cs="Times New Roman"/>
          <w:bCs/>
          <w:color w:val="000000"/>
          <w:kern w:val="0"/>
          <w:sz w:val="32"/>
          <w:szCs w:val="32"/>
          <w:lang w:val="en-US" w:eastAsia="zh-CN" w:bidi="ar-SA"/>
        </w:rPr>
        <w:t>内设</w:t>
      </w:r>
      <w:r>
        <w:rPr>
          <w:rFonts w:hint="default" w:ascii="Times New Roman" w:hAnsi="Times New Roman" w:eastAsia="仿宋" w:cs="Times New Roman"/>
          <w:bCs/>
          <w:color w:val="000000"/>
          <w:kern w:val="0"/>
          <w:sz w:val="32"/>
          <w:szCs w:val="32"/>
          <w:lang w:val="en-US" w:eastAsia="zh-CN" w:bidi="ar-SA"/>
        </w:rPr>
        <w:t>7个：柏林镇办公室（依法治理办公室）、柏林镇党建办公室、柏林镇综合执法办公室、柏林镇经济发展办公室（柏林镇乡村振兴办公室、柏林镇统计工作站）、柏林镇社会事务办公室（柏林镇生态环境办公室）、柏林镇财政所、柏林镇社会治安综合治理中心（柏林镇应急管理办公室），直属事业单位4个（柏林镇便民服务中心（柏林镇退役军人服务站）、柏林镇农民工服务中心、柏林镇农业综合服务中心、柏林镇社会事务服务中心（柏林镇宣传文化服务中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422" w:firstLineChars="200"/>
        <w:contextualSpacing/>
        <w:jc w:val="both"/>
        <w:textAlignment w:val="auto"/>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（二）机构职能</w:t>
      </w:r>
      <w:r>
        <w:rPr>
          <w:rFonts w:hint="eastAsia" w:eastAsia="楷体_GB2312" w:cs="Times New Roman"/>
          <w:b/>
          <w:bCs/>
          <w:color w:val="000000"/>
          <w:kern w:val="0"/>
          <w:szCs w:val="32"/>
          <w:highlight w:val="none"/>
          <w:shd w:val="clear" w:color="auto" w:fill="FFFFFF"/>
          <w:lang w:val="zh-CN"/>
        </w:rPr>
        <w:t>。</w:t>
      </w:r>
      <w:r>
        <w:rPr>
          <w:rFonts w:hint="default" w:ascii="Times New Roman" w:hAnsi="Times New Roman" w:eastAsia="仿宋_GB2312" w:cs="Times New Roman"/>
          <w:b w:val="0"/>
          <w:bCs/>
          <w:color w:val="000000"/>
          <w:kern w:val="0"/>
          <w:sz w:val="32"/>
          <w:szCs w:val="32"/>
          <w:shd w:val="clear" w:color="auto" w:fill="FFFFFF"/>
          <w:lang w:val="en-US" w:eastAsia="zh-CN"/>
        </w:rPr>
        <w:t>大竹县柏林镇人民政府为财政一级预算单位。主要工作职能：贯彻党的路线方针政策，承担各项财政收支管理责任，监督财政性经济发展支出，贯彻执行各项财经法律，法规和制度；负责编报镇年度财政收支预算、决算，并组织预算执行；执行本级党代会、人代会的决议和上级党委、政府的决定和命令；承担促进经济发展、加强社会管理、搞好公共服务；维护社会稳定和巩固基层政权等职能，推动物质文明、政治文明、精神文明协调发展。</w:t>
      </w:r>
    </w:p>
    <w:p>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default" w:ascii="Times New Roman" w:hAnsi="Times New Roman" w:cs="Times New Roman"/>
          <w:szCs w:val="32"/>
        </w:rPr>
      </w:pP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eastAsia="楷体_GB2312" w:cs="Times New Roman"/>
          <w:b/>
          <w:bCs/>
          <w:color w:val="000000"/>
          <w:kern w:val="0"/>
          <w:szCs w:val="32"/>
          <w:highlight w:val="none"/>
          <w:shd w:val="clear" w:color="auto" w:fill="FFFFFF"/>
          <w:lang w:val="zh-CN"/>
        </w:rPr>
        <w:t>三</w:t>
      </w:r>
      <w:r>
        <w:rPr>
          <w:rFonts w:hint="default" w:ascii="Times New Roman" w:hAnsi="Times New Roman" w:eastAsia="楷体_GB2312" w:cs="Times New Roman"/>
          <w:b/>
          <w:bCs/>
          <w:color w:val="000000"/>
          <w:kern w:val="0"/>
          <w:szCs w:val="32"/>
          <w:highlight w:val="none"/>
          <w:shd w:val="clear" w:color="auto" w:fill="FFFFFF"/>
          <w:lang w:val="zh-CN"/>
        </w:rPr>
        <w:t>）人员概况</w:t>
      </w:r>
      <w:r>
        <w:rPr>
          <w:rFonts w:hint="eastAsia" w:eastAsia="楷体_GB2312" w:cs="Times New Roman"/>
          <w:b/>
          <w:bCs/>
          <w:color w:val="000000"/>
          <w:kern w:val="0"/>
          <w:szCs w:val="32"/>
          <w:highlight w:val="none"/>
          <w:shd w:val="clear" w:color="auto" w:fill="FFFFFF"/>
          <w:lang w:val="zh-CN"/>
        </w:rPr>
        <w:t>。</w:t>
      </w:r>
      <w:r>
        <w:rPr>
          <w:rFonts w:hint="default" w:ascii="Times New Roman" w:hAnsi="Times New Roman" w:eastAsia="仿宋_GB2312" w:cs="Times New Roman"/>
          <w:b w:val="0"/>
          <w:bCs/>
          <w:color w:val="000000"/>
          <w:kern w:val="0"/>
          <w:sz w:val="32"/>
          <w:szCs w:val="32"/>
          <w:shd w:val="clear" w:color="auto" w:fill="FFFFFF"/>
          <w:lang w:val="en-US" w:eastAsia="zh-CN"/>
        </w:rPr>
        <w:t>柏林镇是全额拨款的行政单位，执行行政会计制度，</w:t>
      </w:r>
      <w:r>
        <w:rPr>
          <w:rFonts w:hint="eastAsia" w:ascii="Times New Roman" w:hAnsi="Times New Roman" w:eastAsia="仿宋_GB2312" w:cs="Times New Roman"/>
          <w:b w:val="0"/>
          <w:bCs/>
          <w:color w:val="000000"/>
          <w:kern w:val="0"/>
          <w:sz w:val="32"/>
          <w:szCs w:val="32"/>
          <w:shd w:val="clear" w:color="auto" w:fill="FFFFFF"/>
          <w:lang w:val="en-US" w:eastAsia="zh-CN"/>
        </w:rPr>
        <w:t>202</w:t>
      </w:r>
      <w:r>
        <w:rPr>
          <w:rFonts w:hint="eastAsia" w:cs="Times New Roman"/>
          <w:b w:val="0"/>
          <w:bCs/>
          <w:color w:val="000000"/>
          <w:kern w:val="0"/>
          <w:sz w:val="32"/>
          <w:szCs w:val="32"/>
          <w:shd w:val="clear" w:color="auto" w:fill="FFFFFF"/>
          <w:lang w:val="en-US" w:eastAsia="zh-CN"/>
        </w:rPr>
        <w:t>3</w:t>
      </w:r>
      <w:r>
        <w:rPr>
          <w:rFonts w:hint="eastAsia" w:ascii="Times New Roman" w:hAnsi="Times New Roman" w:eastAsia="仿宋_GB2312" w:cs="Times New Roman"/>
          <w:b w:val="0"/>
          <w:bCs/>
          <w:color w:val="000000"/>
          <w:kern w:val="0"/>
          <w:sz w:val="32"/>
          <w:szCs w:val="32"/>
          <w:shd w:val="clear" w:color="auto" w:fill="FFFFFF"/>
          <w:lang w:val="en-US" w:eastAsia="zh-CN"/>
        </w:rPr>
        <w:t>年末，</w:t>
      </w:r>
      <w:r>
        <w:rPr>
          <w:rFonts w:hint="default" w:ascii="Times New Roman" w:hAnsi="Times New Roman" w:eastAsia="仿宋_GB2312" w:cs="Times New Roman"/>
          <w:b w:val="0"/>
          <w:bCs/>
          <w:color w:val="000000"/>
          <w:kern w:val="0"/>
          <w:sz w:val="32"/>
          <w:szCs w:val="32"/>
          <w:shd w:val="clear" w:color="auto" w:fill="FFFFFF"/>
          <w:lang w:val="en-US" w:eastAsia="zh-CN"/>
        </w:rPr>
        <w:t>我镇现有编制数46人（其中：行政22人，工勤2人，事业22人），领导职数11人</w:t>
      </w:r>
      <w:r>
        <w:rPr>
          <w:rFonts w:hint="eastAsia" w:ascii="Times New Roman" w:hAnsi="Times New Roman" w:eastAsia="仿宋_GB2312" w:cs="Times New Roman"/>
          <w:b w:val="0"/>
          <w:bCs/>
          <w:color w:val="000000"/>
          <w:kern w:val="0"/>
          <w:sz w:val="32"/>
          <w:szCs w:val="32"/>
          <w:shd w:val="clear" w:color="auto" w:fill="FFFFFF"/>
          <w:lang w:val="en-US" w:eastAsia="zh-CN"/>
        </w:rPr>
        <w:t>。</w:t>
      </w:r>
      <w:r>
        <w:rPr>
          <w:rFonts w:hint="default" w:ascii="Times New Roman" w:hAnsi="Times New Roman" w:eastAsia="仿宋_GB2312" w:cs="Times New Roman"/>
          <w:b w:val="0"/>
          <w:bCs/>
          <w:color w:val="000000"/>
          <w:kern w:val="0"/>
          <w:sz w:val="32"/>
          <w:szCs w:val="32"/>
          <w:shd w:val="clear" w:color="auto" w:fill="FFFFFF"/>
          <w:lang w:val="en-US" w:eastAsia="zh-CN"/>
        </w:rPr>
        <w:t>202</w:t>
      </w:r>
      <w:r>
        <w:rPr>
          <w:rFonts w:hint="eastAsia" w:cs="Times New Roman"/>
          <w:b w:val="0"/>
          <w:bCs/>
          <w:color w:val="000000"/>
          <w:kern w:val="0"/>
          <w:sz w:val="32"/>
          <w:szCs w:val="32"/>
          <w:shd w:val="clear" w:color="auto" w:fill="FFFFFF"/>
          <w:lang w:val="en-US" w:eastAsia="zh-CN"/>
        </w:rPr>
        <w:t>3</w:t>
      </w:r>
      <w:r>
        <w:rPr>
          <w:rFonts w:hint="default" w:ascii="Times New Roman" w:hAnsi="Times New Roman" w:eastAsia="仿宋_GB2312" w:cs="Times New Roman"/>
          <w:b w:val="0"/>
          <w:bCs/>
          <w:color w:val="000000"/>
          <w:kern w:val="0"/>
          <w:sz w:val="32"/>
          <w:szCs w:val="32"/>
          <w:shd w:val="clear" w:color="auto" w:fill="FFFFFF"/>
          <w:lang w:val="en-US" w:eastAsia="zh-CN"/>
        </w:rPr>
        <w:t>年末在职人数</w:t>
      </w:r>
      <w:r>
        <w:rPr>
          <w:rFonts w:hint="eastAsia" w:cs="Times New Roman"/>
          <w:b w:val="0"/>
          <w:bCs/>
          <w:color w:val="000000"/>
          <w:kern w:val="0"/>
          <w:sz w:val="32"/>
          <w:szCs w:val="32"/>
          <w:shd w:val="clear" w:color="auto" w:fill="FFFFFF"/>
          <w:lang w:val="en-US" w:eastAsia="zh-CN"/>
        </w:rPr>
        <w:t>46</w:t>
      </w:r>
      <w:r>
        <w:rPr>
          <w:rFonts w:hint="default" w:ascii="Times New Roman" w:hAnsi="Times New Roman" w:eastAsia="仿宋_GB2312" w:cs="Times New Roman"/>
          <w:b w:val="0"/>
          <w:bCs/>
          <w:color w:val="000000"/>
          <w:kern w:val="0"/>
          <w:sz w:val="32"/>
          <w:szCs w:val="32"/>
          <w:shd w:val="clear" w:color="auto" w:fill="FFFFFF"/>
          <w:lang w:val="en-US" w:eastAsia="zh-CN"/>
        </w:rPr>
        <w:t>人（其中：行政编制</w:t>
      </w:r>
      <w:r>
        <w:rPr>
          <w:rFonts w:hint="eastAsia" w:cs="Times New Roman"/>
          <w:b w:val="0"/>
          <w:bCs/>
          <w:color w:val="000000"/>
          <w:kern w:val="0"/>
          <w:sz w:val="32"/>
          <w:szCs w:val="32"/>
          <w:shd w:val="clear" w:color="auto" w:fill="FFFFFF"/>
          <w:lang w:val="en-US" w:eastAsia="zh-CN"/>
        </w:rPr>
        <w:t>19</w:t>
      </w:r>
      <w:r>
        <w:rPr>
          <w:rFonts w:hint="default" w:ascii="Times New Roman" w:hAnsi="Times New Roman" w:eastAsia="仿宋_GB2312" w:cs="Times New Roman"/>
          <w:b w:val="0"/>
          <w:bCs/>
          <w:color w:val="000000"/>
          <w:kern w:val="0"/>
          <w:sz w:val="32"/>
          <w:szCs w:val="32"/>
          <w:shd w:val="clear" w:color="auto" w:fill="FFFFFF"/>
          <w:lang w:val="en-US" w:eastAsia="zh-CN"/>
        </w:rPr>
        <w:t>人，事业编制</w:t>
      </w:r>
      <w:r>
        <w:rPr>
          <w:rFonts w:hint="eastAsia" w:cs="Times New Roman"/>
          <w:b w:val="0"/>
          <w:bCs/>
          <w:color w:val="000000"/>
          <w:kern w:val="0"/>
          <w:sz w:val="32"/>
          <w:szCs w:val="32"/>
          <w:shd w:val="clear" w:color="auto" w:fill="FFFFFF"/>
          <w:lang w:val="en-US" w:eastAsia="zh-CN"/>
        </w:rPr>
        <w:t>18</w:t>
      </w:r>
      <w:r>
        <w:rPr>
          <w:rFonts w:hint="default" w:ascii="Times New Roman" w:hAnsi="Times New Roman" w:eastAsia="仿宋_GB2312" w:cs="Times New Roman"/>
          <w:b w:val="0"/>
          <w:bCs/>
          <w:color w:val="000000"/>
          <w:kern w:val="0"/>
          <w:sz w:val="32"/>
          <w:szCs w:val="32"/>
          <w:shd w:val="clear" w:color="auto" w:fill="FFFFFF"/>
          <w:lang w:val="en-US" w:eastAsia="zh-CN"/>
        </w:rPr>
        <w:t>人，公益岗位</w:t>
      </w:r>
      <w:r>
        <w:rPr>
          <w:rFonts w:hint="eastAsia" w:cs="Times New Roman"/>
          <w:b w:val="0"/>
          <w:bCs/>
          <w:color w:val="000000"/>
          <w:kern w:val="0"/>
          <w:sz w:val="32"/>
          <w:szCs w:val="32"/>
          <w:shd w:val="clear" w:color="auto" w:fill="FFFFFF"/>
          <w:lang w:val="en-US" w:eastAsia="zh-CN"/>
        </w:rPr>
        <w:t>9</w:t>
      </w:r>
      <w:r>
        <w:rPr>
          <w:rFonts w:hint="default" w:ascii="Times New Roman" w:hAnsi="Times New Roman" w:eastAsia="仿宋_GB2312" w:cs="Times New Roman"/>
          <w:b w:val="0"/>
          <w:bCs/>
          <w:color w:val="000000"/>
          <w:kern w:val="0"/>
          <w:sz w:val="32"/>
          <w:szCs w:val="32"/>
          <w:shd w:val="clear" w:color="auto" w:fill="FFFFFF"/>
          <w:lang w:val="en-US" w:eastAsia="zh-CN"/>
        </w:rPr>
        <w:t>人）</w:t>
      </w:r>
      <w:r>
        <w:rPr>
          <w:rFonts w:hint="eastAsia" w:ascii="Times New Roman" w:hAnsi="Times New Roman" w:eastAsia="仿宋_GB2312" w:cs="Times New Roman"/>
          <w:b w:val="0"/>
          <w:bCs/>
          <w:color w:val="000000"/>
          <w:kern w:val="0"/>
          <w:sz w:val="32"/>
          <w:szCs w:val="32"/>
          <w:shd w:val="clear" w:color="auto" w:fill="FFFFFF"/>
          <w:lang w:val="en-US" w:eastAsia="zh-CN"/>
        </w:rPr>
        <w:t>。</w:t>
      </w:r>
      <w:r>
        <w:rPr>
          <w:rFonts w:hint="default" w:ascii="Times New Roman" w:hAnsi="Times New Roman" w:eastAsia="仿宋_GB2312" w:cs="Times New Roman"/>
          <w:b w:val="0"/>
          <w:bCs/>
          <w:color w:val="000000"/>
          <w:kern w:val="0"/>
          <w:sz w:val="32"/>
          <w:szCs w:val="32"/>
          <w:shd w:val="clear" w:color="auto" w:fill="FFFFFF"/>
          <w:lang w:val="en-US" w:eastAsia="zh-CN"/>
        </w:rPr>
        <w:t>遗属1人，退休职工</w:t>
      </w:r>
      <w:r>
        <w:rPr>
          <w:rFonts w:hint="eastAsia" w:cs="Times New Roman"/>
          <w:b w:val="0"/>
          <w:bCs/>
          <w:color w:val="000000"/>
          <w:kern w:val="0"/>
          <w:sz w:val="32"/>
          <w:szCs w:val="32"/>
          <w:shd w:val="clear" w:color="auto" w:fill="FFFFFF"/>
          <w:lang w:val="en-US" w:eastAsia="zh-CN"/>
        </w:rPr>
        <w:t>26</w:t>
      </w:r>
      <w:r>
        <w:rPr>
          <w:rFonts w:hint="default" w:ascii="Times New Roman" w:hAnsi="Times New Roman" w:eastAsia="仿宋_GB2312" w:cs="Times New Roman"/>
          <w:b w:val="0"/>
          <w:bCs/>
          <w:color w:val="000000"/>
          <w:kern w:val="0"/>
          <w:sz w:val="32"/>
          <w:szCs w:val="32"/>
          <w:shd w:val="clear" w:color="auto" w:fill="FFFFFF"/>
          <w:lang w:val="en-US" w:eastAsia="zh-CN"/>
        </w:rPr>
        <w:t>人。</w:t>
      </w:r>
    </w:p>
    <w:p>
      <w:pPr>
        <w:keepNext w:val="0"/>
        <w:keepLines w:val="0"/>
        <w:pageBreakBefore w:val="0"/>
        <w:widowControl/>
        <w:kinsoku/>
        <w:wordWrap/>
        <w:overflowPunct/>
        <w:topLinePunct w:val="0"/>
        <w:autoSpaceDE/>
        <w:autoSpaceDN/>
        <w:bidi w:val="0"/>
        <w:adjustRightInd w:val="0"/>
        <w:snapToGrid w:val="0"/>
        <w:spacing w:line="578" w:lineRule="exact"/>
        <w:ind w:firstLine="420" w:firstLineChars="200"/>
        <w:contextualSpacing/>
        <w:jc w:val="left"/>
        <w:textAlignment w:val="auto"/>
        <w:outlineLvl w:val="9"/>
        <w:rPr>
          <w:rFonts w:hint="default" w:ascii="Times New Roman" w:hAnsi="Times New Roman" w:eastAsia="黑体" w:cs="Times New Roman"/>
          <w:color w:val="000000"/>
          <w:kern w:val="0"/>
          <w:szCs w:val="32"/>
          <w:highlight w:val="none"/>
          <w:shd w:val="clear" w:color="auto" w:fill="FFFFFF"/>
        </w:rPr>
      </w:pPr>
      <w:r>
        <w:rPr>
          <w:rFonts w:hint="default" w:ascii="Times New Roman" w:hAnsi="Times New Roman" w:eastAsia="黑体" w:cs="Times New Roman"/>
          <w:color w:val="000000"/>
          <w:kern w:val="0"/>
          <w:szCs w:val="32"/>
          <w:highlight w:val="none"/>
          <w:shd w:val="clear" w:color="auto" w:fill="FFFFFF"/>
        </w:rPr>
        <w:t>二、</w:t>
      </w:r>
      <w:r>
        <w:rPr>
          <w:rFonts w:hint="default" w:ascii="Times New Roman" w:hAnsi="Times New Roman" w:eastAsia="黑体" w:cs="Times New Roman"/>
          <w:color w:val="000000"/>
          <w:kern w:val="0"/>
          <w:szCs w:val="32"/>
          <w:highlight w:val="none"/>
          <w:shd w:val="clear" w:color="auto" w:fill="FFFFFF"/>
          <w:lang w:eastAsia="zh-CN"/>
        </w:rPr>
        <w:t>部门</w:t>
      </w:r>
      <w:r>
        <w:rPr>
          <w:rFonts w:hint="default" w:ascii="Times New Roman" w:hAnsi="Times New Roman" w:eastAsia="黑体" w:cs="Times New Roman"/>
          <w:color w:val="000000"/>
          <w:kern w:val="0"/>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578" w:lineRule="exact"/>
        <w:ind w:firstLine="422"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en-US"/>
        </w:rPr>
      </w:pPr>
      <w:r>
        <w:rPr>
          <w:rFonts w:hint="default" w:ascii="Times New Roman" w:hAnsi="Times New Roman" w:eastAsia="楷体_GB2312" w:cs="Times New Roman"/>
          <w:b/>
          <w:bCs/>
          <w:color w:val="000000"/>
          <w:kern w:val="0"/>
          <w:szCs w:val="32"/>
          <w:highlight w:val="none"/>
          <w:shd w:val="clear" w:color="auto" w:fill="FFFFFF"/>
          <w:lang w:val="zh-CN"/>
        </w:rPr>
        <w:t>（一）</w:t>
      </w:r>
      <w:r>
        <w:rPr>
          <w:rFonts w:hint="eastAsia" w:eastAsia="楷体_GB2312" w:cs="Times New Roman"/>
          <w:b/>
          <w:bCs/>
          <w:color w:val="000000"/>
          <w:kern w:val="0"/>
          <w:szCs w:val="32"/>
          <w:highlight w:val="none"/>
          <w:shd w:val="clear" w:color="auto" w:fill="FFFFFF"/>
          <w:lang w:val="zh-CN"/>
        </w:rPr>
        <w:t>收入情况</w:t>
      </w: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cs="Times New Roman"/>
          <w:szCs w:val="32"/>
          <w:lang w:val="en-US" w:eastAsia="zh-CN"/>
        </w:rPr>
        <w:t>大竹县柏林镇人民政府</w:t>
      </w:r>
      <w:r>
        <w:rPr>
          <w:rFonts w:hint="eastAsia" w:ascii="Times New Roman" w:hAnsi="Times New Roman" w:eastAsia="仿宋" w:cs="Times New Roman"/>
          <w:color w:val="000000"/>
          <w:sz w:val="32"/>
          <w:szCs w:val="32"/>
          <w:lang w:val="en-US" w:eastAsia="zh-CN"/>
        </w:rPr>
        <w:t>2023</w:t>
      </w:r>
      <w:r>
        <w:rPr>
          <w:rFonts w:hint="default" w:ascii="Times New Roman" w:hAnsi="Times New Roman" w:eastAsia="仿宋" w:cs="Times New Roman"/>
          <w:color w:val="000000"/>
          <w:sz w:val="32"/>
          <w:szCs w:val="32"/>
        </w:rPr>
        <w:t>年度财政拨款收入总计</w:t>
      </w:r>
      <w:r>
        <w:rPr>
          <w:rFonts w:hint="eastAsia" w:eastAsia="仿宋" w:cs="Times New Roman"/>
          <w:color w:val="000000"/>
          <w:sz w:val="32"/>
          <w:szCs w:val="32"/>
          <w:lang w:val="en-US" w:eastAsia="zh-CN"/>
        </w:rPr>
        <w:t>1910.66</w:t>
      </w:r>
      <w:r>
        <w:rPr>
          <w:rFonts w:hint="default" w:ascii="Times New Roman" w:hAnsi="Times New Roman" w:eastAsia="仿宋" w:cs="Times New Roman"/>
          <w:color w:val="000000"/>
          <w:sz w:val="32"/>
          <w:szCs w:val="32"/>
        </w:rPr>
        <w:t>万元。与</w:t>
      </w:r>
      <w:r>
        <w:rPr>
          <w:rFonts w:hint="eastAsia" w:ascii="Times New Roman" w:hAnsi="Times New Roman" w:eastAsia="仿宋" w:cs="Times New Roman"/>
          <w:color w:val="000000"/>
          <w:sz w:val="32"/>
          <w:szCs w:val="32"/>
          <w:lang w:val="en-US" w:eastAsia="zh-CN"/>
        </w:rPr>
        <w:t>2022</w:t>
      </w:r>
      <w:r>
        <w:rPr>
          <w:rFonts w:hint="default" w:ascii="Times New Roman" w:hAnsi="Times New Roman" w:eastAsia="仿宋" w:cs="Times New Roman"/>
          <w:color w:val="000000"/>
          <w:sz w:val="32"/>
          <w:szCs w:val="32"/>
        </w:rPr>
        <w:t>年相比，收</w:t>
      </w:r>
      <w:r>
        <w:rPr>
          <w:rFonts w:hint="default" w:ascii="Times New Roman" w:hAnsi="Times New Roman" w:eastAsia="仿宋" w:cs="Times New Roman"/>
          <w:color w:val="000000"/>
          <w:sz w:val="32"/>
          <w:szCs w:val="32"/>
          <w:lang w:eastAsia="zh-CN"/>
        </w:rPr>
        <w:t>入</w:t>
      </w:r>
      <w:r>
        <w:rPr>
          <w:rFonts w:hint="eastAsia" w:eastAsia="仿宋" w:cs="Times New Roman"/>
          <w:color w:val="000000"/>
          <w:sz w:val="32"/>
          <w:szCs w:val="32"/>
          <w:lang w:val="en-US" w:eastAsia="zh-CN"/>
        </w:rPr>
        <w:t>增加720.07</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w:t>
      </w:r>
      <w:r>
        <w:rPr>
          <w:rFonts w:hint="eastAsia" w:eastAsia="仿宋" w:cs="Times New Roman"/>
          <w:color w:val="000000"/>
          <w:sz w:val="32"/>
          <w:szCs w:val="32"/>
          <w:lang w:val="en-US" w:eastAsia="zh-CN"/>
        </w:rPr>
        <w:t>上升60.48</w:t>
      </w:r>
      <w:r>
        <w:rPr>
          <w:rFonts w:hint="default" w:ascii="Times New Roman" w:hAnsi="Times New Roman" w:eastAsia="仿宋" w:cs="Times New Roman"/>
          <w:color w:val="00000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422" w:firstLineChars="200"/>
        <w:contextualSpacing/>
        <w:jc w:val="both"/>
        <w:textAlignment w:val="auto"/>
        <w:rPr>
          <w:rFonts w:hint="default" w:ascii="Times New Roman" w:hAnsi="Times New Roman" w:eastAsia="仿宋" w:cs="Times New Roman"/>
          <w:color w:val="000000"/>
          <w:sz w:val="32"/>
          <w:szCs w:val="32"/>
        </w:rPr>
      </w:pP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eastAsia="楷体_GB2312" w:cs="Times New Roman"/>
          <w:b/>
          <w:bCs/>
          <w:color w:val="000000"/>
          <w:kern w:val="0"/>
          <w:szCs w:val="32"/>
          <w:highlight w:val="none"/>
          <w:shd w:val="clear" w:color="auto" w:fill="FFFFFF"/>
          <w:lang w:val="zh-CN"/>
        </w:rPr>
        <w:t>二</w:t>
      </w: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eastAsia="楷体_GB2312" w:cs="Times New Roman"/>
          <w:b/>
          <w:bCs/>
          <w:color w:val="000000"/>
          <w:kern w:val="0"/>
          <w:szCs w:val="32"/>
          <w:highlight w:val="none"/>
          <w:shd w:val="clear" w:color="auto" w:fill="FFFFFF"/>
          <w:lang w:val="zh-CN"/>
        </w:rPr>
        <w:t>支出情况</w:t>
      </w: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cs="Times New Roman"/>
          <w:szCs w:val="32"/>
          <w:lang w:val="en-US" w:eastAsia="zh-CN"/>
        </w:rPr>
        <w:t>大竹县柏林镇人民政府</w:t>
      </w:r>
      <w:r>
        <w:rPr>
          <w:rFonts w:hint="eastAsia" w:ascii="Times New Roman" w:hAnsi="Times New Roman" w:eastAsia="仿宋" w:cs="Times New Roman"/>
          <w:color w:val="000000"/>
          <w:sz w:val="32"/>
          <w:szCs w:val="32"/>
          <w:lang w:val="en-US" w:eastAsia="zh-CN"/>
        </w:rPr>
        <w:t>2023年度</w:t>
      </w:r>
      <w:r>
        <w:rPr>
          <w:rFonts w:hint="default" w:ascii="Times New Roman" w:hAnsi="Times New Roman" w:eastAsia="仿宋" w:cs="Times New Roman"/>
          <w:color w:val="000000"/>
          <w:sz w:val="32"/>
          <w:szCs w:val="32"/>
        </w:rPr>
        <w:t>财政拨款支</w:t>
      </w:r>
      <w:r>
        <w:rPr>
          <w:rFonts w:hint="default" w:ascii="Times New Roman" w:hAnsi="Times New Roman" w:eastAsia="仿宋" w:cs="Times New Roman"/>
          <w:color w:val="000000"/>
          <w:sz w:val="32"/>
          <w:szCs w:val="32"/>
          <w:lang w:eastAsia="zh-CN"/>
        </w:rPr>
        <w:t>出</w:t>
      </w:r>
      <w:r>
        <w:rPr>
          <w:rFonts w:hint="default" w:ascii="Times New Roman" w:hAnsi="Times New Roman" w:eastAsia="仿宋" w:cs="Times New Roman"/>
          <w:color w:val="000000"/>
          <w:sz w:val="32"/>
          <w:szCs w:val="32"/>
        </w:rPr>
        <w:t>总计</w:t>
      </w:r>
      <w:r>
        <w:rPr>
          <w:rFonts w:hint="eastAsia" w:eastAsia="仿宋" w:cs="Times New Roman"/>
          <w:color w:val="000000"/>
          <w:sz w:val="32"/>
          <w:szCs w:val="32"/>
          <w:lang w:val="en-US" w:eastAsia="zh-CN"/>
        </w:rPr>
        <w:t>2014.5</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000000"/>
          <w:sz w:val="32"/>
          <w:szCs w:val="32"/>
        </w:rPr>
        <w:t>与20</w:t>
      </w:r>
      <w:r>
        <w:rPr>
          <w:rFonts w:hint="eastAsia" w:ascii="Times New Roman" w:hAnsi="Times New Roman" w:eastAsia="仿宋" w:cs="Times New Roman"/>
          <w:color w:val="000000"/>
          <w:sz w:val="32"/>
          <w:szCs w:val="32"/>
          <w:lang w:val="en-US" w:eastAsia="zh-CN"/>
        </w:rPr>
        <w:t>22</w:t>
      </w:r>
      <w:r>
        <w:rPr>
          <w:rFonts w:hint="default" w:ascii="Times New Roman" w:hAnsi="Times New Roman" w:eastAsia="仿宋" w:cs="Times New Roman"/>
          <w:color w:val="000000"/>
          <w:sz w:val="32"/>
          <w:szCs w:val="32"/>
        </w:rPr>
        <w:t>年相比，</w:t>
      </w:r>
      <w:r>
        <w:rPr>
          <w:rFonts w:hint="default" w:ascii="Times New Roman" w:hAnsi="Times New Roman" w:eastAsia="仿宋" w:cs="Times New Roman"/>
          <w:color w:val="000000"/>
          <w:sz w:val="32"/>
          <w:szCs w:val="32"/>
          <w:lang w:eastAsia="zh-CN"/>
        </w:rPr>
        <w:t>支出</w:t>
      </w:r>
      <w:r>
        <w:rPr>
          <w:rFonts w:hint="eastAsia" w:ascii="Times New Roman" w:hAnsi="Times New Roman" w:eastAsia="仿宋" w:cs="Times New Roman"/>
          <w:color w:val="000000"/>
          <w:sz w:val="32"/>
          <w:szCs w:val="32"/>
          <w:lang w:eastAsia="zh-CN"/>
        </w:rPr>
        <w:t>增加</w:t>
      </w:r>
      <w:r>
        <w:rPr>
          <w:rFonts w:hint="eastAsia" w:eastAsia="仿宋" w:cs="Times New Roman"/>
          <w:color w:val="000000"/>
          <w:sz w:val="32"/>
          <w:szCs w:val="32"/>
          <w:lang w:val="en-US" w:eastAsia="zh-CN"/>
        </w:rPr>
        <w:t>322.16</w:t>
      </w:r>
      <w:r>
        <w:rPr>
          <w:rFonts w:hint="default" w:ascii="Times New Roman" w:hAnsi="Times New Roman" w:eastAsia="仿宋" w:cs="Times New Roman"/>
          <w:color w:val="000000"/>
          <w:sz w:val="32"/>
          <w:szCs w:val="32"/>
          <w:lang w:val="en-US" w:eastAsia="zh-CN"/>
        </w:rPr>
        <w:t>万元,</w:t>
      </w:r>
      <w:r>
        <w:rPr>
          <w:rFonts w:hint="eastAsia" w:eastAsia="仿宋" w:cs="Times New Roman"/>
          <w:color w:val="000000"/>
          <w:sz w:val="32"/>
          <w:szCs w:val="32"/>
          <w:lang w:val="en-US" w:eastAsia="zh-CN"/>
        </w:rPr>
        <w:t>上升19.04</w:t>
      </w:r>
      <w:r>
        <w:rPr>
          <w:rFonts w:hint="default" w:ascii="Times New Roman" w:hAnsi="Times New Roman" w:eastAsia="仿宋" w:cs="Times New Roman"/>
          <w:color w:val="000000"/>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b w:val="0"/>
          <w:bCs/>
          <w:color w:val="000000"/>
          <w:kern w:val="0"/>
          <w:sz w:val="32"/>
          <w:szCs w:val="32"/>
          <w:shd w:val="clear" w:color="auto" w:fill="FFFFFF"/>
          <w:lang w:val="en-US" w:eastAsia="zh-CN"/>
        </w:rPr>
      </w:pPr>
      <w:r>
        <w:rPr>
          <w:rFonts w:hint="default" w:ascii="Times New Roman" w:hAnsi="Times New Roman" w:eastAsia="仿宋_GB2312" w:cs="Times New Roman"/>
          <w:b w:val="0"/>
          <w:bCs/>
          <w:color w:val="000000"/>
          <w:kern w:val="0"/>
          <w:sz w:val="32"/>
          <w:szCs w:val="32"/>
          <w:shd w:val="clear" w:color="auto" w:fill="FFFFFF"/>
          <w:lang w:val="en-US" w:eastAsia="zh-CN"/>
        </w:rPr>
        <w:t>1</w:t>
      </w:r>
      <w:r>
        <w:rPr>
          <w:rFonts w:hint="eastAsia" w:cs="Times New Roman"/>
          <w:b w:val="0"/>
          <w:bCs/>
          <w:color w:val="000000"/>
          <w:kern w:val="0"/>
          <w:sz w:val="32"/>
          <w:szCs w:val="32"/>
          <w:shd w:val="clear" w:color="auto" w:fill="FFFFFF"/>
          <w:lang w:val="en-US" w:eastAsia="zh-CN"/>
        </w:rPr>
        <w:t>、</w:t>
      </w:r>
      <w:r>
        <w:rPr>
          <w:rFonts w:hint="default" w:ascii="Times New Roman" w:hAnsi="Times New Roman" w:eastAsia="仿宋_GB2312" w:cs="Times New Roman"/>
          <w:b w:val="0"/>
          <w:bCs/>
          <w:color w:val="000000"/>
          <w:kern w:val="0"/>
          <w:sz w:val="32"/>
          <w:szCs w:val="32"/>
          <w:shd w:val="clear" w:color="auto" w:fill="FFFFFF"/>
          <w:lang w:val="en-US" w:eastAsia="zh-CN"/>
        </w:rPr>
        <w:t>基本支出</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b w:val="0"/>
          <w:bCs/>
          <w:color w:val="000000"/>
          <w:kern w:val="0"/>
          <w:sz w:val="32"/>
          <w:szCs w:val="32"/>
          <w:shd w:val="clear" w:color="auto" w:fill="FFFFFF"/>
          <w:lang w:val="en-US" w:eastAsia="zh-CN"/>
        </w:rPr>
      </w:pPr>
      <w:r>
        <w:rPr>
          <w:rFonts w:hint="default" w:ascii="Times New Roman" w:hAnsi="Times New Roman" w:eastAsia="仿宋_GB2312" w:cs="Times New Roman"/>
          <w:b w:val="0"/>
          <w:bCs/>
          <w:color w:val="000000"/>
          <w:kern w:val="0"/>
          <w:sz w:val="32"/>
          <w:szCs w:val="32"/>
          <w:shd w:val="clear" w:color="auto" w:fill="FFFFFF"/>
          <w:lang w:val="en-US" w:eastAsia="zh-CN"/>
        </w:rPr>
        <w:t>基本支出主要用于发放人员工资、办公行政、公务接待、公务用车运行维护、电费等日常支出。202</w:t>
      </w:r>
      <w:r>
        <w:rPr>
          <w:rFonts w:hint="eastAsia" w:cs="Times New Roman"/>
          <w:b w:val="0"/>
          <w:bCs/>
          <w:color w:val="000000"/>
          <w:kern w:val="0"/>
          <w:sz w:val="32"/>
          <w:szCs w:val="32"/>
          <w:shd w:val="clear" w:color="auto" w:fill="FFFFFF"/>
          <w:lang w:val="en-US" w:eastAsia="zh-CN"/>
        </w:rPr>
        <w:t>3</w:t>
      </w:r>
      <w:r>
        <w:rPr>
          <w:rFonts w:hint="default" w:ascii="Times New Roman" w:hAnsi="Times New Roman" w:eastAsia="仿宋_GB2312" w:cs="Times New Roman"/>
          <w:b w:val="0"/>
          <w:bCs/>
          <w:color w:val="000000"/>
          <w:kern w:val="0"/>
          <w:sz w:val="32"/>
          <w:szCs w:val="32"/>
          <w:shd w:val="clear" w:color="auto" w:fill="FFFFFF"/>
          <w:lang w:val="en-US" w:eastAsia="zh-CN"/>
        </w:rPr>
        <w:t>年基本支出</w:t>
      </w:r>
      <w:r>
        <w:rPr>
          <w:rFonts w:hint="eastAsia" w:cs="Times New Roman"/>
          <w:b w:val="0"/>
          <w:bCs/>
          <w:color w:val="000000"/>
          <w:kern w:val="0"/>
          <w:sz w:val="32"/>
          <w:szCs w:val="32"/>
          <w:shd w:val="clear" w:color="auto" w:fill="FFFFFF"/>
          <w:lang w:val="en-US" w:eastAsia="zh-CN"/>
        </w:rPr>
        <w:t>909.73</w:t>
      </w:r>
      <w:r>
        <w:rPr>
          <w:rFonts w:hint="default" w:ascii="Times New Roman" w:hAnsi="Times New Roman" w:eastAsia="仿宋_GB2312" w:cs="Times New Roman"/>
          <w:b w:val="0"/>
          <w:bCs/>
          <w:color w:val="000000"/>
          <w:kern w:val="0"/>
          <w:sz w:val="32"/>
          <w:szCs w:val="32"/>
          <w:shd w:val="clear" w:color="auto" w:fill="FFFFFF"/>
          <w:lang w:val="en-US" w:eastAsia="zh-CN"/>
        </w:rPr>
        <w:t>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b w:val="0"/>
          <w:bCs/>
          <w:color w:val="000000"/>
          <w:kern w:val="0"/>
          <w:sz w:val="32"/>
          <w:szCs w:val="32"/>
          <w:shd w:val="clear" w:color="auto" w:fill="FFFFFF"/>
          <w:lang w:val="en-US" w:eastAsia="zh-CN"/>
        </w:rPr>
      </w:pPr>
      <w:r>
        <w:rPr>
          <w:rFonts w:hint="eastAsia" w:cs="Times New Roman"/>
          <w:b w:val="0"/>
          <w:bCs/>
          <w:color w:val="000000"/>
          <w:kern w:val="0"/>
          <w:sz w:val="32"/>
          <w:szCs w:val="32"/>
          <w:shd w:val="clear" w:color="auto" w:fill="FFFFFF"/>
          <w:lang w:val="en-US" w:eastAsia="zh-CN"/>
        </w:rPr>
        <w:t>2、2023</w:t>
      </w:r>
      <w:r>
        <w:rPr>
          <w:rFonts w:hint="default" w:ascii="Times New Roman" w:hAnsi="Times New Roman" w:eastAsia="仿宋_GB2312" w:cs="Times New Roman"/>
          <w:b w:val="0"/>
          <w:bCs/>
          <w:color w:val="000000"/>
          <w:kern w:val="0"/>
          <w:sz w:val="32"/>
          <w:szCs w:val="32"/>
          <w:shd w:val="clear" w:color="auto" w:fill="FFFFFF"/>
          <w:lang w:val="en-US" w:eastAsia="zh-CN"/>
        </w:rPr>
        <w:t>年“三公“经费支出总额为</w:t>
      </w:r>
      <w:r>
        <w:rPr>
          <w:rFonts w:hint="eastAsia" w:cs="Times New Roman"/>
          <w:b w:val="0"/>
          <w:bCs/>
          <w:color w:val="000000"/>
          <w:kern w:val="0"/>
          <w:sz w:val="32"/>
          <w:szCs w:val="32"/>
          <w:shd w:val="clear" w:color="auto" w:fill="FFFFFF"/>
          <w:lang w:val="en-US" w:eastAsia="zh-CN"/>
        </w:rPr>
        <w:t>3</w:t>
      </w:r>
      <w:r>
        <w:rPr>
          <w:rFonts w:hint="default" w:ascii="Times New Roman" w:hAnsi="Times New Roman" w:eastAsia="仿宋_GB2312" w:cs="Times New Roman"/>
          <w:b w:val="0"/>
          <w:bCs/>
          <w:color w:val="000000"/>
          <w:kern w:val="0"/>
          <w:sz w:val="32"/>
          <w:szCs w:val="32"/>
          <w:shd w:val="clear" w:color="auto" w:fill="FFFFFF"/>
          <w:lang w:val="en-US" w:eastAsia="zh-CN"/>
        </w:rPr>
        <w:t>万元。其中：公务用车运行维护费0万元，公务接待费</w:t>
      </w:r>
      <w:r>
        <w:rPr>
          <w:rFonts w:hint="eastAsia" w:cs="Times New Roman"/>
          <w:b w:val="0"/>
          <w:bCs/>
          <w:color w:val="000000"/>
          <w:kern w:val="0"/>
          <w:sz w:val="32"/>
          <w:szCs w:val="32"/>
          <w:shd w:val="clear" w:color="auto" w:fill="FFFFFF"/>
          <w:lang w:val="en-US" w:eastAsia="zh-CN"/>
        </w:rPr>
        <w:t>3</w:t>
      </w:r>
      <w:r>
        <w:rPr>
          <w:rFonts w:hint="default" w:ascii="Times New Roman" w:hAnsi="Times New Roman" w:eastAsia="仿宋_GB2312" w:cs="Times New Roman"/>
          <w:b w:val="0"/>
          <w:bCs/>
          <w:color w:val="000000"/>
          <w:kern w:val="0"/>
          <w:sz w:val="32"/>
          <w:szCs w:val="32"/>
          <w:shd w:val="clear" w:color="auto" w:fill="FFFFFF"/>
          <w:lang w:val="en-US" w:eastAsia="zh-CN"/>
        </w:rPr>
        <w:t>万元。未超预算开支。</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b w:val="0"/>
          <w:bCs/>
          <w:color w:val="000000"/>
          <w:kern w:val="0"/>
          <w:sz w:val="32"/>
          <w:szCs w:val="32"/>
          <w:shd w:val="clear" w:color="auto" w:fill="FFFFFF"/>
          <w:lang w:val="en-US" w:eastAsia="zh-CN"/>
        </w:rPr>
      </w:pPr>
      <w:r>
        <w:rPr>
          <w:rFonts w:hint="eastAsia" w:cs="Times New Roman"/>
          <w:b w:val="0"/>
          <w:bCs/>
          <w:color w:val="000000"/>
          <w:kern w:val="0"/>
          <w:sz w:val="32"/>
          <w:szCs w:val="32"/>
          <w:shd w:val="clear" w:color="auto" w:fill="FFFFFF"/>
          <w:lang w:val="en-US" w:eastAsia="zh-CN"/>
        </w:rPr>
        <w:t>3、</w:t>
      </w:r>
      <w:r>
        <w:rPr>
          <w:rFonts w:hint="default" w:ascii="Times New Roman" w:hAnsi="Times New Roman" w:eastAsia="仿宋_GB2312" w:cs="Times New Roman"/>
          <w:b w:val="0"/>
          <w:bCs/>
          <w:color w:val="000000"/>
          <w:kern w:val="0"/>
          <w:sz w:val="32"/>
          <w:szCs w:val="32"/>
          <w:shd w:val="clear" w:color="auto" w:fill="FFFFFF"/>
          <w:lang w:val="en-US" w:eastAsia="zh-CN"/>
        </w:rPr>
        <w:t>专项支出</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b w:val="0"/>
          <w:bCs/>
          <w:color w:val="000000"/>
          <w:kern w:val="0"/>
          <w:sz w:val="32"/>
          <w:szCs w:val="32"/>
          <w:shd w:val="clear" w:color="auto" w:fill="FFFFFF"/>
          <w:lang w:val="en-US" w:eastAsia="zh-CN"/>
        </w:rPr>
      </w:pPr>
      <w:r>
        <w:rPr>
          <w:rFonts w:hint="eastAsia" w:ascii="Times New Roman" w:hAnsi="Times New Roman" w:eastAsia="仿宋_GB2312" w:cs="Times New Roman"/>
          <w:b w:val="0"/>
          <w:bCs/>
          <w:color w:val="000000"/>
          <w:kern w:val="0"/>
          <w:sz w:val="32"/>
          <w:szCs w:val="32"/>
          <w:shd w:val="clear" w:color="auto" w:fill="FFFFFF"/>
          <w:lang w:val="en-US" w:eastAsia="zh-CN"/>
        </w:rPr>
        <w:t>202</w:t>
      </w:r>
      <w:r>
        <w:rPr>
          <w:rFonts w:hint="eastAsia" w:cs="Times New Roman"/>
          <w:b w:val="0"/>
          <w:bCs/>
          <w:color w:val="000000"/>
          <w:kern w:val="0"/>
          <w:sz w:val="32"/>
          <w:szCs w:val="32"/>
          <w:shd w:val="clear" w:color="auto" w:fill="FFFFFF"/>
          <w:lang w:val="en-US" w:eastAsia="zh-CN"/>
        </w:rPr>
        <w:t>3</w:t>
      </w:r>
      <w:r>
        <w:rPr>
          <w:rFonts w:hint="eastAsia" w:ascii="Times New Roman" w:hAnsi="Times New Roman" w:eastAsia="仿宋_GB2312" w:cs="Times New Roman"/>
          <w:b w:val="0"/>
          <w:bCs/>
          <w:color w:val="000000"/>
          <w:kern w:val="0"/>
          <w:sz w:val="32"/>
          <w:szCs w:val="32"/>
          <w:shd w:val="clear" w:color="auto" w:fill="FFFFFF"/>
          <w:lang w:val="en-US" w:eastAsia="zh-CN"/>
        </w:rPr>
        <w:t>年，</w:t>
      </w:r>
      <w:r>
        <w:rPr>
          <w:rFonts w:hint="default" w:ascii="Times New Roman" w:hAnsi="Times New Roman" w:eastAsia="仿宋_GB2312" w:cs="Times New Roman"/>
          <w:b w:val="0"/>
          <w:bCs/>
          <w:color w:val="000000"/>
          <w:kern w:val="0"/>
          <w:sz w:val="32"/>
          <w:szCs w:val="32"/>
          <w:shd w:val="clear" w:color="auto" w:fill="FFFFFF"/>
          <w:lang w:val="en-US" w:eastAsia="zh-CN"/>
        </w:rPr>
        <w:t>项目支出共</w:t>
      </w:r>
      <w:r>
        <w:rPr>
          <w:rFonts w:hint="eastAsia" w:ascii="Times New Roman" w:hAnsi="Times New Roman" w:eastAsia="仿宋" w:cs="Times New Roman"/>
          <w:color w:val="000000"/>
          <w:sz w:val="32"/>
          <w:szCs w:val="32"/>
          <w:lang w:val="en-US" w:eastAsia="zh-CN"/>
        </w:rPr>
        <w:t>1104.78</w:t>
      </w:r>
      <w:r>
        <w:rPr>
          <w:rFonts w:hint="default" w:ascii="Times New Roman" w:hAnsi="Times New Roman" w:eastAsia="仿宋_GB2312" w:cs="Times New Roman"/>
          <w:b w:val="0"/>
          <w:bCs/>
          <w:color w:val="000000"/>
          <w:kern w:val="0"/>
          <w:sz w:val="32"/>
          <w:szCs w:val="32"/>
          <w:shd w:val="clear" w:color="auto" w:fill="FFFFFF"/>
          <w:lang w:val="en-US" w:eastAsia="zh-CN"/>
        </w:rPr>
        <w:t>万元。</w:t>
      </w:r>
    </w:p>
    <w:p>
      <w:pPr>
        <w:keepNext w:val="0"/>
        <w:keepLines w:val="0"/>
        <w:pageBreakBefore w:val="0"/>
        <w:widowControl/>
        <w:kinsoku/>
        <w:wordWrap/>
        <w:overflowPunct/>
        <w:topLinePunct w:val="0"/>
        <w:autoSpaceDE/>
        <w:autoSpaceDN/>
        <w:bidi w:val="0"/>
        <w:adjustRightInd w:val="0"/>
        <w:snapToGrid w:val="0"/>
        <w:spacing w:line="578" w:lineRule="exact"/>
        <w:ind w:firstLine="422" w:firstLineChars="200"/>
        <w:contextualSpacing/>
        <w:jc w:val="left"/>
        <w:textAlignment w:val="auto"/>
        <w:outlineLvl w:val="9"/>
        <w:rPr>
          <w:rFonts w:hint="default" w:ascii="Times New Roman" w:hAnsi="Times New Roman" w:eastAsia="仿宋_GB2312" w:cs="Times New Roman"/>
          <w:b w:val="0"/>
          <w:bCs w:val="0"/>
          <w:color w:val="000000"/>
          <w:kern w:val="0"/>
          <w:szCs w:val="32"/>
          <w:highlight w:val="none"/>
          <w:shd w:val="clear" w:color="auto" w:fill="FFFFFF"/>
          <w:lang w:val="zh-CN" w:eastAsia="zh-CN"/>
        </w:rPr>
      </w:pP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eastAsia="楷体_GB2312" w:cs="Times New Roman"/>
          <w:b/>
          <w:bCs/>
          <w:color w:val="000000"/>
          <w:kern w:val="0"/>
          <w:szCs w:val="32"/>
          <w:highlight w:val="none"/>
          <w:shd w:val="clear" w:color="auto" w:fill="FFFFFF"/>
          <w:lang w:val="zh-CN"/>
        </w:rPr>
        <w:t>三</w:t>
      </w:r>
      <w:r>
        <w:rPr>
          <w:rFonts w:hint="default" w:ascii="Times New Roman" w:hAnsi="Times New Roman" w:eastAsia="楷体_GB2312" w:cs="Times New Roman"/>
          <w:b/>
          <w:bCs/>
          <w:color w:val="000000"/>
          <w:kern w:val="0"/>
          <w:szCs w:val="32"/>
          <w:highlight w:val="none"/>
          <w:shd w:val="clear" w:color="auto" w:fill="FFFFFF"/>
          <w:lang w:val="zh-CN"/>
        </w:rPr>
        <w:t>）</w:t>
      </w:r>
      <w:r>
        <w:rPr>
          <w:rFonts w:hint="default" w:ascii="Times New Roman" w:hAnsi="Times New Roman" w:eastAsia="楷体_GB2312" w:cs="Times New Roman"/>
          <w:b/>
          <w:szCs w:val="32"/>
        </w:rPr>
        <w:t>结余分配和结转结余情况</w:t>
      </w:r>
      <w:r>
        <w:rPr>
          <w:rFonts w:hint="eastAsia" w:ascii="Times New Roman" w:hAnsi="Times New Roman" w:eastAsia="楷体_GB2312" w:cs="Times New Roman"/>
          <w:b/>
          <w:szCs w:val="32"/>
          <w:lang w:eastAsia="zh-CN"/>
        </w:rPr>
        <w:t>。</w:t>
      </w:r>
      <w:r>
        <w:rPr>
          <w:rFonts w:hint="eastAsia" w:cs="Times New Roman"/>
          <w:szCs w:val="32"/>
          <w:lang w:val="en-US" w:eastAsia="zh-CN"/>
        </w:rPr>
        <w:t>大竹县柏林镇人民政府2023年</w:t>
      </w:r>
      <w:r>
        <w:rPr>
          <w:rFonts w:hint="eastAsia" w:ascii="Times New Roman" w:hAnsi="Times New Roman" w:cs="Times New Roman"/>
          <w:szCs w:val="32"/>
          <w:lang w:val="en-US" w:eastAsia="zh-CN"/>
        </w:rPr>
        <w:t>决算报表</w:t>
      </w:r>
      <w:r>
        <w:rPr>
          <w:rFonts w:hint="eastAsia" w:cs="Times New Roman"/>
          <w:szCs w:val="32"/>
          <w:lang w:val="en-US" w:eastAsia="zh-CN"/>
        </w:rPr>
        <w:t>无</w:t>
      </w:r>
      <w:r>
        <w:rPr>
          <w:rFonts w:hint="default" w:ascii="Times New Roman" w:hAnsi="Times New Roman" w:eastAsia="仿宋_GB2312" w:cs="Times New Roman"/>
          <w:b w:val="0"/>
          <w:bCs w:val="0"/>
          <w:color w:val="000000"/>
          <w:kern w:val="0"/>
          <w:szCs w:val="32"/>
          <w:highlight w:val="none"/>
          <w:shd w:val="clear" w:color="auto" w:fill="FFFFFF"/>
          <w:lang w:val="en-US" w:eastAsia="zh-CN"/>
        </w:rPr>
        <w:t>结转结余</w:t>
      </w:r>
      <w:r>
        <w:rPr>
          <w:rFonts w:hint="eastAsia" w:cs="Times New Roman"/>
          <w:b w:val="0"/>
          <w:bCs w:val="0"/>
          <w:color w:val="000000"/>
          <w:kern w:val="0"/>
          <w:szCs w:val="32"/>
          <w:highlight w:val="none"/>
          <w:shd w:val="clear" w:color="auto" w:fill="FFFFFF"/>
          <w:lang w:val="en-US" w:eastAsia="zh-CN"/>
        </w:rPr>
        <w:t>情况</w:t>
      </w:r>
      <w:r>
        <w:rPr>
          <w:rFonts w:hint="default" w:ascii="Times New Roman" w:hAnsi="Times New Roman" w:eastAsia="仿宋_GB2312" w:cs="Times New Roman"/>
          <w:b w:val="0"/>
          <w:bCs w:val="0"/>
          <w:color w:val="000000"/>
          <w:kern w:val="0"/>
          <w:szCs w:val="32"/>
          <w:highlight w:val="none"/>
          <w:shd w:val="clear" w:color="auto" w:fill="FFFFFF"/>
          <w:lang w:val="en-US" w:eastAsia="zh-CN"/>
        </w:rPr>
        <w:t>。</w:t>
      </w:r>
    </w:p>
    <w:p>
      <w:pPr>
        <w:keepNext w:val="0"/>
        <w:keepLines w:val="0"/>
        <w:pageBreakBefore w:val="0"/>
        <w:widowControl/>
        <w:kinsoku/>
        <w:wordWrap/>
        <w:overflowPunct/>
        <w:topLinePunct w:val="0"/>
        <w:autoSpaceDE/>
        <w:autoSpaceDN/>
        <w:bidi w:val="0"/>
        <w:adjustRightInd w:val="0"/>
        <w:snapToGrid w:val="0"/>
        <w:spacing w:line="578" w:lineRule="exact"/>
        <w:ind w:firstLine="420" w:firstLineChars="200"/>
        <w:contextualSpacing/>
        <w:jc w:val="left"/>
        <w:textAlignment w:val="auto"/>
        <w:outlineLvl w:val="9"/>
        <w:rPr>
          <w:rFonts w:hint="default" w:ascii="Times New Roman" w:hAnsi="Times New Roman" w:eastAsia="黑体" w:cs="Times New Roman"/>
          <w:color w:val="000000" w:themeColor="text1"/>
          <w:kern w:val="0"/>
          <w:szCs w:val="32"/>
          <w:highlight w:val="none"/>
          <w:shd w:val="clear" w:color="auto" w:fill="FFFFFF"/>
          <w14:textFill>
            <w14:solidFill>
              <w14:schemeClr w14:val="tx1"/>
            </w14:solidFill>
          </w14:textFill>
        </w:rPr>
      </w:pPr>
      <w:r>
        <w:rPr>
          <w:rFonts w:hint="default" w:ascii="Times New Roman" w:hAnsi="Times New Roman" w:eastAsia="黑体" w:cs="Times New Roman"/>
          <w:color w:val="000000"/>
          <w:kern w:val="0"/>
          <w:szCs w:val="32"/>
          <w:highlight w:val="none"/>
          <w:shd w:val="clear" w:color="auto" w:fill="FFFFFF"/>
        </w:rPr>
        <w:t>三、</w:t>
      </w:r>
      <w:r>
        <w:rPr>
          <w:rFonts w:hint="default" w:ascii="Times New Roman" w:hAnsi="Times New Roman" w:eastAsia="黑体" w:cs="Times New Roman"/>
          <w:color w:val="000000"/>
          <w:kern w:val="0"/>
          <w:szCs w:val="32"/>
          <w:highlight w:val="none"/>
          <w:u w:val="none"/>
          <w:shd w:val="clear" w:color="auto" w:fill="FFFFFF"/>
        </w:rPr>
        <w:t>部门</w:t>
      </w:r>
      <w:r>
        <w:rPr>
          <w:rFonts w:hint="default" w:ascii="Times New Roman" w:hAnsi="Times New Roman" w:eastAsia="黑体" w:cs="Times New Roman"/>
          <w:color w:val="000000"/>
          <w:kern w:val="0"/>
          <w:szCs w:val="32"/>
          <w:highlight w:val="none"/>
          <w:u w:val="none"/>
          <w:shd w:val="clear" w:color="auto" w:fill="FFFFFF"/>
          <w:lang w:eastAsia="zh-CN"/>
        </w:rPr>
        <w:t>预算</w:t>
      </w:r>
      <w:r>
        <w:rPr>
          <w:rFonts w:hint="default" w:ascii="Times New Roman" w:hAnsi="Times New Roman" w:eastAsia="黑体" w:cs="Times New Roman"/>
          <w:color w:val="000000"/>
          <w:kern w:val="0"/>
          <w:szCs w:val="32"/>
          <w:highlight w:val="none"/>
          <w:u w:val="none"/>
          <w:shd w:val="clear" w:color="auto" w:fill="FFFFFF"/>
        </w:rPr>
        <w:t>绩效</w:t>
      </w:r>
      <w:r>
        <w:rPr>
          <w:rFonts w:hint="default" w:ascii="Times New Roman" w:hAnsi="Times New Roman" w:eastAsia="黑体" w:cs="Times New Roman"/>
          <w:color w:val="000000"/>
          <w:kern w:val="0"/>
          <w:szCs w:val="32"/>
          <w:highlight w:val="none"/>
          <w:u w:val="none"/>
          <w:shd w:val="clear" w:color="auto" w:fill="FFFFFF"/>
          <w:lang w:eastAsia="zh-CN"/>
        </w:rPr>
        <w:t>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422"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w:t>
      </w:r>
      <w:r>
        <w:rPr>
          <w:rFonts w:hint="eastAsia" w:eastAsia="楷体_GB2312" w:cs="Times New Roman"/>
          <w:b/>
          <w:bCs/>
          <w:color w:val="000000"/>
          <w:kern w:val="0"/>
          <w:szCs w:val="32"/>
          <w:highlight w:val="none"/>
          <w:shd w:val="clear" w:color="auto" w:fill="FFFFFF"/>
          <w:lang w:val="zh-CN"/>
        </w:rPr>
        <w:t>部门预算</w:t>
      </w:r>
      <w:r>
        <w:rPr>
          <w:rFonts w:hint="default" w:ascii="Times New Roman" w:hAnsi="Times New Roman" w:eastAsia="楷体_GB2312" w:cs="Times New Roman"/>
          <w:b/>
          <w:bCs/>
          <w:color w:val="000000"/>
          <w:kern w:val="0"/>
          <w:szCs w:val="32"/>
          <w:highlight w:val="none"/>
          <w:shd w:val="clear" w:color="auto" w:fill="FFFFFF"/>
          <w:lang w:val="zh-CN"/>
        </w:rPr>
        <w:t>总体绩效分析。</w:t>
      </w:r>
      <w:r>
        <w:rPr>
          <w:rFonts w:hint="default" w:ascii="Times New Roman" w:hAnsi="Times New Roman" w:cs="Times New Roman"/>
          <w:color w:val="000000"/>
          <w:kern w:val="0"/>
          <w:szCs w:val="32"/>
          <w:highlight w:val="none"/>
          <w:shd w:val="clear" w:color="auto" w:fill="FFFFFF"/>
          <w:lang w:val="zh-CN"/>
        </w:rPr>
        <w:t>根据部门预算绩效评价指标体系“总体绩效”涉及</w:t>
      </w:r>
      <w:r>
        <w:rPr>
          <w:rFonts w:hint="eastAsia" w:ascii="Times New Roman" w:hAnsi="Times New Roman" w:cs="Times New Roman"/>
          <w:color w:val="000000"/>
          <w:kern w:val="0"/>
          <w:szCs w:val="32"/>
          <w:highlight w:val="none"/>
          <w:shd w:val="clear" w:color="auto" w:fill="FFFFFF"/>
          <w:lang w:val="zh-CN"/>
        </w:rPr>
        <w:t>二、三级</w:t>
      </w:r>
      <w:r>
        <w:rPr>
          <w:rFonts w:hint="default" w:ascii="Times New Roman" w:hAnsi="Times New Roman" w:cs="Times New Roman"/>
          <w:color w:val="000000"/>
          <w:kern w:val="0"/>
          <w:szCs w:val="32"/>
          <w:highlight w:val="none"/>
          <w:shd w:val="clear" w:color="auto" w:fill="FFFFFF"/>
          <w:lang w:val="zh-CN"/>
        </w:rPr>
        <w:t>指标进行</w:t>
      </w:r>
      <w:r>
        <w:rPr>
          <w:rFonts w:hint="eastAsia" w:ascii="Times New Roman" w:hAnsi="Times New Roman" w:cs="Times New Roman"/>
          <w:color w:val="000000"/>
          <w:kern w:val="0"/>
          <w:szCs w:val="32"/>
          <w:highlight w:val="none"/>
          <w:shd w:val="clear" w:color="auto" w:fill="FFFFFF"/>
          <w:lang w:val="zh-CN"/>
        </w:rPr>
        <w:t>逐项</w:t>
      </w:r>
      <w:r>
        <w:rPr>
          <w:rFonts w:hint="default" w:ascii="Times New Roman" w:hAnsi="Times New Roman" w:cs="Times New Roman"/>
          <w:color w:val="000000"/>
          <w:kern w:val="0"/>
          <w:szCs w:val="32"/>
          <w:highlight w:val="none"/>
          <w:shd w:val="clear" w:color="auto" w:fill="FFFFFF"/>
          <w:lang w:val="zh-CN"/>
        </w:rPr>
        <w:t>绩效分析</w:t>
      </w:r>
      <w:r>
        <w:rPr>
          <w:rFonts w:hint="eastAsia" w:cs="Times New Roman"/>
          <w:color w:val="000000"/>
          <w:kern w:val="0"/>
          <w:szCs w:val="32"/>
          <w:highlight w:val="none"/>
          <w:shd w:val="clear" w:color="auto" w:fill="FFFFFF"/>
          <w:lang w:val="zh-CN"/>
        </w:rPr>
        <w:t>并评分</w:t>
      </w:r>
      <w:r>
        <w:rPr>
          <w:rFonts w:hint="default" w:ascii="Times New Roman" w:hAnsi="Times New Roman" w:cs="Times New Roman"/>
          <w:color w:val="000000"/>
          <w:kern w:val="0"/>
          <w:szCs w:val="32"/>
          <w:highlight w:val="none"/>
          <w:shd w:val="clear" w:color="auto" w:fill="FFFFFF"/>
          <w:lang w:val="zh-CN"/>
        </w:rPr>
        <w:t>，依次包括履职效能、预算管理、财务管理、资产管理、采购管理等情况。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42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zh-CN"/>
        </w:rPr>
      </w:pPr>
      <w:r>
        <w:rPr>
          <w:rFonts w:hint="eastAsia" w:ascii="楷体_GB2312" w:hAnsi="楷体_GB2312" w:eastAsia="楷体_GB2312" w:cs="楷体_GB2312"/>
          <w:color w:val="000000"/>
          <w:kern w:val="0"/>
          <w:szCs w:val="32"/>
          <w:highlight w:val="none"/>
          <w:shd w:val="clear" w:color="auto" w:fill="FFFFFF"/>
          <w:lang w:val="en-US" w:eastAsia="zh-CN"/>
        </w:rPr>
        <w:t>1.</w:t>
      </w:r>
      <w:r>
        <w:rPr>
          <w:rFonts w:hint="eastAsia" w:ascii="楷体_GB2312" w:hAnsi="楷体_GB2312" w:eastAsia="楷体_GB2312" w:cs="楷体_GB2312"/>
          <w:color w:val="000000"/>
          <w:kern w:val="0"/>
          <w:szCs w:val="32"/>
          <w:highlight w:val="none"/>
          <w:shd w:val="clear" w:color="auto" w:fill="FFFFFF"/>
          <w:lang w:val="zh-CN"/>
        </w:rPr>
        <w:t>履职效能。</w:t>
      </w:r>
      <w:r>
        <w:rPr>
          <w:rFonts w:hint="eastAsia" w:ascii="Times New Roman" w:hAnsi="Times New Roman" w:cs="Times New Roman"/>
          <w:color w:val="000000"/>
          <w:kern w:val="0"/>
          <w:szCs w:val="32"/>
          <w:highlight w:val="none"/>
          <w:shd w:val="clear" w:color="auto" w:fill="FFFFFF"/>
          <w:lang w:val="en-US" w:eastAsia="zh-CN"/>
        </w:rPr>
        <w:t>履职效能满分15分，自查得分</w:t>
      </w:r>
      <w:r>
        <w:rPr>
          <w:rFonts w:hint="eastAsia" w:cs="Times New Roman"/>
          <w:color w:val="000000"/>
          <w:kern w:val="0"/>
          <w:szCs w:val="32"/>
          <w:highlight w:val="none"/>
          <w:shd w:val="clear" w:color="auto" w:fill="FFFFFF"/>
          <w:lang w:val="en-US" w:eastAsia="zh-CN"/>
        </w:rPr>
        <w:t>15分。</w:t>
      </w:r>
      <w:r>
        <w:rPr>
          <w:rFonts w:hint="eastAsia" w:ascii="Times New Roman" w:hAnsi="Times New Roman" w:cs="Times New Roman"/>
          <w:color w:val="000000"/>
          <w:kern w:val="0"/>
          <w:szCs w:val="32"/>
          <w:highlight w:val="none"/>
          <w:shd w:val="clear" w:color="auto" w:fill="FFFFFF"/>
          <w:lang w:val="zh-CN"/>
        </w:rPr>
        <w:t>部门整体绩效目标中</w:t>
      </w:r>
      <w:r>
        <w:rPr>
          <w:rFonts w:hint="eastAsia" w:cs="Times New Roman"/>
          <w:color w:val="000000"/>
          <w:kern w:val="0"/>
          <w:szCs w:val="32"/>
          <w:highlight w:val="none"/>
          <w:shd w:val="clear" w:color="auto" w:fill="FFFFFF"/>
          <w:lang w:val="en-US" w:eastAsia="zh-CN"/>
        </w:rPr>
        <w:t>共</w:t>
      </w:r>
      <w:r>
        <w:rPr>
          <w:rFonts w:hint="eastAsia" w:ascii="Times New Roman" w:hAnsi="Times New Roman" w:cs="Times New Roman"/>
          <w:color w:val="000000"/>
          <w:kern w:val="0"/>
          <w:szCs w:val="32"/>
          <w:highlight w:val="none"/>
          <w:shd w:val="clear" w:color="auto" w:fill="FFFFFF"/>
          <w:lang w:val="zh-CN"/>
        </w:rPr>
        <w:t>选定</w:t>
      </w:r>
      <w:r>
        <w:rPr>
          <w:rFonts w:hint="eastAsia" w:cs="Times New Roman"/>
          <w:color w:val="000000"/>
          <w:kern w:val="0"/>
          <w:szCs w:val="32"/>
          <w:highlight w:val="none"/>
          <w:shd w:val="clear" w:color="auto" w:fill="FFFFFF"/>
          <w:lang w:val="en-US" w:eastAsia="zh-CN"/>
        </w:rPr>
        <w:t>5个三级指标，其中乡村道路维护和安全运营，河道保洁与水环境治理，公厕、“五治”工作及铁路沿线环境治理，庞家嘴大桥管护到位率基本完成达到年初计划制定的90%；持续帮扶脱贫户，促进脱贫户增收共计839户，完成年初预算制定的目标要求；乡村组公路维修维护覆盖率达到100%，完成年初预算制定的目标要求；桥梁运行、道路维护、河道清理及时率达到年初计划制定的97%；保障镇村两级人员正常经费支出和机构运转及时率在95%以上，完成年初预算制定的目标要求</w:t>
      </w:r>
      <w:r>
        <w:rPr>
          <w:rFonts w:hint="eastAsia" w:cs="Times New Roman"/>
          <w:color w:val="000000"/>
          <w:kern w:val="0"/>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420"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zh-CN"/>
        </w:rPr>
      </w:pPr>
      <w:r>
        <w:rPr>
          <w:rFonts w:hint="eastAsia" w:ascii="楷体_GB2312" w:hAnsi="楷体_GB2312" w:eastAsia="楷体_GB2312" w:cs="楷体_GB2312"/>
          <w:color w:val="000000"/>
          <w:kern w:val="0"/>
          <w:szCs w:val="32"/>
          <w:highlight w:val="none"/>
          <w:shd w:val="clear" w:color="auto" w:fill="FFFFFF"/>
          <w:lang w:val="en-US" w:eastAsia="zh-CN"/>
        </w:rPr>
        <w:t>2.</w:t>
      </w:r>
      <w:r>
        <w:rPr>
          <w:rFonts w:hint="default" w:ascii="楷体_GB2312" w:hAnsi="楷体_GB2312" w:eastAsia="楷体_GB2312" w:cs="楷体_GB2312"/>
          <w:color w:val="000000"/>
          <w:kern w:val="0"/>
          <w:szCs w:val="32"/>
          <w:highlight w:val="none"/>
          <w:shd w:val="clear" w:color="auto" w:fill="FFFFFF"/>
          <w:lang w:val="zh-CN"/>
        </w:rPr>
        <w:t>预算管理</w:t>
      </w:r>
      <w:r>
        <w:rPr>
          <w:rFonts w:hint="eastAsia" w:ascii="楷体_GB2312" w:hAnsi="楷体_GB2312" w:eastAsia="楷体_GB2312" w:cs="楷体_GB2312"/>
          <w:color w:val="000000"/>
          <w:kern w:val="0"/>
          <w:szCs w:val="32"/>
          <w:highlight w:val="none"/>
          <w:shd w:val="clear" w:color="auto" w:fill="FFFFFF"/>
          <w:lang w:val="zh-CN"/>
        </w:rPr>
        <w:t>。</w:t>
      </w:r>
      <w:r>
        <w:rPr>
          <w:rFonts w:hint="eastAsia" w:ascii="Times New Roman" w:hAnsi="Times New Roman" w:cs="Times New Roman"/>
          <w:color w:val="000000"/>
          <w:kern w:val="0"/>
          <w:szCs w:val="32"/>
          <w:highlight w:val="none"/>
          <w:shd w:val="clear" w:color="auto" w:fill="FFFFFF"/>
          <w:lang w:val="en-US" w:eastAsia="zh-CN"/>
        </w:rPr>
        <w:t>预算管理满分25分</w:t>
      </w:r>
      <w:r>
        <w:rPr>
          <w:rFonts w:hint="eastAsia" w:cs="Times New Roman"/>
          <w:color w:val="000000"/>
          <w:kern w:val="0"/>
          <w:szCs w:val="32"/>
          <w:highlight w:val="none"/>
          <w:shd w:val="clear" w:color="auto" w:fill="FFFFFF"/>
          <w:lang w:val="en-US" w:eastAsia="zh-CN"/>
        </w:rPr>
        <w:t>，自查得分19.52。其中预算编制质量自查得分为8分，年初预算编制严格按照财政部门下达的编制标准，结合本单位的实际情况进行科学合理的编制。单位收入统筹自查得分为4分，我单位能够合理的分配和统筹自有收入。支出执行进度自查得分为3.58分，部门1-6月预算数为1456.95万元，实际支出数为774.23万元，部门1-10月预算数为1475.68万元，实际支出数为1106.99万元。预算年终结余自查得分为1.94分，截止2023年底部门预算总数为2072.14万元，实际支出数为2014.5万元，占部门预算总数97.22%。严控一般性支出自查得分为2分，一般性支出财政拨款预算执行数与上年相比有所降低</w:t>
      </w:r>
      <w:r>
        <w:rPr>
          <w:rFonts w:hint="eastAsia" w:ascii="Times New Roman" w:hAnsi="Times New Roman" w:cs="Times New Roman"/>
          <w:color w:val="000000"/>
          <w:kern w:val="0"/>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420"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zh-CN"/>
        </w:rPr>
      </w:pPr>
      <w:r>
        <w:rPr>
          <w:rFonts w:hint="eastAsia" w:ascii="楷体_GB2312" w:hAnsi="楷体_GB2312" w:eastAsia="楷体_GB2312" w:cs="楷体_GB2312"/>
          <w:color w:val="000000"/>
          <w:kern w:val="0"/>
          <w:szCs w:val="32"/>
          <w:highlight w:val="none"/>
          <w:shd w:val="clear" w:color="auto" w:fill="FFFFFF"/>
          <w:lang w:val="en-US" w:eastAsia="zh-CN"/>
        </w:rPr>
        <w:t>3.</w:t>
      </w:r>
      <w:r>
        <w:rPr>
          <w:rFonts w:hint="default" w:ascii="楷体_GB2312" w:hAnsi="楷体_GB2312" w:eastAsia="楷体_GB2312" w:cs="楷体_GB2312"/>
          <w:color w:val="000000"/>
          <w:kern w:val="0"/>
          <w:szCs w:val="32"/>
          <w:highlight w:val="none"/>
          <w:shd w:val="clear" w:color="auto" w:fill="FFFFFF"/>
          <w:lang w:val="zh-CN"/>
        </w:rPr>
        <w:t>财务管理</w:t>
      </w:r>
      <w:r>
        <w:rPr>
          <w:rFonts w:hint="eastAsia" w:ascii="楷体_GB2312" w:hAnsi="楷体_GB2312" w:eastAsia="楷体_GB2312" w:cs="楷体_GB2312"/>
          <w:color w:val="000000"/>
          <w:kern w:val="0"/>
          <w:szCs w:val="32"/>
          <w:highlight w:val="none"/>
          <w:shd w:val="clear" w:color="auto" w:fill="FFFFFF"/>
          <w:lang w:val="zh-CN"/>
        </w:rPr>
        <w:t>。</w:t>
      </w:r>
      <w:r>
        <w:rPr>
          <w:rFonts w:hint="eastAsia" w:cs="Times New Roman"/>
          <w:color w:val="000000"/>
          <w:kern w:val="0"/>
          <w:szCs w:val="32"/>
          <w:highlight w:val="none"/>
          <w:shd w:val="clear" w:color="auto" w:fill="FFFFFF"/>
          <w:lang w:val="en-US" w:eastAsia="zh-CN"/>
        </w:rPr>
        <w:t>财务管理满分10分，自查得分10分。其中财务管理制度自查得分为4分，我单位已制定相应的财务管理制度与内部控制制度，并且得到有效的落实；财务岗位设置自查得分为2分，我单位财务岗位设置合理，不相容岗位相互分离；资金使用规范自查得分为4分，我单位资金使用遵循相关法律法规以及相应的财务管理制度规定</w:t>
      </w:r>
      <w:r>
        <w:rPr>
          <w:rFonts w:hint="eastAsia" w:ascii="Times New Roman" w:hAnsi="Times New Roman" w:cs="Times New Roman"/>
          <w:color w:val="000000"/>
          <w:kern w:val="0"/>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420" w:firstLineChars="200"/>
        <w:contextualSpacing/>
        <w:jc w:val="left"/>
        <w:textAlignment w:val="auto"/>
        <w:outlineLvl w:val="9"/>
        <w:rPr>
          <w:rFonts w:hint="eastAsia" w:cs="Times New Roman"/>
          <w:color w:val="000000"/>
          <w:kern w:val="0"/>
          <w:szCs w:val="32"/>
          <w:highlight w:val="none"/>
          <w:shd w:val="clear" w:color="auto" w:fill="FFFFFF"/>
          <w:lang w:val="en-US" w:eastAsia="zh-CN"/>
        </w:rPr>
      </w:pPr>
      <w:r>
        <w:rPr>
          <w:rFonts w:hint="eastAsia" w:ascii="楷体_GB2312" w:hAnsi="楷体_GB2312" w:eastAsia="楷体_GB2312" w:cs="楷体_GB2312"/>
          <w:color w:val="000000"/>
          <w:kern w:val="0"/>
          <w:szCs w:val="32"/>
          <w:highlight w:val="none"/>
          <w:shd w:val="clear" w:color="auto" w:fill="FFFFFF"/>
          <w:lang w:val="en-US" w:eastAsia="zh-CN"/>
        </w:rPr>
        <w:t>4.</w:t>
      </w:r>
      <w:r>
        <w:rPr>
          <w:rFonts w:hint="default" w:ascii="楷体_GB2312" w:hAnsi="楷体_GB2312" w:eastAsia="楷体_GB2312" w:cs="楷体_GB2312"/>
          <w:color w:val="000000"/>
          <w:kern w:val="0"/>
          <w:szCs w:val="32"/>
          <w:highlight w:val="none"/>
          <w:shd w:val="clear" w:color="auto" w:fill="FFFFFF"/>
          <w:lang w:val="zh-CN"/>
        </w:rPr>
        <w:t>资产管理</w:t>
      </w:r>
      <w:r>
        <w:rPr>
          <w:rFonts w:hint="eastAsia" w:ascii="楷体_GB2312" w:hAnsi="楷体_GB2312" w:eastAsia="楷体_GB2312" w:cs="楷体_GB2312"/>
          <w:color w:val="000000"/>
          <w:kern w:val="0"/>
          <w:szCs w:val="32"/>
          <w:highlight w:val="none"/>
          <w:shd w:val="clear" w:color="auto" w:fill="FFFFFF"/>
          <w:lang w:val="zh-CN"/>
        </w:rPr>
        <w:t>。</w:t>
      </w:r>
      <w:r>
        <w:rPr>
          <w:rFonts w:hint="eastAsia" w:cs="Times New Roman"/>
          <w:color w:val="000000"/>
          <w:kern w:val="0"/>
          <w:szCs w:val="32"/>
          <w:highlight w:val="none"/>
          <w:shd w:val="clear" w:color="auto" w:fill="FFFFFF"/>
          <w:lang w:val="en-US" w:eastAsia="zh-CN"/>
        </w:rPr>
        <w:t>资产管理满分9分，自查得分9分。人均资产使用稳定，部门资产使用率高。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420"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zh-CN"/>
        </w:rPr>
      </w:pPr>
      <w:r>
        <w:rPr>
          <w:rFonts w:hint="eastAsia" w:ascii="楷体_GB2312" w:hAnsi="楷体_GB2312" w:eastAsia="楷体_GB2312" w:cs="楷体_GB2312"/>
          <w:color w:val="000000"/>
          <w:kern w:val="0"/>
          <w:szCs w:val="32"/>
          <w:highlight w:val="none"/>
          <w:shd w:val="clear" w:color="auto" w:fill="FFFFFF"/>
          <w:lang w:val="en-US" w:eastAsia="zh-CN"/>
        </w:rPr>
        <w:t>5.</w:t>
      </w:r>
      <w:r>
        <w:rPr>
          <w:rFonts w:hint="default" w:ascii="楷体_GB2312" w:hAnsi="楷体_GB2312" w:eastAsia="楷体_GB2312" w:cs="楷体_GB2312"/>
          <w:color w:val="000000"/>
          <w:kern w:val="0"/>
          <w:szCs w:val="32"/>
          <w:highlight w:val="none"/>
          <w:shd w:val="clear" w:color="auto" w:fill="FFFFFF"/>
          <w:lang w:val="zh-CN"/>
        </w:rPr>
        <w:t>采购管理</w:t>
      </w:r>
      <w:r>
        <w:rPr>
          <w:rFonts w:hint="eastAsia" w:ascii="楷体_GB2312" w:hAnsi="楷体_GB2312" w:eastAsia="楷体_GB2312" w:cs="楷体_GB2312"/>
          <w:color w:val="000000"/>
          <w:kern w:val="0"/>
          <w:szCs w:val="32"/>
          <w:highlight w:val="none"/>
          <w:shd w:val="clear" w:color="auto" w:fill="FFFFFF"/>
          <w:lang w:val="zh-CN"/>
        </w:rPr>
        <w:t>。</w:t>
      </w:r>
      <w:r>
        <w:rPr>
          <w:rFonts w:hint="eastAsia" w:cs="Times New Roman"/>
          <w:color w:val="000000"/>
          <w:kern w:val="0"/>
          <w:szCs w:val="32"/>
          <w:highlight w:val="none"/>
          <w:shd w:val="clear" w:color="auto" w:fill="FFFFFF"/>
          <w:lang w:val="en-US" w:eastAsia="zh-CN"/>
        </w:rPr>
        <w:t>采购管理满分6分，自查得分6分。严格执行政府采购促进中小企业发展相关管理办法，采购项目资金未超过采购预算总数。</w:t>
      </w:r>
    </w:p>
    <w:p>
      <w:pPr>
        <w:keepNext w:val="0"/>
        <w:keepLines w:val="0"/>
        <w:pageBreakBefore w:val="0"/>
        <w:widowControl/>
        <w:kinsoku/>
        <w:wordWrap/>
        <w:overflowPunct/>
        <w:topLinePunct w:val="0"/>
        <w:autoSpaceDE/>
        <w:autoSpaceDN/>
        <w:bidi w:val="0"/>
        <w:adjustRightInd w:val="0"/>
        <w:snapToGrid w:val="0"/>
        <w:spacing w:line="578" w:lineRule="exact"/>
        <w:ind w:firstLine="422"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default" w:ascii="Times New Roman" w:hAnsi="Times New Roman" w:eastAsia="楷体_GB2312" w:cs="Times New Roman"/>
          <w:b/>
          <w:bCs/>
          <w:color w:val="000000"/>
          <w:kern w:val="0"/>
          <w:szCs w:val="32"/>
          <w:highlight w:val="none"/>
          <w:shd w:val="clear" w:color="auto" w:fill="FFFFFF"/>
          <w:lang w:val="zh-CN"/>
        </w:rPr>
        <w:t>（二）部门预算项目绩效分析。</w:t>
      </w:r>
      <w:r>
        <w:rPr>
          <w:rFonts w:hint="eastAsia" w:ascii="Times New Roman" w:hAnsi="Times New Roman" w:cs="Times New Roman"/>
          <w:color w:val="000000"/>
          <w:kern w:val="0"/>
          <w:szCs w:val="32"/>
          <w:highlight w:val="none"/>
          <w:shd w:val="clear" w:color="auto" w:fill="FFFFFF"/>
          <w:lang w:val="zh-CN" w:eastAsia="zh-CN"/>
        </w:rPr>
        <w:t>填报以下数据，</w:t>
      </w:r>
      <w:r>
        <w:rPr>
          <w:rFonts w:hint="eastAsia" w:cs="Times New Roman"/>
          <w:color w:val="000000"/>
          <w:kern w:val="0"/>
          <w:szCs w:val="32"/>
          <w:highlight w:val="none"/>
          <w:shd w:val="clear" w:color="auto" w:fill="FFFFFF"/>
          <w:lang w:val="zh-CN"/>
        </w:rPr>
        <w:t>并</w:t>
      </w:r>
      <w:r>
        <w:rPr>
          <w:rFonts w:hint="default" w:ascii="Times New Roman" w:hAnsi="Times New Roman" w:cs="Times New Roman"/>
          <w:color w:val="000000"/>
          <w:kern w:val="0"/>
          <w:szCs w:val="32"/>
          <w:highlight w:val="none"/>
          <w:shd w:val="clear" w:color="auto" w:fill="FFFFFF"/>
          <w:lang w:val="zh-CN"/>
        </w:rPr>
        <w:t>根据部门预算绩效评价指标体系“项目绩效”涉及</w:t>
      </w:r>
      <w:r>
        <w:rPr>
          <w:rFonts w:hint="eastAsia" w:ascii="Times New Roman" w:hAnsi="Times New Roman" w:cs="Times New Roman"/>
          <w:color w:val="000000"/>
          <w:kern w:val="0"/>
          <w:szCs w:val="32"/>
          <w:highlight w:val="none"/>
          <w:shd w:val="clear" w:color="auto" w:fill="FFFFFF"/>
          <w:lang w:val="zh-CN"/>
        </w:rPr>
        <w:t>二、三级</w:t>
      </w:r>
      <w:r>
        <w:rPr>
          <w:rFonts w:hint="default" w:ascii="Times New Roman" w:hAnsi="Times New Roman" w:cs="Times New Roman"/>
          <w:color w:val="000000"/>
          <w:kern w:val="0"/>
          <w:szCs w:val="32"/>
          <w:highlight w:val="none"/>
          <w:shd w:val="clear" w:color="auto" w:fill="FFFFFF"/>
          <w:lang w:val="zh-CN"/>
        </w:rPr>
        <w:t>指标进行</w:t>
      </w:r>
      <w:r>
        <w:rPr>
          <w:rFonts w:hint="eastAsia" w:ascii="Times New Roman" w:hAnsi="Times New Roman" w:cs="Times New Roman"/>
          <w:color w:val="000000"/>
          <w:kern w:val="0"/>
          <w:szCs w:val="32"/>
          <w:highlight w:val="none"/>
          <w:shd w:val="clear" w:color="auto" w:fill="FFFFFF"/>
          <w:lang w:val="zh-CN"/>
        </w:rPr>
        <w:t>逐项</w:t>
      </w:r>
      <w:r>
        <w:rPr>
          <w:rFonts w:hint="default" w:ascii="Times New Roman" w:hAnsi="Times New Roman" w:cs="Times New Roman"/>
          <w:color w:val="000000"/>
          <w:kern w:val="0"/>
          <w:szCs w:val="32"/>
          <w:highlight w:val="none"/>
          <w:shd w:val="clear" w:color="auto" w:fill="FFFFFF"/>
          <w:lang w:val="zh-CN"/>
        </w:rPr>
        <w:t>绩效分析</w:t>
      </w:r>
      <w:r>
        <w:rPr>
          <w:rFonts w:hint="eastAsia" w:cs="Times New Roman"/>
          <w:color w:val="000000"/>
          <w:kern w:val="0"/>
          <w:szCs w:val="32"/>
          <w:highlight w:val="none"/>
          <w:shd w:val="clear" w:color="auto" w:fill="FFFFFF"/>
          <w:lang w:val="zh-CN"/>
        </w:rPr>
        <w:t>并评分</w:t>
      </w:r>
      <w:r>
        <w:rPr>
          <w:rFonts w:hint="default" w:ascii="Times New Roman" w:hAnsi="Times New Roman" w:cs="Times New Roman"/>
          <w:color w:val="000000"/>
          <w:kern w:val="0"/>
          <w:szCs w:val="32"/>
          <w:highlight w:val="none"/>
          <w:shd w:val="clear" w:color="auto" w:fill="FFFFFF"/>
          <w:lang w:val="zh-CN"/>
        </w:rPr>
        <w:t>，依次包括项目</w:t>
      </w:r>
      <w:r>
        <w:rPr>
          <w:rFonts w:hint="default" w:ascii="Times New Roman" w:hAnsi="Times New Roman" w:cs="Times New Roman"/>
          <w:color w:val="000000"/>
          <w:kern w:val="0"/>
          <w:szCs w:val="32"/>
          <w:highlight w:val="none"/>
          <w:shd w:val="clear" w:color="auto" w:fill="FFFFFF"/>
          <w:lang w:val="en-US" w:eastAsia="zh-CN"/>
        </w:rPr>
        <w:t>决策、项目执行、目标实现等情况</w:t>
      </w:r>
      <w:r>
        <w:rPr>
          <w:rFonts w:hint="eastAsia" w:ascii="Times New Roman" w:hAnsi="Times New Roman" w:cs="Times New Roman"/>
          <w:color w:val="000000"/>
          <w:kern w:val="0"/>
          <w:szCs w:val="32"/>
          <w:highlight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420" w:firstLineChars="200"/>
        <w:contextualSpacing/>
        <w:jc w:val="left"/>
        <w:textAlignment w:val="auto"/>
        <w:outlineLvl w:val="9"/>
        <w:rPr>
          <w:rFonts w:hint="default" w:cs="Times New Roman"/>
          <w:color w:val="000000"/>
          <w:kern w:val="0"/>
          <w:szCs w:val="32"/>
          <w:highlight w:val="none"/>
          <w:shd w:val="clear" w:color="auto" w:fill="FFFFFF"/>
          <w:lang w:val="zh-CN" w:eastAsia="zh-CN"/>
        </w:rPr>
      </w:pPr>
      <w:r>
        <w:rPr>
          <w:rFonts w:hint="default" w:cs="Times New Roman"/>
          <w:color w:val="000000"/>
          <w:kern w:val="0"/>
          <w:szCs w:val="32"/>
          <w:highlight w:val="none"/>
          <w:shd w:val="clear" w:color="auto" w:fill="FFFFFF"/>
          <w:lang w:val="en-US" w:eastAsia="zh-CN"/>
        </w:rPr>
        <w:t>常年项目绩效分析。</w:t>
      </w:r>
      <w:r>
        <w:rPr>
          <w:rFonts w:hint="default" w:cs="Times New Roman"/>
          <w:color w:val="000000"/>
          <w:kern w:val="0"/>
          <w:szCs w:val="32"/>
          <w:highlight w:val="none"/>
          <w:shd w:val="clear" w:color="auto" w:fill="FFFFFF"/>
          <w:lang w:val="zh-CN" w:eastAsia="zh-CN"/>
        </w:rPr>
        <w:t>该类项目总数</w:t>
      </w:r>
      <w:r>
        <w:rPr>
          <w:rFonts w:hint="eastAsia" w:cs="Times New Roman"/>
          <w:color w:val="000000"/>
          <w:kern w:val="0"/>
          <w:szCs w:val="32"/>
          <w:highlight w:val="none"/>
          <w:shd w:val="clear" w:color="auto" w:fill="FFFFFF"/>
          <w:lang w:val="en-US" w:eastAsia="zh-CN"/>
        </w:rPr>
        <w:t>64</w:t>
      </w:r>
      <w:r>
        <w:rPr>
          <w:rFonts w:hint="default" w:cs="Times New Roman"/>
          <w:color w:val="000000"/>
          <w:kern w:val="0"/>
          <w:szCs w:val="32"/>
          <w:highlight w:val="none"/>
          <w:shd w:val="clear" w:color="auto" w:fill="FFFFFF"/>
          <w:lang w:val="zh-CN" w:eastAsia="zh-CN"/>
        </w:rPr>
        <w:t>个，涉及预算总金额</w:t>
      </w:r>
      <w:r>
        <w:rPr>
          <w:rFonts w:hint="default" w:cs="Times New Roman"/>
          <w:color w:val="000000"/>
          <w:kern w:val="0"/>
          <w:szCs w:val="32"/>
          <w:highlight w:val="none"/>
          <w:shd w:val="clear" w:color="auto" w:fill="FFFFFF"/>
          <w:lang w:val="en-US" w:eastAsia="zh-CN"/>
        </w:rPr>
        <w:t xml:space="preserve">   </w:t>
      </w:r>
      <w:r>
        <w:rPr>
          <w:rFonts w:hint="eastAsia" w:cs="Times New Roman"/>
          <w:color w:val="000000"/>
          <w:kern w:val="0"/>
          <w:szCs w:val="32"/>
          <w:highlight w:val="none"/>
          <w:shd w:val="clear" w:color="auto" w:fill="FFFFFF"/>
          <w:lang w:val="en-US" w:eastAsia="zh-CN"/>
        </w:rPr>
        <w:t>2072.14</w:t>
      </w:r>
      <w:r>
        <w:rPr>
          <w:rFonts w:hint="default" w:cs="Times New Roman"/>
          <w:color w:val="000000"/>
          <w:kern w:val="0"/>
          <w:szCs w:val="32"/>
          <w:highlight w:val="none"/>
          <w:shd w:val="clear" w:color="auto" w:fill="FFFFFF"/>
          <w:lang w:val="zh-CN" w:eastAsia="zh-CN"/>
        </w:rPr>
        <w:t>万元，</w:t>
      </w:r>
      <w:r>
        <w:rPr>
          <w:rFonts w:hint="default" w:cs="Times New Roman"/>
          <w:color w:val="000000"/>
          <w:kern w:val="0"/>
          <w:szCs w:val="32"/>
          <w:highlight w:val="none"/>
          <w:shd w:val="clear" w:color="auto" w:fill="FFFFFF"/>
          <w:lang w:val="zh-CN"/>
        </w:rPr>
        <w:t>1</w:t>
      </w:r>
      <w:r>
        <w:rPr>
          <w:rFonts w:hint="eastAsia" w:cs="Times New Roman"/>
          <w:color w:val="000000"/>
          <w:kern w:val="0"/>
          <w:szCs w:val="32"/>
          <w:highlight w:val="none"/>
          <w:shd w:val="clear" w:color="auto" w:fill="FFFFFF"/>
          <w:lang w:val="zh-CN" w:eastAsia="zh-CN"/>
        </w:rPr>
        <w:t>—</w:t>
      </w:r>
      <w:r>
        <w:rPr>
          <w:rFonts w:hint="default" w:cs="Times New Roman"/>
          <w:color w:val="000000"/>
          <w:kern w:val="0"/>
          <w:szCs w:val="32"/>
          <w:highlight w:val="none"/>
          <w:shd w:val="clear" w:color="auto" w:fill="FFFFFF"/>
          <w:lang w:val="zh-CN"/>
        </w:rPr>
        <w:t>1</w:t>
      </w:r>
      <w:r>
        <w:rPr>
          <w:rFonts w:hint="default" w:cs="Times New Roman"/>
          <w:color w:val="000000"/>
          <w:kern w:val="0"/>
          <w:szCs w:val="32"/>
          <w:highlight w:val="none"/>
          <w:shd w:val="clear" w:color="auto" w:fill="FFFFFF"/>
          <w:lang w:val="en-US" w:eastAsia="zh-CN"/>
        </w:rPr>
        <w:t>2</w:t>
      </w:r>
      <w:r>
        <w:rPr>
          <w:rFonts w:hint="default" w:cs="Times New Roman"/>
          <w:color w:val="000000"/>
          <w:kern w:val="0"/>
          <w:szCs w:val="32"/>
          <w:highlight w:val="none"/>
          <w:shd w:val="clear" w:color="auto" w:fill="FFFFFF"/>
          <w:lang w:val="zh-CN"/>
        </w:rPr>
        <w:t>月预算执行总体进度为</w:t>
      </w:r>
      <w:r>
        <w:rPr>
          <w:rFonts w:hint="eastAsia" w:cs="Times New Roman"/>
          <w:color w:val="000000"/>
          <w:kern w:val="0"/>
          <w:szCs w:val="32"/>
          <w:highlight w:val="none"/>
          <w:shd w:val="clear" w:color="auto" w:fill="FFFFFF"/>
          <w:lang w:val="en-US" w:eastAsia="zh-CN"/>
        </w:rPr>
        <w:t>97.22</w:t>
      </w:r>
      <w:r>
        <w:rPr>
          <w:rFonts w:hint="default" w:cs="Times New Roman"/>
          <w:color w:val="000000"/>
          <w:kern w:val="0"/>
          <w:szCs w:val="32"/>
          <w:highlight w:val="none"/>
          <w:shd w:val="clear" w:color="auto" w:fill="FFFFFF"/>
          <w:lang w:val="zh-CN"/>
        </w:rPr>
        <w:t>%，其中：</w:t>
      </w:r>
      <w:r>
        <w:rPr>
          <w:rFonts w:hint="default" w:cs="Times New Roman"/>
          <w:color w:val="000000"/>
          <w:kern w:val="0"/>
          <w:szCs w:val="32"/>
          <w:highlight w:val="none"/>
          <w:shd w:val="clear" w:color="auto" w:fill="FFFFFF"/>
          <w:lang w:val="zh-CN" w:eastAsia="zh-CN"/>
        </w:rPr>
        <w:t>预算结余率大于</w:t>
      </w:r>
      <w:r>
        <w:rPr>
          <w:rFonts w:hint="default" w:cs="Times New Roman"/>
          <w:color w:val="000000"/>
          <w:kern w:val="0"/>
          <w:szCs w:val="32"/>
          <w:highlight w:val="none"/>
          <w:shd w:val="clear" w:color="auto" w:fill="FFFFFF"/>
          <w:lang w:val="en-US" w:eastAsia="zh-CN"/>
        </w:rPr>
        <w:t>10%</w:t>
      </w:r>
      <w:r>
        <w:rPr>
          <w:rFonts w:hint="default" w:cs="Times New Roman"/>
          <w:color w:val="000000"/>
          <w:kern w:val="0"/>
          <w:szCs w:val="32"/>
          <w:highlight w:val="none"/>
          <w:shd w:val="clear" w:color="auto" w:fill="FFFFFF"/>
          <w:lang w:val="zh-CN" w:eastAsia="zh-CN"/>
        </w:rPr>
        <w:t>的项目共计</w:t>
      </w:r>
      <w:r>
        <w:rPr>
          <w:rFonts w:hint="eastAsia" w:cs="Times New Roman"/>
          <w:color w:val="000000"/>
          <w:kern w:val="0"/>
          <w:szCs w:val="32"/>
          <w:highlight w:val="none"/>
          <w:shd w:val="clear" w:color="auto" w:fill="FFFFFF"/>
          <w:lang w:val="en-US" w:eastAsia="zh-CN"/>
        </w:rPr>
        <w:t>4</w:t>
      </w:r>
      <w:r>
        <w:rPr>
          <w:rFonts w:hint="default" w:cs="Times New Roman"/>
          <w:color w:val="000000"/>
          <w:kern w:val="0"/>
          <w:szCs w:val="32"/>
          <w:highlight w:val="none"/>
          <w:shd w:val="clear" w:color="auto" w:fill="FFFFFF"/>
          <w:lang w:val="zh-CN" w:eastAsia="zh-CN"/>
        </w:rPr>
        <w:t>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420" w:firstLineChars="200"/>
        <w:contextualSpacing/>
        <w:jc w:val="left"/>
        <w:textAlignment w:val="auto"/>
        <w:outlineLvl w:val="9"/>
        <w:rPr>
          <w:rFonts w:hint="default" w:cs="Times New Roman"/>
          <w:color w:val="000000"/>
          <w:kern w:val="0"/>
          <w:szCs w:val="32"/>
          <w:highlight w:val="none"/>
          <w:shd w:val="clear" w:color="auto" w:fill="FFFFFF"/>
          <w:lang w:val="zh-CN" w:eastAsia="zh-CN"/>
        </w:rPr>
      </w:pPr>
      <w:r>
        <w:rPr>
          <w:rFonts w:hint="default" w:cs="Times New Roman"/>
          <w:color w:val="000000"/>
          <w:kern w:val="0"/>
          <w:szCs w:val="32"/>
          <w:highlight w:val="none"/>
          <w:shd w:val="clear" w:color="auto" w:fill="FFFFFF"/>
          <w:lang w:val="en-US" w:eastAsia="zh-CN"/>
        </w:rPr>
        <w:t>阶段</w:t>
      </w:r>
      <w:r>
        <w:rPr>
          <w:rFonts w:hint="eastAsia" w:cs="Times New Roman"/>
          <w:color w:val="000000"/>
          <w:kern w:val="0"/>
          <w:szCs w:val="32"/>
          <w:highlight w:val="none"/>
          <w:shd w:val="clear" w:color="auto" w:fill="FFFFFF"/>
          <w:lang w:val="en-US" w:eastAsia="zh-CN"/>
        </w:rPr>
        <w:t>（</w:t>
      </w:r>
      <w:r>
        <w:rPr>
          <w:rFonts w:hint="default" w:cs="Times New Roman"/>
          <w:color w:val="000000"/>
          <w:kern w:val="0"/>
          <w:szCs w:val="32"/>
          <w:highlight w:val="none"/>
          <w:shd w:val="clear" w:color="auto" w:fill="FFFFFF"/>
          <w:lang w:val="en-US" w:eastAsia="zh-CN"/>
        </w:rPr>
        <w:t>一次性</w:t>
      </w:r>
      <w:r>
        <w:rPr>
          <w:rFonts w:hint="eastAsia" w:cs="Times New Roman"/>
          <w:color w:val="000000"/>
          <w:kern w:val="0"/>
          <w:szCs w:val="32"/>
          <w:highlight w:val="none"/>
          <w:shd w:val="clear" w:color="auto" w:fill="FFFFFF"/>
          <w:lang w:val="en-US" w:eastAsia="zh-CN"/>
        </w:rPr>
        <w:t>）</w:t>
      </w:r>
      <w:r>
        <w:rPr>
          <w:rFonts w:hint="default" w:cs="Times New Roman"/>
          <w:color w:val="000000"/>
          <w:kern w:val="0"/>
          <w:szCs w:val="32"/>
          <w:highlight w:val="none"/>
          <w:shd w:val="clear" w:color="auto" w:fill="FFFFFF"/>
          <w:lang w:val="en-US" w:eastAsia="zh-CN"/>
        </w:rPr>
        <w:t>项目绩效分析。</w:t>
      </w:r>
      <w:r>
        <w:rPr>
          <w:rFonts w:hint="default" w:cs="Times New Roman"/>
          <w:color w:val="000000"/>
          <w:kern w:val="0"/>
          <w:szCs w:val="32"/>
          <w:highlight w:val="none"/>
          <w:shd w:val="clear" w:color="auto" w:fill="FFFFFF"/>
          <w:lang w:val="zh-CN" w:eastAsia="zh-CN"/>
        </w:rPr>
        <w:t>该类项目总数</w:t>
      </w:r>
      <w:r>
        <w:rPr>
          <w:rFonts w:hint="eastAsia" w:cs="Times New Roman"/>
          <w:color w:val="000000"/>
          <w:kern w:val="0"/>
          <w:szCs w:val="32"/>
          <w:highlight w:val="none"/>
          <w:shd w:val="clear" w:color="auto" w:fill="FFFFFF"/>
          <w:lang w:val="en-US" w:eastAsia="zh-CN"/>
        </w:rPr>
        <w:t>0</w:t>
      </w:r>
      <w:r>
        <w:rPr>
          <w:rFonts w:hint="default" w:cs="Times New Roman"/>
          <w:color w:val="000000"/>
          <w:kern w:val="0"/>
          <w:szCs w:val="32"/>
          <w:highlight w:val="none"/>
          <w:shd w:val="clear" w:color="auto" w:fill="FFFFFF"/>
          <w:lang w:val="zh-CN" w:eastAsia="zh-CN"/>
        </w:rPr>
        <w:t>个，涉及预算总金额</w:t>
      </w:r>
      <w:r>
        <w:rPr>
          <w:rFonts w:hint="eastAsia" w:cs="Times New Roman"/>
          <w:color w:val="000000"/>
          <w:kern w:val="0"/>
          <w:szCs w:val="32"/>
          <w:highlight w:val="none"/>
          <w:shd w:val="clear" w:color="auto" w:fill="FFFFFF"/>
          <w:lang w:val="en-US" w:eastAsia="zh-CN"/>
        </w:rPr>
        <w:t>0</w:t>
      </w:r>
      <w:r>
        <w:rPr>
          <w:rFonts w:hint="default" w:cs="Times New Roman"/>
          <w:color w:val="000000"/>
          <w:kern w:val="0"/>
          <w:szCs w:val="32"/>
          <w:highlight w:val="none"/>
          <w:shd w:val="clear" w:color="auto" w:fill="FFFFFF"/>
          <w:lang w:val="zh-CN" w:eastAsia="zh-CN"/>
        </w:rPr>
        <w:t>万元，</w:t>
      </w:r>
      <w:r>
        <w:rPr>
          <w:rFonts w:hint="default" w:cs="Times New Roman"/>
          <w:color w:val="000000"/>
          <w:kern w:val="0"/>
          <w:szCs w:val="32"/>
          <w:highlight w:val="none"/>
          <w:shd w:val="clear" w:color="auto" w:fill="FFFFFF"/>
          <w:lang w:val="zh-CN"/>
        </w:rPr>
        <w:t>1</w:t>
      </w:r>
      <w:r>
        <w:rPr>
          <w:rFonts w:hint="eastAsia" w:cs="Times New Roman"/>
          <w:color w:val="000000"/>
          <w:kern w:val="0"/>
          <w:szCs w:val="32"/>
          <w:highlight w:val="none"/>
          <w:shd w:val="clear" w:color="auto" w:fill="FFFFFF"/>
          <w:lang w:val="zh-CN" w:eastAsia="zh-CN"/>
        </w:rPr>
        <w:t>—</w:t>
      </w:r>
      <w:r>
        <w:rPr>
          <w:rFonts w:hint="default" w:cs="Times New Roman"/>
          <w:color w:val="000000"/>
          <w:kern w:val="0"/>
          <w:szCs w:val="32"/>
          <w:highlight w:val="none"/>
          <w:shd w:val="clear" w:color="auto" w:fill="FFFFFF"/>
          <w:lang w:val="zh-CN"/>
        </w:rPr>
        <w:t>1</w:t>
      </w:r>
      <w:r>
        <w:rPr>
          <w:rFonts w:hint="default" w:cs="Times New Roman"/>
          <w:color w:val="000000"/>
          <w:kern w:val="0"/>
          <w:szCs w:val="32"/>
          <w:highlight w:val="none"/>
          <w:shd w:val="clear" w:color="auto" w:fill="FFFFFF"/>
          <w:lang w:val="en-US" w:eastAsia="zh-CN"/>
        </w:rPr>
        <w:t>2</w:t>
      </w:r>
      <w:r>
        <w:rPr>
          <w:rFonts w:hint="default" w:cs="Times New Roman"/>
          <w:color w:val="000000"/>
          <w:kern w:val="0"/>
          <w:szCs w:val="32"/>
          <w:highlight w:val="none"/>
          <w:shd w:val="clear" w:color="auto" w:fill="FFFFFF"/>
          <w:lang w:val="zh-CN"/>
        </w:rPr>
        <w:t>月预算执行总体进度为</w:t>
      </w:r>
      <w:r>
        <w:rPr>
          <w:rFonts w:hint="eastAsia" w:cs="Times New Roman"/>
          <w:color w:val="000000"/>
          <w:kern w:val="0"/>
          <w:szCs w:val="32"/>
          <w:highlight w:val="none"/>
          <w:shd w:val="clear" w:color="auto" w:fill="FFFFFF"/>
          <w:lang w:val="en-US" w:eastAsia="zh-CN"/>
        </w:rPr>
        <w:t>0</w:t>
      </w:r>
      <w:r>
        <w:rPr>
          <w:rFonts w:hint="default" w:cs="Times New Roman"/>
          <w:color w:val="000000"/>
          <w:kern w:val="0"/>
          <w:szCs w:val="32"/>
          <w:highlight w:val="none"/>
          <w:shd w:val="clear" w:color="auto" w:fill="FFFFFF"/>
          <w:lang w:val="zh-CN"/>
        </w:rPr>
        <w:t>%，其中：</w:t>
      </w:r>
      <w:r>
        <w:rPr>
          <w:rFonts w:hint="default" w:cs="Times New Roman"/>
          <w:color w:val="000000"/>
          <w:kern w:val="0"/>
          <w:szCs w:val="32"/>
          <w:highlight w:val="none"/>
          <w:shd w:val="clear" w:color="auto" w:fill="FFFFFF"/>
          <w:lang w:val="zh-CN" w:eastAsia="zh-CN"/>
        </w:rPr>
        <w:t>预算结余率大于</w:t>
      </w:r>
      <w:r>
        <w:rPr>
          <w:rFonts w:hint="default" w:cs="Times New Roman"/>
          <w:color w:val="000000"/>
          <w:kern w:val="0"/>
          <w:szCs w:val="32"/>
          <w:highlight w:val="none"/>
          <w:shd w:val="clear" w:color="auto" w:fill="FFFFFF"/>
          <w:lang w:val="en-US" w:eastAsia="zh-CN"/>
        </w:rPr>
        <w:t>10%</w:t>
      </w:r>
      <w:r>
        <w:rPr>
          <w:rFonts w:hint="default" w:cs="Times New Roman"/>
          <w:color w:val="000000"/>
          <w:kern w:val="0"/>
          <w:szCs w:val="32"/>
          <w:highlight w:val="none"/>
          <w:shd w:val="clear" w:color="auto" w:fill="FFFFFF"/>
          <w:lang w:val="zh-CN" w:eastAsia="zh-CN"/>
        </w:rPr>
        <w:t>的项目共计</w:t>
      </w:r>
      <w:r>
        <w:rPr>
          <w:rFonts w:hint="eastAsia" w:cs="Times New Roman"/>
          <w:color w:val="000000"/>
          <w:kern w:val="0"/>
          <w:szCs w:val="32"/>
          <w:highlight w:val="none"/>
          <w:shd w:val="clear" w:color="auto" w:fill="FFFFFF"/>
          <w:lang w:val="en-US" w:eastAsia="zh-CN"/>
        </w:rPr>
        <w:t>0</w:t>
      </w:r>
      <w:r>
        <w:rPr>
          <w:rFonts w:hint="default" w:cs="Times New Roman"/>
          <w:color w:val="000000"/>
          <w:kern w:val="0"/>
          <w:szCs w:val="32"/>
          <w:highlight w:val="none"/>
          <w:shd w:val="clear" w:color="auto" w:fill="FFFFFF"/>
          <w:lang w:val="zh-CN" w:eastAsia="zh-CN"/>
        </w:rPr>
        <w:t>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420" w:firstLineChars="200"/>
        <w:contextualSpacing/>
        <w:jc w:val="left"/>
        <w:textAlignment w:val="auto"/>
        <w:outlineLvl w:val="9"/>
        <w:rPr>
          <w:rFonts w:hint="eastAsia" w:cs="Times New Roman"/>
          <w:color w:val="000000"/>
          <w:kern w:val="0"/>
          <w:szCs w:val="32"/>
          <w:highlight w:val="none"/>
          <w:shd w:val="clear" w:color="auto" w:fill="FFFFFF"/>
          <w:lang w:val="en-US" w:eastAsia="zh-CN"/>
        </w:rPr>
      </w:pPr>
      <w:r>
        <w:rPr>
          <w:rFonts w:hint="eastAsia" w:ascii="楷体_GB2312" w:hAnsi="楷体_GB2312" w:eastAsia="楷体_GB2312" w:cs="楷体_GB2312"/>
          <w:color w:val="000000"/>
          <w:kern w:val="0"/>
          <w:szCs w:val="32"/>
          <w:highlight w:val="none"/>
          <w:shd w:val="clear" w:color="auto" w:fill="FFFFFF"/>
          <w:lang w:val="en-US" w:eastAsia="zh-CN"/>
        </w:rPr>
        <w:t>1.</w:t>
      </w:r>
      <w:r>
        <w:rPr>
          <w:rFonts w:hint="eastAsia" w:ascii="楷体_GB2312" w:hAnsi="楷体_GB2312" w:eastAsia="楷体_GB2312" w:cs="楷体_GB2312"/>
          <w:color w:val="000000"/>
          <w:kern w:val="0"/>
          <w:szCs w:val="32"/>
          <w:highlight w:val="none"/>
          <w:shd w:val="clear" w:color="auto" w:fill="FFFFFF"/>
          <w:lang w:val="zh-CN"/>
        </w:rPr>
        <w:t>项目决策。</w:t>
      </w:r>
      <w:r>
        <w:rPr>
          <w:rFonts w:hint="eastAsia" w:ascii="Times New Roman" w:hAnsi="Times New Roman" w:cs="Times New Roman"/>
          <w:color w:val="000000"/>
          <w:kern w:val="0"/>
          <w:szCs w:val="32"/>
          <w:highlight w:val="none"/>
          <w:shd w:val="clear" w:color="auto" w:fill="FFFFFF"/>
          <w:lang w:val="en-US" w:eastAsia="zh-CN"/>
        </w:rPr>
        <w:t>项目决策满分12分，自查得分为12分</w:t>
      </w:r>
      <w:r>
        <w:rPr>
          <w:rFonts w:hint="eastAsia" w:ascii="Times New Roman" w:hAnsi="Times New Roman" w:cs="Times New Roman"/>
          <w:color w:val="000000"/>
          <w:kern w:val="0"/>
          <w:szCs w:val="32"/>
          <w:highlight w:val="none"/>
          <w:shd w:val="clear" w:color="auto" w:fill="FFFFFF"/>
          <w:lang w:val="zh-CN"/>
        </w:rPr>
        <w:t>。</w:t>
      </w:r>
      <w:r>
        <w:rPr>
          <w:rFonts w:hint="eastAsia" w:cs="Times New Roman"/>
          <w:color w:val="000000"/>
          <w:kern w:val="0"/>
          <w:szCs w:val="32"/>
          <w:highlight w:val="none"/>
          <w:shd w:val="clear" w:color="auto" w:fill="FFFFFF"/>
          <w:lang w:val="en-US" w:eastAsia="zh-CN"/>
        </w:rPr>
        <w:t>本部门在项目入库前，对各个项目进行了科学规范的论证，特别是超过100万元的项目，都进行进了规范的评估，并组织公开招标，公开评审，按照法定程序流程进行申报。在进行项目入库时，对相应的指标进行具体量化，做到绩效目标与计划期内的任务量相匹配与预算资金相互匹配，绩效目标设置科学合理、完整。部门项目在规定的时间内完成的相应的项目入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420" w:firstLineChars="200"/>
        <w:contextualSpacing/>
        <w:jc w:val="left"/>
        <w:textAlignment w:val="auto"/>
        <w:outlineLvl w:val="9"/>
        <w:rPr>
          <w:rFonts w:hint="eastAsia" w:cs="Times New Roman"/>
          <w:color w:val="000000"/>
          <w:kern w:val="0"/>
          <w:szCs w:val="32"/>
          <w:highlight w:val="none"/>
          <w:shd w:val="clear" w:color="auto" w:fill="FFFFFF"/>
          <w:lang w:val="en-US" w:eastAsia="zh-CN"/>
        </w:rPr>
      </w:pPr>
      <w:r>
        <w:rPr>
          <w:rFonts w:hint="eastAsia" w:ascii="楷体_GB2312" w:hAnsi="楷体_GB2312" w:eastAsia="楷体_GB2312" w:cs="楷体_GB2312"/>
          <w:color w:val="000000"/>
          <w:kern w:val="0"/>
          <w:szCs w:val="32"/>
          <w:highlight w:val="none"/>
          <w:shd w:val="clear" w:color="auto" w:fill="FFFFFF"/>
          <w:lang w:val="en-US" w:eastAsia="zh-CN"/>
        </w:rPr>
        <w:t>2.项目执行</w:t>
      </w:r>
      <w:r>
        <w:rPr>
          <w:rFonts w:hint="eastAsia" w:ascii="楷体_GB2312" w:hAnsi="楷体_GB2312" w:eastAsia="楷体_GB2312" w:cs="楷体_GB2312"/>
          <w:color w:val="000000"/>
          <w:kern w:val="0"/>
          <w:szCs w:val="32"/>
          <w:highlight w:val="none"/>
          <w:shd w:val="clear" w:color="auto" w:fill="FFFFFF"/>
          <w:lang w:val="zh-CN"/>
        </w:rPr>
        <w:t>。</w:t>
      </w:r>
      <w:r>
        <w:rPr>
          <w:rFonts w:hint="eastAsia" w:ascii="Times New Roman" w:hAnsi="Times New Roman" w:cs="Times New Roman"/>
          <w:color w:val="000000"/>
          <w:kern w:val="0"/>
          <w:szCs w:val="32"/>
          <w:highlight w:val="none"/>
          <w:shd w:val="clear" w:color="auto" w:fill="FFFFFF"/>
          <w:lang w:val="en-US" w:eastAsia="zh-CN"/>
        </w:rPr>
        <w:t>项目执行满分12分，自查得分</w:t>
      </w:r>
      <w:r>
        <w:rPr>
          <w:rFonts w:hint="eastAsia" w:cs="Times New Roman"/>
          <w:color w:val="000000"/>
          <w:kern w:val="0"/>
          <w:szCs w:val="32"/>
          <w:highlight w:val="none"/>
          <w:shd w:val="clear" w:color="auto" w:fill="FFFFFF"/>
          <w:lang w:val="en-US" w:eastAsia="zh-CN"/>
        </w:rPr>
        <w:t>9.88。其中，执行方向自查得分4分，项目实际列支内容与项目绩效目标设置方向相符合。项目调整自查得分4分，对于需要调整的项目及时进行了相应的调整。执行结果自查得分1.88分，2023年度常年项目共64个，预算结余率大于10%共4个。</w:t>
      </w:r>
    </w:p>
    <w:p>
      <w:pPr>
        <w:widowControl/>
        <w:adjustRightInd w:val="0"/>
        <w:snapToGrid w:val="0"/>
        <w:spacing w:line="578" w:lineRule="exact"/>
        <w:ind w:firstLine="210" w:firstLineChars="100"/>
        <w:jc w:val="left"/>
        <w:outlineLvl w:val="0"/>
        <w:rPr>
          <w:rFonts w:hint="eastAsia" w:cs="Times New Roman"/>
          <w:color w:val="000000"/>
          <w:kern w:val="0"/>
          <w:szCs w:val="32"/>
          <w:highlight w:val="none"/>
          <w:shd w:val="clear" w:color="auto" w:fill="FFFFFF"/>
          <w:lang w:val="en-US" w:eastAsia="zh-CN"/>
        </w:rPr>
      </w:pPr>
      <w:r>
        <w:rPr>
          <w:rFonts w:hint="eastAsia" w:ascii="楷体_GB2312" w:hAnsi="楷体_GB2312" w:eastAsia="楷体_GB2312" w:cs="楷体_GB2312"/>
          <w:color w:val="000000"/>
          <w:kern w:val="0"/>
          <w:szCs w:val="32"/>
          <w:highlight w:val="none"/>
          <w:shd w:val="clear" w:color="auto" w:fill="FFFFFF"/>
          <w:lang w:val="en-US" w:eastAsia="zh-CN"/>
        </w:rPr>
        <w:t>3.</w:t>
      </w:r>
      <w:r>
        <w:rPr>
          <w:rFonts w:hint="eastAsia" w:ascii="楷体_GB2312" w:hAnsi="楷体_GB2312" w:eastAsia="楷体_GB2312" w:cs="楷体_GB2312"/>
          <w:color w:val="000000"/>
          <w:kern w:val="0"/>
          <w:szCs w:val="32"/>
          <w:highlight w:val="none"/>
          <w:shd w:val="clear" w:color="auto" w:fill="FFFFFF"/>
          <w:lang w:val="zh-CN"/>
        </w:rPr>
        <w:t>目标实现。</w:t>
      </w:r>
      <w:r>
        <w:rPr>
          <w:rFonts w:hint="eastAsia" w:ascii="Times New Roman" w:hAnsi="Times New Roman" w:cs="Times New Roman"/>
          <w:color w:val="000000"/>
          <w:kern w:val="0"/>
          <w:szCs w:val="32"/>
          <w:highlight w:val="none"/>
          <w:shd w:val="clear" w:color="auto" w:fill="FFFFFF"/>
          <w:lang w:val="en-US" w:eastAsia="zh-CN"/>
        </w:rPr>
        <w:t>目标实现满分11分，自查得分</w:t>
      </w:r>
      <w:r>
        <w:rPr>
          <w:rFonts w:hint="eastAsia" w:cs="Times New Roman"/>
          <w:color w:val="000000"/>
          <w:kern w:val="0"/>
          <w:szCs w:val="32"/>
          <w:highlight w:val="none"/>
          <w:shd w:val="clear" w:color="auto" w:fill="FFFFFF"/>
          <w:lang w:val="en-US" w:eastAsia="zh-CN"/>
        </w:rPr>
        <w:t>11分。其中目标完成自查得分为4分，2023年度部门项目预算项目总数为64个，其中完成绩效目标项目数量为64个。目标偏离自查得分为4分，项目绩效目标数量实现程度与项目最初制定的目标相符。实现效果自查得分为3分，项目绩效目标中最初制定的效益指标达到的预期的效果。</w:t>
      </w:r>
    </w:p>
    <w:p>
      <w:pPr>
        <w:widowControl/>
        <w:adjustRightInd w:val="0"/>
        <w:snapToGrid w:val="0"/>
        <w:spacing w:line="578" w:lineRule="exact"/>
        <w:ind w:firstLine="320" w:firstLineChars="100"/>
        <w:jc w:val="left"/>
        <w:outlineLvl w:val="0"/>
        <w:rPr>
          <w:rFonts w:hint="eastAsia" w:ascii="仿宋" w:hAnsi="仿宋" w:eastAsia="仿宋" w:cs="仿宋"/>
          <w:bCs/>
          <w:color w:val="000000"/>
          <w:kern w:val="0"/>
          <w:sz w:val="32"/>
          <w:szCs w:val="32"/>
          <w:lang w:val="zh-CN"/>
        </w:rPr>
      </w:pPr>
      <w:r>
        <w:rPr>
          <w:rFonts w:hint="eastAsia" w:ascii="仿宋_GB2312" w:eastAsia="仿宋_GB2312"/>
          <w:color w:val="000000"/>
          <w:sz w:val="32"/>
          <w:szCs w:val="32"/>
          <w:lang w:val="zh-CN"/>
        </w:rPr>
        <w:t>根据以上</w:t>
      </w:r>
      <w:r>
        <w:rPr>
          <w:rFonts w:hint="eastAsia" w:ascii="仿宋_GB2312"/>
          <w:color w:val="000000"/>
          <w:sz w:val="32"/>
          <w:szCs w:val="32"/>
          <w:lang w:val="en-US" w:eastAsia="zh-CN"/>
        </w:rPr>
        <w:t>八个部分</w:t>
      </w:r>
      <w:r>
        <w:rPr>
          <w:rFonts w:hint="eastAsia" w:ascii="仿宋_GB2312" w:eastAsia="仿宋_GB2312"/>
          <w:color w:val="000000"/>
          <w:sz w:val="32"/>
          <w:szCs w:val="32"/>
          <w:lang w:val="zh-CN"/>
        </w:rPr>
        <w:t>，</w:t>
      </w:r>
      <w:r>
        <w:rPr>
          <w:rFonts w:hint="eastAsia" w:ascii="仿宋" w:hAnsi="仿宋" w:eastAsia="仿宋" w:cs="仿宋"/>
          <w:kern w:val="0"/>
          <w:sz w:val="32"/>
          <w:szCs w:val="32"/>
          <w:lang w:val="zh-CN"/>
        </w:rPr>
        <w:t>认真对照部门整体支出绩效评价指标进行自评，最后得分</w:t>
      </w:r>
      <w:r>
        <w:rPr>
          <w:rFonts w:hint="eastAsia" w:ascii="仿宋" w:hAnsi="仿宋" w:eastAsia="仿宋" w:cs="仿宋"/>
          <w:kern w:val="0"/>
          <w:sz w:val="32"/>
          <w:szCs w:val="32"/>
          <w:lang w:val="en-US" w:eastAsia="zh-CN"/>
        </w:rPr>
        <w:t>92.4</w:t>
      </w:r>
      <w:r>
        <w:rPr>
          <w:rFonts w:hint="eastAsia" w:ascii="仿宋" w:hAnsi="仿宋" w:eastAsia="仿宋" w:cs="仿宋"/>
          <w:kern w:val="0"/>
          <w:sz w:val="32"/>
          <w:szCs w:val="32"/>
        </w:rPr>
        <w:t>分</w:t>
      </w:r>
      <w:r>
        <w:rPr>
          <w:rFonts w:hint="eastAsia" w:ascii="仿宋" w:hAnsi="仿宋" w:eastAsia="仿宋" w:cs="仿宋"/>
          <w:color w:val="000000"/>
          <w:sz w:val="32"/>
          <w:szCs w:val="32"/>
          <w:lang w:val="zh-CN"/>
        </w:rPr>
        <w:t>。</w:t>
      </w:r>
    </w:p>
    <w:p>
      <w:pPr>
        <w:keepNext w:val="0"/>
        <w:keepLines w:val="0"/>
        <w:pageBreakBefore w:val="0"/>
        <w:widowControl w:val="0"/>
        <w:kinsoku/>
        <w:wordWrap/>
        <w:overflowPunct/>
        <w:topLinePunct w:val="0"/>
        <w:autoSpaceDE/>
        <w:autoSpaceDN/>
        <w:bidi w:val="0"/>
        <w:snapToGrid w:val="0"/>
        <w:spacing w:line="600" w:lineRule="exact"/>
        <w:ind w:firstLine="422" w:firstLineChars="200"/>
        <w:textAlignment w:val="auto"/>
        <w:rPr>
          <w:rFonts w:hint="default" w:ascii="仿宋_GB2312" w:hAnsi="仿宋_GB2312" w:eastAsia="仿宋_GB2312" w:cs="仿宋_GB2312"/>
          <w:b/>
          <w:bCs w:val="0"/>
          <w:szCs w:val="32"/>
        </w:rPr>
      </w:pP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eastAsia="楷体_GB2312" w:cs="Times New Roman"/>
          <w:b/>
          <w:bCs/>
          <w:color w:val="000000"/>
          <w:kern w:val="0"/>
          <w:szCs w:val="32"/>
          <w:highlight w:val="none"/>
          <w:shd w:val="clear" w:color="auto" w:fill="FFFFFF"/>
          <w:lang w:val="zh-CN"/>
        </w:rPr>
        <w:t>三</w:t>
      </w:r>
      <w:r>
        <w:rPr>
          <w:rFonts w:hint="default" w:ascii="Times New Roman" w:hAnsi="Times New Roman" w:eastAsia="楷体_GB2312" w:cs="Times New Roman"/>
          <w:b/>
          <w:bCs/>
          <w:color w:val="000000"/>
          <w:kern w:val="0"/>
          <w:szCs w:val="32"/>
          <w:highlight w:val="none"/>
          <w:shd w:val="clear" w:color="auto" w:fill="FFFFFF"/>
          <w:lang w:val="zh-CN"/>
        </w:rPr>
        <w:t>）</w:t>
      </w:r>
      <w:r>
        <w:rPr>
          <w:rFonts w:hint="default" w:ascii="Times New Roman" w:hAnsi="Times New Roman" w:eastAsia="楷体_GB2312" w:cs="Times New Roman"/>
          <w:b/>
          <w:bCs/>
          <w:szCs w:val="32"/>
          <w:lang w:val="zh-CN"/>
        </w:rPr>
        <w:t>绩效结果应用情况</w:t>
      </w:r>
      <w:r>
        <w:rPr>
          <w:rFonts w:hint="eastAsia" w:ascii="Times New Roman" w:hAnsi="Times New Roman" w:eastAsia="楷体_GB2312" w:cs="Times New Roman"/>
          <w:b/>
          <w:bCs/>
          <w:szCs w:val="32"/>
          <w:lang w:val="zh-CN"/>
        </w:rPr>
        <w:t>。</w:t>
      </w:r>
      <w:r>
        <w:rPr>
          <w:rFonts w:hint="eastAsia" w:cs="Times New Roman"/>
          <w:color w:val="000000"/>
          <w:kern w:val="0"/>
          <w:szCs w:val="32"/>
          <w:highlight w:val="none"/>
          <w:shd w:val="clear" w:color="auto" w:fill="FFFFFF"/>
          <w:lang w:val="en-US" w:eastAsia="zh-CN"/>
        </w:rPr>
        <w:t>本部门将绩效评价结果及时反馈给各个部门，对于存在超支或者不合理的指标及时调整并将绩效评价信息进行及时的公开。</w:t>
      </w:r>
    </w:p>
    <w:p>
      <w:pPr>
        <w:keepNext w:val="0"/>
        <w:keepLines w:val="0"/>
        <w:pageBreakBefore w:val="0"/>
        <w:widowControl/>
        <w:kinsoku/>
        <w:wordWrap/>
        <w:overflowPunct/>
        <w:topLinePunct w:val="0"/>
        <w:autoSpaceDE/>
        <w:autoSpaceDN/>
        <w:bidi w:val="0"/>
        <w:adjustRightInd w:val="0"/>
        <w:snapToGrid w:val="0"/>
        <w:spacing w:line="578" w:lineRule="exact"/>
        <w:ind w:firstLine="420" w:firstLineChars="200"/>
        <w:contextualSpacing/>
        <w:jc w:val="left"/>
        <w:textAlignment w:val="auto"/>
        <w:outlineLvl w:val="9"/>
        <w:rPr>
          <w:rFonts w:hint="default" w:ascii="Times New Roman" w:hAnsi="Times New Roman" w:eastAsia="黑体" w:cs="Times New Roman"/>
          <w:color w:val="000000"/>
          <w:kern w:val="0"/>
          <w:szCs w:val="32"/>
          <w:highlight w:val="none"/>
          <w:shd w:val="clear" w:color="auto" w:fill="FFFFFF"/>
        </w:rPr>
      </w:pPr>
      <w:r>
        <w:rPr>
          <w:rFonts w:hint="default" w:ascii="Times New Roman" w:hAnsi="Times New Roman" w:eastAsia="黑体" w:cs="Times New Roman"/>
          <w:color w:val="000000"/>
          <w:kern w:val="0"/>
          <w:szCs w:val="32"/>
          <w:highlight w:val="none"/>
          <w:shd w:val="clear" w:color="auto" w:fill="FFFFFF"/>
          <w:lang w:eastAsia="zh-CN"/>
        </w:rPr>
        <w:t>四、</w:t>
      </w:r>
      <w:r>
        <w:rPr>
          <w:rFonts w:hint="default" w:ascii="Times New Roman" w:hAnsi="Times New Roman" w:eastAsia="黑体" w:cs="Times New Roman"/>
          <w:color w:val="000000"/>
          <w:kern w:val="0"/>
          <w:szCs w:val="32"/>
          <w:highlight w:val="none"/>
          <w:shd w:val="clear" w:color="auto" w:fill="FFFFFF"/>
        </w:rPr>
        <w:t>评价结论及建议</w:t>
      </w:r>
    </w:p>
    <w:p>
      <w:pPr>
        <w:keepNext w:val="0"/>
        <w:keepLines w:val="0"/>
        <w:pageBreakBefore w:val="0"/>
        <w:kinsoku/>
        <w:wordWrap/>
        <w:overflowPunct/>
        <w:topLinePunct w:val="0"/>
        <w:autoSpaceDE/>
        <w:autoSpaceDN/>
        <w:bidi w:val="0"/>
        <w:spacing w:line="578" w:lineRule="exact"/>
        <w:ind w:firstLine="42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000000"/>
          <w:kern w:val="0"/>
          <w:szCs w:val="32"/>
          <w:highlight w:val="none"/>
          <w:shd w:val="clear" w:color="auto" w:fill="FFFFFF"/>
          <w:lang w:val="zh-CN"/>
        </w:rPr>
        <w:t>（一）评价结论。</w:t>
      </w:r>
      <w:r>
        <w:rPr>
          <w:rFonts w:hint="eastAsia" w:ascii="Times New Roman" w:hAnsi="Times New Roman" w:eastAsia="仿宋_GB2312" w:cs="Times New Roman"/>
          <w:sz w:val="32"/>
          <w:szCs w:val="32"/>
          <w:lang w:val="en-US" w:eastAsia="zh-CN"/>
        </w:rPr>
        <w:t>柏林镇202</w:t>
      </w:r>
      <w:r>
        <w:rPr>
          <w:rFonts w:hint="eastAsia" w:ascii="Times New Roman" w:hAnsi="Times New Roman" w:cs="Times New Roman"/>
          <w:sz w:val="32"/>
          <w:szCs w:val="32"/>
          <w:lang w:val="en-US" w:eastAsia="zh-CN"/>
        </w:rPr>
        <w:t>3</w:t>
      </w:r>
      <w:r>
        <w:rPr>
          <w:rFonts w:hint="eastAsia" w:ascii="Times New Roman" w:hAnsi="Times New Roman" w:eastAsia="仿宋_GB2312" w:cs="Times New Roman"/>
          <w:sz w:val="32"/>
          <w:szCs w:val="32"/>
          <w:lang w:val="en-US" w:eastAsia="zh-CN"/>
        </w:rPr>
        <w:t>年度</w:t>
      </w:r>
      <w:r>
        <w:rPr>
          <w:rFonts w:hint="default" w:ascii="Times New Roman" w:hAnsi="Times New Roman" w:eastAsia="仿宋_GB2312" w:cs="Times New Roman"/>
          <w:sz w:val="32"/>
          <w:szCs w:val="32"/>
          <w:lang w:val="en-US" w:eastAsia="zh-CN"/>
        </w:rPr>
        <w:t>部门整体支出绩效评价指标</w:t>
      </w:r>
      <w:r>
        <w:rPr>
          <w:rFonts w:hint="eastAsia" w:ascii="Times New Roman" w:hAnsi="Times New Roman" w:eastAsia="仿宋_GB2312" w:cs="Times New Roman"/>
          <w:sz w:val="32"/>
          <w:szCs w:val="32"/>
          <w:lang w:val="en-US" w:eastAsia="zh-CN"/>
        </w:rPr>
        <w:t>自评</w:t>
      </w:r>
      <w:r>
        <w:rPr>
          <w:rFonts w:hint="default" w:ascii="Times New Roman" w:hAnsi="Times New Roman" w:eastAsia="仿宋_GB2312" w:cs="Times New Roman"/>
          <w:sz w:val="32"/>
          <w:szCs w:val="32"/>
          <w:lang w:val="en-US" w:eastAsia="zh-CN"/>
        </w:rPr>
        <w:t>得</w:t>
      </w:r>
      <w:r>
        <w:rPr>
          <w:rFonts w:hint="default" w:ascii="Times New Roman" w:hAnsi="Times New Roman" w:eastAsia="仿宋_GB2312" w:cs="Times New Roman"/>
          <w:color w:val="auto"/>
          <w:sz w:val="32"/>
          <w:szCs w:val="32"/>
          <w:lang w:val="en-US" w:eastAsia="zh-CN"/>
        </w:rPr>
        <w:t>分</w:t>
      </w:r>
      <w:r>
        <w:rPr>
          <w:rFonts w:hint="eastAsia" w:ascii="Times New Roman" w:hAnsi="Times New Roman" w:cs="Times New Roman"/>
          <w:color w:val="auto"/>
          <w:sz w:val="32"/>
          <w:szCs w:val="32"/>
          <w:lang w:val="en-US" w:eastAsia="zh-CN"/>
        </w:rPr>
        <w:t>92.4</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sz w:val="32"/>
          <w:szCs w:val="32"/>
          <w:lang w:val="en-US" w:eastAsia="zh-CN"/>
        </w:rPr>
        <w:t>，</w:t>
      </w:r>
      <w:r>
        <w:rPr>
          <w:rFonts w:eastAsia="仿宋_GB2312"/>
          <w:sz w:val="32"/>
          <w:szCs w:val="32"/>
        </w:rPr>
        <w:t>20</w:t>
      </w:r>
      <w:r>
        <w:rPr>
          <w:rFonts w:hint="eastAsia" w:eastAsia="仿宋_GB2312"/>
          <w:sz w:val="32"/>
          <w:szCs w:val="32"/>
        </w:rPr>
        <w:t>2</w:t>
      </w:r>
      <w:r>
        <w:rPr>
          <w:rFonts w:hint="eastAsia"/>
          <w:sz w:val="32"/>
          <w:szCs w:val="32"/>
          <w:lang w:val="en-US" w:eastAsia="zh-CN"/>
        </w:rPr>
        <w:t>3</w:t>
      </w:r>
      <w:r>
        <w:rPr>
          <w:rFonts w:eastAsia="仿宋_GB2312"/>
          <w:sz w:val="32"/>
          <w:szCs w:val="32"/>
        </w:rPr>
        <w:t>年我镇财政资金均按照</w:t>
      </w:r>
      <w:r>
        <w:rPr>
          <w:rFonts w:eastAsia="仿宋_GB2312"/>
          <w:sz w:val="32"/>
          <w:szCs w:val="32"/>
          <w:lang w:val="zh-CN"/>
        </w:rPr>
        <w:t>年度工作目标、政府的发展政策和优先重点、群体的实际需求为向导，确保我</w:t>
      </w:r>
      <w:r>
        <w:rPr>
          <w:rFonts w:eastAsia="仿宋_GB2312"/>
          <w:sz w:val="32"/>
          <w:szCs w:val="32"/>
        </w:rPr>
        <w:t>镇</w:t>
      </w:r>
      <w:r>
        <w:rPr>
          <w:rFonts w:eastAsia="仿宋_GB2312"/>
          <w:sz w:val="32"/>
          <w:szCs w:val="32"/>
          <w:lang w:val="zh-CN"/>
        </w:rPr>
        <w:t>资金使用符合工作和我</w:t>
      </w:r>
      <w:r>
        <w:rPr>
          <w:rFonts w:eastAsia="仿宋_GB2312"/>
          <w:sz w:val="32"/>
          <w:szCs w:val="32"/>
        </w:rPr>
        <w:t>镇</w:t>
      </w:r>
      <w:r>
        <w:rPr>
          <w:rFonts w:eastAsia="仿宋_GB2312"/>
          <w:sz w:val="32"/>
          <w:szCs w:val="32"/>
          <w:lang w:val="zh-CN"/>
        </w:rPr>
        <w:t>经济发展的需要。</w:t>
      </w:r>
      <w:r>
        <w:rPr>
          <w:rFonts w:eastAsia="仿宋_GB2312"/>
          <w:sz w:val="32"/>
          <w:szCs w:val="32"/>
        </w:rPr>
        <w:t>镇</w:t>
      </w:r>
      <w:r>
        <w:rPr>
          <w:rFonts w:eastAsia="仿宋_GB2312"/>
          <w:sz w:val="32"/>
          <w:szCs w:val="32"/>
          <w:lang w:val="zh-CN"/>
        </w:rPr>
        <w:t>本级项目资金严格按照项目目标任务书的要求，做到项目按时启动和推进，资金按时拨付、资金使用按规定范围列支，确保项目达到预期收益。</w:t>
      </w:r>
      <w:r>
        <w:rPr>
          <w:rFonts w:eastAsia="仿宋_GB2312"/>
          <w:sz w:val="32"/>
          <w:szCs w:val="32"/>
        </w:rPr>
        <w:t>实时</w:t>
      </w:r>
      <w:r>
        <w:rPr>
          <w:rFonts w:eastAsia="仿宋_GB2312"/>
          <w:sz w:val="32"/>
          <w:szCs w:val="32"/>
          <w:lang w:val="zh-CN"/>
        </w:rPr>
        <w:t>监督跟踪，确保资金按照预算规定使用，保证了项目效果。</w:t>
      </w:r>
    </w:p>
    <w:p>
      <w:pPr>
        <w:keepNext w:val="0"/>
        <w:keepLines w:val="0"/>
        <w:pageBreakBefore w:val="0"/>
        <w:kinsoku/>
        <w:wordWrap/>
        <w:overflowPunct/>
        <w:topLinePunct w:val="0"/>
        <w:autoSpaceDE/>
        <w:autoSpaceDN/>
        <w:bidi w:val="0"/>
        <w:spacing w:line="578" w:lineRule="exact"/>
        <w:ind w:firstLine="422" w:firstLineChars="200"/>
        <w:jc w:val="both"/>
        <w:textAlignment w:val="auto"/>
        <w:rPr>
          <w:rFonts w:hint="eastAsia" w:ascii="仿宋_GB2312" w:hAnsi="仿宋_GB2312" w:eastAsia="仿宋_GB2312" w:cs="仿宋_GB2312"/>
          <w:b w:val="0"/>
          <w:bCs w:val="0"/>
          <w:w w:val="95"/>
          <w:kern w:val="0"/>
          <w:position w:val="0"/>
          <w:sz w:val="32"/>
          <w:szCs w:val="32"/>
          <w:highlight w:val="none"/>
          <w:lang w:val="en-US" w:eastAsia="zh-CN" w:bidi="ar-SA"/>
        </w:rPr>
      </w:pPr>
      <w:r>
        <w:rPr>
          <w:rFonts w:hint="default" w:ascii="Times New Roman" w:hAnsi="Times New Roman" w:eastAsia="楷体_GB2312" w:cs="Times New Roman"/>
          <w:b/>
          <w:bCs/>
          <w:color w:val="000000"/>
          <w:kern w:val="0"/>
          <w:szCs w:val="32"/>
          <w:highlight w:val="none"/>
          <w:shd w:val="clear" w:color="auto" w:fill="FFFFFF"/>
          <w:lang w:val="zh-CN"/>
        </w:rPr>
        <w:t>（二）存在问题。</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部门整体支出的资金安排和使用上仍有不可预见性，在实际工作中有资金延迟到位的情况</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sz w:val="32"/>
          <w:szCs w:val="32"/>
          <w:lang w:val="en-US" w:eastAsia="zh-CN"/>
        </w:rPr>
        <w:t>各部门衔接不及时，无法及时监控预算绩效目标实施。</w:t>
      </w:r>
      <w:r>
        <w:rPr>
          <w:rFonts w:hint="eastAsia"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各项财务工作相关系统增多，对业务数据的精确性、规范性</w:t>
      </w:r>
      <w:r>
        <w:rPr>
          <w:rFonts w:hint="eastAsia" w:ascii="Times New Roman" w:hAnsi="Times New Roman" w:eastAsia="仿宋_GB2312" w:cs="Times New Roman"/>
          <w:sz w:val="32"/>
          <w:szCs w:val="32"/>
          <w:lang w:val="en-US" w:eastAsia="zh-CN"/>
        </w:rPr>
        <w:t>和实效性要求</w:t>
      </w:r>
      <w:r>
        <w:rPr>
          <w:rFonts w:hint="default" w:ascii="Times New Roman" w:hAnsi="Times New Roman" w:eastAsia="仿宋_GB2312" w:cs="Times New Roman"/>
          <w:sz w:val="32"/>
          <w:szCs w:val="32"/>
          <w:lang w:val="en-US" w:eastAsia="zh-CN"/>
        </w:rPr>
        <w:t>越来越高，会计人员业务明显增加，而乡镇因人员紧缺都是“一对多”的工作，业务操作水平有限，实际</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中难度增加。</w:t>
      </w:r>
      <w:r>
        <w:rPr>
          <w:rFonts w:hint="eastAsia"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lang w:val="en-US" w:eastAsia="zh-CN"/>
        </w:rPr>
        <w:t>是</w:t>
      </w:r>
      <w:r>
        <w:rPr>
          <w:rFonts w:hint="eastAsia" w:ascii="Times New Roman" w:hAnsi="Times New Roman" w:eastAsia="仿宋_GB2312" w:cs="Times New Roman"/>
          <w:sz w:val="32"/>
          <w:szCs w:val="32"/>
          <w:lang w:val="en-US" w:eastAsia="zh-CN"/>
        </w:rPr>
        <w:t>农村基础设施建设类</w:t>
      </w:r>
      <w:r>
        <w:rPr>
          <w:rFonts w:hint="default" w:ascii="Times New Roman" w:hAnsi="Times New Roman" w:eastAsia="仿宋_GB2312" w:cs="Times New Roman"/>
          <w:sz w:val="32"/>
          <w:szCs w:val="32"/>
          <w:lang w:val="en-US" w:eastAsia="zh-CN"/>
        </w:rPr>
        <w:t>专项资金少，编制的精细化和项目执行率需</w:t>
      </w:r>
      <w:r>
        <w:rPr>
          <w:rFonts w:hint="eastAsia" w:ascii="Times New Roman" w:hAnsi="Times New Roman" w:eastAsia="仿宋_GB2312" w:cs="Times New Roman"/>
          <w:sz w:val="32"/>
          <w:szCs w:val="32"/>
          <w:lang w:val="en-US" w:eastAsia="zh-CN"/>
        </w:rPr>
        <w:t>进一步</w:t>
      </w:r>
      <w:r>
        <w:rPr>
          <w:rFonts w:hint="default" w:ascii="Times New Roman" w:hAnsi="Times New Roman" w:eastAsia="仿宋_GB2312" w:cs="Times New Roman"/>
          <w:sz w:val="32"/>
          <w:szCs w:val="32"/>
          <w:lang w:val="en-US" w:eastAsia="zh-CN"/>
        </w:rPr>
        <w:t>提高。我镇</w:t>
      </w:r>
      <w:r>
        <w:rPr>
          <w:rFonts w:hint="eastAsia" w:ascii="Times New Roman" w:hAnsi="Times New Roman" w:eastAsia="仿宋_GB2312" w:cs="Times New Roman"/>
          <w:sz w:val="32"/>
          <w:szCs w:val="32"/>
          <w:lang w:val="en-US" w:eastAsia="zh-CN"/>
        </w:rPr>
        <w:t>山地面积大、</w:t>
      </w:r>
      <w:r>
        <w:rPr>
          <w:rFonts w:hint="default" w:ascii="Times New Roman" w:hAnsi="Times New Roman" w:eastAsia="仿宋_GB2312" w:cs="Times New Roman"/>
          <w:sz w:val="32"/>
          <w:szCs w:val="32"/>
          <w:lang w:val="en-US" w:eastAsia="zh-CN"/>
        </w:rPr>
        <w:t>农村经济</w:t>
      </w:r>
      <w:r>
        <w:rPr>
          <w:rFonts w:hint="eastAsia" w:ascii="Times New Roman" w:hAnsi="Times New Roman" w:eastAsia="仿宋_GB2312" w:cs="Times New Roman"/>
          <w:sz w:val="32"/>
          <w:szCs w:val="32"/>
          <w:lang w:val="en-US" w:eastAsia="zh-CN"/>
        </w:rPr>
        <w:t>基础设施</w:t>
      </w:r>
      <w:r>
        <w:rPr>
          <w:rFonts w:hint="default" w:ascii="Times New Roman" w:hAnsi="Times New Roman" w:eastAsia="仿宋_GB2312" w:cs="Times New Roman"/>
          <w:sz w:val="32"/>
          <w:szCs w:val="32"/>
          <w:lang w:val="en-US" w:eastAsia="zh-CN"/>
        </w:rPr>
        <w:t>薄弱</w:t>
      </w:r>
      <w:r>
        <w:rPr>
          <w:rFonts w:hint="eastAsia" w:ascii="Times New Roman" w:hAnsi="Times New Roman" w:eastAsia="仿宋_GB2312" w:cs="Times New Roman"/>
          <w:sz w:val="32"/>
          <w:szCs w:val="32"/>
          <w:lang w:val="en-US" w:eastAsia="zh-CN"/>
        </w:rPr>
        <w:t>、面临</w:t>
      </w:r>
      <w:r>
        <w:rPr>
          <w:rFonts w:hint="default" w:ascii="Times New Roman" w:hAnsi="Times New Roman" w:eastAsia="仿宋_GB2312" w:cs="Times New Roman"/>
          <w:sz w:val="32"/>
          <w:szCs w:val="32"/>
          <w:lang w:val="en-US" w:eastAsia="zh-CN"/>
        </w:rPr>
        <w:t>资金少压力大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项目筹资困难，导致在项目实施中进度</w:t>
      </w:r>
      <w:r>
        <w:rPr>
          <w:rFonts w:hint="eastAsia" w:ascii="Times New Roman" w:hAnsi="Times New Roman" w:eastAsia="仿宋_GB2312" w:cs="Times New Roman"/>
          <w:sz w:val="32"/>
          <w:szCs w:val="32"/>
          <w:lang w:val="en-US" w:eastAsia="zh-CN"/>
        </w:rPr>
        <w:t>稍微</w:t>
      </w:r>
      <w:r>
        <w:rPr>
          <w:rFonts w:hint="default" w:ascii="Times New Roman" w:hAnsi="Times New Roman" w:eastAsia="仿宋_GB2312" w:cs="Times New Roman"/>
          <w:sz w:val="32"/>
          <w:szCs w:val="32"/>
          <w:lang w:val="en-US" w:eastAsia="zh-CN"/>
        </w:rPr>
        <w:t>缓慢</w:t>
      </w:r>
      <w:r>
        <w:rPr>
          <w:rFonts w:hint="eastAsia" w:ascii="Times New Roman" w:hAnsi="Times New Roman" w:cs="Times New Roman"/>
          <w:sz w:val="32"/>
          <w:szCs w:val="32"/>
          <w:lang w:val="en-US" w:eastAsia="zh-CN"/>
        </w:rPr>
        <w:t>。</w:t>
      </w:r>
    </w:p>
    <w:p>
      <w:pPr>
        <w:spacing w:line="540" w:lineRule="exact"/>
        <w:ind w:firstLine="422" w:firstLineChars="200"/>
        <w:rPr>
          <w:rFonts w:hint="default" w:ascii="仿宋_GB2312" w:hAnsi="仿宋_GB2312" w:eastAsia="仿宋_GB2312" w:cs="仿宋_GB2312"/>
          <w:b w:val="0"/>
          <w:bCs w:val="0"/>
          <w:kern w:val="0"/>
          <w:position w:val="0"/>
          <w:sz w:val="32"/>
          <w:szCs w:val="32"/>
          <w:highlight w:val="none"/>
          <w:lang w:val="zh-CN" w:eastAsia="zh-CN" w:bidi="ar-SA"/>
        </w:rPr>
      </w:pPr>
      <w:r>
        <w:rPr>
          <w:rFonts w:hint="default" w:ascii="Times New Roman" w:hAnsi="Times New Roman" w:eastAsia="楷体_GB2312" w:cs="Times New Roman"/>
          <w:b/>
          <w:bCs/>
          <w:color w:val="000000"/>
          <w:kern w:val="0"/>
          <w:szCs w:val="32"/>
          <w:highlight w:val="none"/>
          <w:shd w:val="clear" w:color="auto" w:fill="FFFFFF"/>
          <w:lang w:val="zh-CN" w:eastAsia="zh-CN"/>
        </w:rPr>
        <w:t>（三）改进建议。</w:t>
      </w:r>
      <w:bookmarkStart w:id="59" w:name="_Hlk110546638"/>
      <w:r>
        <w:rPr>
          <w:rFonts w:hint="default"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color w:val="000000"/>
          <w:kern w:val="32"/>
          <w:sz w:val="32"/>
          <w:szCs w:val="32"/>
        </w:rPr>
        <w:t>细化预算编制工作，严格按照预算编制的相关制度和要求做好预算的编制，进一步加强预算管理意识；进一步提高预算编制的科学性、严谨性和可控性。</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合理细化专项资金的统筹使用，使资金使用发挥效益最优化，从而提高项目执行率。</w:t>
      </w:r>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val="en-US" w:eastAsia="zh-CN"/>
        </w:rPr>
        <w:t>是</w:t>
      </w:r>
      <w:r>
        <w:rPr>
          <w:rFonts w:hint="default" w:ascii="Times New Roman" w:hAnsi="Times New Roman" w:eastAsia="仿宋_GB2312" w:cs="Times New Roman"/>
          <w:sz w:val="32"/>
          <w:szCs w:val="32"/>
          <w:lang w:val="en-US" w:eastAsia="zh-CN"/>
        </w:rPr>
        <w:t>建立健全财务管理制度及内部控制制度，积极探索在新形势下财政支出改革的特点，不断更新管理思路，在规范财政收支和控制经费增长上，创新管理手段，用新思路、新方法，改进完善财务管理方法。严格财务审核，在费用报账支付时，按照预算规定的费用项目和用途进行资金审核、列报支付、财务核算，杜绝超支现象的发生。</w:t>
      </w:r>
      <w:r>
        <w:rPr>
          <w:rFonts w:hint="eastAsia"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lang w:val="en-US" w:eastAsia="zh-CN"/>
        </w:rPr>
        <w:t>是</w:t>
      </w:r>
      <w:r>
        <w:rPr>
          <w:rFonts w:hint="default" w:ascii="Times New Roman" w:hAnsi="Times New Roman" w:eastAsia="仿宋_GB2312" w:cs="Times New Roman"/>
          <w:sz w:val="32"/>
          <w:szCs w:val="32"/>
          <w:lang w:val="en-US" w:eastAsia="zh-CN"/>
        </w:rPr>
        <w:t>严格控制预算的规模和比例，把关经费支出的审核、审批，杜绝挪用和挤占其他预算资金行为。进一步细化项目支出的管理，合理压缩经费支出。</w:t>
      </w:r>
      <w:bookmarkEnd w:id="59"/>
    </w:p>
    <w:p>
      <w:pPr>
        <w:keepNext w:val="0"/>
        <w:keepLines w:val="0"/>
        <w:pageBreakBefore w:val="0"/>
        <w:kinsoku/>
        <w:wordWrap/>
        <w:overflowPunct/>
        <w:topLinePunct w:val="0"/>
        <w:autoSpaceDE/>
        <w:autoSpaceDN/>
        <w:bidi w:val="0"/>
        <w:spacing w:line="578" w:lineRule="exact"/>
        <w:contextualSpacing/>
        <w:textAlignment w:val="auto"/>
        <w:outlineLvl w:val="9"/>
        <w:rPr>
          <w:rFonts w:hint="default" w:ascii="Times New Roman" w:hAnsi="Times New Roman" w:eastAsia="黑体" w:cs="Times New Roman"/>
          <w:szCs w:val="32"/>
          <w:highlight w:val="none"/>
          <w:lang w:val="en-US" w:eastAsia="zh-CN"/>
        </w:rPr>
      </w:pPr>
    </w:p>
    <w:p>
      <w:pPr>
        <w:keepNext w:val="0"/>
        <w:keepLines w:val="0"/>
        <w:pageBreakBefore w:val="0"/>
        <w:kinsoku/>
        <w:wordWrap/>
        <w:overflowPunct/>
        <w:topLinePunct w:val="0"/>
        <w:autoSpaceDE/>
        <w:autoSpaceDN/>
        <w:bidi w:val="0"/>
        <w:spacing w:line="578" w:lineRule="exact"/>
        <w:ind w:firstLine="420" w:firstLineChars="200"/>
        <w:textAlignment w:val="auto"/>
        <w:rPr>
          <w:rFonts w:hint="default"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附表：</w:t>
      </w:r>
      <w:r>
        <w:rPr>
          <w:rFonts w:hint="default" w:ascii="Times New Roman" w:hAnsi="Times New Roman" w:cs="Times New Roman"/>
          <w:color w:val="000000"/>
          <w:kern w:val="0"/>
          <w:szCs w:val="32"/>
          <w:highlight w:val="none"/>
          <w:shd w:val="clear" w:color="auto" w:fill="FFFFFF"/>
          <w:lang w:val="en-US" w:eastAsia="zh-CN"/>
        </w:rPr>
        <w:t>部门整体支出绩效目标完成情况自评表</w:t>
      </w:r>
    </w:p>
    <w:p>
      <w:pPr>
        <w:keepNext w:val="0"/>
        <w:keepLines w:val="0"/>
        <w:pageBreakBefore w:val="0"/>
        <w:kinsoku/>
        <w:wordWrap/>
        <w:overflowPunct/>
        <w:topLinePunct w:val="0"/>
        <w:autoSpaceDE/>
        <w:autoSpaceDN/>
        <w:bidi w:val="0"/>
        <w:spacing w:line="578" w:lineRule="exact"/>
        <w:ind w:firstLine="420" w:firstLineChars="200"/>
        <w:textAlignment w:val="auto"/>
        <w:rPr>
          <w:rFonts w:hint="default" w:ascii="Times New Roman" w:hAnsi="Times New Roman" w:cs="Times New Roman"/>
          <w:color w:val="000000"/>
          <w:kern w:val="0"/>
          <w:szCs w:val="32"/>
          <w:highlight w:val="none"/>
          <w:shd w:val="clear" w:color="auto" w:fill="FFFFFF"/>
          <w:lang w:val="en-US" w:eastAsia="zh-CN"/>
        </w:rPr>
      </w:pPr>
    </w:p>
    <w:p>
      <w:pPr>
        <w:keepNext w:val="0"/>
        <w:keepLines w:val="0"/>
        <w:pageBreakBefore w:val="0"/>
        <w:kinsoku/>
        <w:wordWrap/>
        <w:overflowPunct/>
        <w:topLinePunct w:val="0"/>
        <w:autoSpaceDE/>
        <w:autoSpaceDN/>
        <w:bidi w:val="0"/>
        <w:spacing w:line="578" w:lineRule="exact"/>
        <w:ind w:firstLine="420" w:firstLineChars="200"/>
        <w:textAlignment w:val="auto"/>
        <w:rPr>
          <w:rFonts w:hint="default" w:ascii="Times New Roman" w:hAnsi="Times New Roman" w:cs="Times New Roman"/>
          <w:color w:val="000000"/>
          <w:kern w:val="0"/>
          <w:szCs w:val="32"/>
          <w:highlight w:val="none"/>
          <w:shd w:val="clear" w:color="auto" w:fill="FFFFFF"/>
          <w:lang w:val="en-US" w:eastAsia="zh-CN"/>
        </w:rPr>
      </w:pPr>
    </w:p>
    <w:p>
      <w:pPr>
        <w:keepNext w:val="0"/>
        <w:keepLines w:val="0"/>
        <w:pageBreakBefore w:val="0"/>
        <w:kinsoku/>
        <w:wordWrap/>
        <w:overflowPunct/>
        <w:topLinePunct w:val="0"/>
        <w:autoSpaceDE/>
        <w:autoSpaceDN/>
        <w:bidi w:val="0"/>
        <w:spacing w:line="578" w:lineRule="exact"/>
        <w:ind w:firstLine="420" w:firstLineChars="200"/>
        <w:textAlignment w:val="auto"/>
        <w:rPr>
          <w:rFonts w:hint="default" w:ascii="Times New Roman" w:hAnsi="Times New Roman" w:cs="Times New Roman"/>
          <w:color w:val="000000"/>
          <w:kern w:val="0"/>
          <w:szCs w:val="32"/>
          <w:highlight w:val="none"/>
          <w:shd w:val="clear" w:color="auto" w:fill="FFFFFF"/>
          <w:lang w:val="en-US" w:eastAsia="zh-CN"/>
        </w:rPr>
      </w:pPr>
    </w:p>
    <w:p>
      <w:pPr>
        <w:keepNext w:val="0"/>
        <w:keepLines w:val="0"/>
        <w:pageBreakBefore w:val="0"/>
        <w:kinsoku/>
        <w:wordWrap w:val="0"/>
        <w:overflowPunct/>
        <w:topLinePunct w:val="0"/>
        <w:autoSpaceDE/>
        <w:autoSpaceDN/>
        <w:bidi w:val="0"/>
        <w:spacing w:line="578" w:lineRule="exact"/>
        <w:ind w:firstLine="420" w:firstLineChars="200"/>
        <w:jc w:val="right"/>
        <w:textAlignment w:val="auto"/>
        <w:rPr>
          <w:rFonts w:hint="default" w:cs="Times New Roman"/>
          <w:color w:val="000000"/>
          <w:kern w:val="0"/>
          <w:szCs w:val="32"/>
          <w:highlight w:val="none"/>
          <w:shd w:val="clear" w:color="auto" w:fill="FFFFFF"/>
          <w:lang w:val="en-US" w:eastAsia="zh-CN"/>
        </w:rPr>
      </w:pPr>
      <w:r>
        <w:rPr>
          <w:rFonts w:hint="eastAsia" w:cs="Times New Roman"/>
          <w:color w:val="000000"/>
          <w:kern w:val="0"/>
          <w:szCs w:val="32"/>
          <w:highlight w:val="none"/>
          <w:shd w:val="clear" w:color="auto" w:fill="FFFFFF"/>
          <w:lang w:val="en-US" w:eastAsia="zh-CN"/>
        </w:rPr>
        <w:t xml:space="preserve">大竹县柏林镇人民政府   </w:t>
      </w:r>
    </w:p>
    <w:p>
      <w:pPr>
        <w:keepNext w:val="0"/>
        <w:keepLines w:val="0"/>
        <w:pageBreakBefore w:val="0"/>
        <w:kinsoku/>
        <w:wordWrap/>
        <w:overflowPunct/>
        <w:topLinePunct w:val="0"/>
        <w:autoSpaceDE/>
        <w:autoSpaceDN/>
        <w:bidi w:val="0"/>
        <w:spacing w:line="578" w:lineRule="exact"/>
        <w:ind w:firstLine="420" w:firstLineChars="200"/>
        <w:jc w:val="center"/>
        <w:textAlignment w:val="auto"/>
        <w:rPr>
          <w:rFonts w:hint="default" w:ascii="Times New Roman" w:hAnsi="Times New Roman" w:eastAsia="仿宋_GB2312" w:cs="Times New Roman"/>
          <w:kern w:val="2"/>
          <w:sz w:val="32"/>
          <w:szCs w:val="24"/>
          <w:highlight w:val="none"/>
          <w:lang w:val="en-US" w:eastAsia="zh-CN" w:bidi="ar-SA"/>
        </w:rPr>
      </w:pPr>
      <w:r>
        <w:rPr>
          <w:rFonts w:hint="eastAsia" w:cs="Times New Roman"/>
          <w:color w:val="000000"/>
          <w:kern w:val="0"/>
          <w:szCs w:val="32"/>
          <w:highlight w:val="none"/>
          <w:shd w:val="clear" w:color="auto" w:fill="FFFFFF"/>
          <w:lang w:val="en-US" w:eastAsia="zh-CN"/>
        </w:rPr>
        <w:t xml:space="preserve">                           2024年7月30日       </w:t>
      </w:r>
      <w:r>
        <w:rPr>
          <w:rFonts w:hint="default" w:ascii="Times New Roman" w:hAnsi="Times New Roman" w:cs="Times New Roman"/>
          <w:color w:val="000000"/>
          <w:kern w:val="0"/>
          <w:szCs w:val="32"/>
          <w:highlight w:val="none"/>
          <w:shd w:val="clear" w:color="auto" w:fill="FFFFFF"/>
          <w:lang w:val="en-US" w:eastAsia="zh-CN"/>
        </w:rPr>
        <w:br w:type="page"/>
      </w:r>
      <w:r>
        <w:rPr>
          <w:rFonts w:hint="eastAsia" w:ascii="黑体" w:hAnsi="黑体" w:eastAsia="黑体" w:cs="黑体"/>
          <w:kern w:val="2"/>
          <w:sz w:val="32"/>
          <w:szCs w:val="24"/>
          <w:highlight w:val="none"/>
          <w:lang w:val="en-US" w:eastAsia="zh-CN" w:bidi="ar-SA"/>
        </w:rPr>
        <w:t>附表</w:t>
      </w:r>
    </w:p>
    <w:tbl>
      <w:tblPr>
        <w:tblStyle w:val="15"/>
        <w:tblW w:w="105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75"/>
        <w:gridCol w:w="1481"/>
        <w:gridCol w:w="1482"/>
        <w:gridCol w:w="2271"/>
        <w:gridCol w:w="1186"/>
        <w:gridCol w:w="1383"/>
        <w:gridCol w:w="889"/>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2" w:hRule="exact"/>
          <w:jc w:val="center"/>
        </w:trPr>
        <w:tc>
          <w:tcPr>
            <w:tcW w:w="10560" w:type="dxa"/>
            <w:gridSpan w:val="8"/>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jc w:val="center"/>
        </w:trPr>
        <w:tc>
          <w:tcPr>
            <w:tcW w:w="10560" w:type="dxa"/>
            <w:gridSpan w:val="8"/>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10560" w:type="dxa"/>
            <w:gridSpan w:val="8"/>
            <w:tcBorders>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jc w:val="center"/>
        </w:trPr>
        <w:tc>
          <w:tcPr>
            <w:tcW w:w="4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部门名称</w:t>
            </w:r>
          </w:p>
        </w:tc>
        <w:tc>
          <w:tcPr>
            <w:tcW w:w="64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大竹县柏林镇人民政府部门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jc w:val="center"/>
        </w:trPr>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资金总额</w:t>
            </w:r>
          </w:p>
        </w:tc>
        <w:tc>
          <w:tcPr>
            <w:tcW w:w="3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财政拨款</w:t>
            </w:r>
          </w:p>
        </w:tc>
        <w:tc>
          <w:tcPr>
            <w:tcW w:w="2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1,005.51</w:t>
            </w:r>
          </w:p>
        </w:tc>
        <w:tc>
          <w:tcPr>
            <w:tcW w:w="3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1,005.51</w:t>
            </w:r>
          </w:p>
        </w:tc>
        <w:tc>
          <w:tcPr>
            <w:tcW w:w="2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jc w:val="center"/>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年度总体目标</w:t>
            </w:r>
          </w:p>
        </w:tc>
        <w:tc>
          <w:tcPr>
            <w:tcW w:w="9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目标1：保障人员基本工资、津补贴、绩效等工资支出；保证社会养老保险、医疗保险、职业年金、工伤险、住房公积金等按期足额上缴，同时，有力保障政府机关正常运转，有效维护社会稳定，确保人民安居乐业。</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目标2：为村（社区）“两委开展日常工作提供有效保障，确保村（社区）按时完成全年各项目标任务，保稳定平安，促群众满意。</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目标3：保障村（社区）人员，基本工资，社会保险等按时足额兑付，森林防灭火，动物防疫，交通安全劝导和农村低保等工作有效开展，确保村（社区）机构正常运行，有效提升基层服务群众的能力。</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4：保障社区清扫保洁和垃圾转运及时高效，东柳河和柳城溪河流域实行河长制工作推动有力，保证河道干净卫生无污水排入，无河道垃圾，无建筑垃圾倒入措施到位；有力保障农村公共运行维护，各村垃圾清运，村组级道路维修，整治堡坎、路灯维修，桥梁道路安全运行工作稳步推进；着力抓好乡村振兴和污染防治攻坚战，切实提升群众满意度和获得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jc w:val="center"/>
        </w:trPr>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年度主要任务</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任务名称</w:t>
            </w:r>
          </w:p>
        </w:tc>
        <w:tc>
          <w:tcPr>
            <w:tcW w:w="64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目标1</w:t>
            </w:r>
          </w:p>
        </w:tc>
        <w:tc>
          <w:tcPr>
            <w:tcW w:w="64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 xml:space="preserve">保障人员基本工资、津补贴、绩效等工资支出；保证社会养老保险、医疗保险、职业年金、工伤险、住房公积金等按期足额上缴，同时，有力保障政府机关正常运转，有效维护社会稳定，确保人民安居乐业。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目标2</w:t>
            </w:r>
          </w:p>
        </w:tc>
        <w:tc>
          <w:tcPr>
            <w:tcW w:w="64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 xml:space="preserve">为村（社区）“两委”开展各项工作提供有效保障，确保按时完成全年各项目标任务，保稳定平安，促群众满意。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目标3</w:t>
            </w:r>
          </w:p>
        </w:tc>
        <w:tc>
          <w:tcPr>
            <w:tcW w:w="64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 xml:space="preserve">保障村（社区）人员，基本工资，社会保险等按时足额兑付，森林防灭火，动物防疫，交通安全劝导和农村低保等工作有效开展，确保村（社区）机构正常运行，有效提升基层服务群众的能力。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目标4</w:t>
            </w:r>
          </w:p>
        </w:tc>
        <w:tc>
          <w:tcPr>
            <w:tcW w:w="64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 xml:space="preserve">保障社区清扫保洁和垃圾转运及时高效，东柳河和柳城溪河流域实行河长制工作推动有力，保证河道干净卫生无污水排入，无河道垃圾，无建筑垃圾倒入措施到位；有力保障农村公共运行维护，各村垃圾清运，村组级道路维修，整治堡坎、路灯维修，桥梁道路安全运行工作稳步推进；着力抓好乡村振兴和污染防治攻坚战，切实提升群众满意度和获得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jc w:val="center"/>
        </w:trPr>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年度绩效指标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一级指标</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二级指标</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三级指标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绩效指标性质</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绩效指标值</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绩效度量单位</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数量指标</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村（社区）人员经费和运行保障覆盖人数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26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人</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4"/>
                <w:szCs w:val="24"/>
                <w:u w:val="none"/>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乡村道路维护和安全运营；河道保洁与水环境治理；公厕、“五治”工作及铁路沿线环境治理；庞家嘴大桥管护到位率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90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4"/>
                <w:szCs w:val="24"/>
                <w:u w:val="none"/>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乡村组公路维修维护</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33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公里</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4"/>
                <w:szCs w:val="24"/>
                <w:u w:val="none"/>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职工人员经费和基本支出覆盖人数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43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人</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4"/>
                <w:szCs w:val="24"/>
                <w:u w:val="none"/>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持续帮扶脱贫户，促进脱贫户增收</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839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户</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4"/>
                <w:szCs w:val="24"/>
                <w:u w:val="none"/>
              </w:rPr>
            </w:pP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质量指标</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保障环境治理等人员和工作经费按要求及时发放率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jc w:val="center"/>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4"/>
                <w:szCs w:val="24"/>
                <w:u w:val="none"/>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民政和劳动保障等各项人员和机构运转经费保障率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5</w:t>
            </w:r>
          </w:p>
        </w:tc>
      </w:tr>
    </w:tbl>
    <w:p>
      <w:pPr>
        <w:pStyle w:val="14"/>
        <w:ind w:left="0" w:leftChars="0" w:firstLine="0" w:firstLineChars="0"/>
        <w:rPr>
          <w:rFonts w:hint="default" w:ascii="Times New Roman" w:hAnsi="Times New Roman" w:eastAsia="黑体" w:cs="Times New Roman"/>
          <w:sz w:val="24"/>
          <w:szCs w:val="24"/>
          <w:highlight w:val="none"/>
          <w:lang w:val="en-US" w:eastAsia="zh-CN"/>
        </w:rPr>
      </w:pPr>
    </w:p>
    <w:p>
      <w:pPr>
        <w:ind w:firstLine="640" w:firstLineChars="200"/>
        <w:rPr>
          <w:rFonts w:eastAsia="仿宋_GB2312"/>
          <w:sz w:val="32"/>
          <w:szCs w:val="32"/>
          <w:lang w:val="zh-CN"/>
        </w:rPr>
      </w:pPr>
    </w:p>
    <w:p>
      <w:pPr>
        <w:ind w:firstLine="640" w:firstLineChars="20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附表：</w:t>
      </w:r>
      <w:r>
        <w:rPr>
          <w:rFonts w:hint="eastAsia" w:asciiTheme="minorEastAsia" w:hAnsiTheme="minorEastAsia" w:eastAsiaTheme="minorEastAsia"/>
          <w:sz w:val="32"/>
          <w:szCs w:val="32"/>
        </w:rPr>
        <w:t>部门</w:t>
      </w:r>
      <w:r>
        <w:rPr>
          <w:rFonts w:hint="eastAsia" w:asciiTheme="minorEastAsia" w:hAnsiTheme="minorEastAsia" w:eastAsiaTheme="minorEastAsia"/>
          <w:sz w:val="32"/>
          <w:szCs w:val="32"/>
          <w:lang w:val="zh-CN"/>
        </w:rPr>
        <w:t>预算项目支出绩效自评表（2023年度）</w:t>
      </w:r>
    </w:p>
    <w:p>
      <w:pPr>
        <w:ind w:firstLine="640" w:firstLineChars="200"/>
        <w:rPr>
          <w:rFonts w:eastAsia="仿宋_GB2312"/>
          <w:sz w:val="32"/>
          <w:szCs w:val="32"/>
          <w:lang w:val="zh-CN"/>
        </w:rPr>
      </w:pPr>
      <w:r>
        <w:rPr>
          <w:rFonts w:hint="eastAsia" w:eastAsia="仿宋_GB2312"/>
          <w:sz w:val="32"/>
          <w:szCs w:val="32"/>
          <w:lang w:val="zh-CN"/>
        </w:rPr>
        <w:t>（备注：按照绩效自评工作安排，各部门已在预算管理一体化系统绩效自评模块上传“部门预算项目支出绩效自评表（2023年度）”，该表格应作为附表予以公开。）</w:t>
      </w:r>
    </w:p>
    <w:p/>
    <w:p/>
    <w:p/>
    <w:p/>
    <w:p/>
    <w:p/>
    <w:p/>
    <w:p/>
    <w:p/>
    <w:p/>
    <w:p/>
    <w:p/>
    <w:p/>
    <w:p/>
    <w:p/>
    <w:p/>
    <w:p/>
    <w:p/>
    <w:p>
      <w:pPr>
        <w:rPr>
          <w:rFonts w:eastAsia="仿宋_GB2312"/>
          <w:sz w:val="32"/>
          <w:szCs w:val="32"/>
          <w:lang w:val="zh-CN"/>
        </w:rPr>
      </w:pPr>
    </w:p>
    <w:p>
      <w:pPr>
        <w:ind w:firstLine="640" w:firstLineChars="200"/>
      </w:pPr>
      <w:r>
        <w:rPr>
          <w:rFonts w:hint="eastAsia" w:eastAsia="仿宋_GB2312"/>
          <w:color w:val="FF0000"/>
          <w:sz w:val="32"/>
          <w:szCs w:val="32"/>
          <w:lang w:val="zh-CN"/>
        </w:rPr>
        <w:t>（以上绩效自评报告，除涉密敏感内容外，原则上都应予以公开。）</w:t>
      </w:r>
    </w:p>
    <w:p>
      <w:pPr>
        <w:pStyle w:val="2"/>
        <w:jc w:val="center"/>
        <w:rPr>
          <w:rFonts w:ascii="黑体" w:hAnsi="黑体" w:eastAsia="黑体"/>
        </w:rPr>
      </w:pPr>
      <w:r>
        <w:rPr>
          <w:rFonts w:hint="eastAsia" w:ascii="黑体" w:hAnsi="黑体" w:eastAsia="黑体"/>
        </w:rPr>
        <w:t>第五部分 附表</w:t>
      </w:r>
    </w:p>
    <w:p>
      <w:pPr>
        <w:rPr>
          <w:rFonts w:ascii="仿宋" w:hAnsi="仿宋" w:eastAsia="仿宋"/>
          <w:sz w:val="32"/>
          <w:szCs w:val="32"/>
        </w:rPr>
      </w:pPr>
      <w:r>
        <w:rPr>
          <w:rFonts w:hint="eastAsia" w:ascii="仿宋" w:hAnsi="仿宋" w:eastAsia="仿宋"/>
          <w:sz w:val="32"/>
          <w:szCs w:val="32"/>
        </w:rPr>
        <w:t>一、收入支出决算总表</w:t>
      </w:r>
    </w:p>
    <w:p>
      <w:pPr>
        <w:rPr>
          <w:rFonts w:ascii="仿宋" w:hAnsi="仿宋" w:eastAsia="仿宋"/>
          <w:sz w:val="32"/>
          <w:szCs w:val="32"/>
        </w:rPr>
      </w:pPr>
      <w:r>
        <w:rPr>
          <w:rFonts w:hint="eastAsia" w:ascii="仿宋" w:hAnsi="仿宋" w:eastAsia="仿宋"/>
          <w:sz w:val="32"/>
          <w:szCs w:val="32"/>
        </w:rPr>
        <w:t>二、收入决算表</w:t>
      </w:r>
    </w:p>
    <w:p>
      <w:pPr>
        <w:rPr>
          <w:rFonts w:ascii="仿宋" w:hAnsi="仿宋" w:eastAsia="仿宋"/>
          <w:sz w:val="32"/>
          <w:szCs w:val="32"/>
        </w:rPr>
      </w:pPr>
      <w:r>
        <w:rPr>
          <w:rFonts w:hint="eastAsia" w:ascii="仿宋" w:hAnsi="仿宋" w:eastAsia="仿宋"/>
          <w:sz w:val="32"/>
          <w:szCs w:val="32"/>
        </w:rPr>
        <w:t>三、支出决算表</w:t>
      </w:r>
    </w:p>
    <w:p>
      <w:pPr>
        <w:rPr>
          <w:rFonts w:ascii="仿宋" w:hAnsi="仿宋" w:eastAsia="仿宋"/>
          <w:sz w:val="32"/>
          <w:szCs w:val="32"/>
        </w:rPr>
      </w:pPr>
      <w:r>
        <w:rPr>
          <w:rFonts w:hint="eastAsia" w:ascii="仿宋" w:hAnsi="仿宋" w:eastAsia="仿宋"/>
          <w:sz w:val="32"/>
          <w:szCs w:val="32"/>
        </w:rPr>
        <w:t>四、财政拨款收入支出决算总表</w:t>
      </w:r>
    </w:p>
    <w:p>
      <w:pPr>
        <w:rPr>
          <w:rFonts w:ascii="仿宋" w:hAnsi="仿宋" w:eastAsia="仿宋"/>
          <w:sz w:val="32"/>
          <w:szCs w:val="32"/>
        </w:rPr>
      </w:pPr>
      <w:r>
        <w:rPr>
          <w:rFonts w:hint="eastAsia" w:ascii="仿宋" w:hAnsi="仿宋" w:eastAsia="仿宋"/>
          <w:sz w:val="32"/>
          <w:szCs w:val="32"/>
        </w:rPr>
        <w:t>五、财政拨款支出决算明细表</w:t>
      </w:r>
    </w:p>
    <w:p>
      <w:pPr>
        <w:rPr>
          <w:rFonts w:ascii="仿宋" w:hAnsi="仿宋" w:eastAsia="仿宋"/>
          <w:sz w:val="32"/>
          <w:szCs w:val="32"/>
        </w:rPr>
      </w:pPr>
      <w:r>
        <w:rPr>
          <w:rFonts w:hint="eastAsia" w:ascii="仿宋" w:hAnsi="仿宋" w:eastAsia="仿宋"/>
          <w:sz w:val="32"/>
          <w:szCs w:val="32"/>
        </w:rPr>
        <w:t>六、一般公共预算财政拨款支出决算表</w:t>
      </w:r>
    </w:p>
    <w:p>
      <w:pPr>
        <w:rPr>
          <w:rFonts w:ascii="仿宋" w:hAnsi="仿宋" w:eastAsia="仿宋"/>
          <w:sz w:val="32"/>
          <w:szCs w:val="32"/>
        </w:rPr>
      </w:pPr>
      <w:r>
        <w:rPr>
          <w:rFonts w:hint="eastAsia" w:ascii="仿宋" w:hAnsi="仿宋" w:eastAsia="仿宋"/>
          <w:sz w:val="32"/>
          <w:szCs w:val="32"/>
        </w:rPr>
        <w:t>七、一般公共预算财政拨款支出决算明细表</w:t>
      </w:r>
    </w:p>
    <w:p>
      <w:pPr>
        <w:rPr>
          <w:rFonts w:ascii="仿宋" w:hAnsi="仿宋" w:eastAsia="仿宋"/>
          <w:sz w:val="32"/>
          <w:szCs w:val="32"/>
        </w:rPr>
      </w:pPr>
      <w:r>
        <w:rPr>
          <w:rFonts w:hint="eastAsia" w:ascii="仿宋" w:hAnsi="仿宋" w:eastAsia="仿宋"/>
          <w:sz w:val="32"/>
          <w:szCs w:val="32"/>
        </w:rPr>
        <w:t>八、一般公共预算财政拨款基本支出决算表</w:t>
      </w:r>
    </w:p>
    <w:p>
      <w:pPr>
        <w:rPr>
          <w:rFonts w:ascii="仿宋" w:hAnsi="仿宋" w:eastAsia="仿宋"/>
          <w:sz w:val="32"/>
          <w:szCs w:val="32"/>
        </w:rPr>
      </w:pPr>
      <w:r>
        <w:rPr>
          <w:rFonts w:hint="eastAsia" w:ascii="仿宋" w:hAnsi="仿宋" w:eastAsia="仿宋"/>
          <w:sz w:val="32"/>
          <w:szCs w:val="32"/>
        </w:rPr>
        <w:t>九、一般公共预算财政拨款项目支出决算表</w:t>
      </w:r>
    </w:p>
    <w:p>
      <w:pPr>
        <w:rPr>
          <w:rFonts w:ascii="仿宋" w:hAnsi="仿宋" w:eastAsia="仿宋"/>
          <w:sz w:val="32"/>
          <w:szCs w:val="32"/>
        </w:rPr>
      </w:pPr>
      <w:r>
        <w:rPr>
          <w:rFonts w:hint="eastAsia" w:ascii="仿宋" w:hAnsi="仿宋" w:eastAsia="仿宋"/>
          <w:sz w:val="32"/>
          <w:szCs w:val="32"/>
        </w:rPr>
        <w:t>十、政府性基金预算财政拨款收入支出决算表</w:t>
      </w:r>
    </w:p>
    <w:p>
      <w:pPr>
        <w:rPr>
          <w:rFonts w:ascii="仿宋" w:hAnsi="仿宋" w:eastAsia="仿宋"/>
          <w:sz w:val="32"/>
          <w:szCs w:val="32"/>
        </w:rPr>
      </w:pPr>
      <w:r>
        <w:rPr>
          <w:rFonts w:hint="eastAsia" w:ascii="仿宋" w:hAnsi="仿宋" w:eastAsia="仿宋"/>
          <w:sz w:val="32"/>
          <w:szCs w:val="32"/>
        </w:rPr>
        <w:t>十一、国有资本经营预算财政拨款收入支出决算表</w:t>
      </w:r>
    </w:p>
    <w:p>
      <w:pPr>
        <w:rPr>
          <w:rFonts w:ascii="仿宋" w:hAnsi="仿宋" w:eastAsia="仿宋"/>
          <w:sz w:val="32"/>
          <w:szCs w:val="32"/>
        </w:rPr>
      </w:pPr>
      <w:r>
        <w:rPr>
          <w:rFonts w:hint="eastAsia" w:ascii="仿宋" w:hAnsi="仿宋" w:eastAsia="仿宋"/>
          <w:sz w:val="32"/>
          <w:szCs w:val="32"/>
        </w:rPr>
        <w:t>十二、国有资本经营预算财政拨款支出决算表</w:t>
      </w:r>
    </w:p>
    <w:p>
      <w:pPr>
        <w:rPr>
          <w:rFonts w:ascii="仿宋" w:hAnsi="仿宋" w:eastAsia="仿宋"/>
          <w:sz w:val="32"/>
          <w:szCs w:val="32"/>
        </w:rPr>
      </w:pPr>
      <w:r>
        <w:rPr>
          <w:rFonts w:hint="eastAsia" w:ascii="仿宋" w:hAnsi="仿宋" w:eastAsia="仿宋"/>
          <w:sz w:val="32"/>
          <w:szCs w:val="32"/>
        </w:rPr>
        <w:t>十三、财政拨款“三公”经费支出决算表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23</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49F41C6"/>
    <w:multiLevelType w:val="singleLevel"/>
    <w:tmpl w:val="D49F41C6"/>
    <w:lvl w:ilvl="0" w:tentative="0">
      <w:start w:val="1"/>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2MDA5Mjk3ODkzOTdkZWY2Y2RjYTNjZTUxZTRmZjA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FEBE30"/>
    <w:rsid w:val="036F8141"/>
    <w:rsid w:val="064424ED"/>
    <w:rsid w:val="066E0107"/>
    <w:rsid w:val="07996F6E"/>
    <w:rsid w:val="07DFD8BA"/>
    <w:rsid w:val="0A2032A3"/>
    <w:rsid w:val="0D35B1ED"/>
    <w:rsid w:val="0E7ED1F5"/>
    <w:rsid w:val="0F98263C"/>
    <w:rsid w:val="101860EC"/>
    <w:rsid w:val="103A072D"/>
    <w:rsid w:val="10C055FF"/>
    <w:rsid w:val="118107EC"/>
    <w:rsid w:val="12296C3F"/>
    <w:rsid w:val="13D50BC4"/>
    <w:rsid w:val="13F5616D"/>
    <w:rsid w:val="146C37E6"/>
    <w:rsid w:val="16BB723D"/>
    <w:rsid w:val="17F9714D"/>
    <w:rsid w:val="1918F934"/>
    <w:rsid w:val="19866FB9"/>
    <w:rsid w:val="1BE8440E"/>
    <w:rsid w:val="1D155CEE"/>
    <w:rsid w:val="1DFBC4B3"/>
    <w:rsid w:val="1E740ACF"/>
    <w:rsid w:val="1F19C781"/>
    <w:rsid w:val="1F33FCE5"/>
    <w:rsid w:val="1F7F7398"/>
    <w:rsid w:val="1FD2DB6F"/>
    <w:rsid w:val="1FF35744"/>
    <w:rsid w:val="1FF6BC77"/>
    <w:rsid w:val="1FF9236D"/>
    <w:rsid w:val="2333840E"/>
    <w:rsid w:val="23860B96"/>
    <w:rsid w:val="240115C5"/>
    <w:rsid w:val="240371BF"/>
    <w:rsid w:val="257C638F"/>
    <w:rsid w:val="26303784"/>
    <w:rsid w:val="2714160F"/>
    <w:rsid w:val="275E29D9"/>
    <w:rsid w:val="29FD04D3"/>
    <w:rsid w:val="2BFF7BC6"/>
    <w:rsid w:val="2C4B162F"/>
    <w:rsid w:val="2C8A61B5"/>
    <w:rsid w:val="2CD59C95"/>
    <w:rsid w:val="2DF04E50"/>
    <w:rsid w:val="2E051CB2"/>
    <w:rsid w:val="2EFD05E5"/>
    <w:rsid w:val="2F040D46"/>
    <w:rsid w:val="2F4F95CE"/>
    <w:rsid w:val="2FACAFDD"/>
    <w:rsid w:val="2FAE5751"/>
    <w:rsid w:val="2FB1A395"/>
    <w:rsid w:val="2FCF0B76"/>
    <w:rsid w:val="2FD9A7D8"/>
    <w:rsid w:val="319F7F4E"/>
    <w:rsid w:val="3304709D"/>
    <w:rsid w:val="34F928CA"/>
    <w:rsid w:val="36AA5135"/>
    <w:rsid w:val="36BE0DA7"/>
    <w:rsid w:val="376B6AA6"/>
    <w:rsid w:val="376D39B2"/>
    <w:rsid w:val="37E16F03"/>
    <w:rsid w:val="37F53A3B"/>
    <w:rsid w:val="3807427E"/>
    <w:rsid w:val="38D469F0"/>
    <w:rsid w:val="38F78389"/>
    <w:rsid w:val="397BAF1F"/>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16A0352"/>
    <w:rsid w:val="44E268DA"/>
    <w:rsid w:val="457F4F6B"/>
    <w:rsid w:val="4737FB58"/>
    <w:rsid w:val="47ECCB02"/>
    <w:rsid w:val="47FA6A3F"/>
    <w:rsid w:val="49D7AE48"/>
    <w:rsid w:val="4A3F6C7E"/>
    <w:rsid w:val="4A627F82"/>
    <w:rsid w:val="4B0E749A"/>
    <w:rsid w:val="4B4F25DA"/>
    <w:rsid w:val="4BBB4781"/>
    <w:rsid w:val="4BD709A5"/>
    <w:rsid w:val="4BDD9BFF"/>
    <w:rsid w:val="4BE068DB"/>
    <w:rsid w:val="4D577224"/>
    <w:rsid w:val="4DBF1CEB"/>
    <w:rsid w:val="4DBF6A6B"/>
    <w:rsid w:val="4DF6A672"/>
    <w:rsid w:val="4E434405"/>
    <w:rsid w:val="4EAB630A"/>
    <w:rsid w:val="4ECE2238"/>
    <w:rsid w:val="4F7EA413"/>
    <w:rsid w:val="4FAB812F"/>
    <w:rsid w:val="4FE9BD67"/>
    <w:rsid w:val="4FEE4C07"/>
    <w:rsid w:val="4FFB052F"/>
    <w:rsid w:val="537E6D0A"/>
    <w:rsid w:val="53AB6B88"/>
    <w:rsid w:val="53F74C96"/>
    <w:rsid w:val="5583522D"/>
    <w:rsid w:val="57BD3DD4"/>
    <w:rsid w:val="57F9CD1E"/>
    <w:rsid w:val="5AF92295"/>
    <w:rsid w:val="5AF9D8E9"/>
    <w:rsid w:val="5BDD38BD"/>
    <w:rsid w:val="5BDD79E6"/>
    <w:rsid w:val="5BEFC772"/>
    <w:rsid w:val="5BFF5DFC"/>
    <w:rsid w:val="5CD71FC4"/>
    <w:rsid w:val="5D1F11B5"/>
    <w:rsid w:val="5D3647F9"/>
    <w:rsid w:val="5DA644D4"/>
    <w:rsid w:val="5DAE1B18"/>
    <w:rsid w:val="5DE7D9E5"/>
    <w:rsid w:val="5DFB2606"/>
    <w:rsid w:val="5ECEC941"/>
    <w:rsid w:val="5EFF8FC6"/>
    <w:rsid w:val="5F5BA39A"/>
    <w:rsid w:val="5F7D3B79"/>
    <w:rsid w:val="5F7F4610"/>
    <w:rsid w:val="5FBF9FF3"/>
    <w:rsid w:val="5FCD4E2C"/>
    <w:rsid w:val="5FEF394A"/>
    <w:rsid w:val="5FF67715"/>
    <w:rsid w:val="61CA71D5"/>
    <w:rsid w:val="627EE9EA"/>
    <w:rsid w:val="63B23AA5"/>
    <w:rsid w:val="63C35974"/>
    <w:rsid w:val="647F5392"/>
    <w:rsid w:val="64E322C4"/>
    <w:rsid w:val="65FB93B9"/>
    <w:rsid w:val="6633C463"/>
    <w:rsid w:val="67D55B77"/>
    <w:rsid w:val="67EE7F84"/>
    <w:rsid w:val="686F5F53"/>
    <w:rsid w:val="6AFFCEAF"/>
    <w:rsid w:val="6B96E9E6"/>
    <w:rsid w:val="6BCE57B5"/>
    <w:rsid w:val="6BFEA4DB"/>
    <w:rsid w:val="6BFFB662"/>
    <w:rsid w:val="6C4A05C8"/>
    <w:rsid w:val="6CFF4FB8"/>
    <w:rsid w:val="6D6BD6E0"/>
    <w:rsid w:val="6D77E73C"/>
    <w:rsid w:val="6DBF5E93"/>
    <w:rsid w:val="6DEB69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99049F"/>
    <w:rsid w:val="73AD73D5"/>
    <w:rsid w:val="73B6EB34"/>
    <w:rsid w:val="73FA497D"/>
    <w:rsid w:val="744731E5"/>
    <w:rsid w:val="74987F0D"/>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DD6C0C"/>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24F7C"/>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2"/>
    <w:qFormat/>
    <w:uiPriority w:val="9"/>
    <w:rPr>
      <w:rFonts w:ascii="Times New Roman" w:hAnsi="Times New Roman"/>
      <w:b/>
      <w:bCs/>
      <w:kern w:val="44"/>
      <w:sz w:val="44"/>
      <w:szCs w:val="44"/>
    </w:rPr>
  </w:style>
  <w:style w:type="character" w:customStyle="1" w:styleId="29">
    <w:name w:val="标题 2 字符"/>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4"/>
    <w:qFormat/>
    <w:uiPriority w:val="9"/>
    <w:rPr>
      <w:rFonts w:ascii="Times New Roman" w:hAnsi="Times New Roman"/>
      <w:b/>
      <w:bCs/>
      <w:kern w:val="2"/>
      <w:sz w:val="32"/>
      <w:szCs w:val="32"/>
    </w:rPr>
  </w:style>
  <w:style w:type="paragraph" w:customStyle="1" w:styleId="3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gradFill>
              <a:gsLst>
                <a:gs pos="0">
                  <a:schemeClr val="accent1">
                    <a:shade val="76667"/>
                    <a:lumMod val="40000"/>
                    <a:lumOff val="60000"/>
                  </a:schemeClr>
                </a:gs>
                <a:gs pos="90000">
                  <a:schemeClr val="accent1">
                    <a:shade val="76667"/>
                  </a:schemeClr>
                </a:gs>
              </a:gsLst>
              <a:lin ang="5400000" scaled="0"/>
            </a:gradFill>
            <a:ln>
              <a:gradFill>
                <a:gsLst>
                  <a:gs pos="0">
                    <a:schemeClr val="accent1">
                      <a:shade val="76667"/>
                    </a:schemeClr>
                  </a:gs>
                  <a:gs pos="100000">
                    <a:schemeClr val="accent1">
                      <a:shade val="76667"/>
                      <a:lumMod val="75000"/>
                    </a:schemeClr>
                  </a:gs>
                </a:gsLst>
                <a:lin ang="5400000" scaled="1"/>
              </a:gradFill>
            </a:ln>
            <a:effectLst>
              <a:outerShdw blurRad="76200" dist="25400" dir="2700000" algn="tl" rotWithShape="0">
                <a:schemeClr val="accent1">
                  <a:shade val="76667"/>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1190.59</c:v>
                </c:pt>
                <c:pt idx="1">
                  <c:v>1692.34</c:v>
                </c:pt>
              </c:numCache>
            </c:numRef>
          </c:val>
        </c:ser>
        <c:ser>
          <c:idx val="1"/>
          <c:order val="1"/>
          <c:tx>
            <c:strRef>
              <c:f>Sheet1!$C$1</c:f>
              <c:strCache>
                <c:ptCount val="1"/>
                <c:pt idx="0">
                  <c:v>2023年</c:v>
                </c:pt>
              </c:strCache>
            </c:strRef>
          </c:tx>
          <c:spPr>
            <a:gradFill>
              <a:gsLst>
                <a:gs pos="0">
                  <a:schemeClr val="accent1">
                    <a:tint val="76667"/>
                    <a:lumMod val="40000"/>
                    <a:lumOff val="60000"/>
                  </a:schemeClr>
                </a:gs>
                <a:gs pos="90000">
                  <a:schemeClr val="accent1">
                    <a:tint val="76667"/>
                  </a:schemeClr>
                </a:gs>
              </a:gsLst>
              <a:lin ang="5400000" scaled="0"/>
            </a:gradFill>
            <a:ln>
              <a:gradFill>
                <a:gsLst>
                  <a:gs pos="0">
                    <a:schemeClr val="accent1">
                      <a:tint val="76667"/>
                    </a:schemeClr>
                  </a:gs>
                  <a:gs pos="100000">
                    <a:schemeClr val="accent1">
                      <a:tint val="76667"/>
                      <a:lumMod val="75000"/>
                    </a:schemeClr>
                  </a:gs>
                </a:gsLst>
                <a:lin ang="5400000" scaled="1"/>
              </a:gradFill>
            </a:ln>
            <a:effectLst>
              <a:outerShdw blurRad="76200" dist="25400" dir="2700000" algn="tl" rotWithShape="0">
                <a:schemeClr val="accent1">
                  <a:tint val="76667"/>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2014.5</c:v>
                </c:pt>
                <c:pt idx="1">
                  <c:v>2014.5</c:v>
                </c:pt>
              </c:numCache>
            </c:numRef>
          </c:val>
        </c:ser>
        <c:dLbls>
          <c:showLegendKey val="0"/>
          <c:showVal val="1"/>
          <c:showCatName val="0"/>
          <c:showSerName val="0"/>
          <c:showPercent val="0"/>
          <c:showBubbleSize val="0"/>
        </c:dLbls>
        <c:gapWidth val="246"/>
        <c:overlap val="-28"/>
        <c:axId val="775105728"/>
        <c:axId val="85127674"/>
      </c:barChart>
      <c:catAx>
        <c:axId val="7751057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127674"/>
        <c:crosses val="autoZero"/>
        <c:auto val="1"/>
        <c:lblAlgn val="ctr"/>
        <c:lblOffset val="100"/>
        <c:noMultiLvlLbl val="0"/>
      </c:catAx>
      <c:valAx>
        <c:axId val="8512767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51057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manualLayout>
          <c:xMode val="edge"/>
          <c:yMode val="edge"/>
          <c:x val="0.303821178821179"/>
          <c:y val="0.033141847105612"/>
        </c:manualLayout>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Sheet1!$A$2</c:f>
              <c:strCache>
                <c:ptCount val="1"/>
                <c:pt idx="0">
                  <c:v>收入决算结构图（元）</c:v>
                </c:pt>
              </c:strCache>
            </c:strRef>
          </c:tx>
          <c:spPr/>
          <c:explosion val="0"/>
          <c:dPt>
            <c:idx val="0"/>
            <c:bubble3D val="0"/>
            <c:spPr>
              <a:solidFill>
                <a:schemeClr val="accent1">
                  <a:shade val="76667"/>
                </a:schemeClr>
              </a:solidFill>
              <a:ln>
                <a:solidFill>
                  <a:schemeClr val="bg1"/>
                </a:solidFill>
              </a:ln>
              <a:effectLst/>
            </c:spPr>
          </c:dPt>
          <c:dPt>
            <c:idx val="1"/>
            <c:bubble3D val="0"/>
            <c:spPr>
              <a:solidFill>
                <a:schemeClr val="accent1">
                  <a:tint val="76667"/>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一般公共预算财政拨款收入</c:v>
                </c:pt>
                <c:pt idx="1">
                  <c:v>政府性基金预算财政拨款收入</c:v>
                </c:pt>
              </c:strCache>
            </c:strRef>
          </c:cat>
          <c:val>
            <c:numRef>
              <c:f>Sheet1!$B$2:$C$2</c:f>
              <c:numCache>
                <c:formatCode>#,##0.00</c:formatCode>
                <c:ptCount val="2"/>
                <c:pt idx="0">
                  <c:v>18579622.37</c:v>
                </c:pt>
                <c:pt idx="1">
                  <c:v>527000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288233872916163"/>
          <c:y val="0.152996175095623"/>
          <c:w val="0.394539743899493"/>
          <c:h val="0.694007649808755"/>
        </c:manualLayout>
      </c:layout>
      <c:pieChart>
        <c:varyColors val="1"/>
        <c:ser>
          <c:idx val="0"/>
          <c:order val="0"/>
          <c:tx>
            <c:strRef>
              <c:f>Sheet1!$B$1</c:f>
              <c:strCache>
                <c:ptCount val="1"/>
                <c:pt idx="0">
                  <c:v>支出决算结构图</c:v>
                </c:pt>
              </c:strCache>
            </c:strRef>
          </c:tx>
          <c:spPr/>
          <c:explosion val="0"/>
          <c:dPt>
            <c:idx val="0"/>
            <c:bubble3D val="0"/>
            <c:spPr>
              <a:gradFill>
                <a:gsLst>
                  <a:gs pos="0">
                    <a:schemeClr val="accent1">
                      <a:shade val="76667"/>
                      <a:lumMod val="40000"/>
                      <a:lumOff val="60000"/>
                    </a:schemeClr>
                  </a:gs>
                  <a:gs pos="90000">
                    <a:schemeClr val="accent1">
                      <a:shade val="76667"/>
                    </a:schemeClr>
                  </a:gs>
                </a:gsLst>
                <a:lin ang="5400000" scaled="0"/>
              </a:gradFill>
              <a:ln>
                <a:gradFill>
                  <a:gsLst>
                    <a:gs pos="0">
                      <a:schemeClr val="accent1">
                        <a:shade val="76667"/>
                      </a:schemeClr>
                    </a:gs>
                    <a:gs pos="100000">
                      <a:schemeClr val="accent1">
                        <a:shade val="76667"/>
                        <a:lumMod val="75000"/>
                      </a:schemeClr>
                    </a:gs>
                  </a:gsLst>
                  <a:lin ang="5400000" scaled="1"/>
                </a:gradFill>
              </a:ln>
              <a:effectLst/>
            </c:spPr>
          </c:dPt>
          <c:dPt>
            <c:idx val="1"/>
            <c:bubble3D val="0"/>
            <c:spPr>
              <a:gradFill>
                <a:gsLst>
                  <a:gs pos="0">
                    <a:schemeClr val="accent1">
                      <a:tint val="76667"/>
                      <a:lumMod val="40000"/>
                      <a:lumOff val="60000"/>
                    </a:schemeClr>
                  </a:gs>
                  <a:gs pos="90000">
                    <a:schemeClr val="accent1">
                      <a:tint val="76667"/>
                    </a:schemeClr>
                  </a:gs>
                </a:gsLst>
                <a:lin ang="5400000" scaled="0"/>
              </a:gradFill>
              <a:ln>
                <a:gradFill>
                  <a:gsLst>
                    <a:gs pos="0">
                      <a:schemeClr val="accent1">
                        <a:tint val="76667"/>
                      </a:schemeClr>
                    </a:gs>
                    <a:gs pos="100000">
                      <a:schemeClr val="accent1">
                        <a:tint val="76667"/>
                        <a:lumMod val="75000"/>
                      </a:schemeClr>
                    </a:gs>
                  </a:gsLst>
                  <a:lin ang="5400000" scaled="1"/>
                </a:gra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909.73</c:v>
                </c:pt>
                <c:pt idx="1">
                  <c:v>1104.78</c:v>
                </c:pt>
              </c:numCache>
            </c:numRef>
          </c:val>
        </c:ser>
        <c:ser>
          <c:idx val="1"/>
          <c:order val="1"/>
          <c:tx>
            <c:strRef>
              <c:f>Sheet1!#REF!</c:f>
              <c:strCache>
                <c:ptCount val="1"/>
                <c:pt idx="0">
                  <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2022年</c:v>
                </c:pt>
              </c:strCache>
            </c:strRef>
          </c:tx>
          <c:spPr>
            <a:gradFill>
              <a:gsLst>
                <a:gs pos="0">
                  <a:schemeClr val="accent1">
                    <a:shade val="76667"/>
                    <a:lumMod val="40000"/>
                    <a:lumOff val="60000"/>
                  </a:schemeClr>
                </a:gs>
                <a:gs pos="90000">
                  <a:schemeClr val="accent1">
                    <a:shade val="76667"/>
                  </a:schemeClr>
                </a:gs>
              </a:gsLst>
              <a:lin ang="5400000" scaled="0"/>
            </a:gradFill>
            <a:ln>
              <a:gradFill>
                <a:gsLst>
                  <a:gs pos="0">
                    <a:schemeClr val="accent1">
                      <a:shade val="76667"/>
                    </a:schemeClr>
                  </a:gs>
                  <a:gs pos="100000">
                    <a:schemeClr val="accent1">
                      <a:shade val="76667"/>
                      <a:lumMod val="75000"/>
                    </a:schemeClr>
                  </a:gs>
                </a:gsLst>
                <a:lin ang="5400000" scaled="1"/>
              </a:gradFill>
            </a:ln>
            <a:effectLst>
              <a:outerShdw blurRad="76200" dist="25400" dir="2700000" algn="tl" rotWithShape="0">
                <a:schemeClr val="accent1">
                  <a:shade val="76667"/>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1190.59</c:v>
                </c:pt>
                <c:pt idx="1">
                  <c:v>1692.34</c:v>
                </c:pt>
              </c:numCache>
            </c:numRef>
          </c:val>
        </c:ser>
        <c:ser>
          <c:idx val="1"/>
          <c:order val="1"/>
          <c:tx>
            <c:strRef>
              <c:f>Sheet1!$C$1</c:f>
              <c:strCache>
                <c:ptCount val="1"/>
                <c:pt idx="0">
                  <c:v>2023年</c:v>
                </c:pt>
              </c:strCache>
            </c:strRef>
          </c:tx>
          <c:spPr>
            <a:gradFill>
              <a:gsLst>
                <a:gs pos="0">
                  <a:schemeClr val="accent1">
                    <a:tint val="76667"/>
                    <a:lumMod val="40000"/>
                    <a:lumOff val="60000"/>
                  </a:schemeClr>
                </a:gs>
                <a:gs pos="90000">
                  <a:schemeClr val="accent1">
                    <a:tint val="76667"/>
                  </a:schemeClr>
                </a:gs>
              </a:gsLst>
              <a:lin ang="5400000" scaled="0"/>
            </a:gradFill>
            <a:ln>
              <a:gradFill>
                <a:gsLst>
                  <a:gs pos="0">
                    <a:schemeClr val="accent1">
                      <a:tint val="76667"/>
                    </a:schemeClr>
                  </a:gs>
                  <a:gs pos="100000">
                    <a:schemeClr val="accent1">
                      <a:tint val="76667"/>
                      <a:lumMod val="75000"/>
                    </a:schemeClr>
                  </a:gs>
                </a:gsLst>
                <a:lin ang="5400000" scaled="1"/>
              </a:gradFill>
            </a:ln>
            <a:effectLst>
              <a:outerShdw blurRad="76200" dist="25400" dir="2700000" algn="tl" rotWithShape="0">
                <a:schemeClr val="accent1">
                  <a:tint val="76667"/>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2014.5</c:v>
                </c:pt>
                <c:pt idx="1">
                  <c:v>2014.5</c:v>
                </c:pt>
              </c:numCache>
            </c:numRef>
          </c:val>
        </c:ser>
        <c:dLbls>
          <c:showLegendKey val="0"/>
          <c:showVal val="1"/>
          <c:showCatName val="0"/>
          <c:showSerName val="0"/>
          <c:showPercent val="0"/>
          <c:showBubbleSize val="0"/>
        </c:dLbls>
        <c:gapWidth val="216"/>
        <c:overlap val="-32"/>
        <c:axId val="421424780"/>
        <c:axId val="673001661"/>
      </c:barChart>
      <c:catAx>
        <c:axId val="4214247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3001661"/>
        <c:crosses val="autoZero"/>
        <c:auto val="1"/>
        <c:lblAlgn val="ctr"/>
        <c:lblOffset val="100"/>
        <c:noMultiLvlLbl val="0"/>
      </c:catAx>
      <c:valAx>
        <c:axId val="67300166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14247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一般公共预算财政拨款支出（万元）</a:t>
            </a:r>
          </a:p>
        </c:rich>
      </c:tx>
      <c:layout/>
      <c:overlay val="0"/>
      <c:spPr>
        <a:noFill/>
        <a:ln>
          <a:noFill/>
        </a:ln>
        <a:effectLst/>
      </c:spPr>
    </c:title>
    <c:autoTitleDeleted val="0"/>
    <c:plotArea>
      <c:layout>
        <c:manualLayout>
          <c:layoutTarget val="inner"/>
          <c:xMode val="edge"/>
          <c:yMode val="edge"/>
          <c:x val="0.0412660062817106"/>
          <c:y val="0.161920951976201"/>
          <c:w val="0.930345494080696"/>
          <c:h val="0.638631534211645"/>
        </c:manualLayout>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1164.59</c:v>
                </c:pt>
                <c:pt idx="1">
                  <c:v>1961.8</c:v>
                </c:pt>
              </c:numCache>
            </c:numRef>
          </c:val>
        </c:ser>
        <c:dLbls>
          <c:showLegendKey val="0"/>
          <c:showVal val="1"/>
          <c:showCatName val="0"/>
          <c:showSerName val="0"/>
          <c:showPercent val="0"/>
          <c:showBubbleSize val="0"/>
        </c:dLbls>
        <c:gapWidth val="246"/>
        <c:overlap val="-28"/>
        <c:axId val="219676699"/>
        <c:axId val="154801145"/>
      </c:barChart>
      <c:catAx>
        <c:axId val="2196766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4801145"/>
        <c:crosses val="autoZero"/>
        <c:auto val="1"/>
        <c:lblAlgn val="ctr"/>
        <c:lblOffset val="100"/>
        <c:noMultiLvlLbl val="0"/>
      </c:catAx>
      <c:valAx>
        <c:axId val="15480114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96766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一般公共预算财政拨款支出(万元）</c:v>
                </c:pt>
              </c:strCache>
            </c:strRef>
          </c:tx>
          <c:spPr/>
          <c:explosion val="0"/>
          <c:dPt>
            <c:idx val="0"/>
            <c:bubble3D val="0"/>
            <c:spPr>
              <a:gradFill>
                <a:gsLst>
                  <a:gs pos="0">
                    <a:schemeClr val="accent1">
                      <a:shade val="44000"/>
                      <a:lumMod val="40000"/>
                      <a:lumOff val="60000"/>
                    </a:schemeClr>
                  </a:gs>
                  <a:gs pos="90000">
                    <a:schemeClr val="accent1">
                      <a:shade val="44000"/>
                    </a:schemeClr>
                  </a:gs>
                </a:gsLst>
                <a:lin ang="5400000" scaled="0"/>
              </a:gradFill>
              <a:ln>
                <a:gradFill>
                  <a:gsLst>
                    <a:gs pos="0">
                      <a:schemeClr val="accent1">
                        <a:shade val="44000"/>
                      </a:schemeClr>
                    </a:gs>
                    <a:gs pos="100000">
                      <a:schemeClr val="accent1">
                        <a:shade val="44000"/>
                        <a:lumMod val="75000"/>
                      </a:schemeClr>
                    </a:gs>
                  </a:gsLst>
                  <a:lin ang="5400000" scaled="1"/>
                </a:gradFill>
              </a:ln>
              <a:effectLst/>
            </c:spPr>
          </c:dPt>
          <c:dPt>
            <c:idx val="1"/>
            <c:bubble3D val="0"/>
            <c:spPr>
              <a:gradFill>
                <a:gsLst>
                  <a:gs pos="0">
                    <a:schemeClr val="accent1">
                      <a:shade val="58000"/>
                      <a:lumMod val="40000"/>
                      <a:lumOff val="60000"/>
                    </a:schemeClr>
                  </a:gs>
                  <a:gs pos="90000">
                    <a:schemeClr val="accent1">
                      <a:shade val="58000"/>
                    </a:schemeClr>
                  </a:gs>
                </a:gsLst>
                <a:lin ang="5400000" scaled="0"/>
              </a:gradFill>
              <a:ln>
                <a:gradFill>
                  <a:gsLst>
                    <a:gs pos="0">
                      <a:schemeClr val="accent1">
                        <a:shade val="58000"/>
                      </a:schemeClr>
                    </a:gs>
                    <a:gs pos="100000">
                      <a:schemeClr val="accent1">
                        <a:shade val="58000"/>
                        <a:lumMod val="75000"/>
                      </a:schemeClr>
                    </a:gs>
                  </a:gsLst>
                  <a:lin ang="5400000" scaled="1"/>
                </a:gradFill>
              </a:ln>
              <a:effectLst/>
            </c:spPr>
          </c:dPt>
          <c:dPt>
            <c:idx val="2"/>
            <c:bubble3D val="0"/>
            <c:spPr>
              <a:gradFill>
                <a:gsLst>
                  <a:gs pos="0">
                    <a:schemeClr val="accent1">
                      <a:shade val="72000"/>
                      <a:lumMod val="40000"/>
                      <a:lumOff val="60000"/>
                    </a:schemeClr>
                  </a:gs>
                  <a:gs pos="90000">
                    <a:schemeClr val="accent1">
                      <a:shade val="72000"/>
                    </a:schemeClr>
                  </a:gs>
                </a:gsLst>
                <a:lin ang="5400000" scaled="0"/>
              </a:gradFill>
              <a:ln>
                <a:gradFill>
                  <a:gsLst>
                    <a:gs pos="0">
                      <a:schemeClr val="accent1">
                        <a:shade val="72000"/>
                      </a:schemeClr>
                    </a:gs>
                    <a:gs pos="100000">
                      <a:schemeClr val="accent1">
                        <a:shade val="72000"/>
                        <a:lumMod val="75000"/>
                      </a:schemeClr>
                    </a:gs>
                  </a:gsLst>
                  <a:lin ang="5400000" scaled="1"/>
                </a:gradFill>
              </a:ln>
              <a:effectLst/>
            </c:spPr>
          </c:dPt>
          <c:dPt>
            <c:idx val="3"/>
            <c:bubble3D val="0"/>
            <c:spPr>
              <a:gradFill>
                <a:gsLst>
                  <a:gs pos="0">
                    <a:schemeClr val="accent1">
                      <a:shade val="86000"/>
                      <a:lumMod val="40000"/>
                      <a:lumOff val="60000"/>
                    </a:schemeClr>
                  </a:gs>
                  <a:gs pos="90000">
                    <a:schemeClr val="accent1">
                      <a:shade val="86000"/>
                    </a:schemeClr>
                  </a:gs>
                </a:gsLst>
                <a:lin ang="5400000" scaled="0"/>
              </a:gradFill>
              <a:ln>
                <a:gradFill>
                  <a:gsLst>
                    <a:gs pos="0">
                      <a:schemeClr val="accent1">
                        <a:shade val="86000"/>
                      </a:schemeClr>
                    </a:gs>
                    <a:gs pos="100000">
                      <a:schemeClr val="accent1">
                        <a:shade val="86000"/>
                        <a:lumMod val="75000"/>
                      </a:schemeClr>
                    </a:gs>
                  </a:gsLst>
                  <a:lin ang="5400000" scaled="1"/>
                </a:gradFill>
              </a:ln>
              <a:effectLst/>
            </c:spPr>
          </c:dPt>
          <c:dPt>
            <c:idx val="4"/>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c:spPr>
          </c:dPt>
          <c:dPt>
            <c:idx val="5"/>
            <c:bubble3D val="0"/>
            <c:spPr>
              <a:gradFill>
                <a:gsLst>
                  <a:gs pos="0">
                    <a:schemeClr val="accent1">
                      <a:tint val="86000"/>
                      <a:lumMod val="40000"/>
                      <a:lumOff val="60000"/>
                    </a:schemeClr>
                  </a:gs>
                  <a:gs pos="90000">
                    <a:schemeClr val="accent1">
                      <a:tint val="86000"/>
                    </a:schemeClr>
                  </a:gs>
                </a:gsLst>
                <a:lin ang="5400000" scaled="0"/>
              </a:gradFill>
              <a:ln>
                <a:gradFill>
                  <a:gsLst>
                    <a:gs pos="0">
                      <a:schemeClr val="accent1">
                        <a:tint val="86000"/>
                      </a:schemeClr>
                    </a:gs>
                    <a:gs pos="100000">
                      <a:schemeClr val="accent1">
                        <a:tint val="86000"/>
                        <a:lumMod val="75000"/>
                      </a:schemeClr>
                    </a:gs>
                  </a:gsLst>
                  <a:lin ang="5400000" scaled="1"/>
                </a:gradFill>
              </a:ln>
              <a:effectLst/>
            </c:spPr>
          </c:dPt>
          <c:dPt>
            <c:idx val="6"/>
            <c:bubble3D val="0"/>
            <c:spPr>
              <a:gradFill>
                <a:gsLst>
                  <a:gs pos="0">
                    <a:schemeClr val="accent1">
                      <a:tint val="72000"/>
                      <a:lumMod val="40000"/>
                      <a:lumOff val="60000"/>
                    </a:schemeClr>
                  </a:gs>
                  <a:gs pos="90000">
                    <a:schemeClr val="accent1">
                      <a:tint val="72000"/>
                    </a:schemeClr>
                  </a:gs>
                </a:gsLst>
                <a:lin ang="5400000" scaled="0"/>
              </a:gradFill>
              <a:ln>
                <a:gradFill>
                  <a:gsLst>
                    <a:gs pos="0">
                      <a:schemeClr val="accent1">
                        <a:tint val="72000"/>
                      </a:schemeClr>
                    </a:gs>
                    <a:gs pos="100000">
                      <a:schemeClr val="accent1">
                        <a:tint val="72000"/>
                        <a:lumMod val="75000"/>
                      </a:schemeClr>
                    </a:gs>
                  </a:gsLst>
                  <a:lin ang="5400000" scaled="1"/>
                </a:gradFill>
              </a:ln>
              <a:effectLst/>
            </c:spPr>
          </c:dPt>
          <c:dPt>
            <c:idx val="7"/>
            <c:bubble3D val="0"/>
            <c:spPr>
              <a:gradFill>
                <a:gsLst>
                  <a:gs pos="0">
                    <a:schemeClr val="accent1">
                      <a:tint val="58000"/>
                      <a:lumMod val="40000"/>
                      <a:lumOff val="60000"/>
                    </a:schemeClr>
                  </a:gs>
                  <a:gs pos="90000">
                    <a:schemeClr val="accent1">
                      <a:tint val="58000"/>
                    </a:schemeClr>
                  </a:gs>
                </a:gsLst>
                <a:lin ang="5400000" scaled="0"/>
              </a:gradFill>
              <a:ln>
                <a:gradFill>
                  <a:gsLst>
                    <a:gs pos="0">
                      <a:schemeClr val="accent1">
                        <a:tint val="58000"/>
                      </a:schemeClr>
                    </a:gs>
                    <a:gs pos="100000">
                      <a:schemeClr val="accent1">
                        <a:tint val="58000"/>
                        <a:lumMod val="75000"/>
                      </a:schemeClr>
                    </a:gs>
                  </a:gsLst>
                  <a:lin ang="5400000" scaled="1"/>
                </a:gradFill>
              </a:ln>
              <a:effectLst/>
            </c:spPr>
          </c:dPt>
          <c:dPt>
            <c:idx val="8"/>
            <c:bubble3D val="0"/>
            <c:spPr>
              <a:gradFill>
                <a:gsLst>
                  <a:gs pos="0">
                    <a:schemeClr val="accent1">
                      <a:tint val="44000"/>
                      <a:lumMod val="40000"/>
                      <a:lumOff val="60000"/>
                    </a:schemeClr>
                  </a:gs>
                  <a:gs pos="90000">
                    <a:schemeClr val="accent1">
                      <a:tint val="44000"/>
                    </a:schemeClr>
                  </a:gs>
                </a:gsLst>
                <a:lin ang="5400000" scaled="0"/>
              </a:gradFill>
              <a:ln>
                <a:gradFill>
                  <a:gsLst>
                    <a:gs pos="0">
                      <a:schemeClr val="accent1">
                        <a:tint val="44000"/>
                      </a:schemeClr>
                    </a:gs>
                    <a:gs pos="100000">
                      <a:schemeClr val="accent1">
                        <a:tint val="44000"/>
                        <a:lumMod val="75000"/>
                      </a:schemeClr>
                    </a:gs>
                  </a:gsLst>
                  <a:lin ang="5400000" scaled="1"/>
                </a:gra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一般公共服务支出</c:v>
                </c:pt>
                <c:pt idx="1">
                  <c:v>文化旅游体育与传媒支出</c:v>
                </c:pt>
                <c:pt idx="2">
                  <c:v>社会保障和就业支出</c:v>
                </c:pt>
                <c:pt idx="3">
                  <c:v>卫生健康支出</c:v>
                </c:pt>
                <c:pt idx="4">
                  <c:v>城乡社区支出</c:v>
                </c:pt>
                <c:pt idx="5">
                  <c:v>农林水支出</c:v>
                </c:pt>
                <c:pt idx="6">
                  <c:v>交通运输支出</c:v>
                </c:pt>
                <c:pt idx="7">
                  <c:v>住房保障支出</c:v>
                </c:pt>
                <c:pt idx="8">
                  <c:v>其他支出</c:v>
                </c:pt>
              </c:strCache>
            </c:strRef>
          </c:cat>
          <c:val>
            <c:numRef>
              <c:f>Sheet1!$B$2:$B$10</c:f>
              <c:numCache>
                <c:formatCode>0.00_ </c:formatCode>
                <c:ptCount val="9"/>
                <c:pt idx="0">
                  <c:v>438.443509</c:v>
                </c:pt>
                <c:pt idx="1">
                  <c:v>7.24</c:v>
                </c:pt>
                <c:pt idx="2">
                  <c:v>101.78271</c:v>
                </c:pt>
                <c:pt idx="3">
                  <c:v>29.383788</c:v>
                </c:pt>
                <c:pt idx="4">
                  <c:v>40.90536</c:v>
                </c:pt>
                <c:pt idx="5">
                  <c:v>1193.563416</c:v>
                </c:pt>
                <c:pt idx="6">
                  <c:v>111.4516</c:v>
                </c:pt>
                <c:pt idx="7">
                  <c:v>34.0341</c:v>
                </c:pt>
                <c:pt idx="8">
                  <c:v>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“三公”经费财政拨款支出(万元）</c:v>
                </c:pt>
              </c:strCache>
            </c:strRef>
          </c:tx>
          <c:spPr/>
          <c:explosion val="0"/>
          <c:dPt>
            <c:idx val="0"/>
            <c:bubble3D val="0"/>
            <c:spPr>
              <a:solidFill>
                <a:schemeClr val="accent1">
                  <a:shade val="65000"/>
                </a:schemeClr>
              </a:solidFill>
              <a:ln>
                <a:solidFill>
                  <a:schemeClr val="bg1"/>
                </a:solidFill>
              </a:ln>
              <a:effectLst/>
            </c:spPr>
          </c:dPt>
          <c:dPt>
            <c:idx val="1"/>
            <c:bubble3D val="0"/>
            <c:spPr>
              <a:solidFill>
                <a:schemeClr val="accent1"/>
              </a:solidFill>
              <a:ln>
                <a:solidFill>
                  <a:schemeClr val="bg1"/>
                </a:solidFill>
              </a:ln>
              <a:effectLst/>
            </c:spPr>
          </c:dPt>
          <c:dPt>
            <c:idx val="2"/>
            <c:bubble3D val="0"/>
            <c:spPr>
              <a:solidFill>
                <a:schemeClr val="accent1">
                  <a:tint val="65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35</Pages>
  <Words>7782</Words>
  <Characters>8295</Characters>
  <Lines>72</Lines>
  <Paragraphs>20</Paragraphs>
  <TotalTime>3</TotalTime>
  <ScaleCrop>false</ScaleCrop>
  <LinksUpToDate>false</LinksUpToDate>
  <CharactersWithSpaces>8348</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Administrator</cp:lastModifiedBy>
  <cp:lastPrinted>2023-08-03T10:35:00Z</cp:lastPrinted>
  <dcterms:modified xsi:type="dcterms:W3CDTF">2024-10-21T14:30:44Z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y fmtid="{D5CDD505-2E9C-101B-9397-08002B2CF9AE}" pid="3" name="ICV">
    <vt:lpwstr>F8D69909745A407BB5A453F80495C9AF_12</vt:lpwstr>
  </property>
</Properties>
</file>