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EF46">
      <w:pPr>
        <w:spacing w:line="600" w:lineRule="exact"/>
        <w:jc w:val="left"/>
        <w:outlineLvl w:val="9"/>
        <w:rPr>
          <w:rFonts w:ascii="方正小标宋简体" w:hAnsi="宋体" w:eastAsia="方正小标宋简体"/>
          <w:szCs w:val="21"/>
        </w:rPr>
      </w:pPr>
      <w:bookmarkStart w:id="0" w:name="_Toc15306267"/>
    </w:p>
    <w:p w14:paraId="4F878FC6">
      <w:pPr>
        <w:spacing w:line="600" w:lineRule="exact"/>
        <w:jc w:val="center"/>
        <w:outlineLvl w:val="9"/>
        <w:rPr>
          <w:rFonts w:ascii="方正小标宋简体" w:hAnsi="宋体" w:eastAsia="方正小标宋简体"/>
          <w:sz w:val="72"/>
          <w:szCs w:val="72"/>
        </w:rPr>
      </w:pPr>
    </w:p>
    <w:p w14:paraId="2155AB16">
      <w:pPr>
        <w:spacing w:line="600" w:lineRule="exact"/>
        <w:jc w:val="center"/>
        <w:outlineLvl w:val="9"/>
        <w:rPr>
          <w:rFonts w:ascii="方正小标宋简体" w:hAnsi="宋体" w:eastAsia="方正小标宋简体"/>
          <w:sz w:val="72"/>
          <w:szCs w:val="72"/>
        </w:rPr>
      </w:pPr>
    </w:p>
    <w:p w14:paraId="0E1EDA0C">
      <w:pPr>
        <w:adjustRightInd w:val="0"/>
        <w:snapToGrid w:val="0"/>
        <w:spacing w:line="360" w:lineRule="auto"/>
        <w:jc w:val="center"/>
        <w:outlineLvl w:val="9"/>
        <w:rPr>
          <w:rFonts w:hint="eastAsia" w:ascii="方正小标宋简体" w:hAnsi="方正小标宋简体" w:eastAsia="方正小标宋简体" w:cs="方正小标宋简体"/>
          <w:sz w:val="72"/>
          <w:szCs w:val="72"/>
        </w:rPr>
      </w:pPr>
      <w:bookmarkStart w:id="1" w:name="_Toc15396475"/>
      <w:bookmarkStart w:id="2" w:name="_Toc15378441"/>
      <w:bookmarkStart w:id="3" w:name="_Toc15377425"/>
      <w:bookmarkStart w:id="4" w:name="_Toc15396597"/>
      <w:bookmarkStart w:id="5" w:name="_Toc15377193"/>
    </w:p>
    <w:p w14:paraId="1C55963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2336"/>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782B2F1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476"/>
      <w:bookmarkStart w:id="8" w:name="_Toc15378442"/>
      <w:bookmarkStart w:id="9" w:name="_Toc15377426"/>
      <w:bookmarkStart w:id="10" w:name="_Toc15396598"/>
      <w:bookmarkStart w:id="11" w:name="_Toc15377194"/>
      <w:bookmarkStart w:id="12" w:name="_Toc21752"/>
      <w:r>
        <w:rPr>
          <w:rFonts w:hint="eastAsia" w:ascii="方正小标宋简体" w:hAnsi="方正小标宋简体" w:eastAsia="方正小标宋简体" w:cs="方正小标宋简体"/>
          <w:sz w:val="72"/>
          <w:szCs w:val="72"/>
        </w:rPr>
        <w:t>大竹县</w:t>
      </w:r>
      <w:bookmarkEnd w:id="0"/>
      <w:bookmarkStart w:id="13" w:name="_Toc15306268"/>
      <w:r>
        <w:rPr>
          <w:rFonts w:hint="eastAsia" w:ascii="方正小标宋简体" w:hAnsi="方正小标宋简体" w:eastAsia="方正小标宋简体" w:cs="方正小标宋简体"/>
          <w:sz w:val="72"/>
          <w:szCs w:val="72"/>
        </w:rPr>
        <w:t>第三小学单位决算</w:t>
      </w:r>
      <w:bookmarkEnd w:id="7"/>
      <w:bookmarkEnd w:id="8"/>
      <w:bookmarkEnd w:id="9"/>
      <w:bookmarkEnd w:id="10"/>
      <w:bookmarkEnd w:id="11"/>
      <w:bookmarkEnd w:id="12"/>
      <w:bookmarkEnd w:id="13"/>
    </w:p>
    <w:p w14:paraId="14D5AF96">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6DB929AE">
      <w:pPr>
        <w:widowControl/>
        <w:jc w:val="center"/>
        <w:rPr>
          <w:rFonts w:ascii="黑体" w:hAnsi="黑体" w:eastAsia="黑体"/>
          <w:sz w:val="48"/>
          <w:szCs w:val="48"/>
        </w:rPr>
      </w:pPr>
      <w:r>
        <w:rPr>
          <w:rFonts w:hint="eastAsia" w:ascii="黑体" w:hAnsi="黑体" w:eastAsia="黑体"/>
          <w:sz w:val="48"/>
          <w:szCs w:val="48"/>
        </w:rPr>
        <w:t>目录</w:t>
      </w:r>
    </w:p>
    <w:p w14:paraId="14816DE8">
      <w:pPr>
        <w:widowControl/>
        <w:jc w:val="center"/>
        <w:rPr>
          <w:rFonts w:ascii="黑体" w:hAnsi="黑体" w:eastAsia="黑体" w:cstheme="minorBidi"/>
          <w:sz w:val="28"/>
          <w:szCs w:val="28"/>
        </w:rPr>
      </w:pPr>
    </w:p>
    <w:p w14:paraId="56418595">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sdt>
      <w:sdtPr>
        <w:rPr>
          <w:rFonts w:ascii="宋体" w:hAnsi="宋体" w:eastAsia="宋体" w:cs="Times New Roman"/>
          <w:kern w:val="2"/>
          <w:sz w:val="21"/>
          <w:szCs w:val="24"/>
          <w:lang w:val="en-US" w:eastAsia="zh-CN" w:bidi="ar-SA"/>
        </w:rPr>
        <w:id w:val="147468419"/>
        <w15:color w:val="DBDBDB"/>
        <w:docPartObj>
          <w:docPartGallery w:val="Table of Contents"/>
          <w:docPartUnique/>
        </w:docPartObj>
      </w:sdtPr>
      <w:sdtEndPr>
        <w:rPr>
          <w:rFonts w:ascii="黑体" w:hAnsi="黑体" w:eastAsia="黑体" w:cs="黑体"/>
          <w:b/>
          <w:kern w:val="2"/>
          <w:sz w:val="28"/>
          <w:szCs w:val="28"/>
          <w:lang w:val="en-US" w:eastAsia="zh-CN" w:bidi="ar-SA"/>
        </w:rPr>
      </w:sdtEndPr>
      <w:sdtContent>
        <w:p w14:paraId="261EFF40">
          <w:pPr>
            <w:spacing w:before="0" w:beforeLines="0" w:after="0" w:afterLines="0" w:line="240" w:lineRule="auto"/>
            <w:ind w:left="0" w:leftChars="0" w:right="0" w:rightChars="0" w:firstLine="0" w:firstLineChars="0"/>
            <w:jc w:val="center"/>
          </w:pPr>
        </w:p>
        <w:p w14:paraId="47FE0909">
          <w:pPr>
            <w:pStyle w:val="32"/>
            <w:tabs>
              <w:tab w:val="right" w:leader="dot" w:pos="8306"/>
            </w:tabs>
            <w:rPr>
              <w:b/>
              <w:sz w:val="24"/>
              <w:szCs w:val="24"/>
            </w:rPr>
          </w:pPr>
          <w:r>
            <w:rPr>
              <w:rFonts w:ascii="黑体" w:hAnsi="黑体" w:eastAsia="黑体" w:cs="黑体"/>
              <w:sz w:val="36"/>
              <w:szCs w:val="24"/>
            </w:rPr>
            <w:fldChar w:fldCharType="begin"/>
          </w:r>
          <w:r>
            <w:rPr>
              <w:rFonts w:ascii="黑体" w:hAnsi="黑体" w:eastAsia="黑体" w:cs="黑体"/>
              <w:sz w:val="36"/>
              <w:szCs w:val="24"/>
            </w:rPr>
            <w:instrText xml:space="preserve">TOC \o "1-2" \h \u </w:instrText>
          </w:r>
          <w:r>
            <w:rPr>
              <w:rFonts w:ascii="黑体" w:hAnsi="黑体" w:eastAsia="黑体" w:cs="黑体"/>
              <w:sz w:val="36"/>
              <w:szCs w:val="24"/>
            </w:rPr>
            <w:fldChar w:fldCharType="separate"/>
          </w:r>
        </w:p>
        <w:p w14:paraId="37F603AB">
          <w:pPr>
            <w:pStyle w:val="32"/>
            <w:tabs>
              <w:tab w:val="right" w:leader="dot" w:pos="8306"/>
            </w:tabs>
            <w:rPr>
              <w:b/>
              <w:sz w:val="24"/>
              <w:szCs w:val="24"/>
            </w:rPr>
          </w:pPr>
          <w:r>
            <w:rPr>
              <w:rFonts w:ascii="黑体" w:hAnsi="黑体" w:eastAsia="黑体" w:cs="黑体"/>
              <w:b/>
              <w:sz w:val="24"/>
              <w:szCs w:val="24"/>
            </w:rPr>
            <w:fldChar w:fldCharType="begin"/>
          </w:r>
          <w:r>
            <w:rPr>
              <w:rFonts w:ascii="黑体" w:hAnsi="黑体" w:eastAsia="黑体" w:cs="黑体"/>
              <w:b/>
              <w:sz w:val="24"/>
              <w:szCs w:val="24"/>
            </w:rPr>
            <w:instrText xml:space="preserve"> HYPERLINK \l _Toc19269 </w:instrText>
          </w:r>
          <w:r>
            <w:rPr>
              <w:rFonts w:ascii="黑体" w:hAnsi="黑体" w:eastAsia="黑体" w:cs="黑体"/>
              <w:b/>
              <w:sz w:val="24"/>
              <w:szCs w:val="24"/>
            </w:rPr>
            <w:fldChar w:fldCharType="separate"/>
          </w:r>
          <w:r>
            <w:rPr>
              <w:rFonts w:hint="eastAsia" w:ascii="黑体" w:hAnsi="黑体" w:eastAsia="黑体"/>
              <w:b/>
              <w:sz w:val="24"/>
              <w:szCs w:val="24"/>
            </w:rPr>
            <w:t>第一部分 单位</w:t>
          </w:r>
          <w:r>
            <w:rPr>
              <w:rFonts w:hint="eastAsia" w:ascii="黑体" w:hAnsi="黑体" w:eastAsia="黑体"/>
              <w:b/>
              <w:bCs w:val="0"/>
              <w:sz w:val="24"/>
              <w:szCs w:val="24"/>
            </w:rPr>
            <w:t>概况</w:t>
          </w:r>
          <w:r>
            <w:rPr>
              <w:b/>
              <w:sz w:val="24"/>
              <w:szCs w:val="24"/>
            </w:rPr>
            <w:tab/>
          </w:r>
          <w:r>
            <w:rPr>
              <w:b/>
              <w:sz w:val="24"/>
              <w:szCs w:val="24"/>
            </w:rPr>
            <w:fldChar w:fldCharType="begin"/>
          </w:r>
          <w:r>
            <w:rPr>
              <w:b/>
              <w:sz w:val="24"/>
              <w:szCs w:val="24"/>
            </w:rPr>
            <w:instrText xml:space="preserve"> PAGEREF _Toc19269 \h </w:instrText>
          </w:r>
          <w:r>
            <w:rPr>
              <w:b/>
              <w:sz w:val="24"/>
              <w:szCs w:val="24"/>
            </w:rPr>
            <w:fldChar w:fldCharType="separate"/>
          </w:r>
          <w:r>
            <w:rPr>
              <w:b/>
              <w:sz w:val="24"/>
              <w:szCs w:val="24"/>
            </w:rPr>
            <w:t>3</w:t>
          </w:r>
          <w:r>
            <w:rPr>
              <w:b/>
              <w:sz w:val="24"/>
              <w:szCs w:val="24"/>
            </w:rPr>
            <w:fldChar w:fldCharType="end"/>
          </w:r>
          <w:r>
            <w:rPr>
              <w:rFonts w:ascii="黑体" w:hAnsi="黑体" w:eastAsia="黑体" w:cs="黑体"/>
              <w:b/>
              <w:sz w:val="24"/>
              <w:szCs w:val="24"/>
            </w:rPr>
            <w:fldChar w:fldCharType="end"/>
          </w:r>
        </w:p>
        <w:p w14:paraId="29490E7B">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_Toc13726 </w:instrText>
          </w:r>
          <w:r>
            <w:rPr>
              <w:rFonts w:ascii="黑体" w:hAnsi="黑体" w:eastAsia="黑体" w:cs="黑体"/>
              <w:sz w:val="24"/>
              <w:szCs w:val="24"/>
            </w:rPr>
            <w:fldChar w:fldCharType="separate"/>
          </w:r>
          <w:r>
            <w:rPr>
              <w:rFonts w:hint="eastAsia"/>
              <w:bCs/>
              <w:sz w:val="24"/>
              <w:szCs w:val="24"/>
              <w:lang w:eastAsia="zh-CN"/>
            </w:rPr>
            <w:t>一</w:t>
          </w:r>
          <w:r>
            <w:rPr>
              <w:rFonts w:hint="eastAsia" w:ascii="黑体" w:hAnsi="黑体" w:eastAsia="黑体"/>
              <w:sz w:val="24"/>
              <w:szCs w:val="44"/>
            </w:rPr>
            <w:t>、</w:t>
          </w:r>
          <w:r>
            <w:rPr>
              <w:rFonts w:hint="eastAsia"/>
              <w:bCs/>
              <w:sz w:val="24"/>
              <w:szCs w:val="24"/>
            </w:rPr>
            <w:t>主要职责</w:t>
          </w:r>
          <w:r>
            <w:rPr>
              <w:sz w:val="24"/>
              <w:szCs w:val="24"/>
            </w:rPr>
            <w:tab/>
          </w:r>
          <w:r>
            <w:rPr>
              <w:sz w:val="24"/>
              <w:szCs w:val="24"/>
            </w:rPr>
            <w:fldChar w:fldCharType="begin"/>
          </w:r>
          <w:r>
            <w:rPr>
              <w:sz w:val="24"/>
              <w:szCs w:val="24"/>
            </w:rPr>
            <w:instrText xml:space="preserve"> PAGEREF _Toc13726 \h </w:instrText>
          </w:r>
          <w:r>
            <w:rPr>
              <w:sz w:val="24"/>
              <w:szCs w:val="24"/>
            </w:rPr>
            <w:fldChar w:fldCharType="separate"/>
          </w:r>
          <w:r>
            <w:rPr>
              <w:sz w:val="24"/>
              <w:szCs w:val="24"/>
            </w:rPr>
            <w:t>3</w:t>
          </w:r>
          <w:r>
            <w:rPr>
              <w:sz w:val="24"/>
              <w:szCs w:val="24"/>
            </w:rPr>
            <w:fldChar w:fldCharType="end"/>
          </w:r>
          <w:r>
            <w:rPr>
              <w:rFonts w:ascii="黑体" w:hAnsi="黑体" w:eastAsia="黑体" w:cs="黑体"/>
              <w:sz w:val="24"/>
              <w:szCs w:val="24"/>
            </w:rPr>
            <w:fldChar w:fldCharType="end"/>
          </w:r>
        </w:p>
        <w:p w14:paraId="0838762A">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_Toc23873 </w:instrText>
          </w:r>
          <w:r>
            <w:rPr>
              <w:rFonts w:ascii="黑体" w:hAnsi="黑体" w:eastAsia="黑体" w:cs="黑体"/>
              <w:sz w:val="24"/>
              <w:szCs w:val="24"/>
            </w:rPr>
            <w:fldChar w:fldCharType="separate"/>
          </w:r>
          <w:r>
            <w:rPr>
              <w:rFonts w:hint="eastAsia"/>
              <w:bCs/>
              <w:sz w:val="24"/>
              <w:szCs w:val="24"/>
              <w:lang w:eastAsia="zh-CN"/>
            </w:rPr>
            <w:t>二</w:t>
          </w:r>
          <w:r>
            <w:rPr>
              <w:rFonts w:hint="eastAsia"/>
              <w:bCs/>
              <w:sz w:val="24"/>
              <w:szCs w:val="24"/>
            </w:rPr>
            <w:t>、机构</w:t>
          </w:r>
          <w:r>
            <w:rPr>
              <w:rFonts w:hint="eastAsia"/>
              <w:bCs/>
              <w:sz w:val="24"/>
              <w:szCs w:val="24"/>
              <w:lang w:eastAsia="zh-CN"/>
            </w:rPr>
            <w:t>设置</w:t>
          </w:r>
          <w:r>
            <w:rPr>
              <w:sz w:val="24"/>
              <w:szCs w:val="24"/>
            </w:rPr>
            <w:tab/>
          </w:r>
          <w:r>
            <w:rPr>
              <w:sz w:val="24"/>
              <w:szCs w:val="24"/>
            </w:rPr>
            <w:fldChar w:fldCharType="begin"/>
          </w:r>
          <w:r>
            <w:rPr>
              <w:sz w:val="24"/>
              <w:szCs w:val="24"/>
            </w:rPr>
            <w:instrText xml:space="preserve"> PAGEREF _Toc23873 \h </w:instrText>
          </w:r>
          <w:r>
            <w:rPr>
              <w:sz w:val="24"/>
              <w:szCs w:val="24"/>
            </w:rPr>
            <w:fldChar w:fldCharType="separate"/>
          </w:r>
          <w:r>
            <w:rPr>
              <w:sz w:val="24"/>
              <w:szCs w:val="24"/>
            </w:rPr>
            <w:t>3</w:t>
          </w:r>
          <w:r>
            <w:rPr>
              <w:sz w:val="24"/>
              <w:szCs w:val="24"/>
            </w:rPr>
            <w:fldChar w:fldCharType="end"/>
          </w:r>
          <w:r>
            <w:rPr>
              <w:rFonts w:ascii="黑体" w:hAnsi="黑体" w:eastAsia="黑体" w:cs="黑体"/>
              <w:sz w:val="24"/>
              <w:szCs w:val="24"/>
            </w:rPr>
            <w:fldChar w:fldCharType="end"/>
          </w:r>
        </w:p>
        <w:p w14:paraId="3491CC37">
          <w:pPr>
            <w:pStyle w:val="32"/>
            <w:tabs>
              <w:tab w:val="right" w:leader="dot" w:pos="8306"/>
            </w:tabs>
            <w:rPr>
              <w:b/>
              <w:sz w:val="24"/>
              <w:szCs w:val="24"/>
            </w:rPr>
          </w:pPr>
          <w:r>
            <w:rPr>
              <w:rFonts w:ascii="黑体" w:hAnsi="黑体" w:eastAsia="黑体" w:cs="黑体"/>
              <w:b/>
              <w:sz w:val="24"/>
              <w:szCs w:val="24"/>
            </w:rPr>
            <w:fldChar w:fldCharType="begin"/>
          </w:r>
          <w:r>
            <w:rPr>
              <w:rFonts w:ascii="黑体" w:hAnsi="黑体" w:eastAsia="黑体" w:cs="黑体"/>
              <w:b/>
              <w:sz w:val="24"/>
              <w:szCs w:val="24"/>
            </w:rPr>
            <w:instrText xml:space="preserve"> HYPERLINK \l _Toc1794 </w:instrText>
          </w:r>
          <w:r>
            <w:rPr>
              <w:rFonts w:ascii="黑体" w:hAnsi="黑体" w:eastAsia="黑体" w:cs="黑体"/>
              <w:b/>
              <w:sz w:val="24"/>
              <w:szCs w:val="24"/>
            </w:rPr>
            <w:fldChar w:fldCharType="separate"/>
          </w:r>
          <w:r>
            <w:rPr>
              <w:rFonts w:hint="eastAsia" w:ascii="黑体" w:hAnsi="黑体" w:eastAsia="黑体"/>
              <w:b/>
              <w:sz w:val="24"/>
              <w:szCs w:val="24"/>
            </w:rPr>
            <w:t>第二部分 2023年度</w:t>
          </w:r>
          <w:r>
            <w:rPr>
              <w:rFonts w:hint="eastAsia" w:ascii="黑体" w:hAnsi="黑体" w:eastAsia="黑体"/>
              <w:b/>
              <w:bCs/>
              <w:sz w:val="24"/>
              <w:szCs w:val="24"/>
            </w:rPr>
            <w:t>单位决算情况说明</w:t>
          </w:r>
          <w:r>
            <w:rPr>
              <w:b/>
              <w:sz w:val="24"/>
              <w:szCs w:val="24"/>
            </w:rPr>
            <w:tab/>
          </w:r>
          <w:r>
            <w:rPr>
              <w:b/>
              <w:sz w:val="24"/>
              <w:szCs w:val="24"/>
            </w:rPr>
            <w:fldChar w:fldCharType="begin"/>
          </w:r>
          <w:r>
            <w:rPr>
              <w:b/>
              <w:sz w:val="24"/>
              <w:szCs w:val="24"/>
            </w:rPr>
            <w:instrText xml:space="preserve"> PAGEREF _Toc1794 \h </w:instrText>
          </w:r>
          <w:r>
            <w:rPr>
              <w:b/>
              <w:sz w:val="24"/>
              <w:szCs w:val="24"/>
            </w:rPr>
            <w:fldChar w:fldCharType="separate"/>
          </w:r>
          <w:r>
            <w:rPr>
              <w:b/>
              <w:sz w:val="24"/>
              <w:szCs w:val="24"/>
            </w:rPr>
            <w:t>4</w:t>
          </w:r>
          <w:r>
            <w:rPr>
              <w:b/>
              <w:sz w:val="24"/>
              <w:szCs w:val="24"/>
            </w:rPr>
            <w:fldChar w:fldCharType="end"/>
          </w:r>
          <w:r>
            <w:rPr>
              <w:rFonts w:ascii="黑体" w:hAnsi="黑体" w:eastAsia="黑体" w:cs="黑体"/>
              <w:b/>
              <w:sz w:val="24"/>
              <w:szCs w:val="24"/>
            </w:rPr>
            <w:fldChar w:fldCharType="end"/>
          </w:r>
        </w:p>
        <w:p w14:paraId="0C461C27">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_Toc27063 </w:instrText>
          </w:r>
          <w:r>
            <w:rPr>
              <w:rFonts w:ascii="黑体" w:hAnsi="黑体" w:eastAsia="黑体" w:cs="黑体"/>
              <w:sz w:val="24"/>
              <w:szCs w:val="24"/>
            </w:rPr>
            <w:fldChar w:fldCharType="separate"/>
          </w:r>
          <w:r>
            <w:rPr>
              <w:rFonts w:hint="eastAsia"/>
              <w:bCs/>
              <w:sz w:val="24"/>
              <w:szCs w:val="24"/>
            </w:rPr>
            <w:t>一、收入支出决算总体情况说明</w:t>
          </w:r>
          <w:r>
            <w:rPr>
              <w:sz w:val="24"/>
              <w:szCs w:val="24"/>
            </w:rPr>
            <w:tab/>
          </w:r>
          <w:r>
            <w:rPr>
              <w:sz w:val="24"/>
              <w:szCs w:val="24"/>
            </w:rPr>
            <w:fldChar w:fldCharType="begin"/>
          </w:r>
          <w:r>
            <w:rPr>
              <w:sz w:val="24"/>
              <w:szCs w:val="24"/>
            </w:rPr>
            <w:instrText xml:space="preserve"> PAGEREF _Toc27063 \h </w:instrText>
          </w:r>
          <w:r>
            <w:rPr>
              <w:sz w:val="24"/>
              <w:szCs w:val="24"/>
            </w:rPr>
            <w:fldChar w:fldCharType="separate"/>
          </w:r>
          <w:r>
            <w:rPr>
              <w:sz w:val="24"/>
              <w:szCs w:val="24"/>
            </w:rPr>
            <w:t>4</w:t>
          </w:r>
          <w:r>
            <w:rPr>
              <w:sz w:val="24"/>
              <w:szCs w:val="24"/>
            </w:rPr>
            <w:fldChar w:fldCharType="end"/>
          </w:r>
          <w:r>
            <w:rPr>
              <w:rFonts w:ascii="黑体" w:hAnsi="黑体" w:eastAsia="黑体" w:cs="黑体"/>
              <w:sz w:val="24"/>
              <w:szCs w:val="24"/>
            </w:rPr>
            <w:fldChar w:fldCharType="end"/>
          </w:r>
        </w:p>
        <w:p w14:paraId="5AF5A076">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_Toc7133 </w:instrText>
          </w:r>
          <w:r>
            <w:rPr>
              <w:rFonts w:ascii="黑体" w:hAnsi="黑体" w:eastAsia="黑体" w:cs="黑体"/>
              <w:sz w:val="24"/>
              <w:szCs w:val="24"/>
            </w:rPr>
            <w:fldChar w:fldCharType="separate"/>
          </w:r>
          <w:r>
            <w:rPr>
              <w:rFonts w:hint="eastAsia"/>
              <w:bCs/>
              <w:sz w:val="24"/>
              <w:szCs w:val="24"/>
            </w:rPr>
            <w:t>二、收入决算情况说明</w:t>
          </w:r>
          <w:r>
            <w:rPr>
              <w:sz w:val="24"/>
              <w:szCs w:val="24"/>
            </w:rPr>
            <w:tab/>
          </w:r>
          <w:r>
            <w:rPr>
              <w:sz w:val="24"/>
              <w:szCs w:val="24"/>
            </w:rPr>
            <w:fldChar w:fldCharType="begin"/>
          </w:r>
          <w:r>
            <w:rPr>
              <w:sz w:val="24"/>
              <w:szCs w:val="24"/>
            </w:rPr>
            <w:instrText xml:space="preserve"> PAGEREF _Toc7133 \h </w:instrText>
          </w:r>
          <w:r>
            <w:rPr>
              <w:sz w:val="24"/>
              <w:szCs w:val="24"/>
            </w:rPr>
            <w:fldChar w:fldCharType="separate"/>
          </w:r>
          <w:r>
            <w:rPr>
              <w:sz w:val="24"/>
              <w:szCs w:val="24"/>
            </w:rPr>
            <w:t>4</w:t>
          </w:r>
          <w:r>
            <w:rPr>
              <w:sz w:val="24"/>
              <w:szCs w:val="24"/>
            </w:rPr>
            <w:fldChar w:fldCharType="end"/>
          </w:r>
          <w:r>
            <w:rPr>
              <w:rFonts w:ascii="黑体" w:hAnsi="黑体" w:eastAsia="黑体" w:cs="黑体"/>
              <w:sz w:val="24"/>
              <w:szCs w:val="24"/>
            </w:rPr>
            <w:fldChar w:fldCharType="end"/>
          </w:r>
        </w:p>
        <w:p w14:paraId="225DEF9B">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_Toc18442 </w:instrText>
          </w:r>
          <w:r>
            <w:rPr>
              <w:rFonts w:ascii="黑体" w:hAnsi="黑体" w:eastAsia="黑体" w:cs="黑体"/>
              <w:sz w:val="24"/>
              <w:szCs w:val="24"/>
            </w:rPr>
            <w:fldChar w:fldCharType="separate"/>
          </w:r>
          <w:r>
            <w:rPr>
              <w:rFonts w:hint="eastAsia"/>
              <w:bCs/>
              <w:sz w:val="24"/>
              <w:szCs w:val="24"/>
            </w:rPr>
            <w:t>三、支出决算情况说明</w:t>
          </w:r>
          <w:r>
            <w:rPr>
              <w:sz w:val="24"/>
              <w:szCs w:val="24"/>
            </w:rPr>
            <w:tab/>
          </w:r>
          <w:r>
            <w:rPr>
              <w:sz w:val="24"/>
              <w:szCs w:val="24"/>
            </w:rPr>
            <w:fldChar w:fldCharType="begin"/>
          </w:r>
          <w:r>
            <w:rPr>
              <w:sz w:val="24"/>
              <w:szCs w:val="24"/>
            </w:rPr>
            <w:instrText xml:space="preserve"> PAGEREF _Toc18442 \h </w:instrText>
          </w:r>
          <w:r>
            <w:rPr>
              <w:sz w:val="24"/>
              <w:szCs w:val="24"/>
            </w:rPr>
            <w:fldChar w:fldCharType="separate"/>
          </w:r>
          <w:r>
            <w:rPr>
              <w:sz w:val="24"/>
              <w:szCs w:val="24"/>
            </w:rPr>
            <w:t>5</w:t>
          </w:r>
          <w:r>
            <w:rPr>
              <w:sz w:val="24"/>
              <w:szCs w:val="24"/>
            </w:rPr>
            <w:fldChar w:fldCharType="end"/>
          </w:r>
          <w:r>
            <w:rPr>
              <w:rFonts w:ascii="黑体" w:hAnsi="黑体" w:eastAsia="黑体" w:cs="黑体"/>
              <w:sz w:val="24"/>
              <w:szCs w:val="24"/>
            </w:rPr>
            <w:fldChar w:fldCharType="end"/>
          </w:r>
        </w:p>
        <w:p w14:paraId="18B26072">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_Toc18260 </w:instrText>
          </w:r>
          <w:r>
            <w:rPr>
              <w:rFonts w:ascii="黑体" w:hAnsi="黑体" w:eastAsia="黑体" w:cs="黑体"/>
              <w:sz w:val="24"/>
              <w:szCs w:val="24"/>
            </w:rPr>
            <w:fldChar w:fldCharType="separate"/>
          </w:r>
          <w:r>
            <w:rPr>
              <w:rFonts w:hint="eastAsia"/>
              <w:bCs/>
              <w:sz w:val="24"/>
              <w:szCs w:val="24"/>
            </w:rPr>
            <w:t>四、财政拨款收入支出决算总体情况说明</w:t>
          </w:r>
          <w:r>
            <w:rPr>
              <w:sz w:val="24"/>
              <w:szCs w:val="24"/>
            </w:rPr>
            <w:tab/>
          </w:r>
          <w:r>
            <w:rPr>
              <w:sz w:val="24"/>
              <w:szCs w:val="24"/>
            </w:rPr>
            <w:fldChar w:fldCharType="begin"/>
          </w:r>
          <w:r>
            <w:rPr>
              <w:sz w:val="24"/>
              <w:szCs w:val="24"/>
            </w:rPr>
            <w:instrText xml:space="preserve"> PAGEREF _Toc18260 \h </w:instrText>
          </w:r>
          <w:r>
            <w:rPr>
              <w:sz w:val="24"/>
              <w:szCs w:val="24"/>
            </w:rPr>
            <w:fldChar w:fldCharType="separate"/>
          </w:r>
          <w:r>
            <w:rPr>
              <w:sz w:val="24"/>
              <w:szCs w:val="24"/>
            </w:rPr>
            <w:t>5</w:t>
          </w:r>
          <w:r>
            <w:rPr>
              <w:sz w:val="24"/>
              <w:szCs w:val="24"/>
            </w:rPr>
            <w:fldChar w:fldCharType="end"/>
          </w:r>
          <w:r>
            <w:rPr>
              <w:rFonts w:ascii="黑体" w:hAnsi="黑体" w:eastAsia="黑体" w:cs="黑体"/>
              <w:sz w:val="24"/>
              <w:szCs w:val="24"/>
            </w:rPr>
            <w:fldChar w:fldCharType="end"/>
          </w:r>
        </w:p>
        <w:p w14:paraId="50302779">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_Toc6895 </w:instrText>
          </w:r>
          <w:r>
            <w:rPr>
              <w:rFonts w:ascii="黑体" w:hAnsi="黑体" w:eastAsia="黑体" w:cs="黑体"/>
              <w:sz w:val="24"/>
              <w:szCs w:val="24"/>
            </w:rPr>
            <w:fldChar w:fldCharType="separate"/>
          </w:r>
          <w:r>
            <w:rPr>
              <w:rFonts w:hint="eastAsia"/>
              <w:bCs/>
              <w:sz w:val="24"/>
              <w:szCs w:val="24"/>
            </w:rPr>
            <w:t>五、一般公共预算财政拨款支出决算情况说明</w:t>
          </w:r>
          <w:r>
            <w:rPr>
              <w:sz w:val="24"/>
              <w:szCs w:val="24"/>
            </w:rPr>
            <w:tab/>
          </w:r>
          <w:r>
            <w:rPr>
              <w:sz w:val="24"/>
              <w:szCs w:val="24"/>
            </w:rPr>
            <w:fldChar w:fldCharType="begin"/>
          </w:r>
          <w:r>
            <w:rPr>
              <w:sz w:val="24"/>
              <w:szCs w:val="24"/>
            </w:rPr>
            <w:instrText xml:space="preserve"> PAGEREF _Toc6895 \h </w:instrText>
          </w:r>
          <w:r>
            <w:rPr>
              <w:sz w:val="24"/>
              <w:szCs w:val="24"/>
            </w:rPr>
            <w:fldChar w:fldCharType="separate"/>
          </w:r>
          <w:r>
            <w:rPr>
              <w:sz w:val="24"/>
              <w:szCs w:val="24"/>
            </w:rPr>
            <w:t>6</w:t>
          </w:r>
          <w:r>
            <w:rPr>
              <w:sz w:val="24"/>
              <w:szCs w:val="24"/>
            </w:rPr>
            <w:fldChar w:fldCharType="end"/>
          </w:r>
          <w:r>
            <w:rPr>
              <w:rFonts w:ascii="黑体" w:hAnsi="黑体" w:eastAsia="黑体" w:cs="黑体"/>
              <w:sz w:val="24"/>
              <w:szCs w:val="24"/>
            </w:rPr>
            <w:fldChar w:fldCharType="end"/>
          </w:r>
        </w:p>
        <w:p w14:paraId="516F3718">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_Toc21734 </w:instrText>
          </w:r>
          <w:r>
            <w:rPr>
              <w:rFonts w:ascii="黑体" w:hAnsi="黑体" w:eastAsia="黑体" w:cs="黑体"/>
              <w:sz w:val="24"/>
              <w:szCs w:val="24"/>
            </w:rPr>
            <w:fldChar w:fldCharType="separate"/>
          </w:r>
          <w:r>
            <w:rPr>
              <w:rFonts w:hint="eastAsia"/>
              <w:bCs/>
              <w:sz w:val="24"/>
              <w:szCs w:val="40"/>
            </w:rPr>
            <w:t>六、一般公共预算财政拨款基本支出决算情况说明</w:t>
          </w:r>
          <w:r>
            <w:rPr>
              <w:sz w:val="24"/>
              <w:szCs w:val="24"/>
            </w:rPr>
            <w:tab/>
          </w:r>
          <w:r>
            <w:rPr>
              <w:sz w:val="24"/>
              <w:szCs w:val="24"/>
            </w:rPr>
            <w:fldChar w:fldCharType="begin"/>
          </w:r>
          <w:r>
            <w:rPr>
              <w:sz w:val="24"/>
              <w:szCs w:val="24"/>
            </w:rPr>
            <w:instrText xml:space="preserve"> PAGEREF _Toc21734 \h </w:instrText>
          </w:r>
          <w:r>
            <w:rPr>
              <w:sz w:val="24"/>
              <w:szCs w:val="24"/>
            </w:rPr>
            <w:fldChar w:fldCharType="separate"/>
          </w:r>
          <w:r>
            <w:rPr>
              <w:sz w:val="24"/>
              <w:szCs w:val="24"/>
            </w:rPr>
            <w:t>9</w:t>
          </w:r>
          <w:r>
            <w:rPr>
              <w:sz w:val="24"/>
              <w:szCs w:val="24"/>
            </w:rPr>
            <w:fldChar w:fldCharType="end"/>
          </w:r>
          <w:r>
            <w:rPr>
              <w:rFonts w:ascii="黑体" w:hAnsi="黑体" w:eastAsia="黑体" w:cs="黑体"/>
              <w:sz w:val="24"/>
              <w:szCs w:val="24"/>
            </w:rPr>
            <w:fldChar w:fldCharType="end"/>
          </w:r>
        </w:p>
        <w:p w14:paraId="2FEFD09B">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_Toc19741 </w:instrText>
          </w:r>
          <w:r>
            <w:rPr>
              <w:rFonts w:ascii="黑体" w:hAnsi="黑体" w:eastAsia="黑体" w:cs="黑体"/>
              <w:sz w:val="24"/>
              <w:szCs w:val="24"/>
            </w:rPr>
            <w:fldChar w:fldCharType="separate"/>
          </w:r>
          <w:r>
            <w:rPr>
              <w:rFonts w:hint="eastAsia"/>
              <w:bCs/>
              <w:sz w:val="24"/>
              <w:szCs w:val="40"/>
            </w:rPr>
            <w:t>七、财政拨款“三公”经费支出决算情况说明</w:t>
          </w:r>
          <w:r>
            <w:rPr>
              <w:sz w:val="24"/>
              <w:szCs w:val="24"/>
            </w:rPr>
            <w:tab/>
          </w:r>
          <w:r>
            <w:rPr>
              <w:sz w:val="24"/>
              <w:szCs w:val="24"/>
            </w:rPr>
            <w:fldChar w:fldCharType="begin"/>
          </w:r>
          <w:r>
            <w:rPr>
              <w:sz w:val="24"/>
              <w:szCs w:val="24"/>
            </w:rPr>
            <w:instrText xml:space="preserve"> PAGEREF _Toc19741 \h </w:instrText>
          </w:r>
          <w:r>
            <w:rPr>
              <w:sz w:val="24"/>
              <w:szCs w:val="24"/>
            </w:rPr>
            <w:fldChar w:fldCharType="separate"/>
          </w:r>
          <w:r>
            <w:rPr>
              <w:sz w:val="24"/>
              <w:szCs w:val="24"/>
            </w:rPr>
            <w:t>10</w:t>
          </w:r>
          <w:r>
            <w:rPr>
              <w:sz w:val="24"/>
              <w:szCs w:val="24"/>
            </w:rPr>
            <w:fldChar w:fldCharType="end"/>
          </w:r>
          <w:r>
            <w:rPr>
              <w:rFonts w:ascii="黑体" w:hAnsi="黑体" w:eastAsia="黑体" w:cs="黑体"/>
              <w:sz w:val="24"/>
              <w:szCs w:val="24"/>
            </w:rPr>
            <w:fldChar w:fldCharType="end"/>
          </w:r>
        </w:p>
        <w:p w14:paraId="6D6C7F79">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_Toc25808 </w:instrText>
          </w:r>
          <w:r>
            <w:rPr>
              <w:rFonts w:ascii="黑体" w:hAnsi="黑体" w:eastAsia="黑体" w:cs="黑体"/>
              <w:sz w:val="24"/>
              <w:szCs w:val="24"/>
            </w:rPr>
            <w:fldChar w:fldCharType="separate"/>
          </w:r>
          <w:r>
            <w:rPr>
              <w:rFonts w:hint="eastAsia" w:ascii="黑体" w:eastAsia="黑体"/>
              <w:sz w:val="24"/>
              <w:szCs w:val="44"/>
            </w:rPr>
            <w:t>八、</w:t>
          </w:r>
          <w:r>
            <w:rPr>
              <w:rFonts w:hint="eastAsia" w:ascii="黑体" w:hAnsi="黑体" w:eastAsia="黑体"/>
              <w:sz w:val="24"/>
              <w:szCs w:val="24"/>
            </w:rPr>
            <w:t>政府性基金预算支出决算情况说明</w:t>
          </w:r>
          <w:r>
            <w:rPr>
              <w:sz w:val="24"/>
              <w:szCs w:val="24"/>
            </w:rPr>
            <w:tab/>
          </w:r>
          <w:r>
            <w:rPr>
              <w:sz w:val="24"/>
              <w:szCs w:val="24"/>
            </w:rPr>
            <w:fldChar w:fldCharType="begin"/>
          </w:r>
          <w:r>
            <w:rPr>
              <w:sz w:val="24"/>
              <w:szCs w:val="24"/>
            </w:rPr>
            <w:instrText xml:space="preserve"> PAGEREF _Toc25808 \h </w:instrText>
          </w:r>
          <w:r>
            <w:rPr>
              <w:sz w:val="24"/>
              <w:szCs w:val="24"/>
            </w:rPr>
            <w:fldChar w:fldCharType="separate"/>
          </w:r>
          <w:r>
            <w:rPr>
              <w:sz w:val="24"/>
              <w:szCs w:val="24"/>
            </w:rPr>
            <w:t>11</w:t>
          </w:r>
          <w:r>
            <w:rPr>
              <w:sz w:val="24"/>
              <w:szCs w:val="24"/>
            </w:rPr>
            <w:fldChar w:fldCharType="end"/>
          </w:r>
          <w:r>
            <w:rPr>
              <w:rFonts w:ascii="黑体" w:hAnsi="黑体" w:eastAsia="黑体" w:cs="黑体"/>
              <w:sz w:val="24"/>
              <w:szCs w:val="24"/>
            </w:rPr>
            <w:fldChar w:fldCharType="end"/>
          </w:r>
        </w:p>
        <w:p w14:paraId="74E71CA6">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_Toc1180 </w:instrText>
          </w:r>
          <w:r>
            <w:rPr>
              <w:rFonts w:ascii="黑体" w:hAnsi="黑体" w:eastAsia="黑体" w:cs="黑体"/>
              <w:sz w:val="24"/>
              <w:szCs w:val="24"/>
            </w:rPr>
            <w:fldChar w:fldCharType="separate"/>
          </w:r>
          <w:r>
            <w:rPr>
              <w:rFonts w:hint="eastAsia" w:ascii="黑体" w:hAnsi="黑体" w:eastAsia="黑体"/>
              <w:sz w:val="24"/>
              <w:szCs w:val="24"/>
            </w:rPr>
            <w:t>九、 国有资本经营预算支出决算情况说明</w:t>
          </w:r>
          <w:r>
            <w:rPr>
              <w:sz w:val="24"/>
              <w:szCs w:val="24"/>
            </w:rPr>
            <w:tab/>
          </w:r>
          <w:r>
            <w:rPr>
              <w:sz w:val="24"/>
              <w:szCs w:val="24"/>
            </w:rPr>
            <w:fldChar w:fldCharType="begin"/>
          </w:r>
          <w:r>
            <w:rPr>
              <w:sz w:val="24"/>
              <w:szCs w:val="24"/>
            </w:rPr>
            <w:instrText xml:space="preserve"> PAGEREF _Toc1180 \h </w:instrText>
          </w:r>
          <w:r>
            <w:rPr>
              <w:sz w:val="24"/>
              <w:szCs w:val="24"/>
            </w:rPr>
            <w:fldChar w:fldCharType="separate"/>
          </w:r>
          <w:r>
            <w:rPr>
              <w:sz w:val="24"/>
              <w:szCs w:val="24"/>
            </w:rPr>
            <w:t>11</w:t>
          </w:r>
          <w:r>
            <w:rPr>
              <w:sz w:val="24"/>
              <w:szCs w:val="24"/>
            </w:rPr>
            <w:fldChar w:fldCharType="end"/>
          </w:r>
          <w:r>
            <w:rPr>
              <w:rFonts w:ascii="黑体" w:hAnsi="黑体" w:eastAsia="黑体" w:cs="黑体"/>
              <w:sz w:val="24"/>
              <w:szCs w:val="24"/>
            </w:rPr>
            <w:fldChar w:fldCharType="end"/>
          </w:r>
        </w:p>
        <w:p w14:paraId="78F01EE9">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_Toc30909 </w:instrText>
          </w:r>
          <w:r>
            <w:rPr>
              <w:rFonts w:ascii="黑体" w:hAnsi="黑体" w:eastAsia="黑体" w:cs="黑体"/>
              <w:sz w:val="24"/>
              <w:szCs w:val="24"/>
            </w:rPr>
            <w:fldChar w:fldCharType="separate"/>
          </w:r>
          <w:r>
            <w:rPr>
              <w:rFonts w:hint="eastAsia" w:ascii="黑体" w:hAnsi="黑体" w:eastAsia="黑体"/>
              <w:sz w:val="24"/>
              <w:szCs w:val="24"/>
            </w:rPr>
            <w:t>十、 其他重要事项的情况说明</w:t>
          </w:r>
          <w:r>
            <w:rPr>
              <w:sz w:val="24"/>
              <w:szCs w:val="24"/>
            </w:rPr>
            <w:tab/>
          </w:r>
          <w:r>
            <w:rPr>
              <w:sz w:val="24"/>
              <w:szCs w:val="24"/>
            </w:rPr>
            <w:fldChar w:fldCharType="begin"/>
          </w:r>
          <w:r>
            <w:rPr>
              <w:sz w:val="24"/>
              <w:szCs w:val="24"/>
            </w:rPr>
            <w:instrText xml:space="preserve"> PAGEREF _Toc30909 \h </w:instrText>
          </w:r>
          <w:r>
            <w:rPr>
              <w:sz w:val="24"/>
              <w:szCs w:val="24"/>
            </w:rPr>
            <w:fldChar w:fldCharType="separate"/>
          </w:r>
          <w:r>
            <w:rPr>
              <w:sz w:val="24"/>
              <w:szCs w:val="24"/>
            </w:rPr>
            <w:t>11</w:t>
          </w:r>
          <w:r>
            <w:rPr>
              <w:sz w:val="24"/>
              <w:szCs w:val="24"/>
            </w:rPr>
            <w:fldChar w:fldCharType="end"/>
          </w:r>
          <w:r>
            <w:rPr>
              <w:rFonts w:ascii="黑体" w:hAnsi="黑体" w:eastAsia="黑体" w:cs="黑体"/>
              <w:sz w:val="24"/>
              <w:szCs w:val="24"/>
            </w:rPr>
            <w:fldChar w:fldCharType="end"/>
          </w:r>
        </w:p>
        <w:p w14:paraId="04450E17">
          <w:pPr>
            <w:pStyle w:val="32"/>
            <w:tabs>
              <w:tab w:val="right" w:leader="dot" w:pos="8306"/>
            </w:tabs>
            <w:rPr>
              <w:b/>
              <w:sz w:val="24"/>
              <w:szCs w:val="24"/>
            </w:rPr>
          </w:pPr>
          <w:r>
            <w:rPr>
              <w:rFonts w:ascii="黑体" w:hAnsi="黑体" w:eastAsia="黑体" w:cs="黑体"/>
              <w:b/>
              <w:sz w:val="24"/>
              <w:szCs w:val="24"/>
            </w:rPr>
            <w:fldChar w:fldCharType="begin"/>
          </w:r>
          <w:r>
            <w:rPr>
              <w:rFonts w:ascii="黑体" w:hAnsi="黑体" w:eastAsia="黑体" w:cs="黑体"/>
              <w:b/>
              <w:sz w:val="24"/>
              <w:szCs w:val="24"/>
            </w:rPr>
            <w:instrText xml:space="preserve"> HYPERLINK \l _Toc18753 </w:instrText>
          </w:r>
          <w:r>
            <w:rPr>
              <w:rFonts w:ascii="黑体" w:hAnsi="黑体" w:eastAsia="黑体" w:cs="黑体"/>
              <w:b/>
              <w:sz w:val="24"/>
              <w:szCs w:val="24"/>
            </w:rPr>
            <w:fldChar w:fldCharType="separate"/>
          </w:r>
          <w:r>
            <w:rPr>
              <w:rFonts w:hint="eastAsia" w:ascii="黑体" w:hAnsi="黑体" w:eastAsia="黑体"/>
              <w:b/>
              <w:sz w:val="24"/>
              <w:szCs w:val="56"/>
            </w:rPr>
            <w:t>第三部分 名</w:t>
          </w:r>
          <w:r>
            <w:rPr>
              <w:rFonts w:hint="eastAsia" w:ascii="黑体" w:hAnsi="黑体" w:eastAsia="黑体"/>
              <w:b/>
              <w:sz w:val="24"/>
              <w:szCs w:val="24"/>
            </w:rPr>
            <w:t>词解释</w:t>
          </w:r>
          <w:r>
            <w:rPr>
              <w:b/>
              <w:sz w:val="24"/>
              <w:szCs w:val="24"/>
            </w:rPr>
            <w:tab/>
          </w:r>
          <w:r>
            <w:rPr>
              <w:b/>
              <w:sz w:val="24"/>
              <w:szCs w:val="24"/>
            </w:rPr>
            <w:fldChar w:fldCharType="begin"/>
          </w:r>
          <w:r>
            <w:rPr>
              <w:b/>
              <w:sz w:val="24"/>
              <w:szCs w:val="24"/>
            </w:rPr>
            <w:instrText xml:space="preserve"> PAGEREF _Toc18753 \h </w:instrText>
          </w:r>
          <w:r>
            <w:rPr>
              <w:b/>
              <w:sz w:val="24"/>
              <w:szCs w:val="24"/>
            </w:rPr>
            <w:fldChar w:fldCharType="separate"/>
          </w:r>
          <w:r>
            <w:rPr>
              <w:b/>
              <w:sz w:val="24"/>
              <w:szCs w:val="24"/>
            </w:rPr>
            <w:t>14</w:t>
          </w:r>
          <w:r>
            <w:rPr>
              <w:b/>
              <w:sz w:val="24"/>
              <w:szCs w:val="24"/>
            </w:rPr>
            <w:fldChar w:fldCharType="end"/>
          </w:r>
          <w:r>
            <w:rPr>
              <w:rFonts w:ascii="黑体" w:hAnsi="黑体" w:eastAsia="黑体" w:cs="黑体"/>
              <w:b/>
              <w:sz w:val="24"/>
              <w:szCs w:val="24"/>
            </w:rPr>
            <w:fldChar w:fldCharType="end"/>
          </w:r>
        </w:p>
        <w:p w14:paraId="1F2BD16C">
          <w:pPr>
            <w:pStyle w:val="32"/>
            <w:tabs>
              <w:tab w:val="right" w:leader="dot" w:pos="8306"/>
            </w:tabs>
            <w:rPr>
              <w:b/>
              <w:sz w:val="24"/>
              <w:szCs w:val="24"/>
            </w:rPr>
          </w:pPr>
          <w:r>
            <w:rPr>
              <w:rFonts w:ascii="黑体" w:hAnsi="黑体" w:eastAsia="黑体" w:cs="黑体"/>
              <w:b/>
              <w:sz w:val="24"/>
              <w:szCs w:val="24"/>
            </w:rPr>
            <w:fldChar w:fldCharType="begin"/>
          </w:r>
          <w:r>
            <w:rPr>
              <w:rFonts w:ascii="黑体" w:hAnsi="黑体" w:eastAsia="黑体" w:cs="黑体"/>
              <w:b/>
              <w:sz w:val="24"/>
              <w:szCs w:val="24"/>
            </w:rPr>
            <w:instrText xml:space="preserve"> HYPERLINK \l _Toc6288 </w:instrText>
          </w:r>
          <w:r>
            <w:rPr>
              <w:rFonts w:ascii="黑体" w:hAnsi="黑体" w:eastAsia="黑体" w:cs="黑体"/>
              <w:b/>
              <w:sz w:val="24"/>
              <w:szCs w:val="24"/>
            </w:rPr>
            <w:fldChar w:fldCharType="separate"/>
          </w:r>
          <w:r>
            <w:rPr>
              <w:rFonts w:hint="eastAsia" w:ascii="黑体" w:hAnsi="黑体" w:eastAsia="黑体"/>
              <w:b/>
              <w:sz w:val="24"/>
              <w:szCs w:val="56"/>
            </w:rPr>
            <w:t>第</w:t>
          </w:r>
          <w:r>
            <w:rPr>
              <w:rFonts w:hint="eastAsia" w:ascii="黑体" w:hAnsi="黑体" w:eastAsia="黑体"/>
              <w:b/>
              <w:sz w:val="24"/>
              <w:szCs w:val="24"/>
            </w:rPr>
            <w:t>四部分 附件</w:t>
          </w:r>
          <w:r>
            <w:rPr>
              <w:b/>
              <w:sz w:val="24"/>
              <w:szCs w:val="24"/>
            </w:rPr>
            <w:tab/>
          </w:r>
          <w:r>
            <w:rPr>
              <w:b/>
              <w:sz w:val="24"/>
              <w:szCs w:val="24"/>
            </w:rPr>
            <w:fldChar w:fldCharType="begin"/>
          </w:r>
          <w:r>
            <w:rPr>
              <w:b/>
              <w:sz w:val="24"/>
              <w:szCs w:val="24"/>
            </w:rPr>
            <w:instrText xml:space="preserve"> PAGEREF _Toc6288 \h </w:instrText>
          </w:r>
          <w:r>
            <w:rPr>
              <w:b/>
              <w:sz w:val="24"/>
              <w:szCs w:val="24"/>
            </w:rPr>
            <w:fldChar w:fldCharType="separate"/>
          </w:r>
          <w:r>
            <w:rPr>
              <w:b/>
              <w:sz w:val="24"/>
              <w:szCs w:val="24"/>
            </w:rPr>
            <w:t>16</w:t>
          </w:r>
          <w:r>
            <w:rPr>
              <w:b/>
              <w:sz w:val="24"/>
              <w:szCs w:val="24"/>
            </w:rPr>
            <w:fldChar w:fldCharType="end"/>
          </w:r>
          <w:r>
            <w:rPr>
              <w:rFonts w:ascii="黑体" w:hAnsi="黑体" w:eastAsia="黑体" w:cs="黑体"/>
              <w:b/>
              <w:sz w:val="24"/>
              <w:szCs w:val="24"/>
            </w:rPr>
            <w:fldChar w:fldCharType="end"/>
          </w:r>
        </w:p>
        <w:p w14:paraId="22E8E2EF">
          <w:pPr>
            <w:pStyle w:val="32"/>
            <w:tabs>
              <w:tab w:val="right" w:leader="dot" w:pos="8306"/>
            </w:tabs>
            <w:rPr>
              <w:b/>
              <w:sz w:val="24"/>
              <w:szCs w:val="24"/>
            </w:rPr>
          </w:pPr>
          <w:r>
            <w:rPr>
              <w:rFonts w:ascii="黑体" w:hAnsi="黑体" w:eastAsia="黑体" w:cs="黑体"/>
              <w:b/>
              <w:sz w:val="24"/>
              <w:szCs w:val="24"/>
            </w:rPr>
            <w:fldChar w:fldCharType="begin"/>
          </w:r>
          <w:r>
            <w:rPr>
              <w:rFonts w:ascii="黑体" w:hAnsi="黑体" w:eastAsia="黑体" w:cs="黑体"/>
              <w:b/>
              <w:sz w:val="24"/>
              <w:szCs w:val="24"/>
            </w:rPr>
            <w:instrText xml:space="preserve"> HYPERLINK \l _Toc11959 </w:instrText>
          </w:r>
          <w:r>
            <w:rPr>
              <w:rFonts w:ascii="黑体" w:hAnsi="黑体" w:eastAsia="黑体" w:cs="黑体"/>
              <w:b/>
              <w:sz w:val="24"/>
              <w:szCs w:val="24"/>
            </w:rPr>
            <w:fldChar w:fldCharType="separate"/>
          </w:r>
          <w:r>
            <w:rPr>
              <w:rFonts w:hint="eastAsia" w:eastAsia="黑体" w:cs="Times New Roman"/>
              <w:b/>
              <w:sz w:val="24"/>
              <w:szCs w:val="24"/>
              <w:lang w:val="en-US" w:eastAsia="zh-CN" w:bidi="ar-SA"/>
            </w:rPr>
            <w:t>第五部分</w:t>
          </w:r>
          <w:r>
            <w:rPr>
              <w:b/>
              <w:sz w:val="24"/>
              <w:szCs w:val="24"/>
            </w:rPr>
            <w:tab/>
          </w:r>
          <w:r>
            <w:rPr>
              <w:b/>
              <w:sz w:val="24"/>
              <w:szCs w:val="24"/>
            </w:rPr>
            <w:fldChar w:fldCharType="begin"/>
          </w:r>
          <w:r>
            <w:rPr>
              <w:b/>
              <w:sz w:val="24"/>
              <w:szCs w:val="24"/>
            </w:rPr>
            <w:instrText xml:space="preserve"> PAGEREF _Toc11959 \h </w:instrText>
          </w:r>
          <w:r>
            <w:rPr>
              <w:b/>
              <w:sz w:val="24"/>
              <w:szCs w:val="24"/>
            </w:rPr>
            <w:fldChar w:fldCharType="separate"/>
          </w:r>
          <w:r>
            <w:rPr>
              <w:b/>
              <w:sz w:val="24"/>
              <w:szCs w:val="24"/>
            </w:rPr>
            <w:t>23</w:t>
          </w:r>
          <w:r>
            <w:rPr>
              <w:b/>
              <w:sz w:val="24"/>
              <w:szCs w:val="24"/>
            </w:rPr>
            <w:fldChar w:fldCharType="end"/>
          </w:r>
          <w:r>
            <w:rPr>
              <w:rFonts w:ascii="黑体" w:hAnsi="黑体" w:eastAsia="黑体" w:cs="黑体"/>
              <w:b/>
              <w:sz w:val="24"/>
              <w:szCs w:val="24"/>
            </w:rPr>
            <w:fldChar w:fldCharType="end"/>
          </w:r>
        </w:p>
        <w:p w14:paraId="746456C4">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_Toc24765 </w:instrText>
          </w:r>
          <w:r>
            <w:rPr>
              <w:rFonts w:ascii="黑体" w:hAnsi="黑体" w:eastAsia="黑体" w:cs="黑体"/>
              <w:sz w:val="24"/>
              <w:szCs w:val="24"/>
            </w:rPr>
            <w:fldChar w:fldCharType="separate"/>
          </w:r>
          <w:r>
            <w:rPr>
              <w:rFonts w:hint="eastAsia" w:ascii="仿宋" w:hAnsi="仿宋" w:eastAsia="仿宋"/>
              <w:bCs w:val="0"/>
              <w:sz w:val="24"/>
              <w:szCs w:val="24"/>
              <w:lang w:val="en-US" w:eastAsia="zh-CN" w:bidi="ar-SA"/>
            </w:rPr>
            <w:t>一、收入支出决算总表</w:t>
          </w:r>
          <w:r>
            <w:rPr>
              <w:sz w:val="24"/>
              <w:szCs w:val="24"/>
            </w:rPr>
            <w:tab/>
          </w:r>
          <w:r>
            <w:rPr>
              <w:sz w:val="24"/>
              <w:szCs w:val="24"/>
            </w:rPr>
            <w:fldChar w:fldCharType="begin"/>
          </w:r>
          <w:r>
            <w:rPr>
              <w:sz w:val="24"/>
              <w:szCs w:val="24"/>
            </w:rPr>
            <w:instrText xml:space="preserve"> PAGEREF _Toc24765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2E17011A">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_Toc15148 </w:instrText>
          </w:r>
          <w:r>
            <w:rPr>
              <w:rFonts w:ascii="黑体" w:hAnsi="黑体" w:eastAsia="黑体" w:cs="黑体"/>
              <w:sz w:val="24"/>
              <w:szCs w:val="24"/>
            </w:rPr>
            <w:fldChar w:fldCharType="separate"/>
          </w:r>
          <w:r>
            <w:rPr>
              <w:rFonts w:hint="eastAsia" w:ascii="仿宋" w:hAnsi="仿宋" w:eastAsia="仿宋"/>
              <w:sz w:val="24"/>
              <w:szCs w:val="24"/>
            </w:rPr>
            <w:t>二、收</w:t>
          </w:r>
          <w:r>
            <w:rPr>
              <w:rFonts w:hint="eastAsia" w:ascii="仿宋" w:hAnsi="仿宋" w:eastAsia="仿宋"/>
              <w:bCs w:val="0"/>
              <w:sz w:val="24"/>
              <w:szCs w:val="24"/>
            </w:rPr>
            <w:t>入决算表</w:t>
          </w:r>
          <w:r>
            <w:rPr>
              <w:sz w:val="24"/>
              <w:szCs w:val="24"/>
            </w:rPr>
            <w:tab/>
          </w:r>
          <w:r>
            <w:rPr>
              <w:sz w:val="24"/>
              <w:szCs w:val="24"/>
            </w:rPr>
            <w:fldChar w:fldCharType="begin"/>
          </w:r>
          <w:r>
            <w:rPr>
              <w:sz w:val="24"/>
              <w:szCs w:val="24"/>
            </w:rPr>
            <w:instrText xml:space="preserve"> PAGEREF _Toc15148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028E1B4E">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_Toc12432 </w:instrText>
          </w:r>
          <w:r>
            <w:rPr>
              <w:rFonts w:ascii="黑体" w:hAnsi="黑体" w:eastAsia="黑体" w:cs="黑体"/>
              <w:sz w:val="24"/>
              <w:szCs w:val="24"/>
            </w:rPr>
            <w:fldChar w:fldCharType="separate"/>
          </w:r>
          <w:r>
            <w:rPr>
              <w:rFonts w:hint="eastAsia" w:ascii="仿宋" w:hAnsi="仿宋" w:eastAsia="仿宋"/>
              <w:bCs w:val="0"/>
              <w:sz w:val="24"/>
              <w:szCs w:val="24"/>
            </w:rPr>
            <w:t>三、</w:t>
          </w:r>
          <w:r>
            <w:rPr>
              <w:rFonts w:hint="eastAsia" w:ascii="仿宋" w:hAnsi="仿宋" w:eastAsia="仿宋"/>
              <w:sz w:val="24"/>
              <w:szCs w:val="24"/>
            </w:rPr>
            <w:t>支</w:t>
          </w:r>
          <w:r>
            <w:rPr>
              <w:rFonts w:hint="eastAsia" w:ascii="仿宋" w:hAnsi="仿宋" w:eastAsia="仿宋"/>
              <w:bCs w:val="0"/>
              <w:sz w:val="24"/>
              <w:szCs w:val="24"/>
            </w:rPr>
            <w:t>出决算表</w:t>
          </w:r>
          <w:r>
            <w:rPr>
              <w:sz w:val="24"/>
              <w:szCs w:val="24"/>
            </w:rPr>
            <w:tab/>
          </w:r>
          <w:r>
            <w:rPr>
              <w:sz w:val="24"/>
              <w:szCs w:val="24"/>
            </w:rPr>
            <w:fldChar w:fldCharType="begin"/>
          </w:r>
          <w:r>
            <w:rPr>
              <w:sz w:val="24"/>
              <w:szCs w:val="24"/>
            </w:rPr>
            <w:instrText xml:space="preserve"> PAGEREF _Toc12432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117F6EBC">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_Toc32706 </w:instrText>
          </w:r>
          <w:r>
            <w:rPr>
              <w:rFonts w:ascii="黑体" w:hAnsi="黑体" w:eastAsia="黑体" w:cs="黑体"/>
              <w:sz w:val="24"/>
              <w:szCs w:val="24"/>
            </w:rPr>
            <w:fldChar w:fldCharType="separate"/>
          </w:r>
          <w:r>
            <w:rPr>
              <w:rFonts w:hint="eastAsia" w:ascii="仿宋" w:hAnsi="仿宋" w:eastAsia="仿宋"/>
              <w:bCs w:val="0"/>
              <w:sz w:val="24"/>
              <w:szCs w:val="24"/>
            </w:rPr>
            <w:t>四、</w:t>
          </w:r>
          <w:r>
            <w:rPr>
              <w:rFonts w:hint="eastAsia" w:ascii="仿宋" w:hAnsi="仿宋" w:eastAsia="仿宋"/>
              <w:sz w:val="24"/>
              <w:szCs w:val="24"/>
            </w:rPr>
            <w:t>财</w:t>
          </w:r>
          <w:r>
            <w:rPr>
              <w:rFonts w:hint="eastAsia" w:ascii="仿宋" w:hAnsi="仿宋" w:eastAsia="仿宋"/>
              <w:bCs w:val="0"/>
              <w:sz w:val="24"/>
              <w:szCs w:val="24"/>
            </w:rPr>
            <w:t>政拨款收入支出决算总表</w:t>
          </w:r>
          <w:r>
            <w:rPr>
              <w:sz w:val="24"/>
              <w:szCs w:val="24"/>
            </w:rPr>
            <w:tab/>
          </w:r>
          <w:r>
            <w:rPr>
              <w:sz w:val="24"/>
              <w:szCs w:val="24"/>
            </w:rPr>
            <w:fldChar w:fldCharType="begin"/>
          </w:r>
          <w:r>
            <w:rPr>
              <w:sz w:val="24"/>
              <w:szCs w:val="24"/>
            </w:rPr>
            <w:instrText xml:space="preserve"> PAGEREF _Toc32706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4B109967">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_Toc3009 </w:instrText>
          </w:r>
          <w:r>
            <w:rPr>
              <w:rFonts w:ascii="黑体" w:hAnsi="黑体" w:eastAsia="黑体" w:cs="黑体"/>
              <w:sz w:val="24"/>
              <w:szCs w:val="24"/>
            </w:rPr>
            <w:fldChar w:fldCharType="separate"/>
          </w:r>
          <w:r>
            <w:rPr>
              <w:rFonts w:hint="eastAsia" w:ascii="仿宋" w:hAnsi="仿宋" w:eastAsia="仿宋"/>
              <w:bCs w:val="0"/>
              <w:sz w:val="24"/>
              <w:szCs w:val="24"/>
            </w:rPr>
            <w:t>五、</w:t>
          </w:r>
          <w:r>
            <w:rPr>
              <w:rFonts w:hint="eastAsia" w:ascii="仿宋" w:hAnsi="仿宋" w:eastAsia="仿宋"/>
              <w:sz w:val="24"/>
              <w:szCs w:val="24"/>
            </w:rPr>
            <w:t>财</w:t>
          </w:r>
          <w:r>
            <w:rPr>
              <w:rFonts w:hint="eastAsia" w:ascii="仿宋" w:hAnsi="仿宋" w:eastAsia="仿宋"/>
              <w:bCs w:val="0"/>
              <w:sz w:val="24"/>
              <w:szCs w:val="24"/>
            </w:rPr>
            <w:t>政拨款支出决算明细表</w:t>
          </w:r>
          <w:r>
            <w:rPr>
              <w:sz w:val="24"/>
              <w:szCs w:val="24"/>
            </w:rPr>
            <w:tab/>
          </w:r>
          <w:r>
            <w:rPr>
              <w:sz w:val="24"/>
              <w:szCs w:val="24"/>
            </w:rPr>
            <w:fldChar w:fldCharType="begin"/>
          </w:r>
          <w:r>
            <w:rPr>
              <w:sz w:val="24"/>
              <w:szCs w:val="24"/>
            </w:rPr>
            <w:instrText xml:space="preserve"> PAGEREF _Toc3009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7C95F0C0">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_Toc9203 </w:instrText>
          </w:r>
          <w:r>
            <w:rPr>
              <w:rFonts w:ascii="黑体" w:hAnsi="黑体" w:eastAsia="黑体" w:cs="黑体"/>
              <w:sz w:val="24"/>
              <w:szCs w:val="24"/>
            </w:rPr>
            <w:fldChar w:fldCharType="separate"/>
          </w:r>
          <w:r>
            <w:rPr>
              <w:rFonts w:hint="eastAsia" w:ascii="仿宋" w:hAnsi="仿宋" w:eastAsia="仿宋"/>
              <w:bCs w:val="0"/>
              <w:sz w:val="24"/>
              <w:szCs w:val="24"/>
            </w:rPr>
            <w:t>六、</w:t>
          </w:r>
          <w:r>
            <w:rPr>
              <w:rFonts w:hint="eastAsia" w:ascii="仿宋" w:hAnsi="仿宋" w:eastAsia="仿宋"/>
              <w:sz w:val="24"/>
              <w:szCs w:val="24"/>
            </w:rPr>
            <w:t>一</w:t>
          </w:r>
          <w:r>
            <w:rPr>
              <w:rFonts w:hint="eastAsia" w:ascii="仿宋" w:hAnsi="仿宋" w:eastAsia="仿宋"/>
              <w:bCs w:val="0"/>
              <w:sz w:val="24"/>
              <w:szCs w:val="24"/>
            </w:rPr>
            <w:t>般公共预算财政拨款支出决算表</w:t>
          </w:r>
          <w:r>
            <w:rPr>
              <w:sz w:val="24"/>
              <w:szCs w:val="24"/>
            </w:rPr>
            <w:tab/>
          </w:r>
          <w:r>
            <w:rPr>
              <w:sz w:val="24"/>
              <w:szCs w:val="24"/>
            </w:rPr>
            <w:fldChar w:fldCharType="begin"/>
          </w:r>
          <w:r>
            <w:rPr>
              <w:sz w:val="24"/>
              <w:szCs w:val="24"/>
            </w:rPr>
            <w:instrText xml:space="preserve"> PAGEREF _Toc9203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24E09B3D">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_Toc27647 </w:instrText>
          </w:r>
          <w:r>
            <w:rPr>
              <w:rFonts w:ascii="黑体" w:hAnsi="黑体" w:eastAsia="黑体" w:cs="黑体"/>
              <w:sz w:val="24"/>
              <w:szCs w:val="24"/>
            </w:rPr>
            <w:fldChar w:fldCharType="separate"/>
          </w:r>
          <w:r>
            <w:rPr>
              <w:rFonts w:hint="eastAsia" w:ascii="仿宋" w:hAnsi="仿宋" w:eastAsia="仿宋"/>
              <w:bCs w:val="0"/>
              <w:sz w:val="24"/>
              <w:szCs w:val="24"/>
            </w:rPr>
            <w:t>七、</w:t>
          </w:r>
          <w:r>
            <w:rPr>
              <w:rFonts w:hint="eastAsia" w:ascii="仿宋" w:hAnsi="仿宋" w:eastAsia="仿宋"/>
              <w:sz w:val="24"/>
              <w:szCs w:val="24"/>
            </w:rPr>
            <w:t>一</w:t>
          </w:r>
          <w:r>
            <w:rPr>
              <w:rFonts w:hint="eastAsia" w:ascii="仿宋" w:hAnsi="仿宋" w:eastAsia="仿宋"/>
              <w:bCs w:val="0"/>
              <w:sz w:val="24"/>
              <w:szCs w:val="24"/>
            </w:rPr>
            <w:t>般公共预算财政拨款支出决算明细表</w:t>
          </w:r>
          <w:r>
            <w:rPr>
              <w:sz w:val="24"/>
              <w:szCs w:val="24"/>
            </w:rPr>
            <w:tab/>
          </w:r>
          <w:r>
            <w:rPr>
              <w:sz w:val="24"/>
              <w:szCs w:val="24"/>
            </w:rPr>
            <w:fldChar w:fldCharType="begin"/>
          </w:r>
          <w:r>
            <w:rPr>
              <w:sz w:val="24"/>
              <w:szCs w:val="24"/>
            </w:rPr>
            <w:instrText xml:space="preserve"> PAGEREF _Toc27647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2BBFD885">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_Toc21094 </w:instrText>
          </w:r>
          <w:r>
            <w:rPr>
              <w:rFonts w:ascii="黑体" w:hAnsi="黑体" w:eastAsia="黑体" w:cs="黑体"/>
              <w:sz w:val="24"/>
              <w:szCs w:val="24"/>
            </w:rPr>
            <w:fldChar w:fldCharType="separate"/>
          </w:r>
          <w:r>
            <w:rPr>
              <w:rFonts w:hint="eastAsia" w:ascii="仿宋" w:hAnsi="仿宋" w:eastAsia="仿宋"/>
              <w:bCs w:val="0"/>
              <w:sz w:val="24"/>
              <w:szCs w:val="24"/>
            </w:rPr>
            <w:t>八、</w:t>
          </w:r>
          <w:r>
            <w:rPr>
              <w:rFonts w:hint="eastAsia" w:ascii="仿宋" w:hAnsi="仿宋" w:eastAsia="仿宋"/>
              <w:sz w:val="24"/>
              <w:szCs w:val="24"/>
            </w:rPr>
            <w:t>一</w:t>
          </w:r>
          <w:r>
            <w:rPr>
              <w:rFonts w:hint="eastAsia" w:ascii="仿宋" w:hAnsi="仿宋" w:eastAsia="仿宋"/>
              <w:bCs w:val="0"/>
              <w:sz w:val="24"/>
              <w:szCs w:val="24"/>
            </w:rPr>
            <w:t>般公共预算财政拨款基本支出决算表</w:t>
          </w:r>
          <w:r>
            <w:rPr>
              <w:sz w:val="24"/>
              <w:szCs w:val="24"/>
            </w:rPr>
            <w:tab/>
          </w:r>
          <w:r>
            <w:rPr>
              <w:sz w:val="24"/>
              <w:szCs w:val="24"/>
            </w:rPr>
            <w:fldChar w:fldCharType="begin"/>
          </w:r>
          <w:r>
            <w:rPr>
              <w:sz w:val="24"/>
              <w:szCs w:val="24"/>
            </w:rPr>
            <w:instrText xml:space="preserve"> PAGEREF _Toc21094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54603E8A">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_Toc21054 </w:instrText>
          </w:r>
          <w:r>
            <w:rPr>
              <w:rFonts w:ascii="黑体" w:hAnsi="黑体" w:eastAsia="黑体" w:cs="黑体"/>
              <w:sz w:val="24"/>
              <w:szCs w:val="24"/>
            </w:rPr>
            <w:fldChar w:fldCharType="separate"/>
          </w:r>
          <w:r>
            <w:rPr>
              <w:rFonts w:hint="eastAsia" w:ascii="仿宋" w:hAnsi="仿宋" w:eastAsia="仿宋"/>
              <w:bCs w:val="0"/>
              <w:sz w:val="24"/>
              <w:szCs w:val="24"/>
            </w:rPr>
            <w:t>九、</w:t>
          </w:r>
          <w:r>
            <w:rPr>
              <w:rFonts w:hint="eastAsia" w:ascii="仿宋" w:hAnsi="仿宋" w:eastAsia="仿宋"/>
              <w:sz w:val="24"/>
              <w:szCs w:val="24"/>
            </w:rPr>
            <w:t>一</w:t>
          </w:r>
          <w:r>
            <w:rPr>
              <w:rFonts w:hint="eastAsia" w:ascii="仿宋" w:hAnsi="仿宋" w:eastAsia="仿宋"/>
              <w:bCs w:val="0"/>
              <w:sz w:val="24"/>
              <w:szCs w:val="24"/>
            </w:rPr>
            <w:t>般公共预算财政拨款项目支出决算表</w:t>
          </w:r>
          <w:r>
            <w:rPr>
              <w:sz w:val="24"/>
              <w:szCs w:val="24"/>
            </w:rPr>
            <w:tab/>
          </w:r>
          <w:r>
            <w:rPr>
              <w:sz w:val="24"/>
              <w:szCs w:val="24"/>
            </w:rPr>
            <w:fldChar w:fldCharType="begin"/>
          </w:r>
          <w:r>
            <w:rPr>
              <w:sz w:val="24"/>
              <w:szCs w:val="24"/>
            </w:rPr>
            <w:instrText xml:space="preserve"> PAGEREF _Toc21054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525E9D12">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_Toc11647 </w:instrText>
          </w:r>
          <w:r>
            <w:rPr>
              <w:rFonts w:ascii="黑体" w:hAnsi="黑体" w:eastAsia="黑体" w:cs="黑体"/>
              <w:sz w:val="24"/>
              <w:szCs w:val="24"/>
            </w:rPr>
            <w:fldChar w:fldCharType="separate"/>
          </w:r>
          <w:r>
            <w:rPr>
              <w:rFonts w:hint="eastAsia" w:ascii="仿宋" w:hAnsi="仿宋" w:eastAsia="仿宋"/>
              <w:bCs w:val="0"/>
              <w:sz w:val="24"/>
              <w:szCs w:val="24"/>
            </w:rPr>
            <w:t>十、</w:t>
          </w:r>
          <w:r>
            <w:rPr>
              <w:rFonts w:hint="eastAsia" w:ascii="仿宋" w:hAnsi="仿宋" w:eastAsia="仿宋"/>
              <w:sz w:val="24"/>
              <w:szCs w:val="24"/>
            </w:rPr>
            <w:t>政</w:t>
          </w:r>
          <w:r>
            <w:rPr>
              <w:rFonts w:hint="eastAsia" w:ascii="仿宋" w:hAnsi="仿宋" w:eastAsia="仿宋"/>
              <w:bCs w:val="0"/>
              <w:sz w:val="24"/>
              <w:szCs w:val="24"/>
            </w:rPr>
            <w:t>府性基金预算财政拨款收入支出决算表</w:t>
          </w:r>
          <w:r>
            <w:rPr>
              <w:sz w:val="24"/>
              <w:szCs w:val="24"/>
            </w:rPr>
            <w:tab/>
          </w:r>
          <w:r>
            <w:rPr>
              <w:sz w:val="24"/>
              <w:szCs w:val="24"/>
            </w:rPr>
            <w:fldChar w:fldCharType="begin"/>
          </w:r>
          <w:r>
            <w:rPr>
              <w:sz w:val="24"/>
              <w:szCs w:val="24"/>
            </w:rPr>
            <w:instrText xml:space="preserve"> PAGEREF _Toc11647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3E5BA7D3">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_Toc28554 </w:instrText>
          </w:r>
          <w:r>
            <w:rPr>
              <w:rFonts w:ascii="黑体" w:hAnsi="黑体" w:eastAsia="黑体" w:cs="黑体"/>
              <w:sz w:val="24"/>
              <w:szCs w:val="24"/>
            </w:rPr>
            <w:fldChar w:fldCharType="separate"/>
          </w:r>
          <w:r>
            <w:rPr>
              <w:rFonts w:hint="eastAsia" w:ascii="仿宋" w:hAnsi="仿宋" w:eastAsia="仿宋"/>
              <w:bCs w:val="0"/>
              <w:sz w:val="24"/>
              <w:szCs w:val="24"/>
            </w:rPr>
            <w:t>十一、</w:t>
          </w:r>
          <w:r>
            <w:rPr>
              <w:rFonts w:hint="eastAsia" w:ascii="仿宋" w:hAnsi="仿宋" w:eastAsia="仿宋"/>
              <w:sz w:val="24"/>
              <w:szCs w:val="24"/>
            </w:rPr>
            <w:t>国</w:t>
          </w:r>
          <w:r>
            <w:rPr>
              <w:rFonts w:hint="eastAsia" w:ascii="仿宋" w:hAnsi="仿宋" w:eastAsia="仿宋"/>
              <w:bCs w:val="0"/>
              <w:sz w:val="24"/>
              <w:szCs w:val="24"/>
            </w:rPr>
            <w:t>有资本经营预算财政拨款收入支出决算表</w:t>
          </w:r>
          <w:r>
            <w:rPr>
              <w:sz w:val="24"/>
              <w:szCs w:val="24"/>
            </w:rPr>
            <w:tab/>
          </w:r>
          <w:r>
            <w:rPr>
              <w:sz w:val="24"/>
              <w:szCs w:val="24"/>
            </w:rPr>
            <w:fldChar w:fldCharType="begin"/>
          </w:r>
          <w:r>
            <w:rPr>
              <w:sz w:val="24"/>
              <w:szCs w:val="24"/>
            </w:rPr>
            <w:instrText xml:space="preserve"> PAGEREF _Toc28554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1E864B07">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_Toc16751 </w:instrText>
          </w:r>
          <w:r>
            <w:rPr>
              <w:rFonts w:ascii="黑体" w:hAnsi="黑体" w:eastAsia="黑体" w:cs="黑体"/>
              <w:sz w:val="24"/>
              <w:szCs w:val="24"/>
            </w:rPr>
            <w:fldChar w:fldCharType="separate"/>
          </w:r>
          <w:r>
            <w:rPr>
              <w:rFonts w:hint="eastAsia" w:ascii="仿宋" w:hAnsi="仿宋" w:eastAsia="仿宋"/>
              <w:bCs w:val="0"/>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_Toc16751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5AD4151D">
          <w:pPr>
            <w:pStyle w:val="33"/>
            <w:tabs>
              <w:tab w:val="right" w:leader="dot" w:pos="8306"/>
            </w:tabs>
            <w:rPr>
              <w:sz w:val="24"/>
              <w:szCs w:val="24"/>
            </w:rPr>
          </w:pPr>
          <w:r>
            <w:rPr>
              <w:rFonts w:ascii="黑体" w:hAnsi="黑体" w:eastAsia="黑体" w:cs="黑体"/>
              <w:sz w:val="24"/>
              <w:szCs w:val="24"/>
            </w:rPr>
            <w:fldChar w:fldCharType="begin"/>
          </w:r>
          <w:r>
            <w:rPr>
              <w:rFonts w:ascii="黑体" w:hAnsi="黑体" w:eastAsia="黑体" w:cs="黑体"/>
              <w:sz w:val="24"/>
              <w:szCs w:val="24"/>
            </w:rPr>
            <w:instrText xml:space="preserve"> HYPERLINK \l _Toc2400 </w:instrText>
          </w:r>
          <w:r>
            <w:rPr>
              <w:rFonts w:ascii="黑体" w:hAnsi="黑体" w:eastAsia="黑体" w:cs="黑体"/>
              <w:sz w:val="24"/>
              <w:szCs w:val="24"/>
            </w:rPr>
            <w:fldChar w:fldCharType="separate"/>
          </w:r>
          <w:r>
            <w:rPr>
              <w:rFonts w:hint="eastAsia" w:ascii="仿宋" w:hAnsi="仿宋" w:eastAsia="仿宋"/>
              <w:bCs w:val="0"/>
              <w:sz w:val="24"/>
              <w:szCs w:val="24"/>
            </w:rPr>
            <w:t>十三、财政拨款“三公”经费支出决算表</w:t>
          </w:r>
          <w:r>
            <w:rPr>
              <w:sz w:val="24"/>
              <w:szCs w:val="24"/>
            </w:rPr>
            <w:tab/>
          </w:r>
          <w:r>
            <w:rPr>
              <w:sz w:val="24"/>
              <w:szCs w:val="24"/>
            </w:rPr>
            <w:fldChar w:fldCharType="begin"/>
          </w:r>
          <w:r>
            <w:rPr>
              <w:sz w:val="24"/>
              <w:szCs w:val="24"/>
            </w:rPr>
            <w:instrText xml:space="preserve"> PAGEREF _Toc2400 \h </w:instrText>
          </w:r>
          <w:r>
            <w:rPr>
              <w:sz w:val="24"/>
              <w:szCs w:val="24"/>
            </w:rPr>
            <w:fldChar w:fldCharType="separate"/>
          </w:r>
          <w:r>
            <w:rPr>
              <w:sz w:val="24"/>
              <w:szCs w:val="24"/>
            </w:rPr>
            <w:t>23</w:t>
          </w:r>
          <w:r>
            <w:rPr>
              <w:sz w:val="24"/>
              <w:szCs w:val="24"/>
            </w:rPr>
            <w:fldChar w:fldCharType="end"/>
          </w:r>
          <w:r>
            <w:rPr>
              <w:rFonts w:ascii="黑体" w:hAnsi="黑体" w:eastAsia="黑体" w:cs="黑体"/>
              <w:sz w:val="24"/>
              <w:szCs w:val="24"/>
            </w:rPr>
            <w:fldChar w:fldCharType="end"/>
          </w:r>
        </w:p>
        <w:p w14:paraId="7B34CD9B">
          <w:pPr>
            <w:pStyle w:val="11"/>
            <w:adjustRightInd w:val="0"/>
            <w:snapToGrid w:val="0"/>
            <w:spacing w:before="0" w:line="440" w:lineRule="exact"/>
            <w:jc w:val="left"/>
            <w:rPr>
              <w:rFonts w:ascii="黑体" w:hAnsi="黑体" w:eastAsia="黑体" w:cs="黑体"/>
              <w:b/>
              <w:kern w:val="2"/>
              <w:sz w:val="28"/>
              <w:szCs w:val="28"/>
              <w:lang w:val="en-US" w:eastAsia="zh-CN" w:bidi="ar-SA"/>
            </w:rPr>
          </w:pPr>
          <w:r>
            <w:rPr>
              <w:rFonts w:ascii="黑体" w:hAnsi="黑体" w:eastAsia="黑体" w:cs="黑体"/>
              <w:b/>
              <w:sz w:val="40"/>
              <w:szCs w:val="40"/>
            </w:rPr>
            <w:fldChar w:fldCharType="end"/>
          </w:r>
        </w:p>
      </w:sdtContent>
    </w:sdt>
    <w:p w14:paraId="49D9EB59"/>
    <w:p w14:paraId="573708FF">
      <w:pPr>
        <w:pStyle w:val="11"/>
        <w:adjustRightInd w:val="0"/>
        <w:snapToGrid w:val="0"/>
        <w:spacing w:before="0" w:line="440" w:lineRule="exact"/>
        <w:jc w:val="left"/>
        <w:rPr>
          <w:sz w:val="24"/>
        </w:rPr>
      </w:pPr>
    </w:p>
    <w:p w14:paraId="5712E956">
      <w:pPr>
        <w:pStyle w:val="3"/>
        <w:jc w:val="center"/>
        <w:rPr>
          <w:rStyle w:val="25"/>
          <w:rFonts w:ascii="黑体" w:hAnsi="黑体" w:eastAsia="黑体"/>
          <w:b/>
          <w:bCs w:val="0"/>
        </w:rPr>
      </w:pPr>
      <w:bookmarkStart w:id="14" w:name="_Toc19269"/>
      <w:r>
        <w:rPr>
          <w:rFonts w:hint="eastAsia" w:ascii="黑体" w:hAnsi="黑体" w:eastAsia="黑体"/>
          <w:b w:val="0"/>
        </w:rPr>
        <w:t>第一部分 单位</w:t>
      </w:r>
      <w:r>
        <w:rPr>
          <w:rStyle w:val="25"/>
          <w:rFonts w:hint="eastAsia" w:ascii="黑体" w:hAnsi="黑体" w:eastAsia="黑体"/>
          <w:b w:val="0"/>
          <w:bCs w:val="0"/>
        </w:rPr>
        <w:t>概况</w:t>
      </w:r>
      <w:bookmarkEnd w:id="14"/>
    </w:p>
    <w:p w14:paraId="74BA37D1">
      <w:pPr>
        <w:pStyle w:val="12"/>
        <w:adjustRightInd w:val="0"/>
        <w:snapToGrid w:val="0"/>
        <w:spacing w:line="440" w:lineRule="exact"/>
        <w:ind w:left="0" w:leftChars="0" w:firstLine="482" w:firstLineChars="200"/>
        <w:jc w:val="left"/>
        <w:outlineLvl w:val="1"/>
        <w:rPr>
          <w:b/>
          <w:bCs/>
          <w:sz w:val="24"/>
        </w:rPr>
      </w:pPr>
      <w:bookmarkStart w:id="15" w:name="_Toc13726"/>
      <w:r>
        <w:rPr>
          <w:rFonts w:hint="eastAsia"/>
          <w:b/>
          <w:bCs/>
          <w:sz w:val="24"/>
          <w:lang w:eastAsia="zh-CN"/>
        </w:rPr>
        <w:t>一</w:t>
      </w:r>
      <w:r>
        <w:rPr>
          <w:rFonts w:hint="eastAsia" w:ascii="黑体" w:hAnsi="黑体" w:eastAsia="黑体"/>
          <w:sz w:val="32"/>
          <w:szCs w:val="32"/>
        </w:rPr>
        <w:t>、</w:t>
      </w:r>
      <w:r>
        <w:rPr>
          <w:rFonts w:hint="eastAsia"/>
          <w:b/>
          <w:bCs/>
          <w:sz w:val="24"/>
        </w:rPr>
        <w:t>主要职责</w:t>
      </w:r>
      <w:bookmarkEnd w:id="15"/>
    </w:p>
    <w:p w14:paraId="5979B826">
      <w:pPr>
        <w:spacing w:line="578" w:lineRule="exact"/>
        <w:ind w:firstLine="320" w:firstLineChars="100"/>
        <w:rPr>
          <w:rFonts w:ascii="仿宋_GB2312" w:hAnsi="宋体" w:eastAsia="仿宋_GB2312"/>
          <w:sz w:val="32"/>
          <w:szCs w:val="32"/>
        </w:rPr>
      </w:pPr>
      <w:r>
        <w:rPr>
          <w:rFonts w:hint="eastAsia" w:ascii="仿宋" w:hAnsi="仿宋" w:eastAsia="仿宋"/>
          <w:bCs/>
          <w:color w:val="000000"/>
          <w:sz w:val="32"/>
          <w:szCs w:val="32"/>
        </w:rPr>
        <w:t>大竹县第三小学基本职能及主要工作是：学校全面贯彻党和国家的教育方针，坚持科学发展观，坚持以人为本，坚持“围绕党建抓队伍，围绕课堂抓教学”的工作思路，坚持“崇实尚勇，全面育人，和谐发展”的办学理念，坚持“在教师培养上下功夫，在常规管理上抓落实，在教育科研上找突破，在改革创新上添活力，在教学质量上谋发展，在办学特色上看亮点”的工作措施，传承“爱岗敬业、无私奉献、勇争一流”的精神，形成 “严谨求实、奋发进取”的校风、“热爱学生、认真教学、言传身教”的教风、“专心致志、勤学好问、精益求精、一丝不苟”的学风，强化育人意识、服务意识，创出一条“全面育人、办出特色”的新路子。</w:t>
      </w:r>
    </w:p>
    <w:p w14:paraId="0BF04E9B">
      <w:pPr>
        <w:pStyle w:val="12"/>
        <w:adjustRightInd w:val="0"/>
        <w:snapToGrid w:val="0"/>
        <w:spacing w:line="440" w:lineRule="exact"/>
        <w:ind w:left="0" w:leftChars="0" w:firstLine="723" w:firstLineChars="300"/>
        <w:jc w:val="left"/>
        <w:outlineLvl w:val="1"/>
        <w:rPr>
          <w:rFonts w:hint="eastAsia" w:eastAsia="宋体"/>
          <w:b/>
          <w:bCs/>
          <w:sz w:val="24"/>
          <w:lang w:val="en-US" w:eastAsia="zh-CN"/>
        </w:rPr>
      </w:pPr>
      <w:bookmarkStart w:id="16" w:name="_Toc23873"/>
      <w:r>
        <w:rPr>
          <w:rFonts w:hint="eastAsia"/>
          <w:b/>
          <w:bCs/>
          <w:sz w:val="24"/>
          <w:lang w:eastAsia="zh-CN"/>
        </w:rPr>
        <w:t>二</w:t>
      </w:r>
      <w:r>
        <w:rPr>
          <w:rFonts w:hint="eastAsia"/>
          <w:b/>
          <w:bCs/>
          <w:sz w:val="24"/>
        </w:rPr>
        <w:t>、机构</w:t>
      </w:r>
      <w:r>
        <w:rPr>
          <w:rFonts w:hint="eastAsia"/>
          <w:b/>
          <w:bCs/>
          <w:sz w:val="24"/>
          <w:lang w:eastAsia="zh-CN"/>
        </w:rPr>
        <w:t>设置</w:t>
      </w:r>
      <w:bookmarkEnd w:id="16"/>
    </w:p>
    <w:p w14:paraId="0C16991B">
      <w:pPr>
        <w:pStyle w:val="6"/>
        <w:adjustRightInd w:val="0"/>
        <w:snapToGrid w:val="0"/>
        <w:spacing w:beforeLines="0" w:line="578" w:lineRule="exact"/>
        <w:ind w:firstLine="640" w:firstLineChars="200"/>
        <w:rPr>
          <w:rFonts w:hAnsi="仿宋_GB2312" w:cs="仿宋_GB2312"/>
          <w:kern w:val="2"/>
          <w:sz w:val="32"/>
          <w:szCs w:val="32"/>
        </w:rPr>
      </w:pPr>
      <w:r>
        <w:rPr>
          <w:rFonts w:hint="eastAsia" w:hAnsi="仿宋_GB2312" w:cs="仿宋_GB2312"/>
          <w:kern w:val="2"/>
          <w:sz w:val="32"/>
          <w:szCs w:val="32"/>
        </w:rPr>
        <w:t>大竹县第三小学学校下属二级单位0个，其中行政单位0个，参照公务员法管理的事业单位0个，其他事业单位0个。</w:t>
      </w:r>
    </w:p>
    <w:p w14:paraId="1DAD4717">
      <w:pPr>
        <w:pStyle w:val="6"/>
        <w:adjustRightInd w:val="0"/>
        <w:snapToGrid w:val="0"/>
        <w:spacing w:beforeLines="0" w:line="578" w:lineRule="exact"/>
        <w:ind w:firstLine="672" w:firstLineChars="210"/>
        <w:rPr>
          <w:rFonts w:hint="eastAsia" w:hAnsi="仿宋_GB2312" w:cs="仿宋_GB2312"/>
          <w:kern w:val="2"/>
          <w:sz w:val="32"/>
          <w:szCs w:val="32"/>
        </w:rPr>
      </w:pPr>
      <w:r>
        <w:rPr>
          <w:rFonts w:hint="eastAsia" w:hAnsi="仿宋_GB2312" w:cs="仿宋_GB2312"/>
          <w:kern w:val="2"/>
          <w:sz w:val="32"/>
          <w:szCs w:val="32"/>
        </w:rPr>
        <w:t>纳入大竹县第三小学学校2023年度部门决算编制范围的二级预算单位包括：0个</w:t>
      </w:r>
    </w:p>
    <w:p w14:paraId="564B2F5F">
      <w:pPr>
        <w:pStyle w:val="6"/>
        <w:adjustRightInd w:val="0"/>
        <w:snapToGrid w:val="0"/>
        <w:spacing w:beforeLines="0" w:line="578" w:lineRule="exact"/>
        <w:ind w:firstLine="672" w:firstLineChars="210"/>
        <w:rPr>
          <w:rFonts w:hint="eastAsia" w:hAnsi="仿宋_GB2312" w:cs="仿宋_GB2312"/>
          <w:kern w:val="2"/>
          <w:sz w:val="32"/>
          <w:szCs w:val="32"/>
        </w:rPr>
      </w:pPr>
    </w:p>
    <w:p w14:paraId="48537614">
      <w:pPr>
        <w:pStyle w:val="6"/>
        <w:adjustRightInd w:val="0"/>
        <w:snapToGrid w:val="0"/>
        <w:spacing w:beforeLines="0" w:line="578" w:lineRule="exact"/>
        <w:ind w:firstLine="672" w:firstLineChars="210"/>
        <w:rPr>
          <w:rFonts w:hint="eastAsia" w:hAnsi="仿宋_GB2312" w:cs="仿宋_GB2312"/>
          <w:kern w:val="2"/>
          <w:sz w:val="32"/>
          <w:szCs w:val="32"/>
        </w:rPr>
      </w:pPr>
    </w:p>
    <w:p w14:paraId="4AD9D0AC">
      <w:pPr>
        <w:pStyle w:val="3"/>
        <w:ind w:right="440" w:firstLine="440" w:firstLineChars="100"/>
        <w:rPr>
          <w:rStyle w:val="25"/>
          <w:rFonts w:ascii="黑体" w:hAnsi="黑体" w:eastAsia="黑体"/>
          <w:b w:val="0"/>
          <w:bCs/>
        </w:rPr>
      </w:pPr>
      <w:bookmarkStart w:id="17" w:name="_Toc1794"/>
      <w:r>
        <w:rPr>
          <w:rFonts w:hint="eastAsia" w:ascii="黑体" w:hAnsi="黑体" w:eastAsia="黑体"/>
          <w:b w:val="0"/>
        </w:rPr>
        <w:t>第二部分 2023年度</w:t>
      </w:r>
      <w:r>
        <w:rPr>
          <w:rStyle w:val="25"/>
          <w:rFonts w:hint="eastAsia" w:ascii="黑体" w:hAnsi="黑体" w:eastAsia="黑体"/>
          <w:b w:val="0"/>
          <w:bCs/>
        </w:rPr>
        <w:t>单位决算情况说明</w:t>
      </w:r>
      <w:bookmarkEnd w:id="17"/>
    </w:p>
    <w:p w14:paraId="55AAE649">
      <w:pPr>
        <w:pStyle w:val="12"/>
        <w:adjustRightInd w:val="0"/>
        <w:snapToGrid w:val="0"/>
        <w:spacing w:line="440" w:lineRule="exact"/>
        <w:jc w:val="left"/>
        <w:outlineLvl w:val="1"/>
        <w:rPr>
          <w:b/>
          <w:bCs/>
          <w:sz w:val="24"/>
        </w:rPr>
      </w:pPr>
      <w:bookmarkStart w:id="18" w:name="_Toc27063"/>
      <w:r>
        <w:rPr>
          <w:rFonts w:hint="eastAsia"/>
          <w:b/>
          <w:bCs/>
          <w:sz w:val="24"/>
        </w:rPr>
        <w:t>一、收入支出决算总体情况说明</w:t>
      </w:r>
      <w:bookmarkEnd w:id="18"/>
    </w:p>
    <w:p w14:paraId="0855B5A7">
      <w:pPr>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202</w:t>
      </w:r>
      <w:r>
        <w:rPr>
          <w:rFonts w:hint="eastAsia" w:ascii="仿宋" w:hAnsi="仿宋" w:eastAsia="仿宋"/>
          <w:bCs/>
          <w:color w:val="000000"/>
          <w:kern w:val="0"/>
          <w:sz w:val="32"/>
          <w:szCs w:val="32"/>
          <w:lang w:val="en-US" w:eastAsia="zh-CN"/>
        </w:rPr>
        <w:t>3</w:t>
      </w:r>
      <w:r>
        <w:rPr>
          <w:rFonts w:hint="eastAsia" w:ascii="仿宋" w:hAnsi="仿宋" w:eastAsia="仿宋"/>
          <w:bCs/>
          <w:color w:val="000000"/>
          <w:kern w:val="0"/>
          <w:sz w:val="32"/>
          <w:szCs w:val="32"/>
        </w:rPr>
        <w:t>年度收、支总计3762.33万元。与2022年相比，收、支总计增加1348.08万元、增加55.84%。主要变动原因是2023增加了项目经费和拨付以前年度的五险一金。</w:t>
      </w:r>
    </w:p>
    <w:p w14:paraId="7448B9E0">
      <w:r>
        <w:drawing>
          <wp:inline distT="0" distB="0" distL="0" distR="0">
            <wp:extent cx="5326380" cy="2739390"/>
            <wp:effectExtent l="4445" t="4445" r="15875" b="12065"/>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D1A501">
      <w:pPr>
        <w:spacing w:line="600" w:lineRule="exact"/>
        <w:ind w:firstLine="640" w:firstLineChars="200"/>
        <w:jc w:val="center"/>
        <w:rPr>
          <w:rFonts w:ascii="Times New Roman" w:hAnsi="Times New Roman" w:eastAsia="仿宋"/>
          <w:sz w:val="32"/>
          <w:szCs w:val="32"/>
        </w:rPr>
      </w:pPr>
      <w:r>
        <w:rPr>
          <w:rFonts w:hint="eastAsia" w:ascii="Times New Roman" w:hAnsi="Times New Roman" w:eastAsia="仿宋"/>
          <w:sz w:val="32"/>
          <w:szCs w:val="32"/>
        </w:rPr>
        <w:t>（图</w:t>
      </w:r>
      <w:r>
        <w:rPr>
          <w:rFonts w:ascii="Times New Roman" w:hAnsi="Times New Roman" w:eastAsia="仿宋"/>
          <w:sz w:val="32"/>
          <w:szCs w:val="32"/>
        </w:rPr>
        <w:t>1</w:t>
      </w:r>
      <w:r>
        <w:rPr>
          <w:rFonts w:hint="eastAsia" w:ascii="Times New Roman" w:hAnsi="Times New Roman" w:eastAsia="仿宋"/>
          <w:sz w:val="32"/>
          <w:szCs w:val="32"/>
        </w:rPr>
        <w:t>：收、支决算总计变动情况图）</w:t>
      </w:r>
    </w:p>
    <w:p w14:paraId="353DA1F1">
      <w:pPr>
        <w:pStyle w:val="6"/>
      </w:pPr>
    </w:p>
    <w:p w14:paraId="70F38B57">
      <w:pPr>
        <w:pStyle w:val="12"/>
        <w:adjustRightInd w:val="0"/>
        <w:snapToGrid w:val="0"/>
        <w:spacing w:line="440" w:lineRule="exact"/>
        <w:ind w:left="0" w:leftChars="0" w:firstLine="482" w:firstLineChars="200"/>
        <w:jc w:val="left"/>
        <w:outlineLvl w:val="1"/>
        <w:rPr>
          <w:b/>
          <w:bCs/>
          <w:sz w:val="24"/>
        </w:rPr>
      </w:pPr>
      <w:bookmarkStart w:id="19" w:name="_Toc7133"/>
      <w:r>
        <w:rPr>
          <w:rFonts w:hint="eastAsia"/>
          <w:b/>
          <w:bCs/>
          <w:sz w:val="24"/>
        </w:rPr>
        <w:t>二、收入决算情况说明</w:t>
      </w:r>
      <w:bookmarkEnd w:id="19"/>
    </w:p>
    <w:p w14:paraId="15AFAA24">
      <w:pPr>
        <w:spacing w:line="460"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2023年本年收入合计3336.68万元，其中：一般公共预算财政拨款收入3336.68万元，占100%。</w:t>
      </w:r>
    </w:p>
    <w:p w14:paraId="7245F67E">
      <w:pPr>
        <w:rPr>
          <w:rFonts w:hint="eastAsia" w:ascii="仿宋_GB2312" w:eastAsia="仿宋_GB2312"/>
          <w:color w:val="FF0000"/>
          <w:sz w:val="32"/>
          <w:szCs w:val="32"/>
        </w:rPr>
      </w:pPr>
      <w:r>
        <w:rPr>
          <w:rFonts w:hint="eastAsia" w:ascii="仿宋_GB2312" w:eastAsia="仿宋_GB2312"/>
          <w:color w:val="FF0000"/>
          <w:sz w:val="32"/>
          <w:szCs w:val="32"/>
        </w:rPr>
        <w:drawing>
          <wp:inline distT="0" distB="0" distL="0" distR="0">
            <wp:extent cx="5113655" cy="2637790"/>
            <wp:effectExtent l="4445" t="4445" r="6350"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33EC73">
      <w:pPr>
        <w:spacing w:line="600" w:lineRule="exact"/>
        <w:ind w:firstLine="640" w:firstLineChars="200"/>
        <w:jc w:val="center"/>
      </w:pPr>
      <w:r>
        <w:rPr>
          <w:rFonts w:hint="eastAsia" w:ascii="Times New Roman" w:hAnsi="Times New Roman" w:eastAsia="仿宋"/>
          <w:sz w:val="32"/>
          <w:szCs w:val="32"/>
        </w:rPr>
        <w:t>（图2：收入决算结构图）</w:t>
      </w:r>
    </w:p>
    <w:p w14:paraId="531DFC1D">
      <w:pPr>
        <w:pStyle w:val="12"/>
        <w:adjustRightInd w:val="0"/>
        <w:snapToGrid w:val="0"/>
        <w:spacing w:line="440" w:lineRule="exact"/>
        <w:ind w:firstLine="241" w:firstLineChars="100"/>
        <w:jc w:val="left"/>
        <w:rPr>
          <w:b/>
          <w:bCs/>
          <w:sz w:val="24"/>
        </w:rPr>
      </w:pPr>
    </w:p>
    <w:p w14:paraId="57BEBE91">
      <w:pPr>
        <w:pStyle w:val="12"/>
        <w:adjustRightInd w:val="0"/>
        <w:snapToGrid w:val="0"/>
        <w:spacing w:line="440" w:lineRule="exact"/>
        <w:ind w:firstLine="241" w:firstLineChars="100"/>
        <w:jc w:val="left"/>
        <w:outlineLvl w:val="1"/>
        <w:rPr>
          <w:b/>
          <w:bCs/>
          <w:sz w:val="24"/>
        </w:rPr>
      </w:pPr>
      <w:bookmarkStart w:id="20" w:name="_Toc18442"/>
      <w:r>
        <w:rPr>
          <w:rFonts w:hint="eastAsia"/>
          <w:b/>
          <w:bCs/>
          <w:sz w:val="24"/>
        </w:rPr>
        <w:t>三、支出决算情况说明</w:t>
      </w:r>
      <w:bookmarkEnd w:id="20"/>
    </w:p>
    <w:p w14:paraId="67940DEC">
      <w:pPr>
        <w:spacing w:line="57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2023年本年支出合计3762.33万元，其中：基本支出3337.77万元，占88.72%；项目支出424.55万元，占11.28%。</w:t>
      </w:r>
    </w:p>
    <w:p w14:paraId="72632375">
      <w:pPr>
        <w:rPr>
          <w:rFonts w:hint="eastAsia" w:ascii="仿宋" w:hAnsi="仿宋" w:eastAsia="仿宋_GB2312"/>
          <w:color w:val="000000"/>
          <w:sz w:val="32"/>
          <w:szCs w:val="32"/>
        </w:rPr>
      </w:pPr>
      <w:r>
        <w:rPr>
          <w:rFonts w:hint="eastAsia" w:ascii="仿宋" w:hAnsi="仿宋" w:eastAsia="仿宋_GB2312"/>
          <w:color w:val="000000"/>
          <w:sz w:val="32"/>
          <w:szCs w:val="32"/>
        </w:rPr>
        <w:drawing>
          <wp:inline distT="0" distB="0" distL="0" distR="0">
            <wp:extent cx="5188585" cy="2352675"/>
            <wp:effectExtent l="4445" t="4445" r="7620" b="508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1C8494">
      <w:pPr>
        <w:spacing w:line="600" w:lineRule="exact"/>
        <w:ind w:firstLine="640"/>
        <w:jc w:val="center"/>
      </w:pPr>
      <w:r>
        <w:rPr>
          <w:rFonts w:hint="eastAsia" w:ascii="Times New Roman" w:hAnsi="Times New Roman" w:eastAsia="仿宋"/>
          <w:sz w:val="32"/>
          <w:szCs w:val="32"/>
        </w:rPr>
        <w:t>（图3：支出决算结构图）</w:t>
      </w:r>
    </w:p>
    <w:p w14:paraId="38877216">
      <w:pPr>
        <w:pStyle w:val="12"/>
        <w:adjustRightInd w:val="0"/>
        <w:snapToGrid w:val="0"/>
        <w:spacing w:line="440" w:lineRule="exact"/>
        <w:ind w:left="0" w:leftChars="0" w:firstLine="482" w:firstLineChars="200"/>
        <w:jc w:val="left"/>
        <w:rPr>
          <w:b/>
          <w:bCs/>
          <w:sz w:val="24"/>
        </w:rPr>
      </w:pPr>
    </w:p>
    <w:p w14:paraId="165A44D4">
      <w:pPr>
        <w:pStyle w:val="12"/>
        <w:adjustRightInd w:val="0"/>
        <w:snapToGrid w:val="0"/>
        <w:spacing w:line="440" w:lineRule="exact"/>
        <w:ind w:left="0" w:leftChars="0" w:firstLine="482" w:firstLineChars="200"/>
        <w:jc w:val="left"/>
        <w:outlineLvl w:val="1"/>
        <w:rPr>
          <w:b/>
          <w:bCs/>
          <w:sz w:val="24"/>
        </w:rPr>
      </w:pPr>
      <w:bookmarkStart w:id="21" w:name="_Toc18260"/>
      <w:r>
        <w:rPr>
          <w:rFonts w:hint="eastAsia"/>
          <w:b/>
          <w:bCs/>
          <w:sz w:val="24"/>
        </w:rPr>
        <w:t>四、财政拨款收入支出决算总体情况说明</w:t>
      </w:r>
      <w:bookmarkEnd w:id="21"/>
    </w:p>
    <w:p w14:paraId="6FF1E945">
      <w:pPr>
        <w:spacing w:line="57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2023年财政拨款收、支总计3762.33万元。与2022年相比，财政拨款收、支总计各增加1348.08万元，增加55.84%。主要变动原因是2023年增加了项目资金及2023年拨付以前年度的五险一金。</w:t>
      </w:r>
    </w:p>
    <w:p w14:paraId="1CD4E79D">
      <w:pPr>
        <w:ind w:left="420" w:leftChars="200"/>
      </w:pPr>
      <w:r>
        <w:rPr>
          <w:rFonts w:hint="eastAsia"/>
        </w:rPr>
        <w:t xml:space="preserve">  </w:t>
      </w:r>
      <w:r>
        <w:drawing>
          <wp:inline distT="0" distB="0" distL="0" distR="0">
            <wp:extent cx="5240020" cy="2401570"/>
            <wp:effectExtent l="5080" t="4445" r="12700" b="13335"/>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CE4815">
      <w:pPr>
        <w:spacing w:line="600" w:lineRule="exact"/>
        <w:ind w:firstLine="640" w:firstLineChars="200"/>
        <w:jc w:val="center"/>
      </w:pPr>
      <w:r>
        <w:rPr>
          <w:rFonts w:hint="eastAsia" w:ascii="Times New Roman" w:hAnsi="Times New Roman" w:eastAsia="仿宋"/>
          <w:sz w:val="32"/>
          <w:szCs w:val="32"/>
        </w:rPr>
        <w:t>（图4：财政拨款收、支决算总计变动情况）</w:t>
      </w:r>
    </w:p>
    <w:p w14:paraId="1033EDA4">
      <w:pPr>
        <w:pStyle w:val="12"/>
        <w:adjustRightInd w:val="0"/>
        <w:snapToGrid w:val="0"/>
        <w:spacing w:line="440" w:lineRule="exact"/>
        <w:ind w:left="840" w:leftChars="0"/>
        <w:jc w:val="left"/>
        <w:outlineLvl w:val="1"/>
        <w:rPr>
          <w:b/>
          <w:bCs/>
          <w:sz w:val="24"/>
        </w:rPr>
      </w:pPr>
      <w:bookmarkStart w:id="22" w:name="_Toc6895"/>
      <w:r>
        <w:rPr>
          <w:rFonts w:hint="eastAsia"/>
          <w:b/>
          <w:bCs/>
          <w:sz w:val="24"/>
        </w:rPr>
        <w:t>五、一般公共预算财政拨款支出决算情况说明</w:t>
      </w:r>
      <w:bookmarkEnd w:id="22"/>
    </w:p>
    <w:p w14:paraId="4296A139">
      <w:pPr>
        <w:spacing w:line="600" w:lineRule="exact"/>
        <w:ind w:firstLine="420" w:firstLineChars="200"/>
        <w:outlineLvl w:val="2"/>
        <w:rPr>
          <w:rFonts w:ascii="仿宋" w:hAnsi="仿宋" w:eastAsia="仿宋"/>
          <w:b/>
          <w:sz w:val="32"/>
          <w:szCs w:val="32"/>
        </w:rPr>
      </w:pPr>
      <w:r>
        <w:rPr>
          <w:rFonts w:hint="eastAsia"/>
        </w:rPr>
        <w:t xml:space="preserve">    </w:t>
      </w:r>
      <w:bookmarkStart w:id="23" w:name="_Toc113194295"/>
      <w:r>
        <w:rPr>
          <w:rFonts w:hint="eastAsia" w:ascii="仿宋" w:hAnsi="仿宋" w:eastAsia="仿宋"/>
          <w:b/>
          <w:sz w:val="32"/>
          <w:szCs w:val="32"/>
        </w:rPr>
        <w:t>（一）一般公共预算财政拨款支出决算总体情况</w:t>
      </w:r>
      <w:bookmarkEnd w:id="23"/>
    </w:p>
    <w:p w14:paraId="45CFD731">
      <w:pPr>
        <w:spacing w:line="578" w:lineRule="exact"/>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202</w:t>
      </w:r>
      <w:r>
        <w:rPr>
          <w:rFonts w:hint="eastAsia" w:ascii="仿宋" w:hAnsi="仿宋" w:eastAsia="仿宋"/>
          <w:bCs/>
          <w:color w:val="000000"/>
          <w:kern w:val="0"/>
          <w:sz w:val="32"/>
          <w:szCs w:val="32"/>
          <w:lang w:val="en-US" w:eastAsia="zh-CN"/>
        </w:rPr>
        <w:t>3</w:t>
      </w:r>
      <w:r>
        <w:rPr>
          <w:rFonts w:hint="eastAsia" w:ascii="仿宋" w:hAnsi="仿宋" w:eastAsia="仿宋"/>
          <w:bCs/>
          <w:color w:val="000000"/>
          <w:kern w:val="0"/>
          <w:sz w:val="32"/>
          <w:szCs w:val="32"/>
        </w:rPr>
        <w:t>年一般公共预算财政拨款支出</w:t>
      </w:r>
      <w:r>
        <w:rPr>
          <w:rFonts w:hint="eastAsia" w:ascii="仿宋" w:hAnsi="仿宋" w:eastAsia="仿宋"/>
          <w:bCs/>
          <w:color w:val="000000"/>
          <w:kern w:val="0"/>
          <w:sz w:val="32"/>
          <w:szCs w:val="32"/>
          <w:lang w:val="en-US" w:eastAsia="zh-CN"/>
        </w:rPr>
        <w:t>3762.32</w:t>
      </w:r>
      <w:r>
        <w:rPr>
          <w:rFonts w:hint="eastAsia" w:ascii="仿宋" w:hAnsi="仿宋" w:eastAsia="仿宋"/>
          <w:bCs/>
          <w:color w:val="000000"/>
          <w:kern w:val="0"/>
          <w:sz w:val="32"/>
          <w:szCs w:val="32"/>
        </w:rPr>
        <w:t>万元，占本年支出合计的100%。与2022年相比，一般公共预算财政拨款增加</w:t>
      </w:r>
      <w:r>
        <w:rPr>
          <w:rFonts w:hint="eastAsia" w:ascii="仿宋" w:hAnsi="仿宋" w:eastAsia="仿宋"/>
          <w:bCs/>
          <w:color w:val="000000"/>
          <w:kern w:val="0"/>
          <w:sz w:val="32"/>
          <w:szCs w:val="32"/>
          <w:lang w:val="en-US" w:eastAsia="zh-CN"/>
        </w:rPr>
        <w:t>1348.07</w:t>
      </w:r>
      <w:r>
        <w:rPr>
          <w:rFonts w:hint="eastAsia" w:ascii="仿宋" w:hAnsi="仿宋" w:eastAsia="仿宋"/>
          <w:bCs/>
          <w:color w:val="000000"/>
          <w:kern w:val="0"/>
          <w:sz w:val="32"/>
          <w:szCs w:val="32"/>
        </w:rPr>
        <w:t>万元，增加</w:t>
      </w:r>
      <w:r>
        <w:rPr>
          <w:rFonts w:hint="eastAsia" w:ascii="仿宋" w:hAnsi="仿宋" w:eastAsia="仿宋"/>
          <w:bCs/>
          <w:color w:val="000000"/>
          <w:kern w:val="0"/>
          <w:sz w:val="32"/>
          <w:szCs w:val="32"/>
          <w:lang w:val="en-US" w:eastAsia="zh-CN"/>
        </w:rPr>
        <w:t>55.8</w:t>
      </w:r>
      <w:r>
        <w:rPr>
          <w:rFonts w:hint="eastAsia" w:ascii="仿宋" w:hAnsi="仿宋" w:eastAsia="仿宋"/>
          <w:bCs/>
          <w:color w:val="000000"/>
          <w:kern w:val="0"/>
          <w:sz w:val="32"/>
          <w:szCs w:val="32"/>
        </w:rPr>
        <w:t>%。主要变动原因是主要变动原因是2023年拨付以前年度的五险一金。</w:t>
      </w:r>
    </w:p>
    <w:p w14:paraId="24A27BEA">
      <w:pPr>
        <w:pStyle w:val="2"/>
        <w:outlineLvl w:val="9"/>
        <w:rPr>
          <w:rFonts w:hint="eastAsia"/>
        </w:rPr>
      </w:pPr>
    </w:p>
    <w:p w14:paraId="3575621F">
      <w:pPr>
        <w:pStyle w:val="2"/>
        <w:outlineLvl w:val="9"/>
      </w:pPr>
      <w:r>
        <w:drawing>
          <wp:inline distT="0" distB="0" distL="114300" distR="114300">
            <wp:extent cx="5536565" cy="2858135"/>
            <wp:effectExtent l="4445" t="4445" r="8890" b="762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D6E597">
      <w:pPr>
        <w:spacing w:line="600" w:lineRule="exact"/>
        <w:ind w:firstLine="320" w:firstLineChars="100"/>
        <w:jc w:val="center"/>
        <w:rPr>
          <w:rFonts w:hint="eastAsia" w:ascii="仿宋" w:hAnsi="仿宋" w:eastAsia="仿宋"/>
          <w:sz w:val="32"/>
          <w:szCs w:val="32"/>
        </w:rPr>
      </w:pPr>
      <w:r>
        <w:rPr>
          <w:rFonts w:hint="eastAsia" w:ascii="仿宋" w:hAnsi="仿宋" w:eastAsia="仿宋"/>
          <w:sz w:val="32"/>
          <w:szCs w:val="32"/>
        </w:rPr>
        <w:t>（图5：一般公共预算财政拨款支出决算变动情况）</w:t>
      </w:r>
    </w:p>
    <w:p w14:paraId="305B2AE5">
      <w:pPr>
        <w:pStyle w:val="2"/>
        <w:outlineLvl w:val="9"/>
      </w:pPr>
    </w:p>
    <w:p w14:paraId="50682A4D">
      <w:pPr>
        <w:spacing w:line="600" w:lineRule="exact"/>
        <w:ind w:firstLine="643" w:firstLineChars="200"/>
        <w:outlineLvl w:val="2"/>
        <w:rPr>
          <w:rFonts w:ascii="仿宋" w:hAnsi="仿宋" w:eastAsia="仿宋"/>
          <w:b/>
          <w:sz w:val="32"/>
          <w:szCs w:val="32"/>
        </w:rPr>
      </w:pPr>
      <w:bookmarkStart w:id="24" w:name="_Toc113194296"/>
      <w:r>
        <w:rPr>
          <w:rFonts w:hint="eastAsia" w:ascii="仿宋" w:hAnsi="仿宋" w:eastAsia="仿宋"/>
          <w:b/>
          <w:sz w:val="32"/>
          <w:szCs w:val="32"/>
        </w:rPr>
        <w:t>（二）一般公共预算财政拨款支出决算结构情况</w:t>
      </w:r>
      <w:bookmarkEnd w:id="24"/>
    </w:p>
    <w:p w14:paraId="5A7FEEC3">
      <w:pPr>
        <w:ind w:firstLine="640" w:firstLineChars="200"/>
        <w:rPr>
          <w:rFonts w:hint="eastAsia" w:ascii="仿宋" w:hAnsi="仿宋" w:eastAsia="仿宋"/>
          <w:bCs/>
          <w:color w:val="000000"/>
          <w:kern w:val="0"/>
          <w:sz w:val="32"/>
          <w:szCs w:val="32"/>
        </w:rPr>
      </w:pPr>
      <w:r>
        <w:rPr>
          <w:rFonts w:hint="eastAsia" w:ascii="仿宋" w:hAnsi="仿宋" w:eastAsia="仿宋"/>
          <w:bCs/>
          <w:color w:val="000000"/>
          <w:kern w:val="0"/>
          <w:sz w:val="32"/>
          <w:szCs w:val="32"/>
        </w:rPr>
        <w:t>202</w:t>
      </w:r>
      <w:r>
        <w:rPr>
          <w:rFonts w:hint="eastAsia" w:ascii="仿宋" w:hAnsi="仿宋" w:eastAsia="仿宋"/>
          <w:bCs/>
          <w:color w:val="000000"/>
          <w:kern w:val="0"/>
          <w:sz w:val="32"/>
          <w:szCs w:val="32"/>
          <w:lang w:val="en-US" w:eastAsia="zh-CN"/>
        </w:rPr>
        <w:t>3</w:t>
      </w:r>
      <w:r>
        <w:rPr>
          <w:rFonts w:hint="eastAsia" w:ascii="仿宋" w:hAnsi="仿宋" w:eastAsia="仿宋"/>
          <w:bCs/>
          <w:color w:val="000000"/>
          <w:kern w:val="0"/>
          <w:sz w:val="32"/>
          <w:szCs w:val="32"/>
        </w:rPr>
        <w:t>年一般公共预算财政拨款支出3762.33万元，主要用于以下方面:教育支出2965.75万元，占78.83%；社会保障和就业支出475.92万元，占12.65%；卫生健康支出109.76万元，占2.92%；住房保障支出210.89万元，占5.60%。</w:t>
      </w:r>
    </w:p>
    <w:p w14:paraId="00197AF3">
      <w:pPr>
        <w:pStyle w:val="2"/>
        <w:outlineLvl w:val="9"/>
      </w:pPr>
    </w:p>
    <w:p w14:paraId="208F940D">
      <w:pPr>
        <w:rPr>
          <w:rFonts w:ascii="仿宋" w:hAnsi="仿宋" w:eastAsia="仿宋_GB2312"/>
          <w:color w:val="000000"/>
          <w:sz w:val="32"/>
          <w:szCs w:val="32"/>
        </w:rPr>
      </w:pPr>
      <w:r>
        <w:rPr>
          <w:rFonts w:hint="eastAsia" w:ascii="仿宋" w:hAnsi="仿宋" w:eastAsia="仿宋_GB2312"/>
          <w:color w:val="000000"/>
          <w:sz w:val="32"/>
          <w:szCs w:val="32"/>
        </w:rPr>
        <w:drawing>
          <wp:inline distT="0" distB="0" distL="0" distR="0">
            <wp:extent cx="5265420" cy="2223135"/>
            <wp:effectExtent l="4445" t="4445" r="13335" b="7620"/>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BB2EDA">
      <w:pPr>
        <w:spacing w:line="600" w:lineRule="exact"/>
        <w:ind w:firstLine="320" w:firstLineChars="100"/>
        <w:jc w:val="center"/>
        <w:rPr>
          <w:rFonts w:ascii="仿宋" w:hAnsi="仿宋" w:eastAsia="仿宋"/>
          <w:sz w:val="32"/>
          <w:szCs w:val="32"/>
        </w:rPr>
      </w:pPr>
      <w:r>
        <w:rPr>
          <w:rFonts w:hint="eastAsia" w:ascii="仿宋" w:hAnsi="仿宋" w:eastAsia="仿宋"/>
          <w:sz w:val="32"/>
          <w:szCs w:val="32"/>
        </w:rPr>
        <w:t>（图6：</w:t>
      </w:r>
      <w:r>
        <w:rPr>
          <w:rFonts w:hint="eastAsia" w:ascii="仿宋" w:hAnsi="仿宋" w:eastAsia="仿宋"/>
          <w:b/>
          <w:sz w:val="32"/>
          <w:szCs w:val="32"/>
        </w:rPr>
        <w:t>一般公共预算财政拨款支出决算结构</w:t>
      </w:r>
      <w:r>
        <w:rPr>
          <w:rFonts w:hint="eastAsia" w:ascii="仿宋" w:hAnsi="仿宋" w:eastAsia="仿宋"/>
          <w:sz w:val="32"/>
          <w:szCs w:val="32"/>
        </w:rPr>
        <w:t>）</w:t>
      </w:r>
    </w:p>
    <w:p w14:paraId="1FD46E0F">
      <w:pPr>
        <w:spacing w:line="600" w:lineRule="exact"/>
        <w:ind w:firstLine="643" w:firstLineChars="200"/>
        <w:outlineLvl w:val="2"/>
        <w:rPr>
          <w:rFonts w:ascii="仿宋" w:hAnsi="仿宋" w:eastAsia="仿宋"/>
          <w:b/>
          <w:sz w:val="32"/>
          <w:szCs w:val="32"/>
        </w:rPr>
      </w:pPr>
      <w:bookmarkStart w:id="25" w:name="_Toc113194297"/>
      <w:r>
        <w:rPr>
          <w:rFonts w:hint="eastAsia" w:ascii="仿宋" w:hAnsi="仿宋" w:eastAsia="仿宋"/>
          <w:b/>
          <w:sz w:val="32"/>
          <w:szCs w:val="32"/>
        </w:rPr>
        <w:t>（三）一般公共预算财政拨款支出决算具体情况</w:t>
      </w:r>
      <w:bookmarkEnd w:id="25"/>
    </w:p>
    <w:p w14:paraId="57A5B32D">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2023年一般公共预算支出决算数为</w:t>
      </w:r>
      <w:r>
        <w:rPr>
          <w:rFonts w:hint="eastAsia" w:ascii="仿宋" w:hAnsi="仿宋" w:eastAsia="仿宋"/>
          <w:bCs/>
          <w:color w:val="000000"/>
          <w:kern w:val="0"/>
          <w:sz w:val="32"/>
          <w:szCs w:val="32"/>
        </w:rPr>
        <w:t>3762.33</w:t>
      </w:r>
      <w:r>
        <w:rPr>
          <w:rFonts w:hint="eastAsia" w:ascii="仿宋" w:hAnsi="仿宋" w:eastAsia="仿宋" w:cs="仿宋_GB2312"/>
          <w:sz w:val="32"/>
          <w:szCs w:val="32"/>
        </w:rPr>
        <w:t>万元，完成预算100%。其中：</w:t>
      </w:r>
    </w:p>
    <w:p w14:paraId="1FEBE592">
      <w:pPr>
        <w:tabs>
          <w:tab w:val="left" w:pos="312"/>
        </w:tabs>
        <w:spacing w:line="578"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1.教育（205）普通教育（02）小学教育（02）: 支出决算为</w:t>
      </w:r>
      <w:r>
        <w:rPr>
          <w:rFonts w:hint="eastAsia" w:ascii="仿宋" w:hAnsi="仿宋" w:eastAsia="仿宋"/>
          <w:bCs/>
          <w:color w:val="000000"/>
          <w:kern w:val="0"/>
          <w:sz w:val="32"/>
          <w:szCs w:val="32"/>
        </w:rPr>
        <w:t>2965.75</w:t>
      </w:r>
      <w:r>
        <w:rPr>
          <w:rFonts w:hint="eastAsia" w:ascii="仿宋" w:hAnsi="仿宋" w:eastAsia="仿宋" w:cs="仿宋_GB2312"/>
          <w:sz w:val="32"/>
          <w:szCs w:val="32"/>
        </w:rPr>
        <w:t>万元，完成预算100%。</w:t>
      </w:r>
    </w:p>
    <w:p w14:paraId="1A68208E">
      <w:pPr>
        <w:spacing w:line="578"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2.社会保障和就业（208）行政事业单位养老支出（05）事业单位离退休（02）: 支出决算为</w:t>
      </w:r>
      <w:r>
        <w:rPr>
          <w:rFonts w:hint="eastAsia" w:ascii="仿宋" w:hAnsi="仿宋" w:eastAsia="仿宋"/>
          <w:bCs/>
          <w:color w:val="000000"/>
          <w:kern w:val="0"/>
          <w:sz w:val="32"/>
          <w:szCs w:val="32"/>
        </w:rPr>
        <w:t>12.03</w:t>
      </w:r>
      <w:r>
        <w:rPr>
          <w:rFonts w:hint="eastAsia" w:ascii="仿宋" w:hAnsi="仿宋" w:eastAsia="仿宋" w:cs="仿宋_GB2312"/>
          <w:sz w:val="32"/>
          <w:szCs w:val="32"/>
        </w:rPr>
        <w:t>万元，完成预算100%。</w:t>
      </w:r>
    </w:p>
    <w:p w14:paraId="6E25B69D">
      <w:pPr>
        <w:spacing w:line="578"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3.社会保障和就业（208）行政事业单位养老支出（05）机关事业单位基本养老保险支出（05）: 支出决算为</w:t>
      </w:r>
      <w:r>
        <w:rPr>
          <w:rFonts w:hint="eastAsia" w:ascii="仿宋" w:hAnsi="仿宋" w:eastAsia="仿宋"/>
          <w:bCs/>
          <w:color w:val="000000"/>
          <w:kern w:val="0"/>
          <w:sz w:val="32"/>
          <w:szCs w:val="32"/>
        </w:rPr>
        <w:t>287.79</w:t>
      </w:r>
      <w:r>
        <w:rPr>
          <w:rFonts w:hint="eastAsia" w:ascii="仿宋" w:hAnsi="仿宋" w:eastAsia="仿宋" w:cs="仿宋_GB2312"/>
          <w:sz w:val="32"/>
          <w:szCs w:val="32"/>
        </w:rPr>
        <w:t>万元，完成预算100%。</w:t>
      </w:r>
    </w:p>
    <w:p w14:paraId="34D5D3FC">
      <w:pPr>
        <w:spacing w:line="578"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4.社会保障和就业（208）行政事业单位养老支出（05）机关事业单位基本养老保险支出（06）: 支出决算为</w:t>
      </w:r>
      <w:r>
        <w:rPr>
          <w:rFonts w:hint="eastAsia" w:ascii="仿宋" w:hAnsi="仿宋" w:eastAsia="仿宋"/>
          <w:bCs/>
          <w:color w:val="000000"/>
          <w:kern w:val="0"/>
          <w:sz w:val="32"/>
          <w:szCs w:val="32"/>
        </w:rPr>
        <w:t>17.98</w:t>
      </w:r>
      <w:r>
        <w:rPr>
          <w:rFonts w:hint="eastAsia" w:ascii="仿宋" w:hAnsi="仿宋" w:eastAsia="仿宋" w:cs="仿宋_GB2312"/>
          <w:sz w:val="32"/>
          <w:szCs w:val="32"/>
        </w:rPr>
        <w:t>万元，完成预算100%。</w:t>
      </w:r>
    </w:p>
    <w:p w14:paraId="46772124">
      <w:pPr>
        <w:tabs>
          <w:tab w:val="left" w:pos="312"/>
        </w:tabs>
        <w:spacing w:line="578"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5.社会保障和就业（208）行政事业单位养老支出（05）其他行政事业单位离退休支出（99）:支出决算数为140.02万元，完成预算100%。</w:t>
      </w:r>
    </w:p>
    <w:p w14:paraId="4C01FE6A">
      <w:pPr>
        <w:tabs>
          <w:tab w:val="left" w:pos="312"/>
        </w:tabs>
        <w:spacing w:line="578"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6.社会保障和就业（208）抚恤（08）死亡抚恤（01）:支出决算数为6.40万元，完成预算100%。</w:t>
      </w:r>
    </w:p>
    <w:p w14:paraId="26C0CD6B">
      <w:pPr>
        <w:tabs>
          <w:tab w:val="left" w:pos="312"/>
        </w:tabs>
        <w:spacing w:line="578"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7.社会保障和就业（208）其他社会保障和就业支出（99）其他社会保障和就业支出（99）:支出决算数为11.69万元，完成预算100%。</w:t>
      </w:r>
    </w:p>
    <w:p w14:paraId="6F40A090">
      <w:pPr>
        <w:spacing w:line="578"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8.卫生健康支出（210）行政事业单位医疗（11）事业单位医疗（02）：支出决算数为109.76万元，完成预算100%。</w:t>
      </w:r>
    </w:p>
    <w:p w14:paraId="7EDD45A2">
      <w:pPr>
        <w:ind w:firstLine="640" w:firstLineChars="200"/>
      </w:pPr>
      <w:r>
        <w:rPr>
          <w:rFonts w:hint="eastAsia" w:ascii="仿宋" w:hAnsi="仿宋" w:eastAsia="仿宋" w:cs="仿宋_GB2312"/>
          <w:sz w:val="32"/>
          <w:szCs w:val="32"/>
        </w:rPr>
        <w:t>9.住房保障支出（221）住房改革支出（02） 住房公积金（01）：支出决算为210.89万元，完成预算100%。</w:t>
      </w:r>
    </w:p>
    <w:p w14:paraId="1BA405F8">
      <w:pPr>
        <w:pStyle w:val="12"/>
        <w:adjustRightInd w:val="0"/>
        <w:snapToGrid w:val="0"/>
        <w:spacing w:line="440" w:lineRule="exact"/>
        <w:jc w:val="left"/>
        <w:outlineLvl w:val="1"/>
        <w:rPr>
          <w:rFonts w:ascii="仿宋" w:hAnsi="仿宋" w:eastAsia="仿宋" w:cstheme="minorBidi"/>
          <w:b/>
          <w:bCs/>
          <w:sz w:val="28"/>
          <w:szCs w:val="28"/>
        </w:rPr>
      </w:pPr>
      <w:bookmarkStart w:id="26" w:name="_Toc21734"/>
      <w:r>
        <w:rPr>
          <w:rFonts w:hint="eastAsia"/>
          <w:b/>
          <w:bCs/>
          <w:sz w:val="28"/>
          <w:szCs w:val="28"/>
        </w:rPr>
        <w:t>六、一般公共预算财政拨款基本支出决算情况说明</w:t>
      </w:r>
      <w:bookmarkEnd w:id="26"/>
    </w:p>
    <w:p w14:paraId="116DA06D">
      <w:pPr>
        <w:spacing w:line="578" w:lineRule="exact"/>
        <w:ind w:firstLine="640" w:firstLineChars="200"/>
        <w:rPr>
          <w:rFonts w:ascii="仿宋" w:hAnsi="仿宋" w:eastAsia="仿宋" w:cs="仿宋_GB2312"/>
          <w:sz w:val="32"/>
          <w:szCs w:val="32"/>
        </w:rPr>
      </w:pPr>
      <w:bookmarkStart w:id="27" w:name="_Toc113194300"/>
      <w:r>
        <w:rPr>
          <w:rFonts w:hint="eastAsia" w:ascii="仿宋" w:hAnsi="仿宋" w:eastAsia="仿宋" w:cs="仿宋_GB2312"/>
          <w:sz w:val="32"/>
          <w:szCs w:val="32"/>
        </w:rPr>
        <w:t>2023年一般公共预算财政拨款基本支出为</w:t>
      </w:r>
      <w:r>
        <w:rPr>
          <w:rFonts w:hint="eastAsia" w:ascii="仿宋" w:hAnsi="仿宋" w:eastAsia="仿宋"/>
          <w:bCs/>
          <w:color w:val="000000"/>
          <w:kern w:val="0"/>
          <w:sz w:val="32"/>
          <w:szCs w:val="32"/>
        </w:rPr>
        <w:t>3337.77</w:t>
      </w:r>
      <w:r>
        <w:rPr>
          <w:rFonts w:hint="eastAsia" w:ascii="仿宋" w:hAnsi="仿宋" w:eastAsia="仿宋" w:cs="仿宋_GB2312"/>
          <w:sz w:val="32"/>
          <w:szCs w:val="32"/>
        </w:rPr>
        <w:t>万元，其中：</w:t>
      </w:r>
    </w:p>
    <w:p w14:paraId="43DA95BD">
      <w:pPr>
        <w:spacing w:line="578"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人员经费2689.25万元，主要包括：基本工资872.83万元、绩效工资433.36万元、机关事业单位基本养老保险缴费287.79万元、职工基本医疗保险缴费109.76万元，职业年金缴费17.98万元，住房公积金210.89万元，其他社会保障缴费11.69万元，其他工资福利支出585.55万元、退休费12.03万元，对个人和家庭补助159.40万元、抚恤金6.40万元，生活补助140.97万元。</w:t>
      </w:r>
    </w:p>
    <w:p w14:paraId="24C809BB">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用经费648.52万元，主要包括：办公费70.82万元、水费0.69万元、电费12.72万元、邮电费7.33万元、物业管理费41.9万元，差旅费8.75万元，维修（护）费54.16万元、培训费18.42万元、劳务费59.72万元、委托业务费3.06万元、工会经费32.70万元、福利费80.47万元、其他商品和服务支出165.52万元、办公设备购置92.25万元。</w:t>
      </w:r>
    </w:p>
    <w:bookmarkEnd w:id="27"/>
    <w:p w14:paraId="360632CC">
      <w:pPr>
        <w:pStyle w:val="12"/>
        <w:adjustRightInd w:val="0"/>
        <w:snapToGrid w:val="0"/>
        <w:spacing w:line="440" w:lineRule="exact"/>
        <w:jc w:val="left"/>
        <w:outlineLvl w:val="1"/>
        <w:rPr>
          <w:rStyle w:val="26"/>
          <w:rFonts w:ascii="黑体" w:hAnsi="黑体" w:eastAsia="黑体"/>
          <w:sz w:val="28"/>
          <w:szCs w:val="28"/>
        </w:rPr>
      </w:pPr>
      <w:bookmarkStart w:id="28" w:name="_Toc19741"/>
      <w:r>
        <w:rPr>
          <w:rFonts w:hint="eastAsia"/>
          <w:b/>
          <w:bCs/>
          <w:sz w:val="28"/>
          <w:szCs w:val="28"/>
        </w:rPr>
        <w:t>七、财政拨款“三公”经费支出决算情况说明</w:t>
      </w:r>
      <w:bookmarkEnd w:id="28"/>
    </w:p>
    <w:p w14:paraId="37B06F3C">
      <w:pPr>
        <w:spacing w:line="600" w:lineRule="exact"/>
        <w:ind w:firstLine="640"/>
        <w:rPr>
          <w:rFonts w:ascii="仿宋" w:hAnsi="仿宋" w:eastAsia="仿宋"/>
          <w:b/>
          <w:sz w:val="32"/>
          <w:szCs w:val="32"/>
        </w:rPr>
      </w:pPr>
      <w:bookmarkStart w:id="29" w:name="_Toc113194301"/>
      <w:r>
        <w:rPr>
          <w:rFonts w:hint="eastAsia" w:ascii="仿宋" w:hAnsi="仿宋" w:eastAsia="仿宋"/>
          <w:b/>
          <w:sz w:val="32"/>
          <w:szCs w:val="32"/>
        </w:rPr>
        <w:t>（一）“三公”经费财政拨款支出决算总体情况说明</w:t>
      </w:r>
      <w:bookmarkEnd w:id="29"/>
    </w:p>
    <w:p w14:paraId="133FC7C2">
      <w:pPr>
        <w:spacing w:line="600" w:lineRule="exact"/>
        <w:ind w:firstLine="640"/>
        <w:outlineLvl w:val="2"/>
        <w:rPr>
          <w:rFonts w:ascii="仿宋" w:hAnsi="仿宋" w:eastAsia="仿宋" w:cs="仿宋_GB2312"/>
          <w:sz w:val="32"/>
          <w:szCs w:val="32"/>
        </w:rPr>
      </w:pPr>
      <w:r>
        <w:rPr>
          <w:rFonts w:hint="eastAsia" w:ascii="仿宋" w:hAnsi="仿宋" w:eastAsia="仿宋" w:cs="仿宋_GB2312"/>
          <w:sz w:val="32"/>
          <w:szCs w:val="32"/>
        </w:rPr>
        <w:t>2023年“三公”经费财政拨款支出决算为0万元，完成预算0%，</w:t>
      </w:r>
      <w:r>
        <w:rPr>
          <w:rFonts w:hint="eastAsia" w:ascii="仿宋" w:hAnsi="仿宋" w:eastAsia="仿宋"/>
          <w:sz w:val="32"/>
          <w:szCs w:val="32"/>
        </w:rPr>
        <w:t>较上年减少0万元，与上年持平。</w:t>
      </w:r>
      <w:r>
        <w:rPr>
          <w:rFonts w:hint="eastAsia" w:ascii="仿宋" w:hAnsi="仿宋" w:eastAsia="仿宋" w:cs="仿宋_GB2312"/>
          <w:sz w:val="32"/>
          <w:szCs w:val="32"/>
        </w:rPr>
        <w:t>决算数小于预算数的主要原因是学校严格按照标准进行接待。</w:t>
      </w:r>
    </w:p>
    <w:p w14:paraId="457883FE">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p>
    <w:p w14:paraId="47783395">
      <w:pPr>
        <w:spacing w:line="578"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2023年“三公”经费财政拨款支出决算中，因公出国（境）费支出决算0万元，占0%；公务用车购置及运行维护费支出决算0万元，占0%；公务接待费支出决算0万元，占0%。</w:t>
      </w:r>
    </w:p>
    <w:p w14:paraId="55669D4D">
      <w:pPr>
        <w:pStyle w:val="2"/>
        <w:outlineLvl w:val="9"/>
        <w:rPr>
          <w:rFonts w:hint="eastAsia" w:ascii="仿宋" w:hAnsi="仿宋" w:eastAsia="仿宋" w:cs="仿宋_GB2312"/>
          <w:sz w:val="32"/>
          <w:szCs w:val="32"/>
        </w:rPr>
      </w:pPr>
      <w:r>
        <w:rPr>
          <w:rFonts w:hint="eastAsia" w:ascii="Times New Roman" w:hAnsi="Times New Roman" w:eastAsia="仿宋"/>
          <w:sz w:val="32"/>
          <w:szCs w:val="32"/>
          <w:lang w:eastAsia="zh-CN"/>
        </w:rPr>
        <w:drawing>
          <wp:anchor distT="0" distB="0" distL="114300" distR="114300" simplePos="0" relativeHeight="251659264" behindDoc="0" locked="0" layoutInCell="1" allowOverlap="1">
            <wp:simplePos x="0" y="0"/>
            <wp:positionH relativeFrom="column">
              <wp:posOffset>838200</wp:posOffset>
            </wp:positionH>
            <wp:positionV relativeFrom="paragraph">
              <wp:posOffset>87630</wp:posOffset>
            </wp:positionV>
            <wp:extent cx="3645535" cy="2566670"/>
            <wp:effectExtent l="0" t="0" r="12065" b="11430"/>
            <wp:wrapNone/>
            <wp:docPr id="29" name="图片 29" descr="172995287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729952876571"/>
                    <pic:cNvPicPr>
                      <a:picLocks noChangeAspect="1"/>
                    </pic:cNvPicPr>
                  </pic:nvPicPr>
                  <pic:blipFill>
                    <a:blip r:embed="rId18"/>
                    <a:stretch>
                      <a:fillRect/>
                    </a:stretch>
                  </pic:blipFill>
                  <pic:spPr>
                    <a:xfrm>
                      <a:off x="0" y="0"/>
                      <a:ext cx="3645535" cy="2566670"/>
                    </a:xfrm>
                    <a:prstGeom prst="rect">
                      <a:avLst/>
                    </a:prstGeom>
                  </pic:spPr>
                </pic:pic>
              </a:graphicData>
            </a:graphic>
          </wp:anchor>
        </w:drawing>
      </w:r>
    </w:p>
    <w:p w14:paraId="1C9F0D70">
      <w:pPr>
        <w:pStyle w:val="2"/>
        <w:outlineLvl w:val="9"/>
        <w:rPr>
          <w:rFonts w:hint="eastAsia" w:ascii="仿宋" w:hAnsi="仿宋" w:eastAsia="仿宋" w:cs="仿宋_GB2312"/>
          <w:sz w:val="32"/>
          <w:szCs w:val="32"/>
        </w:rPr>
      </w:pPr>
    </w:p>
    <w:p w14:paraId="1F7B1018">
      <w:pPr>
        <w:rPr>
          <w:rFonts w:hint="eastAsia" w:ascii="仿宋" w:hAnsi="仿宋" w:eastAsia="仿宋" w:cs="仿宋_GB2312"/>
          <w:sz w:val="32"/>
          <w:szCs w:val="32"/>
        </w:rPr>
      </w:pPr>
    </w:p>
    <w:p w14:paraId="5129C946">
      <w:pPr>
        <w:pStyle w:val="2"/>
        <w:outlineLvl w:val="9"/>
        <w:rPr>
          <w:rFonts w:hint="eastAsia" w:ascii="仿宋" w:hAnsi="仿宋" w:eastAsia="仿宋" w:cs="仿宋_GB2312"/>
          <w:sz w:val="32"/>
          <w:szCs w:val="32"/>
        </w:rPr>
      </w:pPr>
    </w:p>
    <w:p w14:paraId="340E06BB">
      <w:pPr>
        <w:rPr>
          <w:rFonts w:hint="eastAsia"/>
        </w:rPr>
      </w:pPr>
    </w:p>
    <w:p w14:paraId="60BAB628"/>
    <w:p w14:paraId="6675B05F">
      <w:pPr>
        <w:spacing w:line="600" w:lineRule="exact"/>
        <w:ind w:firstLine="640"/>
        <w:jc w:val="center"/>
      </w:pPr>
      <w:r>
        <w:rPr>
          <w:rFonts w:hint="eastAsia" w:ascii="Times New Roman" w:hAnsi="Times New Roman" w:eastAsia="仿宋"/>
          <w:sz w:val="32"/>
          <w:szCs w:val="32"/>
        </w:rPr>
        <w:t>（图7：“三公”经费财政拨款支出结构）</w:t>
      </w:r>
    </w:p>
    <w:p w14:paraId="1A31EE66">
      <w:pPr>
        <w:spacing w:line="578" w:lineRule="exact"/>
        <w:ind w:firstLine="420" w:firstLineChars="200"/>
        <w:rPr>
          <w:rFonts w:ascii="仿宋" w:hAnsi="仿宋" w:eastAsia="仿宋" w:cs="仿宋_GB2312"/>
          <w:sz w:val="32"/>
          <w:szCs w:val="32"/>
        </w:rPr>
      </w:pPr>
      <w:r>
        <w:rPr>
          <w:rFonts w:hint="eastAsia" w:ascii="仿宋" w:hAnsi="仿宋" w:eastAsia="仿宋"/>
        </w:rPr>
        <w:t>　</w:t>
      </w:r>
      <w:r>
        <w:rPr>
          <w:rFonts w:hint="eastAsia" w:ascii="仿宋" w:hAnsi="仿宋" w:eastAsia="仿宋" w:cs="仿宋_GB2312"/>
          <w:sz w:val="32"/>
          <w:szCs w:val="32"/>
        </w:rPr>
        <w:t>1.因公出国（境）经费支出0万元，完成预算100%。全年安排因公出国（境）团组0次，出国（境）0人。因公出国（境）支出决算与2022年一样。</w:t>
      </w:r>
    </w:p>
    <w:p w14:paraId="2E96CFE2">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2.公务用车购置及运行维护费支出0万元,完成预算100%。公务用车购置及运行维护费支出决算与2022年一样。</w:t>
      </w:r>
    </w:p>
    <w:p w14:paraId="498A2353">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其中：公务用车购置支出0万元。全年按规定更新购置公务用车0辆，其中：轿车0辆、金额0万元，越野车0辆、金额0万元，载客汽车0辆、金额0万元。截至202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年12月底，单位共有公务用车0辆，其中：轿车0辆、越野车0辆、载客汽车0辆。</w:t>
      </w:r>
    </w:p>
    <w:p w14:paraId="69292E57">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公务用车运行维护费支出0万元。。</w:t>
      </w:r>
    </w:p>
    <w:p w14:paraId="4D536E2A">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3.公务接待费支出0万元，完成预算0%。公务接待费支出决算比2022年持平。主要原因是2023年学校各种检查减少，其中国内公务接待支出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 w:hAnsi="仿宋" w:eastAsia="仿宋" w:cs="仿宋_GB2312"/>
          <w:sz w:val="32"/>
          <w:szCs w:val="32"/>
        </w:rPr>
        <w:t>。其中：外事接待支出0万元，外事接待0批次，0人，共计支出0。</w:t>
      </w:r>
    </w:p>
    <w:p w14:paraId="605B15A5">
      <w:pPr>
        <w:spacing w:line="578" w:lineRule="exact"/>
        <w:ind w:firstLine="643" w:firstLineChars="200"/>
        <w:rPr>
          <w:rFonts w:ascii="仿宋_GB2312" w:hAnsi="仿宋_GB2312" w:eastAsia="仿宋_GB2312" w:cs="仿宋_GB2312"/>
          <w:sz w:val="32"/>
          <w:szCs w:val="32"/>
        </w:rPr>
      </w:pPr>
      <w:r>
        <w:rPr>
          <w:rFonts w:hint="eastAsia" w:ascii="仿宋" w:hAnsi="仿宋" w:eastAsia="仿宋"/>
          <w:b/>
          <w:color w:val="000000"/>
          <w:sz w:val="32"/>
          <w:szCs w:val="32"/>
        </w:rPr>
        <w:t>外事接待支出</w:t>
      </w:r>
      <w:r>
        <w:rPr>
          <w:rFonts w:hint="eastAsia" w:ascii="仿宋_GB2312" w:hAnsi="仿宋_GB2312" w:eastAsia="仿宋_GB2312" w:cs="仿宋_GB2312"/>
          <w:sz w:val="32"/>
          <w:szCs w:val="32"/>
        </w:rPr>
        <w:t>0万元，外事接待0批次，0人，共计支出0万元。</w:t>
      </w:r>
    </w:p>
    <w:p w14:paraId="077EB13B">
      <w:pPr>
        <w:spacing w:line="600" w:lineRule="exact"/>
        <w:ind w:firstLine="640"/>
        <w:outlineLvl w:val="1"/>
        <w:rPr>
          <w:rStyle w:val="26"/>
          <w:rFonts w:ascii="黑体" w:hAnsi="黑体" w:eastAsia="黑体"/>
        </w:rPr>
      </w:pPr>
      <w:bookmarkStart w:id="30" w:name="_Toc25808"/>
      <w:r>
        <w:rPr>
          <w:rFonts w:hint="eastAsia" w:ascii="黑体" w:eastAsia="黑体"/>
          <w:sz w:val="32"/>
          <w:szCs w:val="32"/>
        </w:rPr>
        <w:t>八、</w:t>
      </w:r>
      <w:r>
        <w:rPr>
          <w:rStyle w:val="26"/>
          <w:rFonts w:hint="eastAsia" w:ascii="黑体" w:hAnsi="黑体" w:eastAsia="黑体"/>
          <w:b w:val="0"/>
        </w:rPr>
        <w:t>政府性基金预算支出决算情况说明</w:t>
      </w:r>
      <w:bookmarkEnd w:id="30"/>
    </w:p>
    <w:p w14:paraId="6270E9BF">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年政府性基金预算财政拨款支出0万元。</w:t>
      </w:r>
    </w:p>
    <w:p w14:paraId="6818410E">
      <w:pPr>
        <w:numPr>
          <w:ilvl w:val="0"/>
          <w:numId w:val="1"/>
        </w:numPr>
        <w:spacing w:line="600" w:lineRule="exact"/>
        <w:ind w:firstLine="640"/>
        <w:outlineLvl w:val="1"/>
        <w:rPr>
          <w:rStyle w:val="26"/>
          <w:rFonts w:ascii="黑体" w:hAnsi="黑体" w:eastAsia="黑体"/>
          <w:b w:val="0"/>
        </w:rPr>
      </w:pPr>
      <w:bookmarkStart w:id="31" w:name="_Toc113194305"/>
      <w:bookmarkStart w:id="32" w:name="_Toc1180"/>
      <w:r>
        <w:rPr>
          <w:rStyle w:val="26"/>
          <w:rFonts w:hint="eastAsia" w:ascii="黑体" w:hAnsi="黑体" w:eastAsia="黑体"/>
          <w:b w:val="0"/>
        </w:rPr>
        <w:t>国有资本经营预算支出决算情况说明</w:t>
      </w:r>
      <w:bookmarkEnd w:id="31"/>
      <w:bookmarkEnd w:id="32"/>
    </w:p>
    <w:p w14:paraId="4E91B7EE">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年国有资本经营预算财政拨款支出0万元。</w:t>
      </w:r>
    </w:p>
    <w:p w14:paraId="230096F6">
      <w:pPr>
        <w:numPr>
          <w:ilvl w:val="0"/>
          <w:numId w:val="1"/>
        </w:numPr>
        <w:spacing w:line="600" w:lineRule="exact"/>
        <w:ind w:firstLine="640"/>
        <w:outlineLvl w:val="1"/>
        <w:rPr>
          <w:rStyle w:val="26"/>
          <w:rFonts w:ascii="黑体" w:hAnsi="黑体" w:eastAsia="黑体"/>
          <w:b w:val="0"/>
        </w:rPr>
      </w:pPr>
      <w:bookmarkStart w:id="33" w:name="_Toc113194306"/>
      <w:bookmarkStart w:id="34" w:name="_Toc30909"/>
      <w:r>
        <w:rPr>
          <w:rStyle w:val="26"/>
          <w:rFonts w:hint="eastAsia" w:ascii="黑体" w:hAnsi="黑体" w:eastAsia="黑体"/>
          <w:b w:val="0"/>
        </w:rPr>
        <w:t>其他重要事项的情况说明</w:t>
      </w:r>
      <w:bookmarkEnd w:id="33"/>
      <w:bookmarkEnd w:id="34"/>
    </w:p>
    <w:p w14:paraId="558CBB1C">
      <w:pPr>
        <w:spacing w:line="600" w:lineRule="exact"/>
        <w:ind w:firstLine="643" w:firstLineChars="200"/>
        <w:outlineLvl w:val="2"/>
        <w:rPr>
          <w:rFonts w:ascii="仿宋" w:hAnsi="仿宋" w:eastAsia="仿宋"/>
          <w:sz w:val="32"/>
          <w:szCs w:val="32"/>
        </w:rPr>
      </w:pPr>
      <w:bookmarkStart w:id="35" w:name="_Toc113194307"/>
      <w:r>
        <w:rPr>
          <w:rFonts w:hint="eastAsia" w:ascii="仿宋" w:hAnsi="仿宋" w:eastAsia="仿宋"/>
          <w:b/>
          <w:sz w:val="32"/>
          <w:szCs w:val="32"/>
        </w:rPr>
        <w:t>（一）机关运行经费支出情况</w:t>
      </w:r>
      <w:bookmarkEnd w:id="35"/>
    </w:p>
    <w:p w14:paraId="2FE4B67F">
      <w:pPr>
        <w:spacing w:line="600" w:lineRule="exact"/>
        <w:ind w:firstLine="640" w:firstLineChars="200"/>
        <w:rPr>
          <w:rFonts w:ascii="仿宋" w:hAnsi="仿宋" w:eastAsia="仿宋"/>
          <w:b/>
          <w:sz w:val="32"/>
          <w:szCs w:val="32"/>
        </w:rPr>
      </w:pPr>
      <w:r>
        <w:rPr>
          <w:rFonts w:hint="eastAsia" w:ascii="仿宋_GB2312" w:hAnsi="仿宋_GB2312" w:eastAsia="仿宋_GB2312" w:cs="仿宋_GB2312"/>
          <w:bCs/>
          <w:sz w:val="32"/>
          <w:szCs w:val="32"/>
        </w:rPr>
        <w:t>我单位执行中小学会计制度，无机关运行经费支出。</w:t>
      </w:r>
    </w:p>
    <w:p w14:paraId="39CB425F">
      <w:pPr>
        <w:autoSpaceDE w:val="0"/>
        <w:autoSpaceDN w:val="0"/>
        <w:adjustRightInd w:val="0"/>
        <w:spacing w:line="600" w:lineRule="exact"/>
        <w:ind w:firstLine="643" w:firstLineChars="200"/>
        <w:jc w:val="left"/>
        <w:outlineLvl w:val="2"/>
        <w:rPr>
          <w:rFonts w:ascii="仿宋" w:hAnsi="仿宋" w:eastAsia="仿宋"/>
          <w:b/>
          <w:sz w:val="32"/>
          <w:szCs w:val="32"/>
        </w:rPr>
      </w:pPr>
      <w:bookmarkStart w:id="36" w:name="_Toc113194308"/>
      <w:r>
        <w:rPr>
          <w:rFonts w:hint="eastAsia" w:ascii="仿宋" w:hAnsi="仿宋" w:eastAsia="仿宋"/>
          <w:b/>
          <w:sz w:val="32"/>
          <w:szCs w:val="32"/>
        </w:rPr>
        <w:t>（二）政府采购支出情况</w:t>
      </w:r>
      <w:bookmarkEnd w:id="36"/>
    </w:p>
    <w:p w14:paraId="5D377F28">
      <w:pPr>
        <w:spacing w:line="578" w:lineRule="exact"/>
        <w:ind w:firstLine="640"/>
        <w:rPr>
          <w:rFonts w:ascii="仿宋" w:hAnsi="仿宋" w:eastAsia="仿宋" w:cs="仿宋_GB2312"/>
          <w:sz w:val="32"/>
          <w:szCs w:val="32"/>
        </w:rPr>
      </w:pPr>
      <w:r>
        <w:rPr>
          <w:rFonts w:hint="eastAsia" w:ascii="仿宋" w:hAnsi="仿宋" w:eastAsia="仿宋" w:cs="仿宋_GB2312"/>
          <w:sz w:val="32"/>
          <w:szCs w:val="32"/>
        </w:rPr>
        <w:t>2023年，大竹县第三小学政府采购支出总额0万元，其中：政府采购货物支出0万元、政府采购工程支出0万元、政府采购服务支出0万元。授予中小企业合同金额0万元，其中：授予小微企业合同金额0万元。</w:t>
      </w:r>
    </w:p>
    <w:p w14:paraId="0CD7AB95">
      <w:pPr>
        <w:autoSpaceDE w:val="0"/>
        <w:autoSpaceDN w:val="0"/>
        <w:adjustRightInd w:val="0"/>
        <w:spacing w:line="600" w:lineRule="exact"/>
        <w:ind w:firstLine="643" w:firstLineChars="200"/>
        <w:jc w:val="left"/>
        <w:outlineLvl w:val="2"/>
        <w:rPr>
          <w:rFonts w:ascii="仿宋" w:hAnsi="仿宋" w:eastAsia="仿宋"/>
          <w:b/>
          <w:sz w:val="32"/>
          <w:szCs w:val="32"/>
        </w:rPr>
      </w:pPr>
      <w:bookmarkStart w:id="37" w:name="_Toc113194309"/>
      <w:r>
        <w:rPr>
          <w:rFonts w:hint="eastAsia" w:ascii="仿宋" w:hAnsi="仿宋" w:eastAsia="仿宋"/>
          <w:b/>
          <w:sz w:val="32"/>
          <w:szCs w:val="32"/>
        </w:rPr>
        <w:t>（三）国有资产占有使用情况</w:t>
      </w:r>
      <w:bookmarkEnd w:id="37"/>
    </w:p>
    <w:p w14:paraId="5B45EBA9">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大竹县第三小学共有车辆0辆，其中：部级领导干部用车0辆、一般公务用车0辆、一般执法执勤用车0辆、特种专业技术用车0辆、其他用车0辆，其他用车0辆，单价50万元以上通用设备0台（套），单价100万元以上专用设备0台（套）。</w:t>
      </w:r>
    </w:p>
    <w:p w14:paraId="51FD4617">
      <w:pPr>
        <w:autoSpaceDE w:val="0"/>
        <w:autoSpaceDN w:val="0"/>
        <w:adjustRightInd w:val="0"/>
        <w:spacing w:line="600" w:lineRule="exact"/>
        <w:ind w:firstLine="643" w:firstLineChars="200"/>
        <w:jc w:val="left"/>
        <w:outlineLvl w:val="2"/>
        <w:rPr>
          <w:rFonts w:ascii="仿宋" w:hAnsi="仿宋" w:eastAsia="仿宋"/>
          <w:b/>
          <w:sz w:val="32"/>
          <w:szCs w:val="32"/>
        </w:rPr>
      </w:pPr>
      <w:bookmarkStart w:id="38" w:name="_Toc113194310"/>
      <w:r>
        <w:rPr>
          <w:rFonts w:hint="eastAsia" w:ascii="仿宋" w:hAnsi="仿宋" w:eastAsia="仿宋"/>
          <w:b/>
          <w:sz w:val="32"/>
          <w:szCs w:val="32"/>
        </w:rPr>
        <w:t>（四）预算绩效管理情况</w:t>
      </w:r>
      <w:bookmarkEnd w:id="38"/>
    </w:p>
    <w:p w14:paraId="1C51F71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根据预算绩效管理要求，本单位在年初预算编制阶段，组织对0个项目开展了预算事前绩效评估，对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bookmarkStart w:id="58" w:name="_GoBack"/>
      <w:bookmarkEnd w:id="58"/>
      <w:r>
        <w:rPr>
          <w:rFonts w:hint="eastAsia" w:ascii="仿宋_GB2312" w:hAnsi="仿宋_GB2312" w:eastAsia="仿宋_GB2312" w:cs="仿宋_GB2312"/>
          <w:sz w:val="32"/>
          <w:szCs w:val="32"/>
        </w:rPr>
        <w:t>个项目开展了绩效目标完成情况自评。</w:t>
      </w:r>
    </w:p>
    <w:p w14:paraId="644B1E53">
      <w:pPr>
        <w:pStyle w:val="6"/>
        <w:spacing w:before="93"/>
        <w:rPr>
          <w:rFonts w:hint="eastAsia" w:hAnsi="仿宋_GB2312" w:cs="仿宋_GB2312"/>
          <w:sz w:val="32"/>
          <w:szCs w:val="32"/>
        </w:rPr>
      </w:pPr>
    </w:p>
    <w:p w14:paraId="1F100275">
      <w:pPr>
        <w:pStyle w:val="6"/>
        <w:spacing w:before="93"/>
        <w:ind w:firstLine="640" w:firstLineChars="200"/>
        <w:rPr>
          <w:rFonts w:hint="eastAsia" w:hAnsi="仿宋_GB2312" w:cs="仿宋_GB2312"/>
          <w:sz w:val="32"/>
          <w:szCs w:val="32"/>
        </w:rPr>
      </w:pPr>
    </w:p>
    <w:p w14:paraId="3FEA5219">
      <w:pPr>
        <w:pStyle w:val="6"/>
        <w:spacing w:before="93"/>
        <w:ind w:firstLine="640" w:firstLineChars="200"/>
        <w:rPr>
          <w:rFonts w:hint="eastAsia" w:hAnsi="仿宋_GB2312" w:cs="仿宋_GB2312"/>
          <w:sz w:val="32"/>
          <w:szCs w:val="32"/>
        </w:rPr>
      </w:pPr>
    </w:p>
    <w:p w14:paraId="1C83A6DF">
      <w:pPr>
        <w:pStyle w:val="6"/>
        <w:spacing w:before="93"/>
        <w:ind w:firstLine="640" w:firstLineChars="200"/>
        <w:rPr>
          <w:rFonts w:hint="eastAsia" w:hAnsi="仿宋_GB2312" w:cs="仿宋_GB2312"/>
          <w:sz w:val="32"/>
          <w:szCs w:val="32"/>
        </w:rPr>
      </w:pPr>
    </w:p>
    <w:p w14:paraId="26E515EE">
      <w:pPr>
        <w:pStyle w:val="6"/>
        <w:spacing w:before="93"/>
        <w:ind w:firstLine="640" w:firstLineChars="200"/>
        <w:rPr>
          <w:rFonts w:hint="eastAsia" w:hAnsi="仿宋_GB2312" w:cs="仿宋_GB2312"/>
          <w:sz w:val="32"/>
          <w:szCs w:val="32"/>
        </w:rPr>
      </w:pPr>
    </w:p>
    <w:p w14:paraId="0B7CB343">
      <w:pPr>
        <w:pStyle w:val="6"/>
        <w:spacing w:before="93"/>
        <w:ind w:firstLine="640" w:firstLineChars="200"/>
        <w:rPr>
          <w:rFonts w:hint="eastAsia" w:hAnsi="仿宋_GB2312" w:cs="仿宋_GB2312"/>
          <w:sz w:val="32"/>
          <w:szCs w:val="32"/>
        </w:rPr>
      </w:pPr>
    </w:p>
    <w:p w14:paraId="60DBC9EB">
      <w:pPr>
        <w:pStyle w:val="6"/>
        <w:spacing w:before="93"/>
        <w:ind w:firstLine="640" w:firstLineChars="200"/>
        <w:rPr>
          <w:rFonts w:hint="eastAsia" w:hAnsi="仿宋_GB2312" w:cs="仿宋_GB2312"/>
          <w:sz w:val="32"/>
          <w:szCs w:val="32"/>
        </w:rPr>
      </w:pPr>
    </w:p>
    <w:p w14:paraId="651F85CE">
      <w:pPr>
        <w:spacing w:line="600" w:lineRule="exact"/>
        <w:jc w:val="both"/>
        <w:outlineLvl w:val="9"/>
        <w:rPr>
          <w:rFonts w:ascii="黑体" w:hAnsi="黑体" w:eastAsia="黑体"/>
          <w:sz w:val="44"/>
          <w:szCs w:val="44"/>
        </w:rPr>
      </w:pPr>
    </w:p>
    <w:p w14:paraId="339C24CC">
      <w:pPr>
        <w:spacing w:line="600" w:lineRule="exact"/>
        <w:jc w:val="center"/>
        <w:outlineLvl w:val="0"/>
        <w:rPr>
          <w:rStyle w:val="25"/>
          <w:rFonts w:ascii="黑体" w:hAnsi="黑体" w:eastAsia="黑体"/>
          <w:b w:val="0"/>
        </w:rPr>
      </w:pPr>
      <w:bookmarkStart w:id="39" w:name="_Toc18753"/>
      <w:r>
        <w:rPr>
          <w:rFonts w:hint="eastAsia" w:ascii="黑体" w:hAnsi="黑体" w:eastAsia="黑体"/>
          <w:sz w:val="44"/>
          <w:szCs w:val="44"/>
        </w:rPr>
        <w:t>第三部分 名</w:t>
      </w:r>
      <w:r>
        <w:rPr>
          <w:rStyle w:val="25"/>
          <w:rFonts w:hint="eastAsia" w:ascii="黑体" w:hAnsi="黑体" w:eastAsia="黑体"/>
          <w:b w:val="0"/>
        </w:rPr>
        <w:t>词解释</w:t>
      </w:r>
      <w:bookmarkEnd w:id="39"/>
    </w:p>
    <w:p w14:paraId="4722753A">
      <w:pPr>
        <w:pStyle w:val="11"/>
        <w:adjustRightInd w:val="0"/>
        <w:snapToGrid w:val="0"/>
        <w:spacing w:before="0" w:line="440" w:lineRule="exact"/>
        <w:ind w:firstLine="723" w:firstLineChars="300"/>
        <w:rPr>
          <w:rFonts w:cstheme="minorBidi"/>
          <w:b/>
          <w:bCs/>
          <w:sz w:val="24"/>
          <w:szCs w:val="24"/>
        </w:rPr>
      </w:pPr>
    </w:p>
    <w:p w14:paraId="6324B8C2">
      <w:pPr>
        <w:pStyle w:val="23"/>
        <w:spacing w:line="560" w:lineRule="exact"/>
        <w:ind w:firstLine="640" w:firstLineChars="200"/>
        <w:outlineLvl w:val="1"/>
        <w:rPr>
          <w:rFonts w:ascii="仿宋_GB2312" w:eastAsia="仿宋_GB2312"/>
          <w:color w:val="auto"/>
          <w:sz w:val="32"/>
          <w:szCs w:val="32"/>
        </w:rPr>
      </w:pPr>
      <w:bookmarkStart w:id="40" w:name="_Toc6832"/>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40"/>
    </w:p>
    <w:p w14:paraId="4598E0BF">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3924F193">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4AB705D0">
      <w:pPr>
        <w:pStyle w:val="23"/>
        <w:spacing w:line="560" w:lineRule="exact"/>
        <w:ind w:firstLine="640" w:firstLineChars="200"/>
        <w:outlineLvl w:val="1"/>
        <w:rPr>
          <w:rFonts w:ascii="仿宋_GB2312" w:eastAsia="仿宋_GB2312"/>
          <w:color w:val="auto"/>
          <w:sz w:val="32"/>
          <w:szCs w:val="32"/>
        </w:rPr>
      </w:pPr>
      <w:bookmarkStart w:id="41" w:name="_Toc16478"/>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bookmarkEnd w:id="41"/>
    </w:p>
    <w:p w14:paraId="111FEE37">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66759EBC">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C300CBE">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B1C20D3">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9ACC74C">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hint="eastAsia" w:ascii="仿宋_GB2312" w:hAnsi="仿宋_GB2312" w:eastAsia="仿宋_GB2312" w:cs="仿宋_GB2312"/>
          <w:sz w:val="32"/>
          <w:szCs w:val="32"/>
        </w:rPr>
        <w:t>教育（205）普通教育（02）小学教育（02）</w:t>
      </w:r>
      <w:r>
        <w:rPr>
          <w:rFonts w:hint="eastAsia" w:ascii="仿宋_GB2312" w:eastAsia="仿宋_GB2312"/>
          <w:color w:val="000000"/>
          <w:sz w:val="32"/>
          <w:szCs w:val="32"/>
        </w:rPr>
        <w:t>：指教育支出普通教育中的小学教育取得的财政资金。</w:t>
      </w:r>
    </w:p>
    <w:p w14:paraId="1BB90DBF">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hint="eastAsia" w:ascii="仿宋_GB2312" w:hAnsi="仿宋_GB2312" w:eastAsia="仿宋_GB2312" w:cs="仿宋_GB2312"/>
          <w:sz w:val="32"/>
          <w:szCs w:val="32"/>
        </w:rPr>
        <w:t>社会保障和就业（208）行政事业单位养老支出（05）机关事业单位基本养老保险缴费支出（05）</w:t>
      </w:r>
      <w:r>
        <w:rPr>
          <w:rFonts w:hint="eastAsia" w:ascii="仿宋_GB2312" w:eastAsia="仿宋_GB2312"/>
          <w:color w:val="000000"/>
          <w:sz w:val="32"/>
          <w:szCs w:val="32"/>
        </w:rPr>
        <w:t>：指机关事业单位基本养老保险费取得的财政资金。</w:t>
      </w:r>
    </w:p>
    <w:p w14:paraId="2530A731">
      <w:pPr>
        <w:spacing w:line="578"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11.社会保障和就业（208）行政事业单位养老支出（05）机关事业单位职业年金缴费支出（06）</w:t>
      </w:r>
      <w:r>
        <w:rPr>
          <w:rFonts w:hint="eastAsia" w:ascii="仿宋_GB2312" w:eastAsia="仿宋_GB2312"/>
          <w:color w:val="000000"/>
          <w:sz w:val="32"/>
          <w:szCs w:val="32"/>
        </w:rPr>
        <w:t>：指机关事业单位职业年金取得的财政资金。</w:t>
      </w:r>
    </w:p>
    <w:p w14:paraId="32E4AE2B">
      <w:pPr>
        <w:spacing w:line="578" w:lineRule="exact"/>
        <w:ind w:firstLine="640" w:firstLineChars="200"/>
        <w:rPr>
          <w:rFonts w:ascii="仿宋_GB2312" w:eastAsia="仿宋_GB2312"/>
          <w:color w:val="000000"/>
          <w:sz w:val="32"/>
          <w:szCs w:val="32"/>
        </w:rPr>
      </w:pPr>
      <w:r>
        <w:rPr>
          <w:rFonts w:hint="eastAsia"/>
          <w:color w:val="000000"/>
          <w:sz w:val="32"/>
          <w:szCs w:val="32"/>
        </w:rPr>
        <w:t>12.</w:t>
      </w:r>
      <w:r>
        <w:rPr>
          <w:rFonts w:hint="eastAsia" w:ascii="仿宋_GB2312" w:hAnsi="仿宋_GB2312" w:eastAsia="仿宋_GB2312" w:cs="仿宋_GB2312"/>
          <w:sz w:val="32"/>
          <w:szCs w:val="32"/>
        </w:rPr>
        <w:t>社会保障和就业（208）行政事业单位养老支出（05）</w:t>
      </w:r>
      <w:r>
        <w:rPr>
          <w:rFonts w:hint="eastAsia" w:ascii="仿宋_GB2312" w:eastAsia="仿宋_GB2312"/>
          <w:color w:val="000000"/>
          <w:sz w:val="32"/>
          <w:szCs w:val="32"/>
        </w:rPr>
        <w:t>指其他行政事业单位养老支</w:t>
      </w:r>
      <w:r>
        <w:rPr>
          <w:rFonts w:hint="eastAsia" w:ascii="仿宋_GB2312" w:hAnsi="仿宋_GB2312" w:eastAsia="仿宋_GB2312" w:cs="仿宋_GB2312"/>
          <w:sz w:val="32"/>
          <w:szCs w:val="32"/>
        </w:rPr>
        <w:t>（99）</w:t>
      </w:r>
      <w:r>
        <w:rPr>
          <w:rFonts w:hint="eastAsia" w:ascii="仿宋_GB2312" w:eastAsia="仿宋_GB2312"/>
          <w:color w:val="000000"/>
          <w:sz w:val="32"/>
          <w:szCs w:val="32"/>
        </w:rPr>
        <w:t>：指其他行政事业单位养老支出取得的财政资金。</w:t>
      </w:r>
    </w:p>
    <w:p w14:paraId="23DEE209">
      <w:pPr>
        <w:spacing w:line="578" w:lineRule="exact"/>
        <w:ind w:firstLine="640" w:firstLineChars="200"/>
        <w:rPr>
          <w:rFonts w:ascii="仿宋_GB2312" w:eastAsia="仿宋_GB2312"/>
          <w:color w:val="000000"/>
          <w:sz w:val="32"/>
          <w:szCs w:val="32"/>
        </w:rPr>
      </w:pPr>
      <w:r>
        <w:rPr>
          <w:rFonts w:hint="eastAsia"/>
          <w:color w:val="000000"/>
          <w:sz w:val="32"/>
          <w:szCs w:val="32"/>
        </w:rPr>
        <w:t>13.</w:t>
      </w:r>
      <w:r>
        <w:rPr>
          <w:rFonts w:hint="eastAsia" w:ascii="仿宋_GB2312" w:hAnsi="仿宋_GB2312" w:eastAsia="仿宋_GB2312" w:cs="仿宋_GB2312"/>
          <w:sz w:val="32"/>
          <w:szCs w:val="32"/>
        </w:rPr>
        <w:t>社会保障和就业（208）抚恤（08）死亡抚恤（01）</w:t>
      </w:r>
      <w:r>
        <w:rPr>
          <w:rFonts w:hint="eastAsia" w:ascii="仿宋_GB2312" w:eastAsia="仿宋_GB2312"/>
          <w:color w:val="000000"/>
          <w:sz w:val="32"/>
          <w:szCs w:val="32"/>
        </w:rPr>
        <w:t>：指事业单位退休教职工死亡抚恤取得的财政资金。</w:t>
      </w:r>
    </w:p>
    <w:p w14:paraId="07D1EABE">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14．卫生健康支出（</w:t>
      </w:r>
      <w:r>
        <w:rPr>
          <w:rFonts w:ascii="仿宋_GB2312" w:hAnsi="仿宋_GB2312" w:eastAsia="仿宋_GB2312" w:cs="仿宋_GB2312"/>
          <w:sz w:val="32"/>
          <w:szCs w:val="32"/>
        </w:rPr>
        <w:t>210</w:t>
      </w:r>
      <w:r>
        <w:rPr>
          <w:rFonts w:hint="eastAsia" w:ascii="仿宋_GB2312" w:hAnsi="仿宋_GB2312" w:eastAsia="仿宋_GB2312" w:cs="仿宋_GB2312"/>
          <w:sz w:val="32"/>
          <w:szCs w:val="32"/>
        </w:rPr>
        <w:t>）行政事业医疗（</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）事业单位医疗（</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）：指财政部门集中安排的事业单位基本医疗保险缴费经费，未参加医疗保险的事业单位的公费医疗经费，按国家规定享受离休人员待遇的医疗经费。</w:t>
      </w:r>
    </w:p>
    <w:p w14:paraId="7FDA143B">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hint="eastAsia" w:ascii="仿宋_GB2312" w:hAnsi="仿宋_GB2312" w:eastAsia="仿宋_GB2312" w:cs="仿宋_GB2312"/>
          <w:sz w:val="32"/>
          <w:szCs w:val="32"/>
        </w:rPr>
        <w:t>住房保障（221）住房改革（02）住房公积金（01）：</w:t>
      </w:r>
      <w:r>
        <w:rPr>
          <w:rFonts w:hint="eastAsia" w:ascii="仿宋_GB2312" w:eastAsia="仿宋_GB2312"/>
          <w:color w:val="000000"/>
          <w:sz w:val="32"/>
          <w:szCs w:val="32"/>
        </w:rPr>
        <w:t>指住房公积金取得的财政资金。</w:t>
      </w:r>
    </w:p>
    <w:p w14:paraId="5DCB4891">
      <w:pPr>
        <w:ind w:firstLine="640" w:firstLineChars="200"/>
        <w:rPr>
          <w:rFonts w:ascii="仿宋_GB2312" w:eastAsia="仿宋_GB2312"/>
          <w:color w:val="000000"/>
          <w:sz w:val="32"/>
          <w:szCs w:val="32"/>
        </w:rPr>
      </w:pPr>
      <w:r>
        <w:rPr>
          <w:rFonts w:hint="eastAsia" w:ascii="仿宋_GB2312" w:eastAsia="仿宋_GB2312"/>
          <w:color w:val="000000"/>
          <w:sz w:val="32"/>
          <w:szCs w:val="32"/>
        </w:rPr>
        <w:t>16.基本支出：指为保障机构正常运转、完成日常工作任务而发生的人员支出和公用支出。</w:t>
      </w:r>
    </w:p>
    <w:p w14:paraId="7051AEEC">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B89E72A">
      <w:pPr>
        <w:pStyle w:val="23"/>
        <w:spacing w:line="560" w:lineRule="exact"/>
        <w:rPr>
          <w:rFonts w:ascii="仿宋_GB2312" w:eastAsia="仿宋_GB2312"/>
          <w:sz w:val="32"/>
          <w:szCs w:val="32"/>
        </w:rPr>
      </w:pPr>
    </w:p>
    <w:p w14:paraId="09E8BE3D">
      <w:pPr>
        <w:spacing w:line="600" w:lineRule="exact"/>
        <w:jc w:val="center"/>
        <w:outlineLvl w:val="9"/>
        <w:rPr>
          <w:rFonts w:hint="eastAsia" w:ascii="黑体" w:hAnsi="黑体" w:eastAsia="黑体"/>
          <w:sz w:val="44"/>
          <w:szCs w:val="44"/>
        </w:rPr>
        <w:sectPr>
          <w:footerReference r:id="rId6" w:type="first"/>
          <w:footerReference r:id="rId5" w:type="default"/>
          <w:pgSz w:w="11906" w:h="16838"/>
          <w:pgMar w:top="1440" w:right="1800" w:bottom="1440" w:left="1800" w:header="851" w:footer="992" w:gutter="0"/>
          <w:pgNumType w:start="2"/>
          <w:cols w:space="425" w:num="1"/>
          <w:docGrid w:type="lines" w:linePitch="312" w:charSpace="0"/>
        </w:sectPr>
      </w:pPr>
      <w:bookmarkStart w:id="42" w:name="_Toc113194312"/>
    </w:p>
    <w:p w14:paraId="5B4EBF0A">
      <w:pPr>
        <w:spacing w:line="600" w:lineRule="exact"/>
        <w:jc w:val="center"/>
        <w:outlineLvl w:val="0"/>
        <w:rPr>
          <w:rFonts w:hint="eastAsia" w:ascii="黑体" w:hAnsi="黑体" w:eastAsia="黑体" w:cs="黑体"/>
          <w:sz w:val="32"/>
          <w:szCs w:val="32"/>
        </w:rPr>
      </w:pPr>
      <w:bookmarkStart w:id="43" w:name="_Toc6288"/>
      <w:r>
        <w:rPr>
          <w:rFonts w:hint="eastAsia" w:ascii="黑体" w:hAnsi="黑体" w:eastAsia="黑体"/>
          <w:sz w:val="44"/>
          <w:szCs w:val="44"/>
        </w:rPr>
        <w:t>第</w:t>
      </w:r>
      <w:r>
        <w:rPr>
          <w:rStyle w:val="25"/>
          <w:rFonts w:hint="eastAsia" w:ascii="黑体" w:hAnsi="黑体" w:eastAsia="黑体"/>
          <w:b w:val="0"/>
        </w:rPr>
        <w:t>四部分 附件</w:t>
      </w:r>
      <w:bookmarkEnd w:id="42"/>
      <w:bookmarkEnd w:id="43"/>
    </w:p>
    <w:p w14:paraId="145A8F47">
      <w:pPr>
        <w:pStyle w:val="2"/>
        <w:outlineLvl w:val="9"/>
        <w:rPr>
          <w:rFonts w:hint="eastAsia"/>
          <w:lang w:val="en-US" w:eastAsia="zh-CN"/>
        </w:rPr>
      </w:pP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64"/>
        <w:gridCol w:w="1845"/>
        <w:gridCol w:w="1845"/>
        <w:gridCol w:w="2830"/>
        <w:gridCol w:w="1476"/>
        <w:gridCol w:w="1722"/>
        <w:gridCol w:w="1108"/>
        <w:gridCol w:w="862"/>
        <w:gridCol w:w="1173"/>
      </w:tblGrid>
      <w:tr w14:paraId="4ECD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330" w:type="dxa"/>
            <w:gridSpan w:val="9"/>
            <w:tcBorders>
              <w:top w:val="nil"/>
              <w:left w:val="nil"/>
              <w:bottom w:val="nil"/>
              <w:right w:val="nil"/>
            </w:tcBorders>
            <w:shd w:val="clear"/>
            <w:vAlign w:val="center"/>
          </w:tcPr>
          <w:p w14:paraId="3E72E66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ascii="黑体" w:hAnsi="宋体" w:eastAsia="黑体" w:cs="黑体"/>
                <w:i w:val="0"/>
                <w:iCs w:val="0"/>
                <w:color w:val="000000"/>
                <w:sz w:val="30"/>
                <w:szCs w:val="30"/>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0E21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330" w:type="dxa"/>
            <w:gridSpan w:val="9"/>
            <w:tcBorders>
              <w:top w:val="nil"/>
              <w:left w:val="nil"/>
              <w:bottom w:val="nil"/>
              <w:right w:val="nil"/>
            </w:tcBorders>
            <w:shd w:val="clear"/>
            <w:vAlign w:val="center"/>
          </w:tcPr>
          <w:p w14:paraId="669E71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7501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158" w:type="dxa"/>
            <w:gridSpan w:val="8"/>
            <w:tcBorders>
              <w:top w:val="nil"/>
              <w:left w:val="nil"/>
              <w:bottom w:val="nil"/>
              <w:right w:val="nil"/>
            </w:tcBorders>
            <w:shd w:val="clear"/>
            <w:vAlign w:val="center"/>
          </w:tcPr>
          <w:p w14:paraId="1F7E12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c>
          <w:tcPr>
            <w:tcW w:w="0" w:type="auto"/>
            <w:tcBorders>
              <w:top w:val="nil"/>
              <w:left w:val="nil"/>
              <w:bottom w:val="nil"/>
              <w:right w:val="nil"/>
            </w:tcBorders>
            <w:shd w:val="clear"/>
            <w:noWrap/>
            <w:vAlign w:val="center"/>
          </w:tcPr>
          <w:p w14:paraId="13717BF7">
            <w:pPr>
              <w:rPr>
                <w:rFonts w:hint="eastAsia" w:ascii="宋体" w:hAnsi="宋体" w:eastAsia="宋体" w:cs="宋体"/>
                <w:i w:val="0"/>
                <w:iCs w:val="0"/>
                <w:color w:val="000000"/>
                <w:sz w:val="22"/>
                <w:szCs w:val="22"/>
                <w:u w:val="none"/>
              </w:rPr>
            </w:pPr>
          </w:p>
        </w:tc>
      </w:tr>
      <w:tr w14:paraId="24F8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57" w:type="dxa"/>
            <w:gridSpan w:val="3"/>
            <w:tcBorders>
              <w:top w:val="single" w:color="000000" w:sz="4" w:space="0"/>
              <w:left w:val="single" w:color="000000" w:sz="4" w:space="0"/>
              <w:bottom w:val="single" w:color="000000" w:sz="4" w:space="0"/>
              <w:right w:val="single" w:color="000000" w:sz="4" w:space="0"/>
            </w:tcBorders>
            <w:shd w:val="clear"/>
            <w:vAlign w:val="center"/>
          </w:tcPr>
          <w:p w14:paraId="2BE29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p>
        </w:tc>
        <w:tc>
          <w:tcPr>
            <w:tcW w:w="9173" w:type="dxa"/>
            <w:gridSpan w:val="6"/>
            <w:tcBorders>
              <w:top w:val="single" w:color="000000" w:sz="4" w:space="0"/>
              <w:left w:val="single" w:color="000000" w:sz="4" w:space="0"/>
              <w:bottom w:val="single" w:color="000000" w:sz="4" w:space="0"/>
              <w:right w:val="single" w:color="000000" w:sz="4" w:space="0"/>
            </w:tcBorders>
            <w:shd w:val="clear"/>
            <w:vAlign w:val="center"/>
          </w:tcPr>
          <w:p w14:paraId="1E9D1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大竹县第三小学部门</w:t>
            </w:r>
          </w:p>
        </w:tc>
      </w:tr>
      <w:tr w14:paraId="6824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1F5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年度部门整体支出预算</w:t>
            </w:r>
          </w:p>
        </w:tc>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14:paraId="2C2F3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资金总额</w:t>
            </w:r>
          </w:p>
        </w:tc>
        <w:tc>
          <w:tcPr>
            <w:tcW w:w="4308" w:type="dxa"/>
            <w:gridSpan w:val="2"/>
            <w:tcBorders>
              <w:top w:val="single" w:color="000000" w:sz="4" w:space="0"/>
              <w:left w:val="single" w:color="000000" w:sz="4" w:space="0"/>
              <w:bottom w:val="single" w:color="000000" w:sz="4" w:space="0"/>
              <w:right w:val="single" w:color="000000" w:sz="4" w:space="0"/>
            </w:tcBorders>
            <w:shd w:val="clear"/>
            <w:vAlign w:val="center"/>
          </w:tcPr>
          <w:p w14:paraId="66458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财政拨款</w:t>
            </w:r>
          </w:p>
        </w:tc>
        <w:tc>
          <w:tcPr>
            <w:tcW w:w="4865" w:type="dxa"/>
            <w:gridSpan w:val="4"/>
            <w:tcBorders>
              <w:top w:val="single" w:color="000000" w:sz="4" w:space="0"/>
              <w:left w:val="single" w:color="000000" w:sz="4" w:space="0"/>
              <w:bottom w:val="single" w:color="000000" w:sz="4" w:space="0"/>
              <w:right w:val="single" w:color="000000" w:sz="4" w:space="0"/>
            </w:tcBorders>
            <w:shd w:val="clear"/>
            <w:vAlign w:val="center"/>
          </w:tcPr>
          <w:p w14:paraId="20754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r>
      <w:tr w14:paraId="7FDE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6E4698">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14:paraId="16A1064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3,762.33</w:t>
            </w:r>
          </w:p>
        </w:tc>
        <w:tc>
          <w:tcPr>
            <w:tcW w:w="4308" w:type="dxa"/>
            <w:gridSpan w:val="2"/>
            <w:tcBorders>
              <w:top w:val="single" w:color="000000" w:sz="4" w:space="0"/>
              <w:left w:val="single" w:color="000000" w:sz="4" w:space="0"/>
              <w:bottom w:val="single" w:color="000000" w:sz="4" w:space="0"/>
              <w:right w:val="single" w:color="000000" w:sz="4" w:space="0"/>
            </w:tcBorders>
            <w:shd w:val="clear"/>
            <w:vAlign w:val="center"/>
          </w:tcPr>
          <w:p w14:paraId="322861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3,762.33</w:t>
            </w:r>
          </w:p>
        </w:tc>
        <w:tc>
          <w:tcPr>
            <w:tcW w:w="4865" w:type="dxa"/>
            <w:gridSpan w:val="4"/>
            <w:tcBorders>
              <w:top w:val="single" w:color="000000" w:sz="4" w:space="0"/>
              <w:left w:val="single" w:color="000000" w:sz="4" w:space="0"/>
              <w:bottom w:val="single" w:color="000000" w:sz="4" w:space="0"/>
              <w:right w:val="single" w:color="000000" w:sz="4" w:space="0"/>
            </w:tcBorders>
            <w:shd w:val="clear"/>
            <w:vAlign w:val="center"/>
          </w:tcPr>
          <w:p w14:paraId="069C3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r>
      <w:tr w14:paraId="4C75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465" w:type="dxa"/>
            <w:tcBorders>
              <w:top w:val="single" w:color="000000" w:sz="4" w:space="0"/>
              <w:left w:val="single" w:color="000000" w:sz="4" w:space="0"/>
              <w:bottom w:val="single" w:color="000000" w:sz="4" w:space="0"/>
              <w:right w:val="single" w:color="000000" w:sz="4" w:space="0"/>
            </w:tcBorders>
            <w:shd w:val="clear"/>
            <w:vAlign w:val="center"/>
          </w:tcPr>
          <w:p w14:paraId="3EB1D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年度总体目标</w:t>
            </w:r>
          </w:p>
        </w:tc>
        <w:tc>
          <w:tcPr>
            <w:tcW w:w="12865" w:type="dxa"/>
            <w:gridSpan w:val="8"/>
            <w:tcBorders>
              <w:top w:val="single" w:color="000000" w:sz="4" w:space="0"/>
              <w:left w:val="single" w:color="000000" w:sz="4" w:space="0"/>
              <w:bottom w:val="single" w:color="000000" w:sz="4" w:space="0"/>
              <w:right w:val="single" w:color="000000" w:sz="4" w:space="0"/>
            </w:tcBorders>
            <w:shd w:val="clear"/>
            <w:vAlign w:val="center"/>
          </w:tcPr>
          <w:p w14:paraId="3F640F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1、按规定开展好教师培训。每学期集中培训不少于3个专题。</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2、创建平安和谐校园，在原基础上争创“幸福学校”。</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3、搞好学生体检、卫生保健工作。学生体质健康合格率92%以上。</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4、按上级要求认真做好控辍保学工作，入学率达100%，完学率达100%，辍学率控制在0%以内。</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5、本学年教育教学质量综合评价达到县前5名。</w:t>
            </w:r>
          </w:p>
        </w:tc>
      </w:tr>
      <w:tr w14:paraId="5A8B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28C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年度主要任务</w:t>
            </w:r>
          </w:p>
        </w:tc>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14:paraId="51096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任务名称</w:t>
            </w:r>
          </w:p>
        </w:tc>
        <w:tc>
          <w:tcPr>
            <w:tcW w:w="9173" w:type="dxa"/>
            <w:gridSpan w:val="6"/>
            <w:tcBorders>
              <w:top w:val="single" w:color="000000" w:sz="4" w:space="0"/>
              <w:left w:val="single" w:color="000000" w:sz="4" w:space="0"/>
              <w:bottom w:val="single" w:color="000000" w:sz="4" w:space="0"/>
              <w:right w:val="single" w:color="000000" w:sz="4" w:space="0"/>
            </w:tcBorders>
            <w:shd w:val="clear"/>
            <w:vAlign w:val="center"/>
          </w:tcPr>
          <w:p w14:paraId="7E3C7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主要内容</w:t>
            </w:r>
          </w:p>
        </w:tc>
      </w:tr>
      <w:tr w14:paraId="0F88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9EB02A">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14:paraId="4A49F4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5.开展教师培训活动</w:t>
            </w:r>
          </w:p>
        </w:tc>
        <w:tc>
          <w:tcPr>
            <w:tcW w:w="9173" w:type="dxa"/>
            <w:gridSpan w:val="6"/>
            <w:tcBorders>
              <w:top w:val="single" w:color="000000" w:sz="4" w:space="0"/>
              <w:left w:val="single" w:color="000000" w:sz="4" w:space="0"/>
              <w:bottom w:val="single" w:color="000000" w:sz="4" w:space="0"/>
              <w:right w:val="single" w:color="000000" w:sz="4" w:space="0"/>
            </w:tcBorders>
            <w:shd w:val="clear"/>
            <w:vAlign w:val="center"/>
          </w:tcPr>
          <w:p w14:paraId="7E8314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规范教师培训制度，组织教职工开展师德培训，加强继续教育工作，根据校本培训方案认真实施校本培训工作，努力提升教师整体素质。</w:t>
            </w:r>
          </w:p>
        </w:tc>
      </w:tr>
      <w:tr w14:paraId="541D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48D829">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14:paraId="43615A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6.开展学校后勤服务活动</w:t>
            </w:r>
          </w:p>
        </w:tc>
        <w:tc>
          <w:tcPr>
            <w:tcW w:w="9173" w:type="dxa"/>
            <w:gridSpan w:val="6"/>
            <w:tcBorders>
              <w:top w:val="single" w:color="000000" w:sz="4" w:space="0"/>
              <w:left w:val="single" w:color="000000" w:sz="4" w:space="0"/>
              <w:bottom w:val="single" w:color="000000" w:sz="4" w:space="0"/>
              <w:right w:val="single" w:color="000000" w:sz="4" w:space="0"/>
            </w:tcBorders>
            <w:shd w:val="clear"/>
            <w:vAlign w:val="center"/>
          </w:tcPr>
          <w:p w14:paraId="599389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管理，规范校产的购入、登记、出借、报损、核查和入帐手续，做到账物相符、帐帐相符。规范财务管理，严格执行有关收费规定，及时公示收费项目和标准。</w:t>
            </w:r>
          </w:p>
        </w:tc>
      </w:tr>
      <w:tr w14:paraId="1C5B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24958C">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14:paraId="7065B9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1.学校建设</w:t>
            </w:r>
          </w:p>
        </w:tc>
        <w:tc>
          <w:tcPr>
            <w:tcW w:w="9173" w:type="dxa"/>
            <w:gridSpan w:val="6"/>
            <w:tcBorders>
              <w:top w:val="single" w:color="000000" w:sz="4" w:space="0"/>
              <w:left w:val="single" w:color="000000" w:sz="4" w:space="0"/>
              <w:bottom w:val="single" w:color="000000" w:sz="4" w:space="0"/>
              <w:right w:val="single" w:color="000000" w:sz="4" w:space="0"/>
            </w:tcBorders>
            <w:shd w:val="clear"/>
            <w:vAlign w:val="center"/>
          </w:tcPr>
          <w:p w14:paraId="21C9D9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全面落实党的教育方针和中小学校各项教育管理职责，完成教育主管部门以及各政府部门下达的工作目标任务，确保学校各项工作的顺利开展。</w:t>
            </w:r>
          </w:p>
        </w:tc>
      </w:tr>
      <w:tr w14:paraId="0D71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DD40A1">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14:paraId="067D4A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2.开展学生德育活动</w:t>
            </w:r>
          </w:p>
        </w:tc>
        <w:tc>
          <w:tcPr>
            <w:tcW w:w="9173" w:type="dxa"/>
            <w:gridSpan w:val="6"/>
            <w:tcBorders>
              <w:top w:val="single" w:color="000000" w:sz="4" w:space="0"/>
              <w:left w:val="single" w:color="000000" w:sz="4" w:space="0"/>
              <w:bottom w:val="single" w:color="000000" w:sz="4" w:space="0"/>
              <w:right w:val="single" w:color="000000" w:sz="4" w:space="0"/>
            </w:tcBorders>
            <w:shd w:val="clear"/>
            <w:vAlign w:val="center"/>
          </w:tcPr>
          <w:p w14:paraId="445FF3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通过多种有效途径加强学生爱国主义教育和公民道德教育，强化法制、安全、心理健康教育，收到较好效果。</w:t>
            </w:r>
          </w:p>
        </w:tc>
      </w:tr>
      <w:tr w14:paraId="755C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5BC7ED">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14:paraId="769573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3.开展教学和教研活动</w:t>
            </w:r>
          </w:p>
        </w:tc>
        <w:tc>
          <w:tcPr>
            <w:tcW w:w="9173" w:type="dxa"/>
            <w:gridSpan w:val="6"/>
            <w:tcBorders>
              <w:top w:val="single" w:color="000000" w:sz="4" w:space="0"/>
              <w:left w:val="single" w:color="000000" w:sz="4" w:space="0"/>
              <w:bottom w:val="single" w:color="000000" w:sz="4" w:space="0"/>
              <w:right w:val="single" w:color="000000" w:sz="4" w:space="0"/>
            </w:tcBorders>
            <w:shd w:val="clear"/>
            <w:vAlign w:val="center"/>
          </w:tcPr>
          <w:p w14:paraId="512FC8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加强教学常规管理，贯彻落实减负措施。培养学生综合素质，切实开展“阳光体育”。</w:t>
            </w:r>
          </w:p>
        </w:tc>
      </w:tr>
      <w:tr w14:paraId="0A52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0CBBD8">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14:paraId="4E3229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4.开展教育科学研究活动</w:t>
            </w:r>
          </w:p>
        </w:tc>
        <w:tc>
          <w:tcPr>
            <w:tcW w:w="9173" w:type="dxa"/>
            <w:gridSpan w:val="6"/>
            <w:tcBorders>
              <w:top w:val="single" w:color="000000" w:sz="4" w:space="0"/>
              <w:left w:val="single" w:color="000000" w:sz="4" w:space="0"/>
              <w:bottom w:val="single" w:color="000000" w:sz="4" w:space="0"/>
              <w:right w:val="single" w:color="000000" w:sz="4" w:space="0"/>
            </w:tcBorders>
            <w:shd w:val="clear"/>
            <w:vAlign w:val="center"/>
          </w:tcPr>
          <w:p w14:paraId="6438BE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积极倡导小课题深研究，组织教师对教育教学和管理中的难点和热点问题开展研究，提倡行动研究，注重研究的可操作性与实效性。</w:t>
            </w:r>
          </w:p>
        </w:tc>
      </w:tr>
      <w:tr w14:paraId="4E61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6E2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年度绩效指标</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5471C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54592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3EE0C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1F2A9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绩效指标性质</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3AE26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绩效指标值</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7290E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绩效度量单位</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6C353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B94E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实际完成值</w:t>
            </w:r>
          </w:p>
        </w:tc>
      </w:tr>
      <w:tr w14:paraId="27FC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CDA0B2">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2ADD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B7B7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3B7FF2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定期开展安全教育及疫情防控工作</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087593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0F5209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50A57C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5230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57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r>
      <w:tr w14:paraId="39EB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8BC2A8">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08759D">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8F4B54">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3131E5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教育教研活动</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415643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52B557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776B84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EB1F4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3B9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14:paraId="6533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571026">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2B9B15">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A4E01B">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664421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教育联盟开展活动</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31FB47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35686B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7F9F67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0AE743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7EF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01DB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573FAA">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D9464B">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3E5385">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631915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开展禁毒教育主题班队活动</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44C403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4C9196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2F094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164698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F1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02D1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CC93F3">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9E8F03">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D0BA74">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569E62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开展校园隐患排查整改工作，建立安全台账</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750DC4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76F9D9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64B29E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4F5660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2EE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740C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31DF63">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3AFF26">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660141">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63CBE8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请专家进行法制教育讲座</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59179D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0110FE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15E6E9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A3CA7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716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7A19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E808A7">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7D5089">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AAE456">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3A5AAD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师培师训</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7C2E54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129D17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13500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3DDCE7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学时</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587FA7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CB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13500</w:t>
            </w:r>
          </w:p>
        </w:tc>
      </w:tr>
      <w:tr w14:paraId="2D22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3A8BEB">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C59037">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36578C">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30C41C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应急安全演练</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4679F5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0E80BF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682337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2B1125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88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7E91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B19D25">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286906">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8221AF">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4F6B34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优秀教师评选活动</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47C655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386223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384265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255CCA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2E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4634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D78AE4">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872E3C">
            <w:pPr>
              <w:jc w:val="left"/>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D7E6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1EC979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安全事故发生率</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34493B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3A7626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5033A2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0A03F4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B3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1A5B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4D28A5">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E6D20B">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064D3B">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05E8C3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参加篮球、足球、田径、环湖比赛获奖</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7EC814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06B308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7BB1F9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652E1B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C15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14:paraId="054E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3FFE51">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C71D82">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1E1C45">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1FAA39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教师参加全县赛课获奖</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7BFDF1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417797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490BF3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C3AA5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CC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14:paraId="64B0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4CEC92">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B23A8D">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8BB019">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169FC4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师生安全演练参与覆盖面</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1800E7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1452FB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5A6DA1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2DA6DC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32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42D2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DBF9CD">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050323">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704EF2">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266B66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小升初竹中入学率</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0CC796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6BA208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37647B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5B06CB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99F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r>
      <w:tr w14:paraId="0129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85821F">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460422">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AB0350">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37BD6A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学生体质健康测试通过率</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570286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4046D3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6594D9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39BF5D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B9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49F7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CBD362">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C06DE0">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2019CA">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529230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6ECF21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22090C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4801E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14CB45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972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14:paraId="0C0E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3EF4CE">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DFB822">
            <w:pPr>
              <w:jc w:val="left"/>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4F3B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4496AC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安全排查整改及时率</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3B576A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2D4EEA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3E36DB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6141CB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2D6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14:paraId="5FE5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03DBC3">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ED0B08">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8AE7C7">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1ED157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各处室资金到位及时性</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28901D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013CE8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03E9F8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B0121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0C8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14:paraId="3F67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8CA935">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141187">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02EE12">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30FEC8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教师完成继续教育培训</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712457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2242A1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2F852C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人/学时</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60ADBC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13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14:paraId="590B3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8705A9">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5E79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551F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0EA423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受益学生数</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07B1E6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300D01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6B325A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0656F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22A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r>
      <w:tr w14:paraId="2399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E1BB95">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FB7EE3">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FE9A45">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3C8258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小学入学率</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2CF838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323B0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67AEF7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15042F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5C7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6ACA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273DD3">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9F56D6">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0E9439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687A59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排危改造后校舍使用年限</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456B3B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21F525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29F048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59C8A8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44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14:paraId="4695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48EED9">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FD03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D7D6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7E3FE5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家长满意度</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020E6F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6C1514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118FE5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5D536E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C56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36AD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793795">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FA6F1F">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4444E0">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14D954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学生满意度</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5397C8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2DECAB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0C7328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17F4CC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A7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75A6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EF13CD">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00E5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8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7327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6D0873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人均培训成本</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0011AB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47B904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67311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1D97A8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5D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r>
      <w:tr w14:paraId="2584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1128F2">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99F887">
            <w:pPr>
              <w:jc w:val="left"/>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F5729D">
            <w:pPr>
              <w:jc w:val="left"/>
              <w:rPr>
                <w:rFonts w:hint="eastAsia" w:ascii="宋体" w:hAnsi="宋体" w:eastAsia="宋体" w:cs="宋体"/>
                <w:i w:val="0"/>
                <w:iCs w:val="0"/>
                <w:color w:val="000000"/>
                <w:sz w:val="18"/>
                <w:szCs w:val="18"/>
                <w:u w:val="none"/>
              </w:rPr>
            </w:pPr>
          </w:p>
        </w:tc>
        <w:tc>
          <w:tcPr>
            <w:tcW w:w="2831" w:type="dxa"/>
            <w:tcBorders>
              <w:top w:val="single" w:color="000000" w:sz="4" w:space="0"/>
              <w:left w:val="single" w:color="000000" w:sz="4" w:space="0"/>
              <w:bottom w:val="single" w:color="000000" w:sz="4" w:space="0"/>
              <w:right w:val="single" w:color="000000" w:sz="4" w:space="0"/>
            </w:tcBorders>
            <w:shd w:val="clear"/>
            <w:vAlign w:val="center"/>
          </w:tcPr>
          <w:p w14:paraId="29CB5B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设备购置成本</w:t>
            </w: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14:paraId="5A4258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vAlign w:val="center"/>
          </w:tcPr>
          <w:p w14:paraId="6E745B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50414F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40DC70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1CD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14:paraId="1F52F645">
      <w:pPr>
        <w:pStyle w:val="2"/>
        <w:outlineLvl w:val="9"/>
        <w:rPr>
          <w:rFonts w:hint="eastAsia" w:eastAsia="黑体"/>
          <w:lang w:val="en-US" w:eastAsia="zh-CN"/>
        </w:rPr>
      </w:pPr>
    </w:p>
    <w:p w14:paraId="5509D00C">
      <w:pPr>
        <w:rPr>
          <w:rFonts w:hint="eastAsia" w:eastAsia="黑体"/>
          <w:lang w:val="en-US" w:eastAsia="zh-CN"/>
        </w:rPr>
      </w:pPr>
    </w:p>
    <w:p w14:paraId="5D821FD6">
      <w:pPr>
        <w:pStyle w:val="2"/>
        <w:outlineLvl w:val="9"/>
        <w:rPr>
          <w:rFonts w:hint="eastAsia" w:eastAsia="黑体"/>
          <w:lang w:val="en-US" w:eastAsia="zh-CN"/>
        </w:rPr>
      </w:pPr>
    </w:p>
    <w:tbl>
      <w:tblPr>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14:paraId="697E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14:paraId="4CBDA0E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02C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68AD21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59F6C5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51172422T000005819567-智慧校园建设（存量）</w:t>
            </w:r>
          </w:p>
        </w:tc>
      </w:tr>
      <w:tr w14:paraId="4EB5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3F9D17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3F9053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大竹县第三小学部门</w:t>
            </w:r>
          </w:p>
        </w:tc>
        <w:tc>
          <w:tcPr>
            <w:tcW w:w="1091" w:type="dxa"/>
            <w:tcBorders>
              <w:top w:val="nil"/>
              <w:left w:val="nil"/>
              <w:bottom w:val="nil"/>
              <w:right w:val="nil"/>
            </w:tcBorders>
            <w:shd w:val="clear"/>
            <w:vAlign w:val="center"/>
          </w:tcPr>
          <w:p w14:paraId="125E54A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14:paraId="19773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大竹县第三小学</w:t>
            </w:r>
          </w:p>
        </w:tc>
      </w:tr>
      <w:tr w14:paraId="3128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D15E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8400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3B15C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3F96970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09FA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A50B02">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82B775">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71B545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完成智慧校园建设。</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7A9B76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已完成该项目</w:t>
            </w:r>
          </w:p>
        </w:tc>
      </w:tr>
      <w:tr w14:paraId="27BB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CDA141">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7567A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1ABE4C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校园内的强弱电改造</w:t>
            </w:r>
          </w:p>
        </w:tc>
      </w:tr>
      <w:tr w14:paraId="685E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76D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CE5F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5DCBF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56E16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578FC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93A1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1FF7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FFAD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7846B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0BA0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6B6A6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695B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5CE9C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086E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64.55</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58173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64.55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5E4E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9F1A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E58741E">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6C16D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9CC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CAA5F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DD4A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16A4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A2AA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64.55</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1E1E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64.55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45C1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B9E6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3360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829FFB">
            <w:pPr>
              <w:rPr>
                <w:rFonts w:hint="eastAsia" w:ascii="黑体" w:hAnsi="黑体" w:eastAsia="黑体" w:cs="黑体"/>
                <w:i/>
                <w:iCs/>
                <w:color w:val="000000"/>
                <w:sz w:val="18"/>
                <w:szCs w:val="18"/>
                <w:u w:val="none"/>
              </w:rPr>
            </w:pPr>
          </w:p>
        </w:tc>
      </w:tr>
      <w:tr w14:paraId="2923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05432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D705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16D6C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6371F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1E3BC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215C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8633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DD3F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284F9D">
            <w:pPr>
              <w:rPr>
                <w:rFonts w:hint="eastAsia" w:ascii="黑体" w:hAnsi="黑体" w:eastAsia="黑体" w:cs="黑体"/>
                <w:i/>
                <w:iCs/>
                <w:color w:val="000000"/>
                <w:sz w:val="18"/>
                <w:szCs w:val="18"/>
                <w:u w:val="none"/>
              </w:rPr>
            </w:pPr>
          </w:p>
        </w:tc>
      </w:tr>
      <w:tr w14:paraId="6051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8971F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F6A5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150EB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949C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612BC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FA8B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A12B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CD96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C89CB">
            <w:pPr>
              <w:rPr>
                <w:rFonts w:hint="eastAsia" w:ascii="黑体" w:hAnsi="黑体" w:eastAsia="黑体" w:cs="黑体"/>
                <w:i/>
                <w:iCs/>
                <w:color w:val="000000"/>
                <w:sz w:val="18"/>
                <w:szCs w:val="18"/>
                <w:u w:val="none"/>
              </w:rPr>
            </w:pPr>
          </w:p>
        </w:tc>
      </w:tr>
      <w:tr w14:paraId="2C47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87C6E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C75D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846AB9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57CAA9A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449B68E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9B4A75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F6BC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E155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5F3B7E">
            <w:pPr>
              <w:rPr>
                <w:rFonts w:hint="eastAsia" w:ascii="黑体" w:hAnsi="黑体" w:eastAsia="黑体" w:cs="黑体"/>
                <w:i/>
                <w:iCs/>
                <w:color w:val="000000"/>
                <w:sz w:val="18"/>
                <w:szCs w:val="18"/>
                <w:u w:val="none"/>
              </w:rPr>
            </w:pPr>
          </w:p>
        </w:tc>
      </w:tr>
      <w:tr w14:paraId="0C0A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C0C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2755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0889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DAD5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B8F6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4A5F3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525B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CD4E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ED41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3EB4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DFD3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110E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65B50D">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B14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83A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08B2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修缮改造任务完成率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2857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05157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3057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BAA5D6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2F54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9815C1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79DAAA4B">
            <w:pPr>
              <w:jc w:val="center"/>
              <w:rPr>
                <w:rFonts w:hint="eastAsia" w:ascii="微软雅黑" w:hAnsi="微软雅黑" w:eastAsia="微软雅黑" w:cs="微软雅黑"/>
                <w:i/>
                <w:iCs/>
                <w:color w:val="000000"/>
                <w:sz w:val="16"/>
                <w:szCs w:val="16"/>
                <w:u w:val="none"/>
              </w:rPr>
            </w:pPr>
          </w:p>
        </w:tc>
      </w:tr>
      <w:tr w14:paraId="684A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DC5C0D">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22D9DB">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3CC9F1">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FC07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设备更新改造</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C69C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517CF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260E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2F1A96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61AB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363C03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740168DF">
            <w:pPr>
              <w:jc w:val="center"/>
              <w:rPr>
                <w:rFonts w:hint="eastAsia" w:ascii="微软雅黑" w:hAnsi="微软雅黑" w:eastAsia="微软雅黑" w:cs="微软雅黑"/>
                <w:i/>
                <w:iCs/>
                <w:color w:val="000000"/>
                <w:sz w:val="16"/>
                <w:szCs w:val="16"/>
                <w:u w:val="none"/>
              </w:rPr>
            </w:pPr>
          </w:p>
        </w:tc>
      </w:tr>
      <w:tr w14:paraId="213F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7E6E7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13A1B5">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DB8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5A4E7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设备、设施验收通过率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0E1A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080E3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7AB5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BD7EB8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528C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4D75C2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237598F8">
            <w:pPr>
              <w:jc w:val="center"/>
              <w:rPr>
                <w:rFonts w:hint="eastAsia" w:ascii="微软雅黑" w:hAnsi="微软雅黑" w:eastAsia="微软雅黑" w:cs="微软雅黑"/>
                <w:i/>
                <w:iCs/>
                <w:color w:val="000000"/>
                <w:sz w:val="16"/>
                <w:szCs w:val="16"/>
                <w:u w:val="none"/>
              </w:rPr>
            </w:pPr>
          </w:p>
        </w:tc>
      </w:tr>
      <w:tr w14:paraId="59F8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AFEA9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2D9E9E">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EE04E0">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8287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配套工程验收通过率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427F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23B30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8525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E2D048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E831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467215E">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01F1393">
            <w:pPr>
              <w:jc w:val="center"/>
              <w:rPr>
                <w:rFonts w:hint="eastAsia" w:ascii="微软雅黑" w:hAnsi="微软雅黑" w:eastAsia="微软雅黑" w:cs="微软雅黑"/>
                <w:i/>
                <w:iCs/>
                <w:color w:val="000000"/>
                <w:sz w:val="16"/>
                <w:szCs w:val="16"/>
                <w:u w:val="none"/>
              </w:rPr>
            </w:pPr>
          </w:p>
        </w:tc>
      </w:tr>
      <w:tr w14:paraId="29E0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E07B4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5233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720A2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273D5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设备购置类项目持续发挥作用期限</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0BBD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70271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BFAE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1E5F04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3AF8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C784BC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72E20AFF">
            <w:pPr>
              <w:jc w:val="center"/>
              <w:rPr>
                <w:rFonts w:hint="eastAsia" w:ascii="微软雅黑" w:hAnsi="微软雅黑" w:eastAsia="微软雅黑" w:cs="微软雅黑"/>
                <w:i/>
                <w:iCs/>
                <w:color w:val="000000"/>
                <w:sz w:val="16"/>
                <w:szCs w:val="16"/>
                <w:u w:val="none"/>
              </w:rPr>
            </w:pPr>
          </w:p>
        </w:tc>
      </w:tr>
      <w:tr w14:paraId="6E06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14:paraId="5039E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6F3E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7CE4DBF">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1F21742">
            <w:pPr>
              <w:rPr>
                <w:rFonts w:hint="eastAsia" w:ascii="宋体" w:hAnsi="宋体" w:eastAsia="宋体" w:cs="宋体"/>
                <w:i w:val="0"/>
                <w:iCs w:val="0"/>
                <w:color w:val="000000"/>
                <w:sz w:val="18"/>
                <w:szCs w:val="18"/>
                <w:u w:val="none"/>
              </w:rPr>
            </w:pPr>
          </w:p>
        </w:tc>
      </w:tr>
      <w:tr w14:paraId="33CB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60FA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78FD36C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在预定时间内完成该项目，给师生营造了一个好的环境，自评得分98分。</w:t>
            </w:r>
          </w:p>
        </w:tc>
      </w:tr>
      <w:tr w14:paraId="0105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6EF0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7D8184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未能及时保障资金到位。</w:t>
            </w:r>
          </w:p>
        </w:tc>
      </w:tr>
      <w:tr w14:paraId="1B5E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861B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50DD606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做好预案，积极争取资金按时到位。</w:t>
            </w:r>
          </w:p>
        </w:tc>
      </w:tr>
      <w:tr w14:paraId="4705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14:paraId="2D6452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项目负责人：练友全</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14:paraId="10204B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财务负责人：郭小辉</w:t>
            </w:r>
          </w:p>
        </w:tc>
      </w:tr>
      <w:tr w14:paraId="2B2F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33D35743">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3EC8F5B2">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19631E4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5ECF456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69504FA8">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1EE966D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4D20B0D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7897485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66B5987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592C497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12D68DDC">
            <w:pPr>
              <w:rPr>
                <w:rFonts w:hint="eastAsia" w:ascii="宋体" w:hAnsi="宋体" w:eastAsia="宋体" w:cs="宋体"/>
                <w:i w:val="0"/>
                <w:iCs w:val="0"/>
                <w:color w:val="000000"/>
                <w:sz w:val="18"/>
                <w:szCs w:val="18"/>
                <w:u w:val="none"/>
              </w:rPr>
            </w:pPr>
          </w:p>
        </w:tc>
      </w:tr>
      <w:tr w14:paraId="05F2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14:paraId="27D57FF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AD7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447B53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75D6F0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51172423T000009531596-大竹县第三小学设施设备采购项目</w:t>
            </w:r>
          </w:p>
        </w:tc>
      </w:tr>
      <w:tr w14:paraId="364E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21E98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4DBCED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大竹县第三小学部门</w:t>
            </w:r>
          </w:p>
        </w:tc>
        <w:tc>
          <w:tcPr>
            <w:tcW w:w="1091" w:type="dxa"/>
            <w:tcBorders>
              <w:top w:val="nil"/>
              <w:left w:val="nil"/>
              <w:bottom w:val="nil"/>
              <w:right w:val="nil"/>
            </w:tcBorders>
            <w:shd w:val="clear"/>
            <w:vAlign w:val="center"/>
          </w:tcPr>
          <w:p w14:paraId="204EAE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14:paraId="066F9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大竹县第三小学</w:t>
            </w:r>
          </w:p>
        </w:tc>
      </w:tr>
      <w:tr w14:paraId="2EA3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6010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DB90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18724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54207FF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7253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E4FEF0">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33973E">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7CB642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在2023年7月采购食堂设施设备一套及其他办公设备。保证9月开学后学生能正常用餐，教师能正常工作。</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317D16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已完成该项目</w:t>
            </w:r>
          </w:p>
        </w:tc>
      </w:tr>
      <w:tr w14:paraId="1366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DF8BA8">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7BA05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1D5E03EA">
            <w:pPr>
              <w:rPr>
                <w:rFonts w:hint="eastAsia" w:ascii="宋体" w:hAnsi="宋体" w:eastAsia="宋体" w:cs="宋体"/>
                <w:i w:val="0"/>
                <w:iCs w:val="0"/>
                <w:color w:val="000000"/>
                <w:sz w:val="18"/>
                <w:szCs w:val="18"/>
                <w:u w:val="none"/>
              </w:rPr>
            </w:pPr>
          </w:p>
        </w:tc>
      </w:tr>
      <w:tr w14:paraId="3C11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D42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B5B5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9207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6ACF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4CFDB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FBE7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1C27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3096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1111A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2F1F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7B406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64A7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139B0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8911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3BF1B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06EA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043F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FB66743">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9AF70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A89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59A36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6B07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C349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C318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1EFD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251D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9ADD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D932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FE451B">
            <w:pPr>
              <w:rPr>
                <w:rFonts w:hint="eastAsia" w:ascii="黑体" w:hAnsi="黑体" w:eastAsia="黑体" w:cs="黑体"/>
                <w:i/>
                <w:iCs/>
                <w:color w:val="000000"/>
                <w:sz w:val="18"/>
                <w:szCs w:val="18"/>
                <w:u w:val="none"/>
              </w:rPr>
            </w:pPr>
          </w:p>
        </w:tc>
      </w:tr>
      <w:tr w14:paraId="3807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17B78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CB29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40125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02CD1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430A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A3CD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C4FC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2734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867D27">
            <w:pPr>
              <w:rPr>
                <w:rFonts w:hint="eastAsia" w:ascii="黑体" w:hAnsi="黑体" w:eastAsia="黑体" w:cs="黑体"/>
                <w:i/>
                <w:iCs/>
                <w:color w:val="000000"/>
                <w:sz w:val="18"/>
                <w:szCs w:val="18"/>
                <w:u w:val="none"/>
              </w:rPr>
            </w:pPr>
          </w:p>
        </w:tc>
      </w:tr>
      <w:tr w14:paraId="72C5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DD538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64D7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705E4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356D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299.95</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68994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6585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AF95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DFD3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8FF104">
            <w:pPr>
              <w:rPr>
                <w:rFonts w:hint="eastAsia" w:ascii="黑体" w:hAnsi="黑体" w:eastAsia="黑体" w:cs="黑体"/>
                <w:i/>
                <w:iCs/>
                <w:color w:val="000000"/>
                <w:sz w:val="18"/>
                <w:szCs w:val="18"/>
                <w:u w:val="none"/>
              </w:rPr>
            </w:pPr>
          </w:p>
        </w:tc>
      </w:tr>
      <w:tr w14:paraId="2AE6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9A4A9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3110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913CC4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6F11B0EA">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77578CD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315D1C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ADBB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903E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D38411">
            <w:pPr>
              <w:rPr>
                <w:rFonts w:hint="eastAsia" w:ascii="黑体" w:hAnsi="黑体" w:eastAsia="黑体" w:cs="黑体"/>
                <w:i/>
                <w:iCs/>
                <w:color w:val="000000"/>
                <w:sz w:val="18"/>
                <w:szCs w:val="18"/>
                <w:u w:val="none"/>
              </w:rPr>
            </w:pPr>
          </w:p>
        </w:tc>
      </w:tr>
      <w:tr w14:paraId="702E8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E76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B102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7A501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E70F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27F7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4491A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0CFE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1C93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AE78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7EFD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6AF8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38B3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2B758F">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66A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701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5DEB4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学生电脑</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8429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423C8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362E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00378B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DA69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32B374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2802FAF1">
            <w:pPr>
              <w:jc w:val="center"/>
              <w:rPr>
                <w:rFonts w:hint="eastAsia" w:ascii="微软雅黑" w:hAnsi="微软雅黑" w:eastAsia="微软雅黑" w:cs="微软雅黑"/>
                <w:i/>
                <w:iCs/>
                <w:color w:val="000000"/>
                <w:sz w:val="16"/>
                <w:szCs w:val="16"/>
                <w:u w:val="none"/>
              </w:rPr>
            </w:pPr>
          </w:p>
        </w:tc>
      </w:tr>
      <w:tr w14:paraId="4D3F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6162B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82E86E">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AA1D3D">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B710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学生桌凳</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6462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1EFA6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18DD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5AEED2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2800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1ED5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9E85EAA">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094B9648">
            <w:pPr>
              <w:jc w:val="center"/>
              <w:rPr>
                <w:rFonts w:hint="eastAsia" w:ascii="微软雅黑" w:hAnsi="微软雅黑" w:eastAsia="微软雅黑" w:cs="微软雅黑"/>
                <w:i/>
                <w:iCs/>
                <w:color w:val="000000"/>
                <w:sz w:val="16"/>
                <w:szCs w:val="16"/>
                <w:u w:val="none"/>
              </w:rPr>
            </w:pPr>
          </w:p>
        </w:tc>
      </w:tr>
      <w:tr w14:paraId="23B8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3F6BC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2064EA">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70098A">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0E5EC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办公桌椅</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8F17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0259A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BB73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5C5BE6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9675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DB0BF9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4EA923F3">
            <w:pPr>
              <w:jc w:val="center"/>
              <w:rPr>
                <w:rFonts w:hint="eastAsia" w:ascii="微软雅黑" w:hAnsi="微软雅黑" w:eastAsia="微软雅黑" w:cs="微软雅黑"/>
                <w:i/>
                <w:iCs/>
                <w:color w:val="000000"/>
                <w:sz w:val="16"/>
                <w:szCs w:val="16"/>
                <w:u w:val="none"/>
              </w:rPr>
            </w:pPr>
          </w:p>
        </w:tc>
      </w:tr>
      <w:tr w14:paraId="65FB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578AC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E5994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4FA66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FF62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设备、设施验收通过率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4362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24F60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D18A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E1F89B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7A74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F92F94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7F4FF727">
            <w:pPr>
              <w:jc w:val="center"/>
              <w:rPr>
                <w:rFonts w:hint="eastAsia" w:ascii="微软雅黑" w:hAnsi="微软雅黑" w:eastAsia="微软雅黑" w:cs="微软雅黑"/>
                <w:i/>
                <w:iCs/>
                <w:color w:val="000000"/>
                <w:sz w:val="16"/>
                <w:szCs w:val="16"/>
                <w:u w:val="none"/>
              </w:rPr>
            </w:pPr>
          </w:p>
        </w:tc>
      </w:tr>
      <w:tr w14:paraId="6435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79743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6DA8A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F679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48E4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设备购置完成及时率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C417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3CECF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CCC4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CE2F99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C4B1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C9B406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1DE12184">
            <w:pPr>
              <w:jc w:val="center"/>
              <w:rPr>
                <w:rFonts w:hint="eastAsia" w:ascii="微软雅黑" w:hAnsi="微软雅黑" w:eastAsia="微软雅黑" w:cs="微软雅黑"/>
                <w:i/>
                <w:iCs/>
                <w:color w:val="000000"/>
                <w:sz w:val="16"/>
                <w:szCs w:val="16"/>
                <w:u w:val="none"/>
              </w:rPr>
            </w:pPr>
          </w:p>
        </w:tc>
      </w:tr>
      <w:tr w14:paraId="3FC0D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530F4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04F2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12EFF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5A282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设备购置类项目持续发挥作用期限</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08C9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0E9AA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9F7B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FC07F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96A8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FBEC92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C793C24">
            <w:pPr>
              <w:jc w:val="center"/>
              <w:rPr>
                <w:rFonts w:hint="eastAsia" w:ascii="微软雅黑" w:hAnsi="微软雅黑" w:eastAsia="微软雅黑" w:cs="微软雅黑"/>
                <w:i/>
                <w:iCs/>
                <w:color w:val="000000"/>
                <w:sz w:val="16"/>
                <w:szCs w:val="16"/>
                <w:u w:val="none"/>
              </w:rPr>
            </w:pPr>
          </w:p>
        </w:tc>
      </w:tr>
      <w:tr w14:paraId="7A85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CEC90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BBBD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6400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8D72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学生满意度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79C4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78061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B020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B0701A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974D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91E6C6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08D0F21F">
            <w:pPr>
              <w:jc w:val="center"/>
              <w:rPr>
                <w:rFonts w:hint="eastAsia" w:ascii="微软雅黑" w:hAnsi="微软雅黑" w:eastAsia="微软雅黑" w:cs="微软雅黑"/>
                <w:i/>
                <w:iCs/>
                <w:color w:val="000000"/>
                <w:sz w:val="16"/>
                <w:szCs w:val="16"/>
                <w:u w:val="none"/>
              </w:rPr>
            </w:pPr>
          </w:p>
        </w:tc>
      </w:tr>
      <w:tr w14:paraId="05DF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AC049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3FD4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9FF8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66ABE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学生电脑</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C9D5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33FF4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09B9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213825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5000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91F3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ED913A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05282A1">
            <w:pPr>
              <w:jc w:val="center"/>
              <w:rPr>
                <w:rFonts w:hint="eastAsia" w:ascii="微软雅黑" w:hAnsi="微软雅黑" w:eastAsia="微软雅黑" w:cs="微软雅黑"/>
                <w:i/>
                <w:iCs/>
                <w:color w:val="000000"/>
                <w:sz w:val="16"/>
                <w:szCs w:val="16"/>
                <w:u w:val="none"/>
              </w:rPr>
            </w:pPr>
          </w:p>
        </w:tc>
      </w:tr>
      <w:tr w14:paraId="71103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14:paraId="762C0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D3B1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D450E3D">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23C82901">
            <w:pPr>
              <w:rPr>
                <w:rFonts w:hint="eastAsia" w:ascii="宋体" w:hAnsi="宋体" w:eastAsia="宋体" w:cs="宋体"/>
                <w:i w:val="0"/>
                <w:iCs w:val="0"/>
                <w:color w:val="000000"/>
                <w:sz w:val="18"/>
                <w:szCs w:val="18"/>
                <w:u w:val="none"/>
              </w:rPr>
            </w:pPr>
          </w:p>
        </w:tc>
      </w:tr>
      <w:tr w14:paraId="07FF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EE10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5CEA09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能按照预定目标及时完成，给师生良好的用餐环境，自评得分99分。</w:t>
            </w:r>
          </w:p>
        </w:tc>
      </w:tr>
      <w:tr w14:paraId="4504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7741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603940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4C12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D0C5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5846000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1F25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14:paraId="692D84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项目负责人：练友全</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14:paraId="0DB882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财务负责人：郭小辉</w:t>
            </w:r>
          </w:p>
        </w:tc>
      </w:tr>
    </w:tbl>
    <w:p w14:paraId="7F202D6B">
      <w:pPr>
        <w:rPr>
          <w:rFonts w:hint="eastAsia"/>
          <w:lang w:val="en-US" w:eastAsia="zh-CN"/>
        </w:rPr>
        <w:sectPr>
          <w:footerReference r:id="rId8" w:type="first"/>
          <w:footerReference r:id="rId7" w:type="default"/>
          <w:pgSz w:w="16838" w:h="11906" w:orient="landscape"/>
          <w:pgMar w:top="1800" w:right="1440" w:bottom="1800" w:left="1440" w:header="851" w:footer="992" w:gutter="0"/>
          <w:pgNumType w:start="16"/>
          <w:cols w:space="425" w:num="1"/>
          <w:titlePg/>
          <w:docGrid w:type="lines" w:linePitch="312" w:charSpace="0"/>
        </w:sectPr>
      </w:pPr>
    </w:p>
    <w:p w14:paraId="1B0F59C0">
      <w:pPr>
        <w:pStyle w:val="6"/>
        <w:spacing w:before="93"/>
        <w:jc w:val="center"/>
        <w:rPr>
          <w:rStyle w:val="31"/>
          <w:rFonts w:hint="eastAsia" w:eastAsia="黑体" w:cs="Times New Roman"/>
          <w:b w:val="0"/>
          <w:lang w:val="en-US" w:eastAsia="zh-CN" w:bidi="ar-SA"/>
        </w:rPr>
      </w:pPr>
      <w:bookmarkStart w:id="44" w:name="_Toc11959"/>
      <w:r>
        <w:rPr>
          <w:rStyle w:val="31"/>
          <w:rFonts w:hint="eastAsia" w:eastAsia="黑体" w:cs="Times New Roman"/>
          <w:b w:val="0"/>
          <w:lang w:val="en-US" w:eastAsia="zh-CN" w:bidi="ar-SA"/>
        </w:rPr>
        <w:t>第五部分</w:t>
      </w:r>
    </w:p>
    <w:bookmarkEnd w:id="44"/>
    <w:p w14:paraId="529F50C3">
      <w:pPr>
        <w:pStyle w:val="6"/>
        <w:spacing w:before="93"/>
        <w:jc w:val="center"/>
        <w:rPr>
          <w:rStyle w:val="31"/>
          <w:rFonts w:hint="eastAsia" w:eastAsia="黑体" w:cs="Times New Roman"/>
          <w:b w:val="0"/>
          <w:lang w:val="en-US" w:eastAsia="zh-CN" w:bidi="ar-SA"/>
        </w:rPr>
      </w:pPr>
    </w:p>
    <w:p w14:paraId="1F4C112D">
      <w:pPr>
        <w:pStyle w:val="6"/>
        <w:spacing w:before="93"/>
        <w:rPr>
          <w:rStyle w:val="26"/>
          <w:rFonts w:hint="eastAsia" w:ascii="仿宋" w:hAnsi="仿宋" w:eastAsia="仿宋"/>
          <w:b w:val="0"/>
          <w:bCs w:val="0"/>
          <w:lang w:val="en-US" w:eastAsia="zh-CN" w:bidi="ar-SA"/>
        </w:rPr>
      </w:pPr>
      <w:bookmarkStart w:id="45" w:name="_Toc24765"/>
      <w:r>
        <w:rPr>
          <w:rStyle w:val="26"/>
          <w:rFonts w:hint="eastAsia" w:ascii="仿宋" w:hAnsi="仿宋" w:eastAsia="仿宋"/>
          <w:b w:val="0"/>
          <w:bCs w:val="0"/>
          <w:lang w:val="en-US" w:eastAsia="zh-CN" w:bidi="ar-SA"/>
        </w:rPr>
        <w:t>一、收入支出决算总表</w:t>
      </w:r>
    </w:p>
    <w:bookmarkEnd w:id="45"/>
    <w:p w14:paraId="19E16C43">
      <w:pPr>
        <w:pStyle w:val="4"/>
        <w:rPr>
          <w:rFonts w:ascii="仿宋" w:hAnsi="仿宋" w:eastAsia="仿宋"/>
        </w:rPr>
      </w:pPr>
      <w:bookmarkStart w:id="46" w:name="_Toc15148"/>
      <w:r>
        <w:rPr>
          <w:rFonts w:hint="eastAsia" w:ascii="仿宋" w:hAnsi="仿宋" w:eastAsia="仿宋"/>
          <w:b w:val="0"/>
        </w:rPr>
        <w:t>二、收</w:t>
      </w:r>
      <w:r>
        <w:rPr>
          <w:rStyle w:val="26"/>
          <w:rFonts w:hint="eastAsia" w:ascii="仿宋" w:hAnsi="仿宋" w:eastAsia="仿宋"/>
          <w:b w:val="0"/>
          <w:bCs w:val="0"/>
        </w:rPr>
        <w:t>入决算表</w:t>
      </w:r>
      <w:bookmarkEnd w:id="46"/>
    </w:p>
    <w:p w14:paraId="3CA323A1">
      <w:pPr>
        <w:pStyle w:val="4"/>
        <w:rPr>
          <w:rFonts w:ascii="仿宋" w:hAnsi="仿宋" w:eastAsia="仿宋"/>
        </w:rPr>
      </w:pPr>
      <w:bookmarkStart w:id="47" w:name="_Toc12432"/>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47"/>
    </w:p>
    <w:p w14:paraId="54CF389B">
      <w:pPr>
        <w:pStyle w:val="4"/>
        <w:rPr>
          <w:rFonts w:ascii="仿宋" w:hAnsi="仿宋" w:eastAsia="仿宋"/>
          <w:b w:val="0"/>
        </w:rPr>
      </w:pPr>
      <w:bookmarkStart w:id="48" w:name="_Toc32706"/>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48"/>
    </w:p>
    <w:p w14:paraId="462C3096">
      <w:pPr>
        <w:pStyle w:val="4"/>
        <w:rPr>
          <w:rStyle w:val="26"/>
          <w:rFonts w:ascii="仿宋" w:hAnsi="仿宋" w:eastAsia="仿宋"/>
          <w:b w:val="0"/>
          <w:bCs w:val="0"/>
        </w:rPr>
      </w:pPr>
      <w:bookmarkStart w:id="49" w:name="_Toc3009"/>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49"/>
    </w:p>
    <w:p w14:paraId="11921DE7">
      <w:pPr>
        <w:pStyle w:val="4"/>
        <w:rPr>
          <w:rFonts w:ascii="仿宋" w:hAnsi="仿宋" w:eastAsia="仿宋"/>
        </w:rPr>
      </w:pPr>
      <w:bookmarkStart w:id="50" w:name="_Toc9203"/>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0"/>
    </w:p>
    <w:p w14:paraId="45EB7CC1">
      <w:pPr>
        <w:pStyle w:val="4"/>
        <w:rPr>
          <w:rFonts w:ascii="仿宋" w:hAnsi="仿宋" w:eastAsia="仿宋"/>
        </w:rPr>
      </w:pPr>
      <w:bookmarkStart w:id="51" w:name="_Toc27647"/>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51"/>
    </w:p>
    <w:p w14:paraId="117C7493">
      <w:pPr>
        <w:pStyle w:val="4"/>
        <w:rPr>
          <w:rFonts w:ascii="仿宋" w:hAnsi="仿宋" w:eastAsia="仿宋"/>
        </w:rPr>
      </w:pPr>
      <w:bookmarkStart w:id="52" w:name="_Toc21094"/>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52"/>
    </w:p>
    <w:p w14:paraId="3CE701CE">
      <w:pPr>
        <w:pStyle w:val="4"/>
        <w:rPr>
          <w:rFonts w:ascii="仿宋" w:hAnsi="仿宋" w:eastAsia="仿宋"/>
        </w:rPr>
      </w:pPr>
      <w:bookmarkStart w:id="53" w:name="_Toc21054"/>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53"/>
    </w:p>
    <w:p w14:paraId="123A2A46">
      <w:pPr>
        <w:pStyle w:val="4"/>
        <w:rPr>
          <w:rFonts w:ascii="仿宋" w:hAnsi="仿宋" w:eastAsia="仿宋"/>
        </w:rPr>
      </w:pPr>
      <w:bookmarkStart w:id="54" w:name="_Toc11647"/>
      <w:r>
        <w:rPr>
          <w:rStyle w:val="26"/>
          <w:rFonts w:hint="eastAsia" w:ascii="仿宋" w:hAnsi="仿宋" w:eastAsia="仿宋"/>
          <w:b w:val="0"/>
          <w:bCs w:val="0"/>
        </w:rPr>
        <w:t>十、</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54"/>
    </w:p>
    <w:p w14:paraId="693E046A">
      <w:pPr>
        <w:pStyle w:val="4"/>
        <w:rPr>
          <w:rFonts w:ascii="仿宋" w:hAnsi="仿宋" w:eastAsia="仿宋"/>
        </w:rPr>
      </w:pPr>
      <w:bookmarkStart w:id="55" w:name="_Toc28554"/>
      <w:r>
        <w:rPr>
          <w:rStyle w:val="26"/>
          <w:rFonts w:hint="eastAsia" w:ascii="仿宋" w:hAnsi="仿宋" w:eastAsia="仿宋"/>
          <w:b w:val="0"/>
          <w:bCs w:val="0"/>
        </w:rPr>
        <w:t>十一、</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55"/>
    </w:p>
    <w:p w14:paraId="0E2A488C">
      <w:pPr>
        <w:pStyle w:val="4"/>
        <w:rPr>
          <w:rFonts w:ascii="仿宋" w:hAnsi="仿宋" w:eastAsia="仿宋"/>
        </w:rPr>
      </w:pPr>
      <w:bookmarkStart w:id="56" w:name="_Toc16751"/>
      <w:r>
        <w:rPr>
          <w:rStyle w:val="26"/>
          <w:rFonts w:hint="eastAsia" w:ascii="仿宋" w:hAnsi="仿宋" w:eastAsia="仿宋"/>
          <w:b w:val="0"/>
          <w:bCs w:val="0"/>
        </w:rPr>
        <w:t>十二、国有资本经营预算财政拨款支出决算表</w:t>
      </w:r>
      <w:bookmarkEnd w:id="56"/>
    </w:p>
    <w:p w14:paraId="11F073C1">
      <w:pPr>
        <w:pStyle w:val="4"/>
        <w:rPr>
          <w:rFonts w:eastAsia="仿宋"/>
        </w:rPr>
      </w:pPr>
      <w:bookmarkStart w:id="57" w:name="_Toc2400"/>
      <w:r>
        <w:rPr>
          <w:rStyle w:val="26"/>
          <w:rFonts w:hint="eastAsia" w:ascii="仿宋" w:hAnsi="仿宋" w:eastAsia="仿宋"/>
          <w:b w:val="0"/>
          <w:bCs w:val="0"/>
        </w:rPr>
        <w:t>十三、财政拨款“三公”经费支出决算表</w:t>
      </w:r>
      <w:bookmarkEnd w:id="57"/>
    </w:p>
    <w:p w14:paraId="07EC7650">
      <w:pPr>
        <w:pStyle w:val="23"/>
        <w:spacing w:line="560" w:lineRule="exact"/>
        <w:rPr>
          <w:rFonts w:ascii="仿宋_GB2312" w:eastAsia="仿宋_GB2312"/>
          <w:color w:val="auto"/>
          <w:sz w:val="32"/>
          <w:szCs w:val="32"/>
        </w:rPr>
      </w:pPr>
    </w:p>
    <w:sectPr>
      <w:footerReference r:id="rId10" w:type="first"/>
      <w:footerReference r:id="rId9" w:type="default"/>
      <w:pgSz w:w="11906" w:h="16838"/>
      <w:pgMar w:top="1440" w:right="1800" w:bottom="1440" w:left="1800" w:header="851" w:footer="992" w:gutter="0"/>
      <w:pgNumType w:start="2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FF96A">
    <w:pPr>
      <w:pStyle w:val="9"/>
      <w:jc w:val="center"/>
    </w:pPr>
  </w:p>
  <w:p w14:paraId="78BFDFE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3D80">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113"/>
                          </w:sdtPr>
                          <w:sdtContent>
                            <w:p w14:paraId="693A765A">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14:paraId="62FC2177">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67113"/>
                    </w:sdtPr>
                    <w:sdtContent>
                      <w:p w14:paraId="693A765A">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14:paraId="62FC2177">
                    <w:pPr>
                      <w:pStyle w:val="2"/>
                    </w:pPr>
                  </w:p>
                </w:txbxContent>
              </v:textbox>
            </v:shape>
          </w:pict>
        </mc:Fallback>
      </mc:AlternateContent>
    </w:r>
  </w:p>
  <w:p w14:paraId="310076E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462FA">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AF5B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1AF5B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AC76">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138"/>
                          </w:sdtPr>
                          <w:sdtContent>
                            <w:p w14:paraId="01E1FB57">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14:paraId="566BFE06">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68138"/>
                    </w:sdtPr>
                    <w:sdtContent>
                      <w:p w14:paraId="01E1FB57">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14:paraId="566BFE06">
                    <w:pPr>
                      <w:pStyle w:val="2"/>
                    </w:pPr>
                  </w:p>
                </w:txbxContent>
              </v:textbox>
            </v:shape>
          </w:pict>
        </mc:Fallback>
      </mc:AlternateContent>
    </w:r>
  </w:p>
  <w:p w14:paraId="3FEC4D33">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65BD">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8D16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1D8D16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1A08">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127"/>
                          </w:sdtPr>
                          <w:sdtContent>
                            <w:p w14:paraId="69715F9B">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14:paraId="4E70B5DC">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id w:val="147459127"/>
                    </w:sdtPr>
                    <w:sdtContent>
                      <w:p w14:paraId="69715F9B">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14:paraId="4E70B5DC">
                    <w:pPr>
                      <w:pStyle w:val="2"/>
                    </w:pPr>
                  </w:p>
                </w:txbxContent>
              </v:textbox>
            </v:shape>
          </w:pict>
        </mc:Fallback>
      </mc:AlternateContent>
    </w:r>
  </w:p>
  <w:p w14:paraId="454A619E">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6979">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5B0C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E95B0C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443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2608"/>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387"/>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53E8"/>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6CC0"/>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5E9B"/>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A3975"/>
    <w:rsid w:val="01F12408"/>
    <w:rsid w:val="02435043"/>
    <w:rsid w:val="02BB1D6A"/>
    <w:rsid w:val="040E58C6"/>
    <w:rsid w:val="04600C90"/>
    <w:rsid w:val="053A62B5"/>
    <w:rsid w:val="0875311B"/>
    <w:rsid w:val="088C143D"/>
    <w:rsid w:val="0A2032A3"/>
    <w:rsid w:val="0A460142"/>
    <w:rsid w:val="0B8A37D8"/>
    <w:rsid w:val="0C3C5A8F"/>
    <w:rsid w:val="10C055FF"/>
    <w:rsid w:val="113C5136"/>
    <w:rsid w:val="118107EC"/>
    <w:rsid w:val="11DD6519"/>
    <w:rsid w:val="13354E72"/>
    <w:rsid w:val="13BB6CA3"/>
    <w:rsid w:val="15AC1C4B"/>
    <w:rsid w:val="15D40117"/>
    <w:rsid w:val="16BB723D"/>
    <w:rsid w:val="18015F3F"/>
    <w:rsid w:val="1A8D1F30"/>
    <w:rsid w:val="1BE8440E"/>
    <w:rsid w:val="1D155CEE"/>
    <w:rsid w:val="1D711ED7"/>
    <w:rsid w:val="20F57F95"/>
    <w:rsid w:val="240371BF"/>
    <w:rsid w:val="24135347"/>
    <w:rsid w:val="25711CC6"/>
    <w:rsid w:val="25C741E6"/>
    <w:rsid w:val="27842671"/>
    <w:rsid w:val="2973086F"/>
    <w:rsid w:val="29FD04D3"/>
    <w:rsid w:val="2A6C0E86"/>
    <w:rsid w:val="2ABE7A3E"/>
    <w:rsid w:val="2C564197"/>
    <w:rsid w:val="2CA234A8"/>
    <w:rsid w:val="2DE2760D"/>
    <w:rsid w:val="2E067D09"/>
    <w:rsid w:val="2EFA178C"/>
    <w:rsid w:val="2F076101"/>
    <w:rsid w:val="2F7124CB"/>
    <w:rsid w:val="30B00DBD"/>
    <w:rsid w:val="30B46D73"/>
    <w:rsid w:val="317B6864"/>
    <w:rsid w:val="319F7F4E"/>
    <w:rsid w:val="33AF4692"/>
    <w:rsid w:val="383D272C"/>
    <w:rsid w:val="39AE70AB"/>
    <w:rsid w:val="3B0D3370"/>
    <w:rsid w:val="3C0C0783"/>
    <w:rsid w:val="3D884600"/>
    <w:rsid w:val="3E2D328B"/>
    <w:rsid w:val="3F2C14D0"/>
    <w:rsid w:val="3F9F3A96"/>
    <w:rsid w:val="3FCF32C8"/>
    <w:rsid w:val="424C1D34"/>
    <w:rsid w:val="4284544E"/>
    <w:rsid w:val="42FB7BCB"/>
    <w:rsid w:val="46B474E1"/>
    <w:rsid w:val="48943F06"/>
    <w:rsid w:val="48A05D81"/>
    <w:rsid w:val="48BF60AB"/>
    <w:rsid w:val="493C27E9"/>
    <w:rsid w:val="496F39ED"/>
    <w:rsid w:val="49866E39"/>
    <w:rsid w:val="49FF41D3"/>
    <w:rsid w:val="4AB61E0F"/>
    <w:rsid w:val="4BE068DB"/>
    <w:rsid w:val="4BF6002B"/>
    <w:rsid w:val="4C6B4F28"/>
    <w:rsid w:val="4DFF1E22"/>
    <w:rsid w:val="4E0B62AA"/>
    <w:rsid w:val="4ECE2238"/>
    <w:rsid w:val="51DB4B86"/>
    <w:rsid w:val="54A85758"/>
    <w:rsid w:val="55333C3E"/>
    <w:rsid w:val="56E65920"/>
    <w:rsid w:val="590C244D"/>
    <w:rsid w:val="593662C2"/>
    <w:rsid w:val="5CD7178E"/>
    <w:rsid w:val="5E192A8C"/>
    <w:rsid w:val="5F662DDC"/>
    <w:rsid w:val="62AE0BC7"/>
    <w:rsid w:val="63CE5D8F"/>
    <w:rsid w:val="64CA39A1"/>
    <w:rsid w:val="69630ADE"/>
    <w:rsid w:val="69A73642"/>
    <w:rsid w:val="6B2C5B54"/>
    <w:rsid w:val="6C4A05C8"/>
    <w:rsid w:val="6D3B1A89"/>
    <w:rsid w:val="6DB41F36"/>
    <w:rsid w:val="70890A3E"/>
    <w:rsid w:val="71BF4EC2"/>
    <w:rsid w:val="725E4ABA"/>
    <w:rsid w:val="72734D90"/>
    <w:rsid w:val="72AC1B67"/>
    <w:rsid w:val="72BF77FF"/>
    <w:rsid w:val="7412278C"/>
    <w:rsid w:val="746E5488"/>
    <w:rsid w:val="75531A95"/>
    <w:rsid w:val="78894B0C"/>
    <w:rsid w:val="79E7B28D"/>
    <w:rsid w:val="7B8E6410"/>
    <w:rsid w:val="7BFE17E7"/>
    <w:rsid w:val="7F9F20EE"/>
    <w:rsid w:val="7FBE053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标题 1 字符"/>
    <w:basedOn w:val="14"/>
    <w:link w:val="3"/>
    <w:qFormat/>
    <w:uiPriority w:val="9"/>
    <w:rPr>
      <w:rFonts w:ascii="Times New Roman" w:hAnsi="Times New Roman"/>
      <w:b/>
      <w:bCs/>
      <w:kern w:val="44"/>
      <w:sz w:val="44"/>
      <w:szCs w:val="44"/>
    </w:rPr>
  </w:style>
  <w:style w:type="paragraph" w:customStyle="1" w:styleId="32">
    <w:name w:val="WPSOffice手动目录 1"/>
    <w:uiPriority w:val="0"/>
    <w:pPr>
      <w:ind w:leftChars="0"/>
    </w:pPr>
    <w:rPr>
      <w:sz w:val="20"/>
      <w:szCs w:val="20"/>
    </w:rPr>
  </w:style>
  <w:style w:type="paragraph" w:customStyle="1" w:styleId="3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6032;&#24314;%20XLSX%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2414.25</c:v>
                </c:pt>
                <c:pt idx="1">
                  <c:v>3762.33</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2414.25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2414.25</c:v>
                </c:pt>
                <c:pt idx="1">
                  <c:v>3762.33</c:v>
                </c:pt>
              </c:numCache>
            </c:numRef>
          </c:val>
        </c:ser>
        <c:dLbls>
          <c:showLegendKey val="0"/>
          <c:showVal val="1"/>
          <c:showCatName val="0"/>
          <c:showSerName val="0"/>
          <c:showPercent val="0"/>
          <c:showBubbleSize val="0"/>
        </c:dLbls>
        <c:gapWidth val="246"/>
        <c:overlap val="-28"/>
        <c:axId val="108560384"/>
        <c:axId val="108561920"/>
      </c:barChart>
      <c:catAx>
        <c:axId val="10856038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8561920"/>
        <c:crosses val="autoZero"/>
        <c:auto val="1"/>
        <c:lblAlgn val="ctr"/>
        <c:lblOffset val="100"/>
        <c:noMultiLvlLbl val="0"/>
      </c:catAx>
      <c:valAx>
        <c:axId val="10856192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8560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558dce8-61b2-48fc-a9d6-7a7801fd3d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3336.68</a:t>
                    </a:r>
                    <a:r>
                      <a:rPr altLang="en-US"/>
                      <a:t>万元</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3762.33</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55707950423847"/>
          <c:y val="0.0983590518677425"/>
          <c:w val="0.32984466214538"/>
          <c:h val="0.84208446080462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eb31306-845f-4b73-8f6d-5c237e5dc8af}"/>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一支出决算情况图</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3337.77</c:v>
                </c:pt>
                <c:pt idx="1" c:formatCode="#,##0.00">
                  <c:v>424.55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9cc14e62-0605-4454-a73a-91102ebf96c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2414.25</c:v>
                </c:pt>
                <c:pt idx="1">
                  <c:v>3762.33</c:v>
                </c:pt>
              </c:numCache>
            </c:numRef>
          </c:val>
        </c:ser>
        <c:ser>
          <c:idx val="1"/>
          <c:order val="1"/>
          <c:tx>
            <c:strRef>
              <c:f>Sheet1!$C$1</c:f>
              <c:strCache>
                <c:ptCount val="1"/>
                <c:pt idx="0">
                  <c:v>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2414.25</c:v>
                </c:pt>
                <c:pt idx="1">
                  <c:v>3762.33</c:v>
                </c:pt>
              </c:numCache>
            </c:numRef>
          </c:val>
        </c:ser>
        <c:dLbls>
          <c:showLegendKey val="0"/>
          <c:showVal val="1"/>
          <c:showCatName val="0"/>
          <c:showSerName val="0"/>
          <c:showPercent val="0"/>
          <c:showBubbleSize val="0"/>
        </c:dLbls>
        <c:gapWidth val="150"/>
        <c:axId val="108943232"/>
        <c:axId val="108944768"/>
      </c:barChart>
      <c:catAx>
        <c:axId val="1089432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8944768"/>
        <c:crosses val="autoZero"/>
        <c:auto val="1"/>
        <c:lblAlgn val="ctr"/>
        <c:lblOffset val="100"/>
        <c:noMultiLvlLbl val="0"/>
      </c:catAx>
      <c:valAx>
        <c:axId val="108944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89432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4bf8fa6-0fbe-4c92-b4c3-00f5b3eee8f0}"/>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'[新建 XLSX 工作表.xlsx]Sheet1'!$B$3</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工作表.xlsx]Sheet1'!$C$2:$D$2</c:f>
              <c:strCache>
                <c:ptCount val="2"/>
                <c:pt idx="0">
                  <c:v>2022年</c:v>
                </c:pt>
                <c:pt idx="1">
                  <c:v>2023年</c:v>
                </c:pt>
              </c:strCache>
            </c:strRef>
          </c:cat>
          <c:val>
            <c:numRef>
              <c:f>'[新建 XLSX 工作表.xlsx]Sheet1'!$C$3:$D$3</c:f>
              <c:numCache>
                <c:formatCode>General</c:formatCode>
                <c:ptCount val="2"/>
                <c:pt idx="0">
                  <c:v>2414.25</c:v>
                </c:pt>
                <c:pt idx="1">
                  <c:v>3762.32</c:v>
                </c:pt>
              </c:numCache>
            </c:numRef>
          </c:val>
        </c:ser>
        <c:dLbls>
          <c:showLegendKey val="0"/>
          <c:showVal val="1"/>
          <c:showCatName val="0"/>
          <c:showSerName val="0"/>
          <c:showPercent val="0"/>
          <c:showBubbleSize val="0"/>
        </c:dLbls>
        <c:gapWidth val="246"/>
        <c:overlap val="-28"/>
        <c:axId val="668184185"/>
        <c:axId val="677289071"/>
      </c:barChart>
      <c:catAx>
        <c:axId val="6681841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7289071"/>
        <c:crosses val="autoZero"/>
        <c:auto val="1"/>
        <c:lblAlgn val="ctr"/>
        <c:lblOffset val="100"/>
        <c:noMultiLvlLbl val="0"/>
      </c:catAx>
      <c:valAx>
        <c:axId val="67728907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1841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706ea20-cfa6-46ec-93ab-d771ae5a479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2965.75</c:v>
                </c:pt>
                <c:pt idx="1" c:formatCode="#,##0.00">
                  <c:v>475.92</c:v>
                </c:pt>
                <c:pt idx="2" c:formatCode="#,##0.00">
                  <c:v>109.76</c:v>
                </c:pt>
                <c:pt idx="3">
                  <c:v>210.89</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55707950423848"/>
          <c:y val="0.330477860307948"/>
          <c:w val="0.32984466214538"/>
          <c:h val="0.53979023877076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5eec72a-dc2d-4a39-a35d-04d992ed6815}"/>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4778</Words>
  <Characters>5370</Characters>
  <Lines>16</Lines>
  <Paragraphs>14</Paragraphs>
  <TotalTime>8</TotalTime>
  <ScaleCrop>false</ScaleCrop>
  <LinksUpToDate>false</LinksUpToDate>
  <CharactersWithSpaces>5426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2023-07-31T02:35:00Z</cp:lastPrinted>
  <dcterms:modified xsi:type="dcterms:W3CDTF">2024-10-28T01:35:02Z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B92AEEEE9B5E43EB85D3FA2EDE8A9382_13</vt:lpwstr>
  </property>
</Properties>
</file>