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8C5C6" w14:textId="77777777" w:rsidR="00177BD6" w:rsidRDefault="00177BD6">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0" w:name="_Toc15396475"/>
      <w:bookmarkStart w:id="1" w:name="_Toc15396597"/>
      <w:bookmarkStart w:id="2" w:name="_Toc15377425"/>
      <w:bookmarkStart w:id="3" w:name="_Toc15377193"/>
      <w:bookmarkStart w:id="4" w:name="_Toc15378441"/>
      <w:bookmarkStart w:id="5" w:name="_Toc15306267"/>
      <w:r w:rsidRPr="00FC4B09">
        <w:rPr>
          <w:rFonts w:eastAsia="方正小标宋简体"/>
          <w:sz w:val="72"/>
          <w:szCs w:val="72"/>
        </w:rPr>
        <w:t>2023</w:t>
      </w:r>
      <w:r>
        <w:rPr>
          <w:rFonts w:ascii="方正小标宋简体" w:eastAsia="方正小标宋简体" w:hAnsi="方正小标宋简体" w:cs="方正小标宋简体" w:hint="eastAsia"/>
          <w:sz w:val="72"/>
          <w:szCs w:val="72"/>
        </w:rPr>
        <w:t>年度</w:t>
      </w:r>
      <w:bookmarkEnd w:id="0"/>
      <w:bookmarkEnd w:id="1"/>
      <w:bookmarkEnd w:id="2"/>
      <w:bookmarkEnd w:id="3"/>
      <w:bookmarkEnd w:id="4"/>
    </w:p>
    <w:bookmarkEnd w:id="5"/>
    <w:p w14:paraId="7F382C1F" w14:textId="069E03D5" w:rsidR="00177BD6" w:rsidRPr="00177BD6" w:rsidRDefault="00177BD6">
      <w:pPr>
        <w:adjustRightInd w:val="0"/>
        <w:snapToGrid w:val="0"/>
        <w:spacing w:line="360" w:lineRule="auto"/>
        <w:jc w:val="center"/>
        <w:outlineLvl w:val="0"/>
        <w:rPr>
          <w:rFonts w:ascii="方正小标宋简体" w:eastAsia="方正小标宋简体" w:hAnsi="方正小标宋简体" w:cs="方正小标宋简体"/>
          <w:sz w:val="48"/>
          <w:szCs w:val="48"/>
        </w:rPr>
      </w:pPr>
      <w:r w:rsidRPr="00177BD6">
        <w:rPr>
          <w:rFonts w:ascii="方正小标宋简体" w:eastAsia="方正小标宋简体" w:hAnsi="方正小标宋简体" w:cs="方正小标宋简体" w:hint="eastAsia"/>
          <w:sz w:val="48"/>
          <w:szCs w:val="48"/>
        </w:rPr>
        <w:t>大竹县五峰山事务服务中心单位决算</w:t>
      </w:r>
    </w:p>
    <w:p w14:paraId="20DDD029" w14:textId="77777777" w:rsidR="00A1354C" w:rsidRDefault="00000000">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14:paraId="78877495" w14:textId="77777777" w:rsidR="00A1354C" w:rsidRDefault="00A1354C">
      <w:pPr>
        <w:widowControl/>
        <w:jc w:val="center"/>
        <w:rPr>
          <w:rFonts w:ascii="黑体" w:eastAsia="黑体" w:hAnsi="黑体" w:cstheme="minorBidi"/>
          <w:sz w:val="28"/>
          <w:szCs w:val="28"/>
        </w:rPr>
      </w:pPr>
    </w:p>
    <w:p w14:paraId="7F90611A" w14:textId="1B09471F" w:rsidR="00A1354C" w:rsidRPr="00177BD6" w:rsidRDefault="00000000">
      <w:pPr>
        <w:pStyle w:val="TOC1"/>
      </w:pPr>
      <w:r w:rsidRPr="00177BD6">
        <w:rPr>
          <w:rFonts w:hint="eastAsia"/>
        </w:rPr>
        <w:t>公开时间：202</w:t>
      </w:r>
      <w:r w:rsidR="00CC1634">
        <w:t>4</w:t>
      </w:r>
      <w:r w:rsidRPr="00177BD6">
        <w:rPr>
          <w:rFonts w:hint="eastAsia"/>
        </w:rPr>
        <w:t>年</w:t>
      </w:r>
      <w:r w:rsidR="00CC1634">
        <w:t>10</w:t>
      </w:r>
      <w:r w:rsidRPr="00177BD6">
        <w:rPr>
          <w:rFonts w:hint="eastAsia"/>
        </w:rPr>
        <w:t>月</w:t>
      </w:r>
      <w:r w:rsidR="00CC1634">
        <w:t>18</w:t>
      </w:r>
      <w:r w:rsidRPr="00177BD6">
        <w:rPr>
          <w:rFonts w:hint="eastAsia"/>
        </w:rPr>
        <w:t>日</w:t>
      </w:r>
    </w:p>
    <w:p w14:paraId="60EA0EB7" w14:textId="77777777" w:rsidR="00A1354C" w:rsidRDefault="00A1354C"/>
    <w:p w14:paraId="0E436E75" w14:textId="3EFAF0B0" w:rsidR="00A1354C" w:rsidRDefault="00000000">
      <w:pPr>
        <w:pStyle w:val="TOC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bookmarkStart w:id="6" w:name="_Hlk180664280"/>
      <w:r w:rsidR="00FC4B09">
        <w:rPr>
          <w:rFonts w:ascii="Times New Roman" w:eastAsia="宋体" w:hint="eastAsia"/>
          <w:sz w:val="24"/>
        </w:rPr>
        <w:tab/>
      </w:r>
      <w:bookmarkEnd w:id="6"/>
      <w:r w:rsidR="00FC4B09">
        <w:rPr>
          <w:rFonts w:ascii="Times New Roman" w:eastAsia="宋体"/>
          <w:sz w:val="24"/>
        </w:rPr>
        <w:t>4</w:t>
      </w:r>
    </w:p>
    <w:p w14:paraId="4BF1282A" w14:textId="66E55622" w:rsidR="00A1354C" w:rsidRDefault="00000000">
      <w:pPr>
        <w:pStyle w:val="TOC2"/>
        <w:adjustRightInd w:val="0"/>
        <w:snapToGrid w:val="0"/>
        <w:spacing w:line="440" w:lineRule="exact"/>
        <w:jc w:val="left"/>
        <w:rPr>
          <w:sz w:val="24"/>
        </w:rPr>
      </w:pPr>
      <w:r>
        <w:rPr>
          <w:rFonts w:hint="eastAsia"/>
          <w:sz w:val="24"/>
        </w:rPr>
        <w:t>一、主要职责</w:t>
      </w:r>
      <w:r w:rsidR="00FC4B09">
        <w:rPr>
          <w:rFonts w:hint="eastAsia"/>
          <w:sz w:val="24"/>
        </w:rPr>
        <w:tab/>
      </w:r>
      <w:r w:rsidR="00FC4B09">
        <w:rPr>
          <w:sz w:val="24"/>
        </w:rPr>
        <w:t>4</w:t>
      </w:r>
    </w:p>
    <w:p w14:paraId="7D9EACCB" w14:textId="07263BBC" w:rsidR="00A1354C" w:rsidRDefault="00000000">
      <w:pPr>
        <w:pStyle w:val="TOC2"/>
        <w:adjustRightInd w:val="0"/>
        <w:snapToGrid w:val="0"/>
        <w:spacing w:line="440" w:lineRule="exact"/>
        <w:jc w:val="left"/>
      </w:pPr>
      <w:r>
        <w:rPr>
          <w:rFonts w:hint="eastAsia"/>
          <w:sz w:val="24"/>
        </w:rPr>
        <w:t>二、机构设置</w:t>
      </w:r>
      <w:r w:rsidR="00FC4B09">
        <w:rPr>
          <w:rFonts w:hint="eastAsia"/>
          <w:sz w:val="24"/>
        </w:rPr>
        <w:tab/>
      </w:r>
      <w:r w:rsidR="00FC4B09">
        <w:rPr>
          <w:sz w:val="24"/>
        </w:rPr>
        <w:t>4</w:t>
      </w:r>
    </w:p>
    <w:p w14:paraId="4B57EA45" w14:textId="26C74AB5" w:rsidR="00A1354C" w:rsidRDefault="00000000">
      <w:pPr>
        <w:pStyle w:val="TOC1"/>
        <w:adjustRightInd w:val="0"/>
        <w:snapToGrid w:val="0"/>
        <w:spacing w:before="0" w:line="440" w:lineRule="exact"/>
        <w:jc w:val="left"/>
        <w:rPr>
          <w:sz w:val="24"/>
          <w:szCs w:val="24"/>
        </w:rPr>
      </w:pPr>
      <w:r>
        <w:rPr>
          <w:rFonts w:hint="eastAsia"/>
          <w:sz w:val="24"/>
        </w:rPr>
        <w:t>第二部分 2023年度单位决算情况说明</w:t>
      </w:r>
      <w:r w:rsidR="00FC4B09">
        <w:rPr>
          <w:rFonts w:ascii="Times New Roman" w:eastAsia="宋体" w:hint="eastAsia"/>
          <w:sz w:val="24"/>
        </w:rPr>
        <w:tab/>
      </w:r>
      <w:r w:rsidR="00FC4B09">
        <w:rPr>
          <w:rFonts w:ascii="Times New Roman" w:eastAsia="宋体"/>
          <w:sz w:val="24"/>
        </w:rPr>
        <w:t>5</w:t>
      </w:r>
    </w:p>
    <w:p w14:paraId="06C34318" w14:textId="4D0FBA15" w:rsidR="00A1354C" w:rsidRDefault="00000000">
      <w:pPr>
        <w:pStyle w:val="TOC2"/>
        <w:adjustRightInd w:val="0"/>
        <w:snapToGrid w:val="0"/>
        <w:spacing w:line="440" w:lineRule="exact"/>
        <w:jc w:val="left"/>
        <w:rPr>
          <w:rFonts w:ascii="仿宋" w:eastAsia="仿宋" w:hAnsi="仿宋" w:cstheme="minorBidi"/>
          <w:sz w:val="24"/>
        </w:rPr>
      </w:pPr>
      <w:r>
        <w:rPr>
          <w:rFonts w:hint="eastAsia"/>
          <w:sz w:val="24"/>
        </w:rPr>
        <w:t>一、收入支出决算总体情况说明</w:t>
      </w:r>
      <w:r w:rsidR="00FC4B09">
        <w:rPr>
          <w:rFonts w:hint="eastAsia"/>
          <w:sz w:val="24"/>
        </w:rPr>
        <w:tab/>
      </w:r>
      <w:r w:rsidR="00FC4B09">
        <w:rPr>
          <w:sz w:val="24"/>
        </w:rPr>
        <w:t>5</w:t>
      </w:r>
    </w:p>
    <w:p w14:paraId="0BF1A406" w14:textId="2C51CEDA" w:rsidR="00A1354C" w:rsidRDefault="00000000">
      <w:pPr>
        <w:pStyle w:val="TOC2"/>
        <w:adjustRightInd w:val="0"/>
        <w:snapToGrid w:val="0"/>
        <w:spacing w:line="440" w:lineRule="exact"/>
        <w:jc w:val="left"/>
        <w:rPr>
          <w:rFonts w:ascii="仿宋" w:eastAsia="仿宋" w:hAnsi="仿宋" w:cstheme="minorBidi"/>
          <w:sz w:val="24"/>
        </w:rPr>
      </w:pPr>
      <w:r>
        <w:rPr>
          <w:rFonts w:hint="eastAsia"/>
          <w:sz w:val="24"/>
        </w:rPr>
        <w:t>二、收入决算情况说明</w:t>
      </w:r>
      <w:r w:rsidR="00FC4B09">
        <w:rPr>
          <w:rFonts w:hint="eastAsia"/>
          <w:sz w:val="24"/>
        </w:rPr>
        <w:tab/>
      </w:r>
      <w:r w:rsidR="00FC4B09">
        <w:rPr>
          <w:sz w:val="24"/>
        </w:rPr>
        <w:t>5</w:t>
      </w:r>
    </w:p>
    <w:p w14:paraId="502E256A" w14:textId="766004EC" w:rsidR="00A1354C" w:rsidRDefault="00000000">
      <w:pPr>
        <w:pStyle w:val="TOC2"/>
        <w:adjustRightInd w:val="0"/>
        <w:snapToGrid w:val="0"/>
        <w:spacing w:line="440" w:lineRule="exact"/>
        <w:jc w:val="left"/>
        <w:rPr>
          <w:rFonts w:ascii="仿宋" w:eastAsia="仿宋" w:hAnsi="仿宋" w:cstheme="minorBidi"/>
          <w:sz w:val="24"/>
        </w:rPr>
      </w:pPr>
      <w:r>
        <w:rPr>
          <w:rFonts w:hint="eastAsia"/>
          <w:sz w:val="24"/>
        </w:rPr>
        <w:t>三、支出决算情况说明</w:t>
      </w:r>
      <w:r w:rsidR="00FC4B09">
        <w:rPr>
          <w:rFonts w:hint="eastAsia"/>
          <w:sz w:val="24"/>
        </w:rPr>
        <w:tab/>
      </w:r>
      <w:r w:rsidR="00FC4B09">
        <w:rPr>
          <w:sz w:val="24"/>
        </w:rPr>
        <w:t>6</w:t>
      </w:r>
    </w:p>
    <w:p w14:paraId="155E25EF" w14:textId="00E2A51C" w:rsidR="00A1354C" w:rsidRDefault="00000000">
      <w:pPr>
        <w:pStyle w:val="TOC2"/>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r w:rsidR="00FC4B09">
        <w:rPr>
          <w:rFonts w:hint="eastAsia"/>
          <w:sz w:val="24"/>
        </w:rPr>
        <w:tab/>
      </w:r>
      <w:r w:rsidR="00E745B5">
        <w:rPr>
          <w:sz w:val="24"/>
        </w:rPr>
        <w:t>7</w:t>
      </w:r>
    </w:p>
    <w:p w14:paraId="57E1EDCE" w14:textId="567A0263" w:rsidR="00A1354C" w:rsidRDefault="00000000">
      <w:pPr>
        <w:pStyle w:val="TOC2"/>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r w:rsidR="00FC4B09">
        <w:rPr>
          <w:rFonts w:hint="eastAsia"/>
          <w:sz w:val="24"/>
        </w:rPr>
        <w:tab/>
      </w:r>
      <w:r w:rsidR="00FC4B09">
        <w:rPr>
          <w:sz w:val="24"/>
        </w:rPr>
        <w:t>7</w:t>
      </w:r>
    </w:p>
    <w:p w14:paraId="116CE995" w14:textId="15CF6F2C" w:rsidR="00A1354C" w:rsidRDefault="00000000">
      <w:pPr>
        <w:pStyle w:val="TOC2"/>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r w:rsidR="00FC4B09">
        <w:rPr>
          <w:rFonts w:hint="eastAsia"/>
          <w:sz w:val="24"/>
        </w:rPr>
        <w:tab/>
      </w:r>
      <w:r w:rsidR="00FC4B09">
        <w:rPr>
          <w:sz w:val="24"/>
        </w:rPr>
        <w:t>10</w:t>
      </w:r>
    </w:p>
    <w:p w14:paraId="1A49A244" w14:textId="75D4205C" w:rsidR="00A1354C" w:rsidRDefault="00000000">
      <w:pPr>
        <w:pStyle w:val="TOC2"/>
        <w:adjustRightInd w:val="0"/>
        <w:snapToGrid w:val="0"/>
        <w:spacing w:line="440" w:lineRule="exact"/>
        <w:jc w:val="left"/>
        <w:rPr>
          <w:rFonts w:ascii="仿宋" w:eastAsia="仿宋" w:hAnsi="仿宋" w:cstheme="minorBidi"/>
          <w:sz w:val="24"/>
        </w:rPr>
      </w:pPr>
      <w:r>
        <w:rPr>
          <w:rFonts w:hint="eastAsia"/>
          <w:sz w:val="24"/>
        </w:rPr>
        <w:t>七、财政拨款“三公”经费支出决算情况说明</w:t>
      </w:r>
      <w:r w:rsidR="00FC4B09">
        <w:rPr>
          <w:rFonts w:hint="eastAsia"/>
          <w:sz w:val="24"/>
        </w:rPr>
        <w:tab/>
      </w:r>
      <w:r w:rsidR="00FC4B09">
        <w:rPr>
          <w:sz w:val="24"/>
        </w:rPr>
        <w:t>11</w:t>
      </w:r>
    </w:p>
    <w:p w14:paraId="15E2D9D5" w14:textId="3D678EAD" w:rsidR="00A1354C" w:rsidRDefault="00000000">
      <w:pPr>
        <w:pStyle w:val="TOC2"/>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r w:rsidR="00FC4B09">
        <w:rPr>
          <w:rFonts w:hint="eastAsia"/>
          <w:sz w:val="24"/>
        </w:rPr>
        <w:tab/>
      </w:r>
      <w:r w:rsidR="00FC4B09">
        <w:rPr>
          <w:sz w:val="24"/>
        </w:rPr>
        <w:t>13</w:t>
      </w:r>
    </w:p>
    <w:p w14:paraId="3ACB6CAA" w14:textId="4A866316" w:rsidR="00A1354C" w:rsidRDefault="00000000">
      <w:pPr>
        <w:pStyle w:val="TOC2"/>
        <w:adjustRightInd w:val="0"/>
        <w:snapToGrid w:val="0"/>
        <w:spacing w:line="440" w:lineRule="exact"/>
        <w:jc w:val="left"/>
        <w:rPr>
          <w:sz w:val="24"/>
        </w:rPr>
      </w:pPr>
      <w:r>
        <w:rPr>
          <w:rFonts w:hint="eastAsia"/>
          <w:sz w:val="24"/>
        </w:rPr>
        <w:t>九、国有资本经营预算支出决算情况说明</w:t>
      </w:r>
      <w:r w:rsidR="00FC4B09">
        <w:rPr>
          <w:rFonts w:hint="eastAsia"/>
          <w:sz w:val="24"/>
        </w:rPr>
        <w:tab/>
      </w:r>
      <w:r w:rsidR="00FC4B09">
        <w:rPr>
          <w:sz w:val="24"/>
        </w:rPr>
        <w:t>13</w:t>
      </w:r>
    </w:p>
    <w:p w14:paraId="291476A6" w14:textId="224A2036" w:rsidR="00A1354C" w:rsidRDefault="00000000">
      <w:pPr>
        <w:pStyle w:val="TOC2"/>
        <w:adjustRightInd w:val="0"/>
        <w:snapToGrid w:val="0"/>
        <w:spacing w:line="440" w:lineRule="exact"/>
        <w:jc w:val="left"/>
        <w:rPr>
          <w:sz w:val="24"/>
        </w:rPr>
      </w:pPr>
      <w:r>
        <w:rPr>
          <w:rFonts w:hint="eastAsia"/>
          <w:sz w:val="24"/>
        </w:rPr>
        <w:t>十、其他重要事项的情况说明</w:t>
      </w:r>
      <w:r w:rsidR="00FC4B09">
        <w:rPr>
          <w:rFonts w:hint="eastAsia"/>
          <w:sz w:val="24"/>
        </w:rPr>
        <w:tab/>
      </w:r>
      <w:r w:rsidR="00FC4B09">
        <w:rPr>
          <w:sz w:val="24"/>
        </w:rPr>
        <w:t>13</w:t>
      </w:r>
    </w:p>
    <w:p w14:paraId="11187D53" w14:textId="149DDDE0" w:rsidR="00A1354C" w:rsidRDefault="00000000">
      <w:pPr>
        <w:pStyle w:val="TOC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sidR="00FC4B09">
        <w:rPr>
          <w:rFonts w:ascii="Times New Roman" w:eastAsia="宋体" w:hint="eastAsia"/>
          <w:sz w:val="24"/>
        </w:rPr>
        <w:tab/>
      </w:r>
      <w:r w:rsidR="00FC4B09">
        <w:rPr>
          <w:rFonts w:ascii="Times New Roman" w:eastAsia="宋体"/>
          <w:sz w:val="24"/>
        </w:rPr>
        <w:t>1</w:t>
      </w:r>
      <w:r w:rsidR="00E745B5">
        <w:rPr>
          <w:rFonts w:ascii="Times New Roman" w:eastAsia="宋体"/>
          <w:sz w:val="24"/>
        </w:rPr>
        <w:t>6</w:t>
      </w:r>
    </w:p>
    <w:p w14:paraId="738C8369" w14:textId="45729C19" w:rsidR="00A1354C" w:rsidRDefault="00000000">
      <w:pPr>
        <w:pStyle w:val="TOC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r w:rsidR="00FC4B09">
        <w:rPr>
          <w:rFonts w:ascii="Times New Roman" w:eastAsia="宋体" w:hint="eastAsia"/>
          <w:sz w:val="24"/>
        </w:rPr>
        <w:tab/>
      </w:r>
      <w:r w:rsidR="00E745B5">
        <w:rPr>
          <w:rFonts w:ascii="Times New Roman" w:eastAsia="宋体"/>
          <w:sz w:val="24"/>
        </w:rPr>
        <w:t>20</w:t>
      </w:r>
    </w:p>
    <w:p w14:paraId="709A3E11" w14:textId="7440513B" w:rsidR="00A1354C" w:rsidRDefault="00000000">
      <w:pPr>
        <w:pStyle w:val="TOC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r w:rsidR="00FC4B09">
        <w:rPr>
          <w:rFonts w:ascii="Times New Roman" w:eastAsia="宋体" w:hint="eastAsia"/>
          <w:sz w:val="24"/>
        </w:rPr>
        <w:tab/>
      </w:r>
      <w:r w:rsidR="00E745B5">
        <w:rPr>
          <w:rFonts w:ascii="Times New Roman" w:eastAsia="宋体"/>
          <w:sz w:val="24"/>
        </w:rPr>
        <w:t>25</w:t>
      </w:r>
    </w:p>
    <w:p w14:paraId="684BF3CE" w14:textId="6E7A0BDE" w:rsidR="00A1354C" w:rsidRDefault="00000000">
      <w:pPr>
        <w:pStyle w:val="TOC2"/>
        <w:adjustRightInd w:val="0"/>
        <w:snapToGrid w:val="0"/>
        <w:spacing w:line="440" w:lineRule="exact"/>
        <w:jc w:val="left"/>
        <w:rPr>
          <w:sz w:val="24"/>
        </w:rPr>
      </w:pPr>
      <w:r>
        <w:rPr>
          <w:rFonts w:hint="eastAsia"/>
          <w:sz w:val="24"/>
        </w:rPr>
        <w:t>一、收入支出决算总表</w:t>
      </w:r>
      <w:r w:rsidR="00FC4B09">
        <w:rPr>
          <w:rFonts w:hint="eastAsia"/>
          <w:sz w:val="24"/>
        </w:rPr>
        <w:tab/>
      </w:r>
      <w:r w:rsidR="00E745B5">
        <w:rPr>
          <w:sz w:val="24"/>
        </w:rPr>
        <w:t>25</w:t>
      </w:r>
    </w:p>
    <w:p w14:paraId="44D519C0" w14:textId="6467E690" w:rsidR="00A1354C" w:rsidRDefault="00000000">
      <w:pPr>
        <w:pStyle w:val="TOC2"/>
        <w:adjustRightInd w:val="0"/>
        <w:snapToGrid w:val="0"/>
        <w:spacing w:line="440" w:lineRule="exact"/>
        <w:jc w:val="left"/>
        <w:rPr>
          <w:sz w:val="24"/>
        </w:rPr>
      </w:pPr>
      <w:r>
        <w:rPr>
          <w:rFonts w:hint="eastAsia"/>
          <w:sz w:val="24"/>
        </w:rPr>
        <w:t>二、收入决算表</w:t>
      </w:r>
      <w:r w:rsidR="00FC4B09">
        <w:rPr>
          <w:rFonts w:hint="eastAsia"/>
          <w:sz w:val="24"/>
        </w:rPr>
        <w:tab/>
      </w:r>
      <w:r w:rsidR="00E745B5">
        <w:rPr>
          <w:sz w:val="24"/>
        </w:rPr>
        <w:t>25</w:t>
      </w:r>
    </w:p>
    <w:p w14:paraId="3E49B484" w14:textId="3AF62B8D" w:rsidR="00A1354C" w:rsidRDefault="00000000">
      <w:pPr>
        <w:pStyle w:val="TOC2"/>
        <w:adjustRightInd w:val="0"/>
        <w:snapToGrid w:val="0"/>
        <w:spacing w:line="440" w:lineRule="exact"/>
        <w:jc w:val="left"/>
        <w:rPr>
          <w:sz w:val="24"/>
        </w:rPr>
      </w:pPr>
      <w:r>
        <w:rPr>
          <w:rFonts w:hint="eastAsia"/>
          <w:sz w:val="24"/>
        </w:rPr>
        <w:t>三、支出决算表</w:t>
      </w:r>
      <w:r w:rsidR="00FC4B09">
        <w:rPr>
          <w:rFonts w:hint="eastAsia"/>
          <w:sz w:val="24"/>
        </w:rPr>
        <w:tab/>
      </w:r>
      <w:r w:rsidR="00E745B5">
        <w:rPr>
          <w:sz w:val="24"/>
        </w:rPr>
        <w:t>25</w:t>
      </w:r>
    </w:p>
    <w:p w14:paraId="2C9EF6A8" w14:textId="1EE41E22" w:rsidR="00A1354C" w:rsidRDefault="00000000">
      <w:pPr>
        <w:pStyle w:val="TOC2"/>
        <w:adjustRightInd w:val="0"/>
        <w:snapToGrid w:val="0"/>
        <w:spacing w:line="440" w:lineRule="exact"/>
        <w:jc w:val="left"/>
        <w:rPr>
          <w:sz w:val="24"/>
        </w:rPr>
      </w:pPr>
      <w:r>
        <w:rPr>
          <w:rFonts w:hint="eastAsia"/>
          <w:sz w:val="24"/>
        </w:rPr>
        <w:t>四、财政拨款收入支出决算总表</w:t>
      </w:r>
      <w:r w:rsidR="00FC4B09">
        <w:rPr>
          <w:rFonts w:hint="eastAsia"/>
          <w:sz w:val="24"/>
        </w:rPr>
        <w:tab/>
      </w:r>
      <w:r w:rsidR="00E745B5">
        <w:rPr>
          <w:sz w:val="24"/>
        </w:rPr>
        <w:t>25</w:t>
      </w:r>
    </w:p>
    <w:p w14:paraId="6969688A" w14:textId="245CC8CA" w:rsidR="00A1354C" w:rsidRDefault="00000000">
      <w:pPr>
        <w:pStyle w:val="TOC2"/>
        <w:adjustRightInd w:val="0"/>
        <w:snapToGrid w:val="0"/>
        <w:spacing w:line="440" w:lineRule="exact"/>
        <w:jc w:val="left"/>
        <w:rPr>
          <w:sz w:val="24"/>
        </w:rPr>
      </w:pPr>
      <w:r>
        <w:rPr>
          <w:rFonts w:hint="eastAsia"/>
          <w:sz w:val="24"/>
        </w:rPr>
        <w:t>五、财政拨款支出决算明细表</w:t>
      </w:r>
      <w:r w:rsidR="00FC4B09">
        <w:rPr>
          <w:rFonts w:hint="eastAsia"/>
          <w:sz w:val="24"/>
        </w:rPr>
        <w:tab/>
      </w:r>
      <w:r w:rsidR="00E745B5">
        <w:rPr>
          <w:sz w:val="24"/>
        </w:rPr>
        <w:t>25</w:t>
      </w:r>
    </w:p>
    <w:p w14:paraId="0BDC6A5A" w14:textId="22CF7EEB" w:rsidR="00A1354C" w:rsidRDefault="00000000">
      <w:pPr>
        <w:pStyle w:val="TOC2"/>
        <w:adjustRightInd w:val="0"/>
        <w:snapToGrid w:val="0"/>
        <w:spacing w:line="440" w:lineRule="exact"/>
        <w:jc w:val="left"/>
        <w:rPr>
          <w:sz w:val="24"/>
        </w:rPr>
      </w:pPr>
      <w:r>
        <w:rPr>
          <w:rFonts w:hint="eastAsia"/>
          <w:sz w:val="24"/>
        </w:rPr>
        <w:t>六、一般公共预算财政拨款支出决算表</w:t>
      </w:r>
      <w:r w:rsidR="00FC4B09">
        <w:rPr>
          <w:rFonts w:hint="eastAsia"/>
          <w:sz w:val="24"/>
        </w:rPr>
        <w:tab/>
      </w:r>
      <w:r w:rsidR="00E745B5">
        <w:rPr>
          <w:sz w:val="24"/>
        </w:rPr>
        <w:t>25</w:t>
      </w:r>
    </w:p>
    <w:p w14:paraId="21E8A79C" w14:textId="225AA2D0" w:rsidR="00A1354C" w:rsidRDefault="00000000">
      <w:pPr>
        <w:pStyle w:val="TOC2"/>
        <w:adjustRightInd w:val="0"/>
        <w:snapToGrid w:val="0"/>
        <w:spacing w:line="440" w:lineRule="exact"/>
        <w:jc w:val="left"/>
        <w:rPr>
          <w:sz w:val="24"/>
        </w:rPr>
      </w:pPr>
      <w:r>
        <w:rPr>
          <w:rFonts w:hint="eastAsia"/>
          <w:sz w:val="24"/>
        </w:rPr>
        <w:lastRenderedPageBreak/>
        <w:t>七、一般公共预算财政拨款支出决算明细表</w:t>
      </w:r>
      <w:r w:rsidR="00FC4B09">
        <w:rPr>
          <w:rFonts w:hint="eastAsia"/>
          <w:sz w:val="24"/>
        </w:rPr>
        <w:tab/>
      </w:r>
      <w:r w:rsidR="00E745B5">
        <w:rPr>
          <w:sz w:val="24"/>
        </w:rPr>
        <w:t>25</w:t>
      </w:r>
    </w:p>
    <w:p w14:paraId="7572C5E3" w14:textId="3FCFAFCD" w:rsidR="00A1354C" w:rsidRDefault="00000000">
      <w:pPr>
        <w:pStyle w:val="TOC2"/>
        <w:adjustRightInd w:val="0"/>
        <w:snapToGrid w:val="0"/>
        <w:spacing w:line="440" w:lineRule="exact"/>
        <w:jc w:val="left"/>
        <w:rPr>
          <w:sz w:val="24"/>
        </w:rPr>
      </w:pPr>
      <w:r>
        <w:rPr>
          <w:rFonts w:hint="eastAsia"/>
          <w:sz w:val="24"/>
        </w:rPr>
        <w:t>八、一般公共预算财政拨款基本支出决算明细表</w:t>
      </w:r>
      <w:r w:rsidR="00FC4B09">
        <w:rPr>
          <w:rFonts w:hint="eastAsia"/>
          <w:sz w:val="24"/>
        </w:rPr>
        <w:tab/>
      </w:r>
      <w:r w:rsidR="00E745B5">
        <w:rPr>
          <w:sz w:val="24"/>
        </w:rPr>
        <w:t>25</w:t>
      </w:r>
    </w:p>
    <w:p w14:paraId="4F1E9AD6" w14:textId="72912C13" w:rsidR="00A1354C" w:rsidRDefault="00000000">
      <w:pPr>
        <w:pStyle w:val="TOC2"/>
        <w:adjustRightInd w:val="0"/>
        <w:snapToGrid w:val="0"/>
        <w:spacing w:line="440" w:lineRule="exact"/>
        <w:jc w:val="left"/>
        <w:rPr>
          <w:sz w:val="24"/>
        </w:rPr>
      </w:pPr>
      <w:r>
        <w:rPr>
          <w:rFonts w:hint="eastAsia"/>
          <w:sz w:val="24"/>
        </w:rPr>
        <w:t>九、一般公共预算财政拨款项目支出决算表</w:t>
      </w:r>
      <w:r w:rsidR="00FC4B09">
        <w:rPr>
          <w:rFonts w:hint="eastAsia"/>
          <w:sz w:val="24"/>
        </w:rPr>
        <w:tab/>
      </w:r>
      <w:r w:rsidR="00E745B5">
        <w:rPr>
          <w:sz w:val="24"/>
        </w:rPr>
        <w:t>25</w:t>
      </w:r>
    </w:p>
    <w:p w14:paraId="6426E9DE" w14:textId="3D8C150F" w:rsidR="00A1354C" w:rsidRDefault="00000000">
      <w:pPr>
        <w:pStyle w:val="TOC2"/>
        <w:adjustRightInd w:val="0"/>
        <w:snapToGrid w:val="0"/>
        <w:spacing w:line="440" w:lineRule="exact"/>
        <w:jc w:val="left"/>
        <w:rPr>
          <w:sz w:val="24"/>
        </w:rPr>
      </w:pPr>
      <w:r>
        <w:rPr>
          <w:rFonts w:hint="eastAsia"/>
          <w:sz w:val="24"/>
        </w:rPr>
        <w:t>十、政府性基金预算财政拨款收入支出决算表</w:t>
      </w:r>
      <w:r w:rsidR="00FC4B09">
        <w:rPr>
          <w:rFonts w:hint="eastAsia"/>
          <w:sz w:val="24"/>
        </w:rPr>
        <w:tab/>
      </w:r>
      <w:r w:rsidR="00E745B5">
        <w:rPr>
          <w:sz w:val="24"/>
        </w:rPr>
        <w:t>25</w:t>
      </w:r>
    </w:p>
    <w:p w14:paraId="43E6D997" w14:textId="15FB63BD" w:rsidR="00A1354C" w:rsidRDefault="00000000">
      <w:pPr>
        <w:pStyle w:val="TOC2"/>
        <w:adjustRightInd w:val="0"/>
        <w:snapToGrid w:val="0"/>
        <w:spacing w:line="440" w:lineRule="exact"/>
        <w:jc w:val="left"/>
        <w:rPr>
          <w:sz w:val="24"/>
        </w:rPr>
      </w:pPr>
      <w:r>
        <w:rPr>
          <w:rFonts w:hint="eastAsia"/>
          <w:sz w:val="24"/>
        </w:rPr>
        <w:t>十一、国有资本经营预算财政拨款收入支出决算表</w:t>
      </w:r>
      <w:r w:rsidR="00FC4B09">
        <w:rPr>
          <w:rFonts w:hint="eastAsia"/>
          <w:sz w:val="24"/>
        </w:rPr>
        <w:tab/>
      </w:r>
      <w:r w:rsidR="00E745B5">
        <w:rPr>
          <w:sz w:val="24"/>
        </w:rPr>
        <w:t>25</w:t>
      </w:r>
    </w:p>
    <w:p w14:paraId="0A365DEF" w14:textId="4ADE70A6" w:rsidR="00A1354C" w:rsidRDefault="00000000">
      <w:pPr>
        <w:pStyle w:val="TOC2"/>
        <w:adjustRightInd w:val="0"/>
        <w:snapToGrid w:val="0"/>
        <w:spacing w:line="440" w:lineRule="exact"/>
        <w:jc w:val="left"/>
        <w:rPr>
          <w:sz w:val="24"/>
        </w:rPr>
      </w:pPr>
      <w:r>
        <w:rPr>
          <w:rFonts w:hint="eastAsia"/>
          <w:sz w:val="24"/>
        </w:rPr>
        <w:t>十二、国有资本经营预算财政拨款支出决算表</w:t>
      </w:r>
      <w:r w:rsidR="00FC4B09">
        <w:rPr>
          <w:rFonts w:hint="eastAsia"/>
          <w:sz w:val="24"/>
        </w:rPr>
        <w:tab/>
      </w:r>
      <w:r w:rsidR="00E745B5">
        <w:rPr>
          <w:sz w:val="24"/>
        </w:rPr>
        <w:t>25</w:t>
      </w:r>
    </w:p>
    <w:p w14:paraId="62BE58C3" w14:textId="23963528" w:rsidR="00A1354C" w:rsidRDefault="00000000">
      <w:pPr>
        <w:pStyle w:val="TOC2"/>
        <w:adjustRightInd w:val="0"/>
        <w:snapToGrid w:val="0"/>
        <w:spacing w:line="440" w:lineRule="exact"/>
        <w:jc w:val="left"/>
        <w:rPr>
          <w:sz w:val="24"/>
        </w:rPr>
      </w:pPr>
      <w:r>
        <w:rPr>
          <w:rFonts w:hint="eastAsia"/>
          <w:sz w:val="24"/>
        </w:rPr>
        <w:t>十三、财政拨款“三公”经费支出决算表</w:t>
      </w:r>
      <w:r w:rsidR="00FC4B09">
        <w:rPr>
          <w:rFonts w:hint="eastAsia"/>
          <w:sz w:val="24"/>
        </w:rPr>
        <w:tab/>
      </w:r>
      <w:r w:rsidR="00E745B5">
        <w:rPr>
          <w:sz w:val="24"/>
        </w:rPr>
        <w:t>25</w:t>
      </w:r>
    </w:p>
    <w:p w14:paraId="71D96099" w14:textId="77777777" w:rsidR="00A1354C" w:rsidRDefault="00000000">
      <w:pPr>
        <w:widowControl/>
        <w:spacing w:line="440" w:lineRule="exact"/>
        <w:jc w:val="left"/>
        <w:rPr>
          <w:rFonts w:ascii="仿宋" w:eastAsia="仿宋" w:hAnsi="仿宋"/>
          <w:bCs/>
          <w:kern w:val="44"/>
          <w:sz w:val="24"/>
        </w:rPr>
      </w:pPr>
      <w:bookmarkStart w:id="7" w:name="_Toc15396599"/>
      <w:bookmarkStart w:id="8" w:name="_Toc15377196"/>
      <w:r>
        <w:rPr>
          <w:rFonts w:ascii="仿宋" w:eastAsia="仿宋" w:hAnsi="仿宋"/>
          <w:b/>
          <w:sz w:val="24"/>
        </w:rPr>
        <w:br w:type="page"/>
      </w:r>
    </w:p>
    <w:p w14:paraId="4D0C1D18" w14:textId="440D8F45" w:rsidR="00A1354C" w:rsidRDefault="00000000" w:rsidP="00D52983">
      <w:pPr>
        <w:pStyle w:val="1"/>
        <w:spacing w:before="0" w:after="0" w:line="600" w:lineRule="exact"/>
        <w:jc w:val="center"/>
        <w:rPr>
          <w:rStyle w:val="10"/>
          <w:rFonts w:ascii="黑体" w:eastAsia="黑体" w:hAnsi="黑体"/>
        </w:rPr>
      </w:pPr>
      <w:r>
        <w:rPr>
          <w:rFonts w:ascii="黑体" w:eastAsia="黑体" w:hAnsi="黑体" w:hint="eastAsia"/>
          <w:b w:val="0"/>
        </w:rPr>
        <w:lastRenderedPageBreak/>
        <w:t>第一部分 单位</w:t>
      </w:r>
      <w:r>
        <w:rPr>
          <w:rStyle w:val="10"/>
          <w:rFonts w:ascii="黑体" w:eastAsia="黑体" w:hAnsi="黑体" w:hint="eastAsia"/>
        </w:rPr>
        <w:t>概况</w:t>
      </w:r>
      <w:bookmarkEnd w:id="7"/>
      <w:bookmarkEnd w:id="8"/>
    </w:p>
    <w:p w14:paraId="66ACDB1D" w14:textId="77777777" w:rsidR="00D52983" w:rsidRPr="00D52983" w:rsidRDefault="00D52983" w:rsidP="00D52983">
      <w:pPr>
        <w:spacing w:line="600" w:lineRule="exact"/>
      </w:pPr>
    </w:p>
    <w:p w14:paraId="42FA49DB" w14:textId="4B54FB98" w:rsidR="00D52983" w:rsidRPr="00D52983" w:rsidRDefault="00000000" w:rsidP="00D52983">
      <w:pPr>
        <w:pStyle w:val="2"/>
        <w:numPr>
          <w:ilvl w:val="0"/>
          <w:numId w:val="1"/>
        </w:numPr>
        <w:spacing w:before="0" w:after="0" w:line="600" w:lineRule="exact"/>
        <w:ind w:firstLineChars="200" w:firstLine="640"/>
        <w:rPr>
          <w:rFonts w:ascii="黑体" w:eastAsia="黑体" w:hAnsi="黑体"/>
          <w:b w:val="0"/>
          <w:bCs w:val="0"/>
        </w:rPr>
      </w:pPr>
      <w:bookmarkStart w:id="9" w:name="_Toc15396600"/>
      <w:bookmarkStart w:id="10" w:name="_Toc15377197"/>
      <w:r w:rsidRPr="00177BD6">
        <w:rPr>
          <w:rStyle w:val="20"/>
          <w:rFonts w:ascii="黑体" w:eastAsia="黑体" w:hAnsi="黑体" w:hint="eastAsia"/>
        </w:rPr>
        <w:t>主要职责</w:t>
      </w:r>
    </w:p>
    <w:p w14:paraId="114C1ADF" w14:textId="473FA64B" w:rsidR="00177BD6" w:rsidRPr="00FC4B09" w:rsidRDefault="007C1B00" w:rsidP="00D52983">
      <w:pPr>
        <w:spacing w:line="600" w:lineRule="exact"/>
        <w:ind w:firstLineChars="200" w:firstLine="640"/>
        <w:rPr>
          <w:rFonts w:ascii="仿宋_GB2312" w:eastAsia="仿宋_GB2312" w:hAnsi="方正小标宋简体"/>
          <w:sz w:val="32"/>
          <w:szCs w:val="32"/>
        </w:rPr>
      </w:pPr>
      <w:r w:rsidRPr="007C1B00">
        <w:rPr>
          <w:rFonts w:ascii="仿宋_GB2312" w:eastAsia="仿宋_GB2312" w:hAnsi="方正小标宋简体" w:hint="eastAsia"/>
          <w:sz w:val="32"/>
          <w:szCs w:val="32"/>
        </w:rPr>
        <w:t>贯彻执行国家林业和草原局、省市县有关森林资源保护与林业生态安全管理的方针政策，抓好森林资源管护</w:t>
      </w:r>
      <w:r>
        <w:rPr>
          <w:rFonts w:ascii="仿宋_GB2312" w:eastAsia="仿宋_GB2312" w:hAnsi="方正小标宋简体" w:hint="eastAsia"/>
          <w:sz w:val="32"/>
          <w:szCs w:val="32"/>
        </w:rPr>
        <w:t>、</w:t>
      </w:r>
      <w:r w:rsidRPr="007C1B00">
        <w:rPr>
          <w:rFonts w:ascii="仿宋_GB2312" w:eastAsia="仿宋_GB2312" w:hAnsi="方正小标宋简体" w:hint="eastAsia"/>
          <w:sz w:val="32"/>
          <w:szCs w:val="32"/>
        </w:rPr>
        <w:t>森林防灭火和森林病虫害防治工作</w:t>
      </w:r>
      <w:r>
        <w:rPr>
          <w:rFonts w:ascii="仿宋_GB2312" w:eastAsia="仿宋_GB2312" w:hAnsi="方正小标宋简体" w:hint="eastAsia"/>
          <w:sz w:val="32"/>
          <w:szCs w:val="32"/>
        </w:rPr>
        <w:t>，</w:t>
      </w:r>
      <w:r w:rsidRPr="007C1B00">
        <w:rPr>
          <w:rFonts w:ascii="仿宋_GB2312" w:eastAsia="仿宋_GB2312" w:hAnsi="方正小标宋简体" w:hint="eastAsia"/>
          <w:sz w:val="32"/>
          <w:szCs w:val="32"/>
        </w:rPr>
        <w:t>掌握辖区内的森林资源状况和动态</w:t>
      </w:r>
      <w:r>
        <w:rPr>
          <w:rFonts w:ascii="仿宋_GB2312" w:eastAsia="仿宋_GB2312" w:hAnsi="方正小标宋简体" w:hint="eastAsia"/>
          <w:sz w:val="32"/>
          <w:szCs w:val="32"/>
        </w:rPr>
        <w:t>，</w:t>
      </w:r>
      <w:r w:rsidRPr="007C1B00">
        <w:rPr>
          <w:rFonts w:ascii="仿宋_GB2312" w:eastAsia="仿宋_GB2312" w:hAnsi="方正小标宋简体" w:hint="eastAsia"/>
          <w:sz w:val="32"/>
          <w:szCs w:val="32"/>
        </w:rPr>
        <w:t>做好林</w:t>
      </w:r>
      <w:r w:rsidR="00B43FE7">
        <w:rPr>
          <w:rFonts w:ascii="仿宋_GB2312" w:eastAsia="仿宋_GB2312" w:hAnsi="方正小标宋简体" w:hint="eastAsia"/>
          <w:sz w:val="32"/>
          <w:szCs w:val="32"/>
        </w:rPr>
        <w:t>业</w:t>
      </w:r>
      <w:r w:rsidRPr="007C1B00">
        <w:rPr>
          <w:rFonts w:ascii="仿宋_GB2312" w:eastAsia="仿宋_GB2312" w:hAnsi="方正小标宋简体" w:hint="eastAsia"/>
          <w:sz w:val="32"/>
          <w:szCs w:val="32"/>
        </w:rPr>
        <w:t>资源的开发利用与保护。</w:t>
      </w:r>
      <w:r w:rsidR="00177BD6" w:rsidRPr="00FC4B09">
        <w:rPr>
          <w:rFonts w:ascii="仿宋_GB2312" w:eastAsia="仿宋_GB2312" w:hAnsi="方正小标宋简体" w:hint="eastAsia"/>
          <w:sz w:val="32"/>
          <w:szCs w:val="32"/>
        </w:rPr>
        <w:t>抓好五峰山国家森林公园的日常管理与维护，完成上级交办的其它工作。</w:t>
      </w:r>
    </w:p>
    <w:p w14:paraId="71E56649" w14:textId="77777777" w:rsidR="00A1354C" w:rsidRPr="00177BD6" w:rsidRDefault="00000000" w:rsidP="00D52983">
      <w:pPr>
        <w:pStyle w:val="2"/>
        <w:spacing w:before="0" w:after="0" w:line="600" w:lineRule="exact"/>
        <w:ind w:firstLineChars="200" w:firstLine="640"/>
        <w:rPr>
          <w:rFonts w:ascii="黑体" w:eastAsia="黑体" w:hAnsi="黑体"/>
          <w:b w:val="0"/>
        </w:rPr>
      </w:pPr>
      <w:r w:rsidRPr="00177BD6">
        <w:rPr>
          <w:rFonts w:ascii="黑体" w:eastAsia="黑体" w:hAnsi="黑体" w:hint="eastAsia"/>
          <w:b w:val="0"/>
        </w:rPr>
        <w:t>二、机构设置</w:t>
      </w:r>
    </w:p>
    <w:bookmarkEnd w:id="9"/>
    <w:bookmarkEnd w:id="10"/>
    <w:p w14:paraId="0891F12A" w14:textId="5349EA7C" w:rsidR="00A1354C" w:rsidRPr="008A771C" w:rsidRDefault="00CF000E" w:rsidP="00D52983">
      <w:pPr>
        <w:widowControl/>
        <w:spacing w:line="600" w:lineRule="exact"/>
        <w:ind w:firstLineChars="200" w:firstLine="640"/>
        <w:jc w:val="left"/>
        <w:rPr>
          <w:rFonts w:eastAsia="仿宋_GB2312"/>
          <w:sz w:val="32"/>
          <w:szCs w:val="32"/>
        </w:rPr>
      </w:pPr>
      <w:r w:rsidRPr="008A771C">
        <w:rPr>
          <w:rFonts w:eastAsia="仿宋_GB2312"/>
          <w:sz w:val="32"/>
          <w:szCs w:val="32"/>
        </w:rPr>
        <w:t>大竹县五峰山事务服务中心下属二级预算单位</w:t>
      </w:r>
      <w:r w:rsidRPr="008A771C">
        <w:rPr>
          <w:rFonts w:eastAsia="仿宋_GB2312"/>
          <w:sz w:val="32"/>
          <w:szCs w:val="32"/>
        </w:rPr>
        <w:t>0</w:t>
      </w:r>
      <w:r w:rsidRPr="008A771C">
        <w:rPr>
          <w:rFonts w:eastAsia="仿宋_GB2312"/>
          <w:sz w:val="32"/>
          <w:szCs w:val="32"/>
        </w:rPr>
        <w:t>个，其中行政单位</w:t>
      </w:r>
      <w:r w:rsidRPr="008A771C">
        <w:rPr>
          <w:rFonts w:eastAsia="仿宋_GB2312"/>
          <w:sz w:val="32"/>
          <w:szCs w:val="32"/>
        </w:rPr>
        <w:t>0</w:t>
      </w:r>
      <w:r w:rsidRPr="008A771C">
        <w:rPr>
          <w:rFonts w:eastAsia="仿宋_GB2312"/>
          <w:sz w:val="32"/>
          <w:szCs w:val="32"/>
        </w:rPr>
        <w:t>个，参照公务员法管理的事业单位</w:t>
      </w:r>
      <w:r w:rsidRPr="008A771C">
        <w:rPr>
          <w:rFonts w:eastAsia="仿宋_GB2312"/>
          <w:sz w:val="32"/>
          <w:szCs w:val="32"/>
        </w:rPr>
        <w:t>0</w:t>
      </w:r>
      <w:r w:rsidRPr="008A771C">
        <w:rPr>
          <w:rFonts w:eastAsia="仿宋_GB2312"/>
          <w:sz w:val="32"/>
          <w:szCs w:val="32"/>
        </w:rPr>
        <w:t>个，其他事业单位</w:t>
      </w:r>
      <w:r w:rsidRPr="008A771C">
        <w:rPr>
          <w:rFonts w:eastAsia="仿宋_GB2312"/>
          <w:sz w:val="32"/>
          <w:szCs w:val="32"/>
        </w:rPr>
        <w:t>0</w:t>
      </w:r>
      <w:r w:rsidRPr="008A771C">
        <w:rPr>
          <w:rFonts w:eastAsia="仿宋_GB2312"/>
          <w:sz w:val="32"/>
          <w:szCs w:val="32"/>
        </w:rPr>
        <w:t>个。</w:t>
      </w:r>
      <w:r w:rsidRPr="008A771C">
        <w:rPr>
          <w:rFonts w:eastAsia="仿宋_GB2312"/>
          <w:sz w:val="32"/>
          <w:szCs w:val="32"/>
        </w:rPr>
        <w:br w:type="page"/>
      </w:r>
    </w:p>
    <w:p w14:paraId="61DD886F" w14:textId="77777777" w:rsidR="00A1354C" w:rsidRDefault="00000000" w:rsidP="00CA624F">
      <w:pPr>
        <w:pStyle w:val="1"/>
        <w:spacing w:before="0" w:after="0" w:line="560" w:lineRule="exact"/>
        <w:jc w:val="center"/>
        <w:rPr>
          <w:rStyle w:val="10"/>
          <w:rFonts w:ascii="黑体" w:eastAsia="黑体" w:hAnsi="黑体"/>
          <w:bCs/>
        </w:rPr>
      </w:pPr>
      <w:bookmarkStart w:id="11" w:name="_Toc15396602"/>
      <w:bookmarkStart w:id="12" w:name="_Toc15377204"/>
      <w:r>
        <w:rPr>
          <w:rFonts w:ascii="黑体" w:eastAsia="黑体" w:hAnsi="黑体" w:hint="eastAsia"/>
          <w:b w:val="0"/>
        </w:rPr>
        <w:lastRenderedPageBreak/>
        <w:t>第二部分 2023年度</w:t>
      </w:r>
      <w:r>
        <w:rPr>
          <w:rStyle w:val="10"/>
          <w:rFonts w:ascii="黑体" w:eastAsia="黑体" w:hAnsi="黑体" w:hint="eastAsia"/>
          <w:bCs/>
        </w:rPr>
        <w:t>单位决算情况说明</w:t>
      </w:r>
      <w:bookmarkEnd w:id="11"/>
      <w:bookmarkEnd w:id="12"/>
    </w:p>
    <w:p w14:paraId="0AC802AA" w14:textId="77777777" w:rsidR="00A1354C" w:rsidRDefault="00A1354C" w:rsidP="00CA624F">
      <w:pPr>
        <w:spacing w:line="560" w:lineRule="exact"/>
      </w:pPr>
    </w:p>
    <w:p w14:paraId="361ADC4C" w14:textId="778EDEF5" w:rsidR="00A1354C" w:rsidRPr="008A771C" w:rsidRDefault="008A771C" w:rsidP="00CA624F">
      <w:pPr>
        <w:spacing w:line="560" w:lineRule="exact"/>
        <w:ind w:firstLineChars="200" w:firstLine="640"/>
        <w:jc w:val="left"/>
        <w:outlineLvl w:val="1"/>
        <w:rPr>
          <w:rStyle w:val="20"/>
          <w:rFonts w:ascii="黑体" w:eastAsia="黑体" w:hAnsi="黑体"/>
          <w:b w:val="0"/>
        </w:rPr>
      </w:pPr>
      <w:bookmarkStart w:id="13" w:name="_Toc15396603"/>
      <w:bookmarkStart w:id="14" w:name="_Toc15377205"/>
      <w:r>
        <w:rPr>
          <w:rFonts w:ascii="黑体" w:eastAsia="黑体" w:hAnsi="黑体" w:hint="eastAsia"/>
          <w:sz w:val="32"/>
          <w:szCs w:val="32"/>
        </w:rPr>
        <w:t>一、</w:t>
      </w:r>
      <w:r w:rsidRPr="008A771C">
        <w:rPr>
          <w:rFonts w:ascii="黑体" w:eastAsia="黑体" w:hAnsi="黑体" w:hint="eastAsia"/>
          <w:sz w:val="32"/>
          <w:szCs w:val="32"/>
        </w:rPr>
        <w:t>收</w:t>
      </w:r>
      <w:r w:rsidRPr="008A771C">
        <w:rPr>
          <w:rStyle w:val="20"/>
          <w:rFonts w:ascii="黑体" w:eastAsia="黑体" w:hAnsi="黑体" w:hint="eastAsia"/>
          <w:b w:val="0"/>
        </w:rPr>
        <w:t>入支出决算总体情况说明</w:t>
      </w:r>
      <w:bookmarkEnd w:id="13"/>
      <w:bookmarkEnd w:id="14"/>
    </w:p>
    <w:p w14:paraId="2AE3BB79" w14:textId="7DC6FF23" w:rsidR="002B5F37" w:rsidRPr="008A771C" w:rsidRDefault="002B5F37" w:rsidP="00CA624F">
      <w:pPr>
        <w:spacing w:line="560" w:lineRule="exact"/>
        <w:ind w:firstLineChars="200" w:firstLine="640"/>
        <w:rPr>
          <w:rFonts w:eastAsia="仿宋_GB2312"/>
          <w:sz w:val="32"/>
          <w:szCs w:val="32"/>
        </w:rPr>
      </w:pPr>
      <w:bookmarkStart w:id="15" w:name="_Hlk180581707"/>
      <w:r w:rsidRPr="008A771C">
        <w:rPr>
          <w:rFonts w:eastAsia="仿宋_GB2312"/>
          <w:sz w:val="32"/>
          <w:szCs w:val="32"/>
        </w:rPr>
        <w:t>2023</w:t>
      </w:r>
      <w:r w:rsidRPr="008A771C">
        <w:rPr>
          <w:rFonts w:eastAsia="仿宋_GB2312"/>
          <w:sz w:val="32"/>
          <w:szCs w:val="32"/>
        </w:rPr>
        <w:t>年度收入总计</w:t>
      </w:r>
      <w:r w:rsidRPr="008A771C">
        <w:rPr>
          <w:rFonts w:eastAsia="仿宋_GB2312"/>
          <w:sz w:val="32"/>
          <w:szCs w:val="32"/>
        </w:rPr>
        <w:t>1234.3</w:t>
      </w:r>
      <w:r w:rsidR="000626DD" w:rsidRPr="008A771C">
        <w:rPr>
          <w:rFonts w:eastAsia="仿宋_GB2312"/>
          <w:sz w:val="32"/>
          <w:szCs w:val="32"/>
        </w:rPr>
        <w:t>5</w:t>
      </w:r>
      <w:r w:rsidRPr="008A771C">
        <w:rPr>
          <w:rFonts w:eastAsia="仿宋_GB2312"/>
          <w:sz w:val="32"/>
          <w:szCs w:val="32"/>
        </w:rPr>
        <w:t>万元、支出总计</w:t>
      </w:r>
      <w:r w:rsidRPr="008A771C">
        <w:rPr>
          <w:rFonts w:eastAsia="仿宋_GB2312"/>
          <w:sz w:val="32"/>
          <w:szCs w:val="32"/>
        </w:rPr>
        <w:t>1234.3</w:t>
      </w:r>
      <w:r w:rsidR="000626DD" w:rsidRPr="008A771C">
        <w:rPr>
          <w:rFonts w:eastAsia="仿宋_GB2312"/>
          <w:sz w:val="32"/>
          <w:szCs w:val="32"/>
        </w:rPr>
        <w:t>5</w:t>
      </w:r>
      <w:r w:rsidRPr="008A771C">
        <w:rPr>
          <w:rFonts w:eastAsia="仿宋_GB2312"/>
          <w:sz w:val="32"/>
          <w:szCs w:val="32"/>
        </w:rPr>
        <w:t>万元。与</w:t>
      </w:r>
      <w:r w:rsidRPr="008A771C">
        <w:rPr>
          <w:rFonts w:eastAsia="仿宋_GB2312"/>
          <w:sz w:val="32"/>
          <w:szCs w:val="32"/>
        </w:rPr>
        <w:t>2022</w:t>
      </w:r>
      <w:r w:rsidRPr="008A771C">
        <w:rPr>
          <w:rFonts w:eastAsia="仿宋_GB2312"/>
          <w:sz w:val="32"/>
          <w:szCs w:val="32"/>
        </w:rPr>
        <w:t>年度相比，收入增加</w:t>
      </w:r>
      <w:r w:rsidRPr="008A771C">
        <w:rPr>
          <w:rFonts w:eastAsia="仿宋_GB2312"/>
          <w:sz w:val="32"/>
          <w:szCs w:val="32"/>
        </w:rPr>
        <w:t>96.3</w:t>
      </w:r>
      <w:r w:rsidR="000626DD" w:rsidRPr="008A771C">
        <w:rPr>
          <w:rFonts w:eastAsia="仿宋_GB2312"/>
          <w:sz w:val="32"/>
          <w:szCs w:val="32"/>
        </w:rPr>
        <w:t>7</w:t>
      </w:r>
      <w:r w:rsidRPr="008A771C">
        <w:rPr>
          <w:rFonts w:eastAsia="仿宋_GB2312"/>
          <w:sz w:val="32"/>
          <w:szCs w:val="32"/>
        </w:rPr>
        <w:t>万元，上升</w:t>
      </w:r>
      <w:r w:rsidRPr="008A771C">
        <w:rPr>
          <w:rFonts w:eastAsia="仿宋_GB2312"/>
          <w:sz w:val="32"/>
          <w:szCs w:val="32"/>
        </w:rPr>
        <w:t>8.46%</w:t>
      </w:r>
      <w:r w:rsidRPr="008A771C">
        <w:rPr>
          <w:rFonts w:eastAsia="仿宋_GB2312"/>
          <w:sz w:val="32"/>
          <w:szCs w:val="32"/>
        </w:rPr>
        <w:t>，支出增加</w:t>
      </w:r>
      <w:r w:rsidRPr="008A771C">
        <w:rPr>
          <w:rFonts w:eastAsia="仿宋_GB2312"/>
          <w:sz w:val="32"/>
          <w:szCs w:val="32"/>
        </w:rPr>
        <w:t>96.3</w:t>
      </w:r>
      <w:r w:rsidR="000626DD" w:rsidRPr="008A771C">
        <w:rPr>
          <w:rFonts w:eastAsia="仿宋_GB2312"/>
          <w:sz w:val="32"/>
          <w:szCs w:val="32"/>
        </w:rPr>
        <w:t>7</w:t>
      </w:r>
      <w:r w:rsidRPr="008A771C">
        <w:rPr>
          <w:rFonts w:eastAsia="仿宋_GB2312"/>
          <w:sz w:val="32"/>
          <w:szCs w:val="32"/>
        </w:rPr>
        <w:t>万元，上升</w:t>
      </w:r>
      <w:r w:rsidRPr="008A771C">
        <w:rPr>
          <w:rFonts w:eastAsia="仿宋_GB2312"/>
          <w:sz w:val="32"/>
          <w:szCs w:val="32"/>
        </w:rPr>
        <w:t>8.46%</w:t>
      </w:r>
      <w:r w:rsidRPr="008A771C">
        <w:rPr>
          <w:rFonts w:eastAsia="仿宋_GB2312"/>
          <w:sz w:val="32"/>
          <w:szCs w:val="32"/>
        </w:rPr>
        <w:t>。主要变动原因是在职职工工资调标、</w:t>
      </w:r>
      <w:r w:rsidR="008A771C">
        <w:rPr>
          <w:rFonts w:eastAsia="仿宋_GB2312" w:hint="eastAsia"/>
          <w:sz w:val="32"/>
          <w:szCs w:val="32"/>
        </w:rPr>
        <w:t>增加</w:t>
      </w:r>
      <w:r w:rsidRPr="008A771C">
        <w:rPr>
          <w:rFonts w:eastAsia="仿宋_GB2312"/>
          <w:sz w:val="32"/>
          <w:szCs w:val="32"/>
        </w:rPr>
        <w:t>2023</w:t>
      </w:r>
      <w:r w:rsidRPr="008A771C">
        <w:rPr>
          <w:rFonts w:eastAsia="仿宋_GB2312"/>
          <w:sz w:val="32"/>
          <w:szCs w:val="32"/>
        </w:rPr>
        <w:t>年度重点功能生态区转移支付资金。</w:t>
      </w:r>
    </w:p>
    <w:bookmarkEnd w:id="15"/>
    <w:p w14:paraId="60D64DED" w14:textId="5636CAD7" w:rsidR="002B5F37" w:rsidRDefault="00CA624F">
      <w:pPr>
        <w:spacing w:line="60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0800" behindDoc="0" locked="0" layoutInCell="1" allowOverlap="1" wp14:anchorId="3C1E5502" wp14:editId="0F106DF4">
            <wp:simplePos x="0" y="0"/>
            <wp:positionH relativeFrom="margin">
              <wp:align>center</wp:align>
            </wp:positionH>
            <wp:positionV relativeFrom="paragraph">
              <wp:posOffset>188595</wp:posOffset>
            </wp:positionV>
            <wp:extent cx="4206879" cy="2428875"/>
            <wp:effectExtent l="0" t="0" r="0" b="0"/>
            <wp:wrapNone/>
            <wp:docPr id="7614438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6879" cy="2428875"/>
                    </a:xfrm>
                    <a:prstGeom prst="rect">
                      <a:avLst/>
                    </a:prstGeom>
                    <a:noFill/>
                  </pic:spPr>
                </pic:pic>
              </a:graphicData>
            </a:graphic>
            <wp14:sizeRelH relativeFrom="margin">
              <wp14:pctWidth>0</wp14:pctWidth>
            </wp14:sizeRelH>
            <wp14:sizeRelV relativeFrom="margin">
              <wp14:pctHeight>0</wp14:pctHeight>
            </wp14:sizeRelV>
          </wp:anchor>
        </w:drawing>
      </w:r>
    </w:p>
    <w:p w14:paraId="600754AE" w14:textId="28233F4F" w:rsidR="002B5F37" w:rsidRDefault="002B5F37">
      <w:pPr>
        <w:spacing w:line="600" w:lineRule="exact"/>
        <w:ind w:firstLineChars="200" w:firstLine="640"/>
        <w:rPr>
          <w:rFonts w:ascii="仿宋" w:eastAsia="仿宋" w:hAnsi="仿宋"/>
          <w:sz w:val="32"/>
          <w:szCs w:val="32"/>
        </w:rPr>
      </w:pPr>
    </w:p>
    <w:p w14:paraId="3BEBFCF6" w14:textId="6F0E7E00" w:rsidR="002B5F37" w:rsidRDefault="002B5F37">
      <w:pPr>
        <w:spacing w:line="600" w:lineRule="exact"/>
        <w:ind w:firstLineChars="200" w:firstLine="640"/>
        <w:rPr>
          <w:rFonts w:ascii="仿宋" w:eastAsia="仿宋" w:hAnsi="仿宋"/>
          <w:sz w:val="32"/>
          <w:szCs w:val="32"/>
        </w:rPr>
      </w:pPr>
    </w:p>
    <w:p w14:paraId="26BA18E5" w14:textId="56FFF46A" w:rsidR="002B5F37" w:rsidRDefault="002B5F37">
      <w:pPr>
        <w:spacing w:line="600" w:lineRule="exact"/>
        <w:ind w:firstLineChars="200" w:firstLine="640"/>
        <w:rPr>
          <w:rFonts w:ascii="仿宋" w:eastAsia="仿宋" w:hAnsi="仿宋"/>
          <w:sz w:val="32"/>
          <w:szCs w:val="32"/>
        </w:rPr>
      </w:pPr>
    </w:p>
    <w:p w14:paraId="2A657542" w14:textId="4A0ED2EC" w:rsidR="002B5F37" w:rsidRDefault="002B5F37">
      <w:pPr>
        <w:spacing w:line="600" w:lineRule="exact"/>
        <w:ind w:firstLineChars="200" w:firstLine="640"/>
        <w:rPr>
          <w:rFonts w:ascii="仿宋" w:eastAsia="仿宋" w:hAnsi="仿宋"/>
          <w:sz w:val="32"/>
          <w:szCs w:val="32"/>
        </w:rPr>
      </w:pPr>
    </w:p>
    <w:p w14:paraId="4679F77D" w14:textId="3AA06F53" w:rsidR="008323E1" w:rsidRDefault="008323E1" w:rsidP="008323E1">
      <w:pPr>
        <w:pStyle w:val="5"/>
      </w:pPr>
    </w:p>
    <w:p w14:paraId="43C48FDC" w14:textId="77777777" w:rsidR="008A771C" w:rsidRDefault="008A771C" w:rsidP="00CA624F">
      <w:pPr>
        <w:spacing w:line="400" w:lineRule="exact"/>
        <w:rPr>
          <w:rFonts w:ascii="仿宋" w:eastAsia="仿宋" w:hAnsi="仿宋"/>
          <w:sz w:val="32"/>
          <w:szCs w:val="32"/>
        </w:rPr>
      </w:pPr>
    </w:p>
    <w:p w14:paraId="18298E18" w14:textId="5A893C22" w:rsidR="008A771C" w:rsidRPr="00CA624F" w:rsidRDefault="00000000" w:rsidP="00CA624F">
      <w:pPr>
        <w:spacing w:line="400" w:lineRule="exact"/>
        <w:jc w:val="center"/>
        <w:rPr>
          <w:rFonts w:eastAsia="仿宋_GB2312"/>
          <w:sz w:val="32"/>
          <w:szCs w:val="32"/>
        </w:rPr>
      </w:pPr>
      <w:r w:rsidRPr="008A771C">
        <w:rPr>
          <w:rFonts w:eastAsia="仿宋_GB2312"/>
          <w:sz w:val="32"/>
          <w:szCs w:val="32"/>
        </w:rPr>
        <w:t>（图</w:t>
      </w:r>
      <w:r w:rsidRPr="008A771C">
        <w:rPr>
          <w:rFonts w:eastAsia="仿宋_GB2312"/>
          <w:sz w:val="32"/>
          <w:szCs w:val="32"/>
        </w:rPr>
        <w:t>1</w:t>
      </w:r>
      <w:r w:rsidRPr="008A771C">
        <w:rPr>
          <w:rFonts w:eastAsia="仿宋_GB2312"/>
          <w:sz w:val="32"/>
          <w:szCs w:val="32"/>
        </w:rPr>
        <w:t>：收、支决算总计变动情况图）</w:t>
      </w:r>
    </w:p>
    <w:p w14:paraId="7D1966F5" w14:textId="7896E357" w:rsidR="00A1354C" w:rsidRPr="008A771C" w:rsidRDefault="008A771C" w:rsidP="008A771C">
      <w:pPr>
        <w:pStyle w:val="ae"/>
        <w:numPr>
          <w:ilvl w:val="0"/>
          <w:numId w:val="6"/>
        </w:numPr>
        <w:spacing w:line="600" w:lineRule="exact"/>
        <w:ind w:firstLineChars="0"/>
        <w:outlineLvl w:val="1"/>
        <w:rPr>
          <w:rStyle w:val="20"/>
          <w:rFonts w:ascii="黑体" w:eastAsia="黑体" w:hAnsi="黑体"/>
          <w:b w:val="0"/>
        </w:rPr>
      </w:pPr>
      <w:bookmarkStart w:id="16" w:name="_Toc15377206"/>
      <w:bookmarkStart w:id="17" w:name="_Toc15396604"/>
      <w:r w:rsidRPr="008A771C">
        <w:rPr>
          <w:rFonts w:ascii="黑体" w:eastAsia="黑体" w:hAnsi="黑体" w:hint="eastAsia"/>
          <w:sz w:val="32"/>
          <w:szCs w:val="32"/>
        </w:rPr>
        <w:t>收</w:t>
      </w:r>
      <w:r w:rsidRPr="008A771C">
        <w:rPr>
          <w:rStyle w:val="20"/>
          <w:rFonts w:ascii="黑体" w:eastAsia="黑体" w:hAnsi="黑体" w:hint="eastAsia"/>
          <w:b w:val="0"/>
        </w:rPr>
        <w:t>入决算情况说明</w:t>
      </w:r>
      <w:bookmarkEnd w:id="16"/>
      <w:bookmarkEnd w:id="17"/>
    </w:p>
    <w:p w14:paraId="528FAF07" w14:textId="29503274" w:rsidR="00A1354C" w:rsidRPr="008A771C" w:rsidRDefault="00000000" w:rsidP="008A771C">
      <w:pPr>
        <w:spacing w:line="600" w:lineRule="exact"/>
        <w:ind w:firstLineChars="200" w:firstLine="640"/>
        <w:outlineLvl w:val="1"/>
        <w:rPr>
          <w:rFonts w:eastAsia="仿宋_GB2312"/>
          <w:sz w:val="32"/>
          <w:szCs w:val="32"/>
        </w:rPr>
      </w:pPr>
      <w:r w:rsidRPr="008A771C">
        <w:rPr>
          <w:rFonts w:eastAsia="仿宋_GB2312"/>
          <w:sz w:val="32"/>
          <w:szCs w:val="32"/>
        </w:rPr>
        <w:t>2023</w:t>
      </w:r>
      <w:r w:rsidRPr="008A771C">
        <w:rPr>
          <w:rFonts w:eastAsia="仿宋_GB2312"/>
          <w:sz w:val="32"/>
          <w:szCs w:val="32"/>
        </w:rPr>
        <w:t>年度本年收入合计</w:t>
      </w:r>
      <w:r w:rsidR="008323E1" w:rsidRPr="008A771C">
        <w:rPr>
          <w:rFonts w:eastAsia="仿宋_GB2312"/>
          <w:sz w:val="32"/>
          <w:szCs w:val="32"/>
        </w:rPr>
        <w:t>1234.3</w:t>
      </w:r>
      <w:r w:rsidR="000626DD" w:rsidRPr="008A771C">
        <w:rPr>
          <w:rFonts w:eastAsia="仿宋_GB2312"/>
          <w:sz w:val="32"/>
          <w:szCs w:val="32"/>
        </w:rPr>
        <w:t>5</w:t>
      </w:r>
      <w:r w:rsidRPr="008A771C">
        <w:rPr>
          <w:rFonts w:eastAsia="仿宋_GB2312"/>
          <w:sz w:val="32"/>
          <w:szCs w:val="32"/>
        </w:rPr>
        <w:t>万元，其中：一般公共预算财政拨款收入</w:t>
      </w:r>
      <w:r w:rsidR="003B7E38" w:rsidRPr="008A771C">
        <w:rPr>
          <w:rFonts w:eastAsia="仿宋_GB2312"/>
          <w:sz w:val="32"/>
          <w:szCs w:val="32"/>
        </w:rPr>
        <w:t>1203.56</w:t>
      </w:r>
      <w:r w:rsidRPr="008A771C">
        <w:rPr>
          <w:rFonts w:eastAsia="仿宋_GB2312"/>
          <w:sz w:val="32"/>
          <w:szCs w:val="32"/>
        </w:rPr>
        <w:t>万元，占</w:t>
      </w:r>
      <w:r w:rsidR="00F01F87" w:rsidRPr="008A771C">
        <w:rPr>
          <w:rFonts w:eastAsia="仿宋_GB2312"/>
          <w:sz w:val="32"/>
          <w:szCs w:val="32"/>
        </w:rPr>
        <w:t>9</w:t>
      </w:r>
      <w:r w:rsidR="006B01D9" w:rsidRPr="008A771C">
        <w:rPr>
          <w:rFonts w:eastAsia="仿宋_GB2312"/>
          <w:sz w:val="32"/>
          <w:szCs w:val="32"/>
        </w:rPr>
        <w:t>7.51</w:t>
      </w:r>
      <w:r w:rsidRPr="008A771C">
        <w:rPr>
          <w:rFonts w:eastAsia="仿宋_GB2312"/>
          <w:sz w:val="32"/>
          <w:szCs w:val="32"/>
        </w:rPr>
        <w:t>%</w:t>
      </w:r>
      <w:r w:rsidRPr="008A771C">
        <w:rPr>
          <w:rFonts w:eastAsia="仿宋_GB2312"/>
          <w:sz w:val="32"/>
          <w:szCs w:val="32"/>
        </w:rPr>
        <w:t>；政府性基金预算财政拨款收入</w:t>
      </w:r>
      <w:r w:rsidR="000626DD" w:rsidRPr="008A771C">
        <w:rPr>
          <w:rFonts w:eastAsia="仿宋_GB2312"/>
          <w:sz w:val="32"/>
          <w:szCs w:val="32"/>
        </w:rPr>
        <w:t>30.79</w:t>
      </w:r>
      <w:r w:rsidRPr="008A771C">
        <w:rPr>
          <w:rFonts w:eastAsia="仿宋_GB2312"/>
          <w:sz w:val="32"/>
          <w:szCs w:val="32"/>
        </w:rPr>
        <w:t>万元，占</w:t>
      </w:r>
      <w:r w:rsidR="006B01D9" w:rsidRPr="008A771C">
        <w:rPr>
          <w:rFonts w:eastAsia="仿宋_GB2312"/>
          <w:sz w:val="32"/>
          <w:szCs w:val="32"/>
        </w:rPr>
        <w:t>2.49</w:t>
      </w:r>
      <w:r w:rsidRPr="008A771C">
        <w:rPr>
          <w:rFonts w:eastAsia="仿宋_GB2312"/>
          <w:sz w:val="32"/>
          <w:szCs w:val="32"/>
        </w:rPr>
        <w:t>%</w:t>
      </w:r>
      <w:r w:rsidRPr="008A771C">
        <w:rPr>
          <w:rFonts w:eastAsia="仿宋_GB2312"/>
          <w:sz w:val="32"/>
          <w:szCs w:val="32"/>
        </w:rPr>
        <w:t>；国有资本经营预算财政拨款收入</w:t>
      </w:r>
      <w:r w:rsidRPr="008A771C">
        <w:rPr>
          <w:rFonts w:eastAsia="仿宋_GB2312"/>
          <w:sz w:val="32"/>
          <w:szCs w:val="32"/>
        </w:rPr>
        <w:t>0</w:t>
      </w:r>
      <w:r w:rsidRPr="008A771C">
        <w:rPr>
          <w:rFonts w:eastAsia="仿宋_GB2312"/>
          <w:sz w:val="32"/>
          <w:szCs w:val="32"/>
        </w:rPr>
        <w:t>万元，占</w:t>
      </w:r>
      <w:r w:rsidRPr="008A771C">
        <w:rPr>
          <w:rFonts w:eastAsia="仿宋_GB2312"/>
          <w:sz w:val="32"/>
          <w:szCs w:val="32"/>
        </w:rPr>
        <w:t>0%</w:t>
      </w:r>
      <w:r w:rsidRPr="008A771C">
        <w:rPr>
          <w:rFonts w:eastAsia="仿宋_GB2312"/>
          <w:sz w:val="32"/>
          <w:szCs w:val="32"/>
        </w:rPr>
        <w:t>；上级补助收入</w:t>
      </w:r>
      <w:r w:rsidRPr="008A771C">
        <w:rPr>
          <w:rFonts w:eastAsia="仿宋_GB2312"/>
          <w:sz w:val="32"/>
          <w:szCs w:val="32"/>
        </w:rPr>
        <w:t>0</w:t>
      </w:r>
      <w:r w:rsidRPr="008A771C">
        <w:rPr>
          <w:rFonts w:eastAsia="仿宋_GB2312"/>
          <w:sz w:val="32"/>
          <w:szCs w:val="32"/>
        </w:rPr>
        <w:t>万元，占</w:t>
      </w:r>
      <w:r w:rsidRPr="008A771C">
        <w:rPr>
          <w:rFonts w:eastAsia="仿宋_GB2312"/>
          <w:sz w:val="32"/>
          <w:szCs w:val="32"/>
        </w:rPr>
        <w:t>0%</w:t>
      </w:r>
      <w:r w:rsidRPr="008A771C">
        <w:rPr>
          <w:rFonts w:eastAsia="仿宋_GB2312"/>
          <w:sz w:val="32"/>
          <w:szCs w:val="32"/>
        </w:rPr>
        <w:t>；事业收入</w:t>
      </w:r>
      <w:r w:rsidRPr="008A771C">
        <w:rPr>
          <w:rFonts w:eastAsia="仿宋_GB2312"/>
          <w:sz w:val="32"/>
          <w:szCs w:val="32"/>
        </w:rPr>
        <w:t>0</w:t>
      </w:r>
      <w:r w:rsidRPr="008A771C">
        <w:rPr>
          <w:rFonts w:eastAsia="仿宋_GB2312"/>
          <w:sz w:val="32"/>
          <w:szCs w:val="32"/>
        </w:rPr>
        <w:t>万元，占</w:t>
      </w:r>
      <w:r w:rsidRPr="008A771C">
        <w:rPr>
          <w:rFonts w:eastAsia="仿宋_GB2312"/>
          <w:sz w:val="32"/>
          <w:szCs w:val="32"/>
        </w:rPr>
        <w:t>0%</w:t>
      </w:r>
      <w:r w:rsidRPr="008A771C">
        <w:rPr>
          <w:rFonts w:eastAsia="仿宋_GB2312"/>
          <w:sz w:val="32"/>
          <w:szCs w:val="32"/>
        </w:rPr>
        <w:t>；经营收入</w:t>
      </w:r>
      <w:r w:rsidRPr="008A771C">
        <w:rPr>
          <w:rFonts w:eastAsia="仿宋_GB2312"/>
          <w:sz w:val="32"/>
          <w:szCs w:val="32"/>
        </w:rPr>
        <w:t>0</w:t>
      </w:r>
      <w:r w:rsidRPr="008A771C">
        <w:rPr>
          <w:rFonts w:eastAsia="仿宋_GB2312"/>
          <w:sz w:val="32"/>
          <w:szCs w:val="32"/>
        </w:rPr>
        <w:t>万元，占</w:t>
      </w:r>
      <w:r w:rsidRPr="008A771C">
        <w:rPr>
          <w:rFonts w:eastAsia="仿宋_GB2312"/>
          <w:sz w:val="32"/>
          <w:szCs w:val="32"/>
        </w:rPr>
        <w:t>0%</w:t>
      </w:r>
      <w:r w:rsidRPr="008A771C">
        <w:rPr>
          <w:rFonts w:eastAsia="仿宋_GB2312"/>
          <w:sz w:val="32"/>
          <w:szCs w:val="32"/>
        </w:rPr>
        <w:t>；附属单位上缴收入</w:t>
      </w:r>
      <w:r w:rsidRPr="008A771C">
        <w:rPr>
          <w:rFonts w:eastAsia="仿宋_GB2312"/>
          <w:sz w:val="32"/>
          <w:szCs w:val="32"/>
        </w:rPr>
        <w:t>0</w:t>
      </w:r>
      <w:r w:rsidRPr="008A771C">
        <w:rPr>
          <w:rFonts w:eastAsia="仿宋_GB2312"/>
          <w:sz w:val="32"/>
          <w:szCs w:val="32"/>
        </w:rPr>
        <w:lastRenderedPageBreak/>
        <w:t>万元，占</w:t>
      </w:r>
      <w:r w:rsidRPr="008A771C">
        <w:rPr>
          <w:rFonts w:eastAsia="仿宋_GB2312"/>
          <w:sz w:val="32"/>
          <w:szCs w:val="32"/>
        </w:rPr>
        <w:t>0%</w:t>
      </w:r>
      <w:r w:rsidRPr="008A771C">
        <w:rPr>
          <w:rFonts w:eastAsia="仿宋_GB2312"/>
          <w:sz w:val="32"/>
          <w:szCs w:val="32"/>
        </w:rPr>
        <w:t>；其他收入</w:t>
      </w:r>
      <w:r w:rsidRPr="008A771C">
        <w:rPr>
          <w:rFonts w:eastAsia="仿宋_GB2312"/>
          <w:sz w:val="32"/>
          <w:szCs w:val="32"/>
        </w:rPr>
        <w:t>0</w:t>
      </w:r>
      <w:r w:rsidRPr="008A771C">
        <w:rPr>
          <w:rFonts w:eastAsia="仿宋_GB2312"/>
          <w:sz w:val="32"/>
          <w:szCs w:val="32"/>
        </w:rPr>
        <w:t>万元，占</w:t>
      </w:r>
      <w:r w:rsidRPr="008A771C">
        <w:rPr>
          <w:rFonts w:eastAsia="仿宋_GB2312"/>
          <w:sz w:val="32"/>
          <w:szCs w:val="32"/>
        </w:rPr>
        <w:t>0%</w:t>
      </w:r>
      <w:r w:rsidR="008A771C">
        <w:rPr>
          <w:rFonts w:eastAsia="仿宋_GB2312" w:hint="eastAsia"/>
          <w:sz w:val="32"/>
          <w:szCs w:val="32"/>
        </w:rPr>
        <w:t>。</w:t>
      </w:r>
    </w:p>
    <w:p w14:paraId="7771F4B8" w14:textId="04AC6755" w:rsidR="00A1354C" w:rsidRDefault="00CA624F">
      <w:pPr>
        <w:spacing w:line="600" w:lineRule="exact"/>
        <w:ind w:firstLineChars="200" w:firstLine="643"/>
        <w:outlineLvl w:val="1"/>
        <w:rPr>
          <w:rFonts w:ascii="仿宋" w:eastAsia="仿宋" w:hAnsi="仿宋"/>
          <w:b/>
          <w:sz w:val="32"/>
          <w:szCs w:val="32"/>
        </w:rPr>
      </w:pPr>
      <w:r>
        <w:rPr>
          <w:rFonts w:ascii="仿宋" w:eastAsia="仿宋" w:hAnsi="仿宋"/>
          <w:b/>
          <w:noProof/>
          <w:sz w:val="32"/>
          <w:szCs w:val="32"/>
        </w:rPr>
        <w:drawing>
          <wp:anchor distT="0" distB="0" distL="114300" distR="114300" simplePos="0" relativeHeight="251651584" behindDoc="0" locked="0" layoutInCell="1" allowOverlap="1" wp14:anchorId="661D8DB7" wp14:editId="6504DD87">
            <wp:simplePos x="0" y="0"/>
            <wp:positionH relativeFrom="margin">
              <wp:align>center</wp:align>
            </wp:positionH>
            <wp:positionV relativeFrom="paragraph">
              <wp:posOffset>39370</wp:posOffset>
            </wp:positionV>
            <wp:extent cx="4657659" cy="2076450"/>
            <wp:effectExtent l="0" t="0" r="0" b="0"/>
            <wp:wrapNone/>
            <wp:docPr id="73105816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7659" cy="2076450"/>
                    </a:xfrm>
                    <a:prstGeom prst="rect">
                      <a:avLst/>
                    </a:prstGeom>
                    <a:noFill/>
                  </pic:spPr>
                </pic:pic>
              </a:graphicData>
            </a:graphic>
            <wp14:sizeRelH relativeFrom="margin">
              <wp14:pctWidth>0</wp14:pctWidth>
            </wp14:sizeRelH>
            <wp14:sizeRelV relativeFrom="margin">
              <wp14:pctHeight>0</wp14:pctHeight>
            </wp14:sizeRelV>
          </wp:anchor>
        </w:drawing>
      </w:r>
    </w:p>
    <w:p w14:paraId="70227729" w14:textId="68F38659" w:rsidR="003B7E38" w:rsidRDefault="003B7E38" w:rsidP="003B7E38">
      <w:pPr>
        <w:pStyle w:val="5"/>
      </w:pPr>
    </w:p>
    <w:p w14:paraId="0CCF8375" w14:textId="77777777" w:rsidR="003B7E38" w:rsidRDefault="003B7E38" w:rsidP="003B7E38"/>
    <w:p w14:paraId="6F83D0A6" w14:textId="77777777" w:rsidR="003B7E38" w:rsidRDefault="003B7E38" w:rsidP="003B7E38">
      <w:pPr>
        <w:pStyle w:val="5"/>
      </w:pPr>
    </w:p>
    <w:p w14:paraId="24C6CD45" w14:textId="77777777" w:rsidR="003B7E38" w:rsidRPr="003B7E38" w:rsidRDefault="003B7E38" w:rsidP="003B7E38"/>
    <w:p w14:paraId="3FA5FF87" w14:textId="2184E41A" w:rsidR="00F01F87" w:rsidRDefault="00F01F87" w:rsidP="00CA624F">
      <w:pPr>
        <w:spacing w:line="400" w:lineRule="exact"/>
        <w:rPr>
          <w:rFonts w:ascii="仿宋" w:eastAsia="仿宋" w:hAnsi="仿宋"/>
          <w:sz w:val="32"/>
          <w:szCs w:val="32"/>
          <w:highlight w:val="yellow"/>
        </w:rPr>
      </w:pPr>
    </w:p>
    <w:p w14:paraId="574200D1" w14:textId="0456E6F0" w:rsidR="008A771C" w:rsidRPr="00CA624F" w:rsidRDefault="00000000" w:rsidP="00CA624F">
      <w:pPr>
        <w:spacing w:line="400" w:lineRule="exact"/>
        <w:jc w:val="center"/>
        <w:rPr>
          <w:rFonts w:eastAsia="仿宋_GB2312"/>
          <w:sz w:val="32"/>
          <w:szCs w:val="32"/>
        </w:rPr>
      </w:pPr>
      <w:r w:rsidRPr="008A771C">
        <w:rPr>
          <w:rFonts w:eastAsia="仿宋_GB2312"/>
          <w:sz w:val="32"/>
          <w:szCs w:val="32"/>
        </w:rPr>
        <w:t>（图</w:t>
      </w:r>
      <w:r w:rsidRPr="008A771C">
        <w:rPr>
          <w:rFonts w:eastAsia="仿宋_GB2312"/>
          <w:sz w:val="32"/>
          <w:szCs w:val="32"/>
        </w:rPr>
        <w:t>2</w:t>
      </w:r>
      <w:r w:rsidRPr="008A771C">
        <w:rPr>
          <w:rFonts w:eastAsia="仿宋_GB2312"/>
          <w:sz w:val="32"/>
          <w:szCs w:val="32"/>
        </w:rPr>
        <w:t>：收入决算结构图）</w:t>
      </w:r>
    </w:p>
    <w:p w14:paraId="0D41A1CA" w14:textId="6E29E425" w:rsidR="00A1354C" w:rsidRPr="008A771C" w:rsidRDefault="008A771C" w:rsidP="008A771C">
      <w:pPr>
        <w:pStyle w:val="ae"/>
        <w:numPr>
          <w:ilvl w:val="0"/>
          <w:numId w:val="6"/>
        </w:numPr>
        <w:spacing w:line="600" w:lineRule="exact"/>
        <w:ind w:firstLineChars="0"/>
        <w:outlineLvl w:val="1"/>
        <w:rPr>
          <w:rStyle w:val="20"/>
          <w:rFonts w:ascii="黑体" w:eastAsia="黑体" w:hAnsi="黑体"/>
          <w:b w:val="0"/>
        </w:rPr>
      </w:pPr>
      <w:bookmarkStart w:id="18" w:name="_Toc15377207"/>
      <w:bookmarkStart w:id="19" w:name="_Toc15396605"/>
      <w:r w:rsidRPr="008A771C">
        <w:rPr>
          <w:rFonts w:ascii="黑体" w:eastAsia="黑体" w:hAnsi="黑体" w:hint="eastAsia"/>
          <w:sz w:val="32"/>
          <w:szCs w:val="32"/>
        </w:rPr>
        <w:t>支</w:t>
      </w:r>
      <w:r w:rsidRPr="008A771C">
        <w:rPr>
          <w:rStyle w:val="20"/>
          <w:rFonts w:ascii="黑体" w:eastAsia="黑体" w:hAnsi="黑体" w:hint="eastAsia"/>
          <w:b w:val="0"/>
        </w:rPr>
        <w:t>出决算情况说明</w:t>
      </w:r>
      <w:bookmarkEnd w:id="18"/>
      <w:bookmarkEnd w:id="19"/>
    </w:p>
    <w:p w14:paraId="29E87A0E" w14:textId="7FBED093" w:rsidR="00A1354C" w:rsidRPr="008A771C" w:rsidRDefault="00000000" w:rsidP="008A771C">
      <w:pPr>
        <w:spacing w:line="600" w:lineRule="exact"/>
        <w:ind w:firstLineChars="200" w:firstLine="640"/>
        <w:outlineLvl w:val="1"/>
        <w:rPr>
          <w:rFonts w:eastAsia="仿宋_GB2312"/>
          <w:sz w:val="32"/>
          <w:szCs w:val="32"/>
        </w:rPr>
      </w:pPr>
      <w:r w:rsidRPr="008A771C">
        <w:rPr>
          <w:rFonts w:eastAsia="仿宋_GB2312"/>
          <w:sz w:val="32"/>
          <w:szCs w:val="32"/>
        </w:rPr>
        <w:t>2023</w:t>
      </w:r>
      <w:r w:rsidRPr="008A771C">
        <w:rPr>
          <w:rFonts w:eastAsia="仿宋_GB2312"/>
          <w:sz w:val="32"/>
          <w:szCs w:val="32"/>
        </w:rPr>
        <w:t>年度本年支出合计</w:t>
      </w:r>
      <w:r w:rsidR="007A337E" w:rsidRPr="008A771C">
        <w:rPr>
          <w:rFonts w:eastAsia="仿宋_GB2312"/>
          <w:sz w:val="32"/>
          <w:szCs w:val="32"/>
        </w:rPr>
        <w:t>1234.35</w:t>
      </w:r>
      <w:r w:rsidRPr="008A771C">
        <w:rPr>
          <w:rFonts w:eastAsia="仿宋_GB2312"/>
          <w:sz w:val="32"/>
          <w:szCs w:val="32"/>
        </w:rPr>
        <w:t>万元，其中：基本支出</w:t>
      </w:r>
      <w:r w:rsidR="007A337E" w:rsidRPr="008A771C">
        <w:rPr>
          <w:rFonts w:eastAsia="仿宋_GB2312"/>
          <w:sz w:val="32"/>
          <w:szCs w:val="32"/>
        </w:rPr>
        <w:t>763.47</w:t>
      </w:r>
      <w:r w:rsidRPr="008A771C">
        <w:rPr>
          <w:rFonts w:eastAsia="仿宋_GB2312"/>
          <w:sz w:val="32"/>
          <w:szCs w:val="32"/>
        </w:rPr>
        <w:t>万元，占</w:t>
      </w:r>
      <w:r w:rsidR="007A337E" w:rsidRPr="008A771C">
        <w:rPr>
          <w:rFonts w:eastAsia="仿宋_GB2312"/>
          <w:sz w:val="32"/>
          <w:szCs w:val="32"/>
        </w:rPr>
        <w:t>61.85</w:t>
      </w:r>
      <w:r w:rsidRPr="008A771C">
        <w:rPr>
          <w:rFonts w:eastAsia="仿宋_GB2312"/>
          <w:sz w:val="32"/>
          <w:szCs w:val="32"/>
        </w:rPr>
        <w:t>%</w:t>
      </w:r>
      <w:r w:rsidRPr="008A771C">
        <w:rPr>
          <w:rFonts w:eastAsia="仿宋_GB2312"/>
          <w:sz w:val="32"/>
          <w:szCs w:val="32"/>
        </w:rPr>
        <w:t>；项目支出</w:t>
      </w:r>
      <w:r w:rsidR="007A337E" w:rsidRPr="008A771C">
        <w:rPr>
          <w:rFonts w:eastAsia="仿宋_GB2312"/>
          <w:sz w:val="32"/>
          <w:szCs w:val="32"/>
        </w:rPr>
        <w:t>470.88</w:t>
      </w:r>
      <w:r w:rsidRPr="008A771C">
        <w:rPr>
          <w:rFonts w:eastAsia="仿宋_GB2312"/>
          <w:sz w:val="32"/>
          <w:szCs w:val="32"/>
        </w:rPr>
        <w:t>万元，占</w:t>
      </w:r>
      <w:r w:rsidR="007A337E" w:rsidRPr="008A771C">
        <w:rPr>
          <w:rFonts w:eastAsia="仿宋_GB2312"/>
          <w:sz w:val="32"/>
          <w:szCs w:val="32"/>
        </w:rPr>
        <w:t>38.15</w:t>
      </w:r>
      <w:r w:rsidRPr="008A771C">
        <w:rPr>
          <w:rFonts w:eastAsia="仿宋_GB2312"/>
          <w:sz w:val="32"/>
          <w:szCs w:val="32"/>
        </w:rPr>
        <w:t>%</w:t>
      </w:r>
      <w:r w:rsidRPr="008A771C">
        <w:rPr>
          <w:rFonts w:eastAsia="仿宋_GB2312"/>
          <w:sz w:val="32"/>
          <w:szCs w:val="32"/>
        </w:rPr>
        <w:t>；上缴上级支出</w:t>
      </w:r>
      <w:r w:rsidRPr="008A771C">
        <w:rPr>
          <w:rFonts w:eastAsia="仿宋_GB2312"/>
          <w:sz w:val="32"/>
          <w:szCs w:val="32"/>
        </w:rPr>
        <w:t>0</w:t>
      </w:r>
      <w:r w:rsidRPr="008A771C">
        <w:rPr>
          <w:rFonts w:eastAsia="仿宋_GB2312"/>
          <w:sz w:val="32"/>
          <w:szCs w:val="32"/>
        </w:rPr>
        <w:t>万元，占</w:t>
      </w:r>
      <w:r w:rsidRPr="008A771C">
        <w:rPr>
          <w:rFonts w:eastAsia="仿宋_GB2312"/>
          <w:sz w:val="32"/>
          <w:szCs w:val="32"/>
        </w:rPr>
        <w:t>0%</w:t>
      </w:r>
      <w:r w:rsidRPr="008A771C">
        <w:rPr>
          <w:rFonts w:eastAsia="仿宋_GB2312"/>
          <w:sz w:val="32"/>
          <w:szCs w:val="32"/>
        </w:rPr>
        <w:t>；经营支出</w:t>
      </w:r>
      <w:r w:rsidRPr="008A771C">
        <w:rPr>
          <w:rFonts w:eastAsia="仿宋_GB2312"/>
          <w:sz w:val="32"/>
          <w:szCs w:val="32"/>
        </w:rPr>
        <w:t>0</w:t>
      </w:r>
      <w:r w:rsidRPr="008A771C">
        <w:rPr>
          <w:rFonts w:eastAsia="仿宋_GB2312"/>
          <w:sz w:val="32"/>
          <w:szCs w:val="32"/>
        </w:rPr>
        <w:t>万元，占</w:t>
      </w:r>
      <w:r w:rsidRPr="008A771C">
        <w:rPr>
          <w:rFonts w:eastAsia="仿宋_GB2312"/>
          <w:sz w:val="32"/>
          <w:szCs w:val="32"/>
        </w:rPr>
        <w:t>0%</w:t>
      </w:r>
      <w:r w:rsidRPr="008A771C">
        <w:rPr>
          <w:rFonts w:eastAsia="仿宋_GB2312"/>
          <w:sz w:val="32"/>
          <w:szCs w:val="32"/>
        </w:rPr>
        <w:t>；对附属单位补助支出</w:t>
      </w:r>
      <w:r w:rsidRPr="008A771C">
        <w:rPr>
          <w:rFonts w:eastAsia="仿宋_GB2312"/>
          <w:sz w:val="32"/>
          <w:szCs w:val="32"/>
        </w:rPr>
        <w:t>0</w:t>
      </w:r>
      <w:r w:rsidRPr="008A771C">
        <w:rPr>
          <w:rFonts w:eastAsia="仿宋_GB2312"/>
          <w:sz w:val="32"/>
          <w:szCs w:val="32"/>
        </w:rPr>
        <w:t>万元，占</w:t>
      </w:r>
      <w:r w:rsidRPr="008A771C">
        <w:rPr>
          <w:rFonts w:eastAsia="仿宋_GB2312"/>
          <w:sz w:val="32"/>
          <w:szCs w:val="32"/>
        </w:rPr>
        <w:t>0%</w:t>
      </w:r>
      <w:r w:rsidRPr="008A771C">
        <w:rPr>
          <w:rFonts w:eastAsia="仿宋_GB2312"/>
          <w:sz w:val="32"/>
          <w:szCs w:val="32"/>
        </w:rPr>
        <w:t>。</w:t>
      </w:r>
    </w:p>
    <w:p w14:paraId="36E7AC7C" w14:textId="1F93F1A8" w:rsidR="00A1354C" w:rsidRDefault="00CA624F">
      <w:pPr>
        <w:spacing w:line="600" w:lineRule="exact"/>
        <w:ind w:firstLine="640"/>
        <w:rPr>
          <w:rFonts w:ascii="仿宋" w:eastAsia="仿宋" w:hAnsi="仿宋"/>
          <w:b/>
          <w:sz w:val="32"/>
          <w:szCs w:val="32"/>
        </w:rPr>
      </w:pPr>
      <w:r>
        <w:rPr>
          <w:noProof/>
        </w:rPr>
        <w:drawing>
          <wp:anchor distT="0" distB="0" distL="114300" distR="114300" simplePos="0" relativeHeight="251656704" behindDoc="0" locked="0" layoutInCell="1" allowOverlap="1" wp14:anchorId="18F63683" wp14:editId="642DD0AE">
            <wp:simplePos x="0" y="0"/>
            <wp:positionH relativeFrom="margin">
              <wp:align>center</wp:align>
            </wp:positionH>
            <wp:positionV relativeFrom="paragraph">
              <wp:posOffset>235585</wp:posOffset>
            </wp:positionV>
            <wp:extent cx="4520229" cy="2190750"/>
            <wp:effectExtent l="0" t="0" r="0" b="0"/>
            <wp:wrapNone/>
            <wp:docPr id="156359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0229" cy="2190750"/>
                    </a:xfrm>
                    <a:prstGeom prst="rect">
                      <a:avLst/>
                    </a:prstGeom>
                    <a:noFill/>
                  </pic:spPr>
                </pic:pic>
              </a:graphicData>
            </a:graphic>
            <wp14:sizeRelH relativeFrom="margin">
              <wp14:pctWidth>0</wp14:pctWidth>
            </wp14:sizeRelH>
            <wp14:sizeRelV relativeFrom="margin">
              <wp14:pctHeight>0</wp14:pctHeight>
            </wp14:sizeRelV>
          </wp:anchor>
        </w:drawing>
      </w:r>
    </w:p>
    <w:p w14:paraId="2F5311A9" w14:textId="3D52765F" w:rsidR="007A337E" w:rsidRDefault="007A337E" w:rsidP="007A337E">
      <w:pPr>
        <w:pStyle w:val="5"/>
      </w:pPr>
    </w:p>
    <w:p w14:paraId="48FDD44B" w14:textId="6806CDD9" w:rsidR="007A337E" w:rsidRDefault="007A337E" w:rsidP="007A337E"/>
    <w:p w14:paraId="6A0C674B" w14:textId="531C48D1" w:rsidR="008A771C" w:rsidRPr="008A771C" w:rsidRDefault="008A771C" w:rsidP="008A771C">
      <w:pPr>
        <w:pStyle w:val="5"/>
        <w:spacing w:before="0" w:after="0" w:line="600" w:lineRule="exact"/>
      </w:pPr>
    </w:p>
    <w:p w14:paraId="672728AF" w14:textId="77777777" w:rsidR="00CA624F" w:rsidRDefault="00CA624F" w:rsidP="008A771C">
      <w:pPr>
        <w:spacing w:line="600" w:lineRule="exact"/>
        <w:ind w:firstLineChars="200" w:firstLine="640"/>
        <w:jc w:val="center"/>
        <w:rPr>
          <w:rFonts w:eastAsia="仿宋_GB2312"/>
          <w:sz w:val="32"/>
          <w:szCs w:val="32"/>
        </w:rPr>
      </w:pPr>
    </w:p>
    <w:p w14:paraId="079CF2B0" w14:textId="77777777" w:rsidR="00CA624F" w:rsidRDefault="00CA624F" w:rsidP="008A771C">
      <w:pPr>
        <w:spacing w:line="600" w:lineRule="exact"/>
        <w:ind w:firstLineChars="200" w:firstLine="640"/>
        <w:jc w:val="center"/>
        <w:rPr>
          <w:rFonts w:eastAsia="仿宋_GB2312"/>
          <w:sz w:val="32"/>
          <w:szCs w:val="32"/>
        </w:rPr>
      </w:pPr>
    </w:p>
    <w:p w14:paraId="2A5290B6" w14:textId="77777777" w:rsidR="00CA624F" w:rsidRDefault="00CA624F" w:rsidP="008A771C">
      <w:pPr>
        <w:spacing w:line="600" w:lineRule="exact"/>
        <w:ind w:firstLineChars="200" w:firstLine="640"/>
        <w:jc w:val="center"/>
        <w:rPr>
          <w:rFonts w:eastAsia="仿宋_GB2312"/>
          <w:sz w:val="32"/>
          <w:szCs w:val="32"/>
        </w:rPr>
      </w:pPr>
    </w:p>
    <w:p w14:paraId="6EA566B0" w14:textId="4CAB9507" w:rsidR="00CA624F" w:rsidRPr="00CA624F" w:rsidRDefault="00000000" w:rsidP="00CA624F">
      <w:pPr>
        <w:spacing w:line="600" w:lineRule="exact"/>
        <w:ind w:firstLineChars="200" w:firstLine="640"/>
        <w:jc w:val="center"/>
        <w:rPr>
          <w:rFonts w:eastAsia="仿宋_GB2312"/>
          <w:sz w:val="32"/>
          <w:szCs w:val="32"/>
        </w:rPr>
      </w:pPr>
      <w:r w:rsidRPr="008A771C">
        <w:rPr>
          <w:rFonts w:eastAsia="仿宋_GB2312"/>
          <w:sz w:val="32"/>
          <w:szCs w:val="32"/>
        </w:rPr>
        <w:t>（图</w:t>
      </w:r>
      <w:r w:rsidRPr="008A771C">
        <w:rPr>
          <w:rFonts w:eastAsia="仿宋_GB2312"/>
          <w:sz w:val="32"/>
          <w:szCs w:val="32"/>
        </w:rPr>
        <w:t>3</w:t>
      </w:r>
      <w:r w:rsidRPr="008A771C">
        <w:rPr>
          <w:rFonts w:eastAsia="仿宋_GB2312"/>
          <w:sz w:val="32"/>
          <w:szCs w:val="32"/>
        </w:rPr>
        <w:t>：支出决算结构图）</w:t>
      </w:r>
    </w:p>
    <w:p w14:paraId="2E054483" w14:textId="77777777" w:rsidR="00A1354C" w:rsidRDefault="00000000">
      <w:pPr>
        <w:spacing w:line="600" w:lineRule="exact"/>
        <w:ind w:firstLineChars="200" w:firstLine="640"/>
        <w:outlineLvl w:val="1"/>
        <w:rPr>
          <w:rStyle w:val="20"/>
          <w:rFonts w:ascii="黑体" w:eastAsia="黑体" w:hAnsi="黑体"/>
          <w:b w:val="0"/>
        </w:rPr>
      </w:pPr>
      <w:bookmarkStart w:id="20" w:name="_Toc15396606"/>
      <w:bookmarkStart w:id="21" w:name="_Toc15377208"/>
      <w:r>
        <w:rPr>
          <w:rFonts w:ascii="黑体" w:eastAsia="黑体" w:hAnsi="黑体" w:hint="eastAsia"/>
          <w:sz w:val="32"/>
          <w:szCs w:val="32"/>
        </w:rPr>
        <w:lastRenderedPageBreak/>
        <w:t>四、财</w:t>
      </w:r>
      <w:r>
        <w:rPr>
          <w:rStyle w:val="20"/>
          <w:rFonts w:ascii="黑体" w:eastAsia="黑体" w:hAnsi="黑体" w:hint="eastAsia"/>
          <w:b w:val="0"/>
        </w:rPr>
        <w:t>政拨款收入支出决算总体情况说明</w:t>
      </w:r>
      <w:bookmarkEnd w:id="20"/>
      <w:bookmarkEnd w:id="21"/>
    </w:p>
    <w:p w14:paraId="0A14FA0A" w14:textId="1340B2DA" w:rsidR="00A1354C" w:rsidRPr="00CA624F" w:rsidRDefault="007A337E" w:rsidP="00CA624F">
      <w:pPr>
        <w:spacing w:line="600" w:lineRule="exact"/>
        <w:ind w:firstLine="641"/>
        <w:rPr>
          <w:rFonts w:eastAsia="仿宋_GB2312"/>
          <w:sz w:val="32"/>
          <w:szCs w:val="32"/>
        </w:rPr>
      </w:pPr>
      <w:r w:rsidRPr="00CA624F">
        <w:rPr>
          <w:rFonts w:eastAsia="仿宋_GB2312"/>
          <w:sz w:val="32"/>
          <w:szCs w:val="32"/>
        </w:rPr>
        <w:t>2023</w:t>
      </w:r>
      <w:r w:rsidRPr="00CA624F">
        <w:rPr>
          <w:rFonts w:eastAsia="仿宋_GB2312"/>
          <w:sz w:val="32"/>
          <w:szCs w:val="32"/>
        </w:rPr>
        <w:t>年度收入总计</w:t>
      </w:r>
      <w:r w:rsidRPr="00CA624F">
        <w:rPr>
          <w:rFonts w:eastAsia="仿宋_GB2312"/>
          <w:sz w:val="32"/>
          <w:szCs w:val="32"/>
        </w:rPr>
        <w:t>1234.35</w:t>
      </w:r>
      <w:r w:rsidRPr="00CA624F">
        <w:rPr>
          <w:rFonts w:eastAsia="仿宋_GB2312"/>
          <w:sz w:val="32"/>
          <w:szCs w:val="32"/>
        </w:rPr>
        <w:t>万元、支出总计</w:t>
      </w:r>
      <w:r w:rsidRPr="00CA624F">
        <w:rPr>
          <w:rFonts w:eastAsia="仿宋_GB2312"/>
          <w:sz w:val="32"/>
          <w:szCs w:val="32"/>
        </w:rPr>
        <w:t>1234.35</w:t>
      </w:r>
      <w:r w:rsidRPr="00CA624F">
        <w:rPr>
          <w:rFonts w:eastAsia="仿宋_GB2312"/>
          <w:sz w:val="32"/>
          <w:szCs w:val="32"/>
        </w:rPr>
        <w:t>万元。与</w:t>
      </w:r>
      <w:r w:rsidRPr="00CA624F">
        <w:rPr>
          <w:rFonts w:eastAsia="仿宋_GB2312"/>
          <w:sz w:val="32"/>
          <w:szCs w:val="32"/>
        </w:rPr>
        <w:t>2022</w:t>
      </w:r>
      <w:r w:rsidRPr="00CA624F">
        <w:rPr>
          <w:rFonts w:eastAsia="仿宋_GB2312"/>
          <w:sz w:val="32"/>
          <w:szCs w:val="32"/>
        </w:rPr>
        <w:t>年度相比，收入增加</w:t>
      </w:r>
      <w:r w:rsidRPr="00CA624F">
        <w:rPr>
          <w:rFonts w:eastAsia="仿宋_GB2312"/>
          <w:sz w:val="32"/>
          <w:szCs w:val="32"/>
        </w:rPr>
        <w:t>96.37</w:t>
      </w:r>
      <w:r w:rsidRPr="00CA624F">
        <w:rPr>
          <w:rFonts w:eastAsia="仿宋_GB2312"/>
          <w:sz w:val="32"/>
          <w:szCs w:val="32"/>
        </w:rPr>
        <w:t>万元，上升</w:t>
      </w:r>
      <w:r w:rsidRPr="00CA624F">
        <w:rPr>
          <w:rFonts w:eastAsia="仿宋_GB2312"/>
          <w:sz w:val="32"/>
          <w:szCs w:val="32"/>
        </w:rPr>
        <w:t>8.46%</w:t>
      </w:r>
      <w:r w:rsidRPr="00CA624F">
        <w:rPr>
          <w:rFonts w:eastAsia="仿宋_GB2312"/>
          <w:sz w:val="32"/>
          <w:szCs w:val="32"/>
        </w:rPr>
        <w:t>，支出增加</w:t>
      </w:r>
      <w:r w:rsidRPr="00CA624F">
        <w:rPr>
          <w:rFonts w:eastAsia="仿宋_GB2312"/>
          <w:sz w:val="32"/>
          <w:szCs w:val="32"/>
        </w:rPr>
        <w:t>96.37</w:t>
      </w:r>
      <w:r w:rsidRPr="00CA624F">
        <w:rPr>
          <w:rFonts w:eastAsia="仿宋_GB2312"/>
          <w:sz w:val="32"/>
          <w:szCs w:val="32"/>
        </w:rPr>
        <w:t>万元，上升</w:t>
      </w:r>
      <w:r w:rsidRPr="00CA624F">
        <w:rPr>
          <w:rFonts w:eastAsia="仿宋_GB2312"/>
          <w:sz w:val="32"/>
          <w:szCs w:val="32"/>
        </w:rPr>
        <w:t>8.46%</w:t>
      </w:r>
      <w:r w:rsidRPr="00CA624F">
        <w:rPr>
          <w:rFonts w:eastAsia="仿宋_GB2312"/>
          <w:sz w:val="32"/>
          <w:szCs w:val="32"/>
        </w:rPr>
        <w:t>。主要变动原因是在职职工工资调标、增加</w:t>
      </w:r>
      <w:r w:rsidRPr="00CA624F">
        <w:rPr>
          <w:rFonts w:eastAsia="仿宋_GB2312"/>
          <w:sz w:val="32"/>
          <w:szCs w:val="32"/>
        </w:rPr>
        <w:t>2023</w:t>
      </w:r>
      <w:r w:rsidRPr="00CA624F">
        <w:rPr>
          <w:rFonts w:eastAsia="仿宋_GB2312"/>
          <w:sz w:val="32"/>
          <w:szCs w:val="32"/>
        </w:rPr>
        <w:t>年度重点功能生态区转移支付资金。</w:t>
      </w:r>
    </w:p>
    <w:p w14:paraId="61C918AA" w14:textId="7D9DA4AA" w:rsidR="00A1354C" w:rsidRDefault="001C6127">
      <w:pPr>
        <w:spacing w:line="600" w:lineRule="exact"/>
        <w:rPr>
          <w:rFonts w:ascii="仿宋" w:eastAsia="仿宋" w:hAnsi="仿宋"/>
          <w:sz w:val="32"/>
          <w:szCs w:val="32"/>
        </w:rPr>
      </w:pPr>
      <w:r>
        <w:rPr>
          <w:noProof/>
        </w:rPr>
        <w:drawing>
          <wp:anchor distT="0" distB="0" distL="114300" distR="114300" simplePos="0" relativeHeight="251650560" behindDoc="0" locked="0" layoutInCell="1" allowOverlap="1" wp14:anchorId="191EFD45" wp14:editId="12571678">
            <wp:simplePos x="0" y="0"/>
            <wp:positionH relativeFrom="margin">
              <wp:align>center</wp:align>
            </wp:positionH>
            <wp:positionV relativeFrom="paragraph">
              <wp:posOffset>172720</wp:posOffset>
            </wp:positionV>
            <wp:extent cx="4543425" cy="2623183"/>
            <wp:effectExtent l="0" t="0" r="0" b="0"/>
            <wp:wrapNone/>
            <wp:docPr id="116908520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3425" cy="2623183"/>
                    </a:xfrm>
                    <a:prstGeom prst="rect">
                      <a:avLst/>
                    </a:prstGeom>
                    <a:noFill/>
                  </pic:spPr>
                </pic:pic>
              </a:graphicData>
            </a:graphic>
            <wp14:sizeRelH relativeFrom="margin">
              <wp14:pctWidth>0</wp14:pctWidth>
            </wp14:sizeRelH>
            <wp14:sizeRelV relativeFrom="margin">
              <wp14:pctHeight>0</wp14:pctHeight>
            </wp14:sizeRelV>
          </wp:anchor>
        </w:drawing>
      </w:r>
    </w:p>
    <w:p w14:paraId="4A3010FE" w14:textId="00BD6A24" w:rsidR="007A337E" w:rsidRDefault="007A337E" w:rsidP="007A337E">
      <w:pPr>
        <w:pStyle w:val="5"/>
      </w:pPr>
    </w:p>
    <w:p w14:paraId="36A4FE89" w14:textId="77777777" w:rsidR="007A337E" w:rsidRDefault="007A337E" w:rsidP="007A337E"/>
    <w:p w14:paraId="2348E285" w14:textId="77777777" w:rsidR="007A337E" w:rsidRDefault="007A337E" w:rsidP="007A337E">
      <w:pPr>
        <w:pStyle w:val="5"/>
      </w:pPr>
    </w:p>
    <w:p w14:paraId="2B272018" w14:textId="77777777" w:rsidR="001C6127" w:rsidRDefault="001C6127" w:rsidP="001C6127"/>
    <w:p w14:paraId="0415387F" w14:textId="13511A16" w:rsidR="001C6127" w:rsidRDefault="001C6127" w:rsidP="001C6127">
      <w:pPr>
        <w:pStyle w:val="5"/>
      </w:pPr>
    </w:p>
    <w:p w14:paraId="6CB8A614" w14:textId="77777777" w:rsidR="001C6127" w:rsidRPr="001C6127" w:rsidRDefault="001C6127" w:rsidP="00CA624F">
      <w:pPr>
        <w:pStyle w:val="5"/>
        <w:spacing w:before="0" w:after="0" w:line="600" w:lineRule="exact"/>
      </w:pPr>
    </w:p>
    <w:p w14:paraId="4F1D3152" w14:textId="7228A65C" w:rsidR="00A1354C" w:rsidRPr="00CA624F" w:rsidRDefault="00000000" w:rsidP="00CA624F">
      <w:pPr>
        <w:spacing w:line="600" w:lineRule="exact"/>
        <w:jc w:val="center"/>
        <w:rPr>
          <w:rFonts w:ascii="仿宋" w:eastAsia="仿宋" w:hAnsi="仿宋"/>
          <w:sz w:val="32"/>
          <w:szCs w:val="32"/>
        </w:rPr>
      </w:pPr>
      <w:r w:rsidRPr="001C6127">
        <w:rPr>
          <w:rFonts w:ascii="仿宋" w:eastAsia="仿宋" w:hAnsi="仿宋" w:hint="eastAsia"/>
          <w:sz w:val="32"/>
          <w:szCs w:val="32"/>
        </w:rPr>
        <w:t>（图4：财政拨款收、支决算总计变动情况）</w:t>
      </w:r>
    </w:p>
    <w:p w14:paraId="2DF9FA38" w14:textId="77777777" w:rsidR="00A1354C" w:rsidRDefault="00000000">
      <w:pPr>
        <w:spacing w:line="600" w:lineRule="exact"/>
        <w:ind w:firstLineChars="200" w:firstLine="640"/>
        <w:outlineLvl w:val="1"/>
        <w:rPr>
          <w:rStyle w:val="20"/>
          <w:rFonts w:ascii="黑体" w:eastAsia="黑体" w:hAnsi="黑体"/>
          <w:b w:val="0"/>
        </w:rPr>
      </w:pPr>
      <w:bookmarkStart w:id="22" w:name="_Toc15396607"/>
      <w:bookmarkStart w:id="23" w:name="_Toc15377209"/>
      <w:r>
        <w:rPr>
          <w:rFonts w:ascii="黑体" w:eastAsia="黑体" w:hAnsi="黑体" w:hint="eastAsia"/>
          <w:sz w:val="32"/>
          <w:szCs w:val="32"/>
        </w:rPr>
        <w:t>五、</w:t>
      </w:r>
      <w:r>
        <w:rPr>
          <w:rFonts w:ascii="黑体" w:eastAsia="黑体" w:hAnsi="黑体" w:hint="eastAsia"/>
          <w:b/>
          <w:sz w:val="32"/>
          <w:szCs w:val="32"/>
        </w:rPr>
        <w:t>一</w:t>
      </w:r>
      <w:r>
        <w:rPr>
          <w:rStyle w:val="20"/>
          <w:rFonts w:ascii="黑体" w:eastAsia="黑体" w:hAnsi="黑体" w:hint="eastAsia"/>
          <w:b w:val="0"/>
        </w:rPr>
        <w:t>般公共预算财政拨款支出决算情况说明</w:t>
      </w:r>
      <w:bookmarkEnd w:id="22"/>
      <w:bookmarkEnd w:id="23"/>
    </w:p>
    <w:p w14:paraId="6A01119B" w14:textId="77777777" w:rsidR="00A1354C" w:rsidRDefault="00000000">
      <w:pPr>
        <w:spacing w:line="600" w:lineRule="exact"/>
        <w:ind w:firstLineChars="200" w:firstLine="643"/>
        <w:outlineLvl w:val="2"/>
        <w:rPr>
          <w:rFonts w:ascii="仿宋" w:eastAsia="仿宋" w:hAnsi="仿宋"/>
          <w:b/>
          <w:sz w:val="32"/>
          <w:szCs w:val="32"/>
        </w:rPr>
      </w:pPr>
      <w:bookmarkStart w:id="24" w:name="_Toc15377210"/>
      <w:r>
        <w:rPr>
          <w:rFonts w:ascii="仿宋" w:eastAsia="仿宋" w:hAnsi="仿宋" w:hint="eastAsia"/>
          <w:b/>
          <w:sz w:val="32"/>
          <w:szCs w:val="32"/>
        </w:rPr>
        <w:t>（一）一般公共预算财政拨款支出决算总体情况</w:t>
      </w:r>
      <w:bookmarkEnd w:id="24"/>
    </w:p>
    <w:p w14:paraId="34142F98" w14:textId="7DBB140F" w:rsidR="00887CBF" w:rsidRDefault="00000000" w:rsidP="00887CBF">
      <w:pPr>
        <w:spacing w:line="600" w:lineRule="exact"/>
        <w:ind w:firstLineChars="200" w:firstLine="640"/>
        <w:rPr>
          <w:rFonts w:ascii="仿宋" w:eastAsia="仿宋" w:hAnsi="仿宋"/>
          <w:sz w:val="32"/>
          <w:szCs w:val="32"/>
        </w:rPr>
      </w:pPr>
      <w:r w:rsidRPr="00CA624F">
        <w:rPr>
          <w:rFonts w:eastAsia="仿宋_GB2312"/>
          <w:sz w:val="32"/>
          <w:szCs w:val="32"/>
        </w:rPr>
        <w:t>2023</w:t>
      </w:r>
      <w:r w:rsidRPr="00CA624F">
        <w:rPr>
          <w:rFonts w:eastAsia="仿宋_GB2312"/>
          <w:sz w:val="32"/>
          <w:szCs w:val="32"/>
        </w:rPr>
        <w:t>年度一般公共预算财政拨款支出</w:t>
      </w:r>
      <w:r w:rsidR="001C6127" w:rsidRPr="00CA624F">
        <w:rPr>
          <w:rFonts w:eastAsia="仿宋_GB2312"/>
          <w:sz w:val="32"/>
          <w:szCs w:val="32"/>
        </w:rPr>
        <w:t>1234.35</w:t>
      </w:r>
      <w:r w:rsidRPr="00CA624F">
        <w:rPr>
          <w:rFonts w:eastAsia="仿宋_GB2312"/>
          <w:sz w:val="32"/>
          <w:szCs w:val="32"/>
        </w:rPr>
        <w:t>万元，占本年支出合计的</w:t>
      </w:r>
      <w:r w:rsidR="001C6127" w:rsidRPr="00CA624F">
        <w:rPr>
          <w:rFonts w:eastAsia="仿宋_GB2312"/>
          <w:sz w:val="32"/>
          <w:szCs w:val="32"/>
        </w:rPr>
        <w:t>9</w:t>
      </w:r>
      <w:r w:rsidR="00887CBF" w:rsidRPr="00CA624F">
        <w:rPr>
          <w:rFonts w:eastAsia="仿宋_GB2312"/>
          <w:sz w:val="32"/>
          <w:szCs w:val="32"/>
        </w:rPr>
        <w:t>7.51</w:t>
      </w:r>
      <w:r w:rsidRPr="00CA624F">
        <w:rPr>
          <w:rFonts w:eastAsia="仿宋_GB2312"/>
          <w:sz w:val="32"/>
          <w:szCs w:val="32"/>
        </w:rPr>
        <w:t>%</w:t>
      </w:r>
      <w:r w:rsidRPr="00CA624F">
        <w:rPr>
          <w:rFonts w:eastAsia="仿宋_GB2312"/>
          <w:sz w:val="32"/>
          <w:szCs w:val="32"/>
        </w:rPr>
        <w:t>。与</w:t>
      </w:r>
      <w:r w:rsidRPr="00CA624F">
        <w:rPr>
          <w:rFonts w:eastAsia="仿宋_GB2312"/>
          <w:sz w:val="32"/>
          <w:szCs w:val="32"/>
        </w:rPr>
        <w:t>2022</w:t>
      </w:r>
      <w:r w:rsidRPr="00CA624F">
        <w:rPr>
          <w:rFonts w:eastAsia="仿宋_GB2312"/>
          <w:sz w:val="32"/>
          <w:szCs w:val="32"/>
        </w:rPr>
        <w:t>年度相比，一般公共预算财政拨款支出增加</w:t>
      </w:r>
      <w:r w:rsidR="00887CBF" w:rsidRPr="00CA624F">
        <w:rPr>
          <w:rFonts w:eastAsia="仿宋_GB2312"/>
          <w:sz w:val="32"/>
          <w:szCs w:val="32"/>
        </w:rPr>
        <w:t>96.37</w:t>
      </w:r>
      <w:r w:rsidRPr="00CA624F">
        <w:rPr>
          <w:rFonts w:eastAsia="仿宋_GB2312"/>
          <w:sz w:val="32"/>
          <w:szCs w:val="32"/>
        </w:rPr>
        <w:t>万元，增长</w:t>
      </w:r>
      <w:r w:rsidR="00887CBF" w:rsidRPr="00CA624F">
        <w:rPr>
          <w:rFonts w:eastAsia="仿宋_GB2312"/>
          <w:sz w:val="32"/>
          <w:szCs w:val="32"/>
        </w:rPr>
        <w:t>8.46</w:t>
      </w:r>
      <w:r w:rsidRPr="00CA624F">
        <w:rPr>
          <w:rFonts w:eastAsia="仿宋_GB2312"/>
          <w:sz w:val="32"/>
          <w:szCs w:val="32"/>
        </w:rPr>
        <w:t>%</w:t>
      </w:r>
      <w:r w:rsidRPr="00CA624F">
        <w:rPr>
          <w:rFonts w:eastAsia="仿宋_GB2312"/>
          <w:sz w:val="32"/>
          <w:szCs w:val="32"/>
        </w:rPr>
        <w:t>。主要变动原因是</w:t>
      </w:r>
      <w:r w:rsidR="00887CBF" w:rsidRPr="00CA624F">
        <w:rPr>
          <w:rFonts w:eastAsia="仿宋_GB2312"/>
          <w:sz w:val="32"/>
          <w:szCs w:val="32"/>
        </w:rPr>
        <w:t>在职职工工资调标、增加</w:t>
      </w:r>
      <w:r w:rsidR="00887CBF" w:rsidRPr="00CA624F">
        <w:rPr>
          <w:rFonts w:eastAsia="仿宋_GB2312"/>
          <w:sz w:val="32"/>
          <w:szCs w:val="32"/>
        </w:rPr>
        <w:t>2023</w:t>
      </w:r>
      <w:r w:rsidR="00887CBF" w:rsidRPr="00CA624F">
        <w:rPr>
          <w:rFonts w:eastAsia="仿宋_GB2312"/>
          <w:sz w:val="32"/>
          <w:szCs w:val="32"/>
        </w:rPr>
        <w:t>年度重点功能生态功能</w:t>
      </w:r>
      <w:r w:rsidR="00887CBF" w:rsidRPr="00CA624F">
        <w:rPr>
          <w:rFonts w:ascii="仿宋_GB2312" w:eastAsia="仿宋_GB2312" w:hAnsi="仿宋" w:hint="eastAsia"/>
          <w:sz w:val="32"/>
          <w:szCs w:val="32"/>
        </w:rPr>
        <w:t>区</w:t>
      </w:r>
      <w:r w:rsidR="00887CBF" w:rsidRPr="00887CBF">
        <w:rPr>
          <w:rFonts w:ascii="仿宋" w:eastAsia="仿宋" w:hAnsi="仿宋" w:hint="eastAsia"/>
          <w:sz w:val="32"/>
          <w:szCs w:val="32"/>
        </w:rPr>
        <w:t>转移支付资金。</w:t>
      </w:r>
    </w:p>
    <w:p w14:paraId="4223ED48" w14:textId="1DA32E82" w:rsidR="00887CBF" w:rsidRDefault="00887CBF" w:rsidP="00CA624F">
      <w:pPr>
        <w:pStyle w:val="5"/>
      </w:pPr>
      <w:r>
        <w:rPr>
          <w:noProof/>
        </w:rPr>
        <w:lastRenderedPageBreak/>
        <w:drawing>
          <wp:anchor distT="0" distB="0" distL="114300" distR="114300" simplePos="0" relativeHeight="251664384" behindDoc="0" locked="0" layoutInCell="1" allowOverlap="1" wp14:anchorId="7E9F32F1" wp14:editId="3205BB75">
            <wp:simplePos x="0" y="0"/>
            <wp:positionH relativeFrom="margin">
              <wp:align>center</wp:align>
            </wp:positionH>
            <wp:positionV relativeFrom="paragraph">
              <wp:posOffset>77470</wp:posOffset>
            </wp:positionV>
            <wp:extent cx="4962525" cy="2238375"/>
            <wp:effectExtent l="0" t="0" r="0" b="0"/>
            <wp:wrapNone/>
            <wp:docPr id="894499278" name="图表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EB2F715" w14:textId="77777777" w:rsidR="00887CBF" w:rsidRPr="00887CBF" w:rsidRDefault="00887CBF" w:rsidP="00887CBF">
      <w:pPr>
        <w:pStyle w:val="5"/>
      </w:pPr>
    </w:p>
    <w:p w14:paraId="1AFCC5F0" w14:textId="77777777" w:rsidR="00887CBF" w:rsidRPr="00887CBF" w:rsidRDefault="00887CBF" w:rsidP="00887CBF"/>
    <w:p w14:paraId="01B0AFDC" w14:textId="77777777" w:rsidR="00887CBF" w:rsidRDefault="00887CBF">
      <w:pPr>
        <w:spacing w:line="600" w:lineRule="exact"/>
        <w:ind w:firstLineChars="200" w:firstLine="640"/>
        <w:rPr>
          <w:rFonts w:ascii="仿宋" w:eastAsia="仿宋" w:hAnsi="仿宋"/>
          <w:sz w:val="32"/>
          <w:szCs w:val="32"/>
          <w:highlight w:val="yellow"/>
        </w:rPr>
      </w:pPr>
    </w:p>
    <w:p w14:paraId="1923F3AB" w14:textId="77777777" w:rsidR="00887CBF" w:rsidRDefault="00887CBF">
      <w:pPr>
        <w:spacing w:line="600" w:lineRule="exact"/>
        <w:ind w:firstLineChars="200" w:firstLine="640"/>
        <w:rPr>
          <w:rFonts w:ascii="仿宋" w:eastAsia="仿宋" w:hAnsi="仿宋"/>
          <w:sz w:val="32"/>
          <w:szCs w:val="32"/>
          <w:highlight w:val="yellow"/>
        </w:rPr>
      </w:pPr>
    </w:p>
    <w:p w14:paraId="72352C11" w14:textId="77777777" w:rsidR="00CA624F" w:rsidRDefault="00CA624F" w:rsidP="00CA624F">
      <w:pPr>
        <w:spacing w:line="600" w:lineRule="exact"/>
        <w:rPr>
          <w:rFonts w:ascii="仿宋" w:eastAsia="仿宋" w:hAnsi="仿宋"/>
          <w:sz w:val="32"/>
          <w:szCs w:val="32"/>
        </w:rPr>
      </w:pPr>
    </w:p>
    <w:p w14:paraId="1C056A15" w14:textId="1C82FBAE" w:rsidR="00A1354C" w:rsidRPr="00CA624F" w:rsidRDefault="00000000" w:rsidP="00CA624F">
      <w:pPr>
        <w:spacing w:line="600" w:lineRule="exact"/>
        <w:jc w:val="center"/>
        <w:rPr>
          <w:rFonts w:ascii="仿宋" w:eastAsia="仿宋" w:hAnsi="仿宋"/>
          <w:sz w:val="32"/>
          <w:szCs w:val="32"/>
        </w:rPr>
      </w:pPr>
      <w:r w:rsidRPr="00887CBF">
        <w:rPr>
          <w:rFonts w:ascii="仿宋" w:eastAsia="仿宋" w:hAnsi="仿宋" w:hint="eastAsia"/>
          <w:sz w:val="32"/>
          <w:szCs w:val="32"/>
        </w:rPr>
        <w:t>（图5：一般公共预算财政拨款支出决算变动情况）</w:t>
      </w:r>
    </w:p>
    <w:p w14:paraId="16C36BBE" w14:textId="77777777" w:rsidR="00A1354C" w:rsidRDefault="00000000">
      <w:pPr>
        <w:spacing w:line="600" w:lineRule="exact"/>
        <w:ind w:firstLineChars="200" w:firstLine="643"/>
        <w:outlineLvl w:val="2"/>
        <w:rPr>
          <w:rFonts w:ascii="仿宋" w:eastAsia="仿宋" w:hAnsi="仿宋"/>
          <w:b/>
          <w:sz w:val="32"/>
          <w:szCs w:val="32"/>
        </w:rPr>
      </w:pPr>
      <w:bookmarkStart w:id="25" w:name="_Toc15377211"/>
      <w:r>
        <w:rPr>
          <w:rFonts w:ascii="仿宋" w:eastAsia="仿宋" w:hAnsi="仿宋" w:hint="eastAsia"/>
          <w:b/>
          <w:sz w:val="32"/>
          <w:szCs w:val="32"/>
        </w:rPr>
        <w:t>（二）一般公共预算财政拨款支出决算结构情况</w:t>
      </w:r>
      <w:bookmarkEnd w:id="25"/>
    </w:p>
    <w:p w14:paraId="23FB40CA" w14:textId="1F1CA836" w:rsidR="0017658C" w:rsidRPr="00CA624F" w:rsidRDefault="00000000" w:rsidP="00CA624F">
      <w:pPr>
        <w:spacing w:line="600" w:lineRule="exact"/>
        <w:ind w:firstLine="641"/>
        <w:rPr>
          <w:rFonts w:eastAsia="仿宋_GB2312"/>
          <w:sz w:val="32"/>
          <w:szCs w:val="32"/>
        </w:rPr>
      </w:pPr>
      <w:r w:rsidRPr="00CA624F">
        <w:rPr>
          <w:rFonts w:eastAsia="仿宋_GB2312"/>
          <w:sz w:val="32"/>
          <w:szCs w:val="32"/>
        </w:rPr>
        <w:t>2023</w:t>
      </w:r>
      <w:r w:rsidRPr="00CA624F">
        <w:rPr>
          <w:rFonts w:eastAsia="仿宋_GB2312"/>
          <w:sz w:val="32"/>
          <w:szCs w:val="32"/>
        </w:rPr>
        <w:t>年度一般公共预算财政拨款支出</w:t>
      </w:r>
      <w:r w:rsidR="00887CBF" w:rsidRPr="00CA624F">
        <w:rPr>
          <w:rFonts w:eastAsia="仿宋_GB2312"/>
          <w:sz w:val="32"/>
          <w:szCs w:val="32"/>
        </w:rPr>
        <w:t>1234.35</w:t>
      </w:r>
      <w:r w:rsidRPr="00CA624F">
        <w:rPr>
          <w:rFonts w:eastAsia="仿宋_GB2312"/>
          <w:sz w:val="32"/>
          <w:szCs w:val="32"/>
        </w:rPr>
        <w:t>万元，主要用于以下方面</w:t>
      </w:r>
      <w:r w:rsidR="00E745B5">
        <w:rPr>
          <w:rFonts w:eastAsia="仿宋_GB2312" w:hint="eastAsia"/>
          <w:sz w:val="32"/>
          <w:szCs w:val="32"/>
        </w:rPr>
        <w:t>：</w:t>
      </w:r>
      <w:r w:rsidRPr="00CA624F">
        <w:rPr>
          <w:rFonts w:eastAsia="仿宋_GB2312"/>
          <w:sz w:val="32"/>
          <w:szCs w:val="32"/>
        </w:rPr>
        <w:t>社会保障和就业支出</w:t>
      </w:r>
      <w:r w:rsidR="0017658C" w:rsidRPr="00CA624F">
        <w:rPr>
          <w:rFonts w:eastAsia="仿宋_GB2312"/>
          <w:sz w:val="32"/>
          <w:szCs w:val="32"/>
        </w:rPr>
        <w:t>122.77</w:t>
      </w:r>
      <w:r w:rsidRPr="00CA624F">
        <w:rPr>
          <w:rFonts w:eastAsia="仿宋_GB2312"/>
          <w:sz w:val="32"/>
          <w:szCs w:val="32"/>
        </w:rPr>
        <w:t>万元，占</w:t>
      </w:r>
      <w:r w:rsidR="002574A5" w:rsidRPr="00CA624F">
        <w:rPr>
          <w:rFonts w:eastAsia="仿宋_GB2312"/>
          <w:sz w:val="32"/>
          <w:szCs w:val="32"/>
        </w:rPr>
        <w:t>9.95</w:t>
      </w:r>
      <w:r w:rsidRPr="00CA624F">
        <w:rPr>
          <w:rFonts w:eastAsia="仿宋_GB2312"/>
          <w:sz w:val="32"/>
          <w:szCs w:val="32"/>
        </w:rPr>
        <w:t>%</w:t>
      </w:r>
      <w:r w:rsidRPr="00CA624F">
        <w:rPr>
          <w:rFonts w:eastAsia="仿宋_GB2312"/>
          <w:sz w:val="32"/>
          <w:szCs w:val="32"/>
        </w:rPr>
        <w:t>；卫生健康支出</w:t>
      </w:r>
      <w:r w:rsidR="002574A5" w:rsidRPr="00CA624F">
        <w:rPr>
          <w:rFonts w:eastAsia="仿宋_GB2312"/>
          <w:sz w:val="32"/>
          <w:szCs w:val="32"/>
        </w:rPr>
        <w:t>21.26</w:t>
      </w:r>
      <w:bookmarkStart w:id="26" w:name="_Hlk180584492"/>
      <w:r w:rsidRPr="00CA624F">
        <w:rPr>
          <w:rFonts w:eastAsia="仿宋_GB2312"/>
          <w:sz w:val="32"/>
          <w:szCs w:val="32"/>
        </w:rPr>
        <w:t>万元，占</w:t>
      </w:r>
      <w:r w:rsidR="002574A5" w:rsidRPr="00CA624F">
        <w:rPr>
          <w:rFonts w:eastAsia="仿宋_GB2312"/>
          <w:sz w:val="32"/>
          <w:szCs w:val="32"/>
        </w:rPr>
        <w:t>1.72</w:t>
      </w:r>
      <w:r w:rsidRPr="00CA624F">
        <w:rPr>
          <w:rFonts w:eastAsia="仿宋_GB2312"/>
          <w:sz w:val="32"/>
          <w:szCs w:val="32"/>
        </w:rPr>
        <w:t>%</w:t>
      </w:r>
      <w:r w:rsidRPr="00CA624F">
        <w:rPr>
          <w:rFonts w:eastAsia="仿宋_GB2312"/>
          <w:sz w:val="32"/>
          <w:szCs w:val="32"/>
        </w:rPr>
        <w:t>；</w:t>
      </w:r>
      <w:bookmarkEnd w:id="26"/>
      <w:r w:rsidR="002574A5" w:rsidRPr="00CA624F">
        <w:rPr>
          <w:rFonts w:eastAsia="仿宋_GB2312"/>
          <w:sz w:val="32"/>
          <w:szCs w:val="32"/>
        </w:rPr>
        <w:t>城乡社区支出</w:t>
      </w:r>
      <w:r w:rsidR="002574A5" w:rsidRPr="00CA624F">
        <w:rPr>
          <w:rFonts w:eastAsia="仿宋_GB2312"/>
          <w:sz w:val="32"/>
          <w:szCs w:val="32"/>
        </w:rPr>
        <w:t>30.79</w:t>
      </w:r>
      <w:r w:rsidR="002574A5" w:rsidRPr="00CA624F">
        <w:rPr>
          <w:rFonts w:eastAsia="仿宋_GB2312"/>
          <w:sz w:val="32"/>
          <w:szCs w:val="32"/>
        </w:rPr>
        <w:t>万元，占</w:t>
      </w:r>
      <w:r w:rsidR="002574A5" w:rsidRPr="00CA624F">
        <w:rPr>
          <w:rFonts w:eastAsia="仿宋_GB2312"/>
          <w:sz w:val="32"/>
          <w:szCs w:val="32"/>
        </w:rPr>
        <w:t>2.49%</w:t>
      </w:r>
      <w:r w:rsidR="002574A5" w:rsidRPr="00CA624F">
        <w:rPr>
          <w:rFonts w:eastAsia="仿宋_GB2312"/>
          <w:sz w:val="32"/>
          <w:szCs w:val="32"/>
        </w:rPr>
        <w:t>；农林水支出</w:t>
      </w:r>
      <w:r w:rsidR="002574A5" w:rsidRPr="00CA624F">
        <w:rPr>
          <w:rFonts w:eastAsia="仿宋_GB2312"/>
          <w:sz w:val="32"/>
          <w:szCs w:val="32"/>
        </w:rPr>
        <w:t>638.01</w:t>
      </w:r>
      <w:r w:rsidR="002574A5" w:rsidRPr="00CA624F">
        <w:rPr>
          <w:rFonts w:eastAsia="仿宋_GB2312"/>
          <w:sz w:val="32"/>
          <w:szCs w:val="32"/>
        </w:rPr>
        <w:t>万元，占</w:t>
      </w:r>
      <w:r w:rsidR="002574A5" w:rsidRPr="00CA624F">
        <w:rPr>
          <w:rFonts w:eastAsia="仿宋_GB2312"/>
          <w:sz w:val="32"/>
          <w:szCs w:val="32"/>
        </w:rPr>
        <w:t>51.69%</w:t>
      </w:r>
      <w:r w:rsidR="002574A5" w:rsidRPr="00CA624F">
        <w:rPr>
          <w:rFonts w:eastAsia="仿宋_GB2312"/>
          <w:sz w:val="32"/>
          <w:szCs w:val="32"/>
        </w:rPr>
        <w:t>；</w:t>
      </w:r>
      <w:r w:rsidRPr="00CA624F">
        <w:rPr>
          <w:rFonts w:eastAsia="仿宋_GB2312"/>
          <w:sz w:val="32"/>
          <w:szCs w:val="32"/>
        </w:rPr>
        <w:t>住房保障支出</w:t>
      </w:r>
      <w:r w:rsidR="002574A5" w:rsidRPr="00CA624F">
        <w:rPr>
          <w:rFonts w:eastAsia="仿宋_GB2312"/>
          <w:sz w:val="32"/>
          <w:szCs w:val="32"/>
        </w:rPr>
        <w:t>47.53</w:t>
      </w:r>
      <w:r w:rsidRPr="00CA624F">
        <w:rPr>
          <w:rFonts w:eastAsia="仿宋_GB2312"/>
          <w:sz w:val="32"/>
          <w:szCs w:val="32"/>
        </w:rPr>
        <w:t>万元，占</w:t>
      </w:r>
      <w:r w:rsidR="002574A5" w:rsidRPr="00CA624F">
        <w:rPr>
          <w:rFonts w:eastAsia="仿宋_GB2312"/>
          <w:sz w:val="32"/>
          <w:szCs w:val="32"/>
        </w:rPr>
        <w:t>3.85</w:t>
      </w:r>
      <w:r w:rsidRPr="00CA624F">
        <w:rPr>
          <w:rFonts w:eastAsia="仿宋_GB2312"/>
          <w:sz w:val="32"/>
          <w:szCs w:val="32"/>
        </w:rPr>
        <w:t>%</w:t>
      </w:r>
      <w:r w:rsidRPr="00CA624F">
        <w:rPr>
          <w:rFonts w:eastAsia="仿宋_GB2312"/>
          <w:sz w:val="32"/>
          <w:szCs w:val="32"/>
        </w:rPr>
        <w:t>；</w:t>
      </w:r>
      <w:r w:rsidR="002574A5" w:rsidRPr="00CA624F">
        <w:rPr>
          <w:rFonts w:eastAsia="仿宋_GB2312"/>
          <w:sz w:val="32"/>
          <w:szCs w:val="32"/>
        </w:rPr>
        <w:t>其他支出</w:t>
      </w:r>
      <w:r w:rsidR="002574A5" w:rsidRPr="00CA624F">
        <w:rPr>
          <w:rFonts w:eastAsia="仿宋_GB2312"/>
          <w:sz w:val="32"/>
          <w:szCs w:val="32"/>
        </w:rPr>
        <w:t>373.99</w:t>
      </w:r>
      <w:r w:rsidR="002574A5" w:rsidRPr="00CA624F">
        <w:rPr>
          <w:rFonts w:eastAsia="仿宋_GB2312"/>
          <w:sz w:val="32"/>
          <w:szCs w:val="32"/>
        </w:rPr>
        <w:t>万元，占</w:t>
      </w:r>
      <w:r w:rsidR="002574A5" w:rsidRPr="00CA624F">
        <w:rPr>
          <w:rFonts w:eastAsia="仿宋_GB2312"/>
          <w:sz w:val="32"/>
          <w:szCs w:val="32"/>
        </w:rPr>
        <w:t>30.30%</w:t>
      </w:r>
      <w:r w:rsidR="00E745B5">
        <w:rPr>
          <w:rFonts w:eastAsia="仿宋_GB2312" w:hint="eastAsia"/>
          <w:sz w:val="32"/>
          <w:szCs w:val="32"/>
        </w:rPr>
        <w:t>。</w:t>
      </w:r>
    </w:p>
    <w:p w14:paraId="59F997C4" w14:textId="18AEB26B" w:rsidR="0017658C" w:rsidRDefault="00CA624F" w:rsidP="0017658C">
      <w:pPr>
        <w:pStyle w:val="5"/>
      </w:pPr>
      <w:r>
        <w:rPr>
          <w:noProof/>
        </w:rPr>
        <w:drawing>
          <wp:anchor distT="0" distB="0" distL="114300" distR="114300" simplePos="0" relativeHeight="251665920" behindDoc="0" locked="0" layoutInCell="1" allowOverlap="1" wp14:anchorId="1B6537A9" wp14:editId="72DC8E96">
            <wp:simplePos x="0" y="0"/>
            <wp:positionH relativeFrom="margin">
              <wp:posOffset>763270</wp:posOffset>
            </wp:positionH>
            <wp:positionV relativeFrom="paragraph">
              <wp:posOffset>207010</wp:posOffset>
            </wp:positionV>
            <wp:extent cx="4010025" cy="2447925"/>
            <wp:effectExtent l="0" t="0" r="0" b="0"/>
            <wp:wrapNone/>
            <wp:docPr id="637670698" name="图表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4F50C70C" w14:textId="039D8571" w:rsidR="0017658C" w:rsidRDefault="0017658C" w:rsidP="0017658C"/>
    <w:p w14:paraId="00EBA5FA" w14:textId="1DA1BA17" w:rsidR="0017658C" w:rsidRDefault="0017658C" w:rsidP="0017658C">
      <w:pPr>
        <w:pStyle w:val="5"/>
      </w:pPr>
    </w:p>
    <w:p w14:paraId="375A8191" w14:textId="34CFD389" w:rsidR="0017658C" w:rsidRPr="0017658C" w:rsidRDefault="0017658C" w:rsidP="0017658C"/>
    <w:p w14:paraId="005F24D2" w14:textId="47CBF992" w:rsidR="002574A5" w:rsidRDefault="002574A5" w:rsidP="002574A5">
      <w:pPr>
        <w:spacing w:line="600" w:lineRule="exact"/>
        <w:rPr>
          <w:rFonts w:ascii="仿宋" w:eastAsia="仿宋" w:hAnsi="仿宋"/>
          <w:sz w:val="32"/>
          <w:szCs w:val="32"/>
        </w:rPr>
      </w:pPr>
    </w:p>
    <w:p w14:paraId="6D316A67" w14:textId="77777777" w:rsidR="0017658C" w:rsidRDefault="0017658C" w:rsidP="002574A5">
      <w:pPr>
        <w:spacing w:line="600" w:lineRule="exact"/>
        <w:rPr>
          <w:rFonts w:ascii="仿宋" w:eastAsia="仿宋" w:hAnsi="仿宋"/>
          <w:sz w:val="32"/>
          <w:szCs w:val="32"/>
        </w:rPr>
      </w:pPr>
    </w:p>
    <w:p w14:paraId="20AEDE63" w14:textId="77777777" w:rsidR="00CA624F" w:rsidRDefault="00CA624F" w:rsidP="002574A5">
      <w:pPr>
        <w:spacing w:line="600" w:lineRule="exact"/>
        <w:ind w:firstLineChars="200" w:firstLine="640"/>
        <w:jc w:val="center"/>
        <w:rPr>
          <w:rFonts w:ascii="仿宋" w:eastAsia="仿宋" w:hAnsi="仿宋"/>
          <w:sz w:val="32"/>
          <w:szCs w:val="32"/>
        </w:rPr>
      </w:pPr>
    </w:p>
    <w:p w14:paraId="3FCE456C" w14:textId="20F54462" w:rsidR="00CA624F" w:rsidRPr="00CA624F" w:rsidRDefault="002574A5" w:rsidP="00CA624F">
      <w:pPr>
        <w:spacing w:line="600" w:lineRule="exact"/>
        <w:jc w:val="center"/>
        <w:rPr>
          <w:rFonts w:ascii="仿宋" w:eastAsia="仿宋" w:hAnsi="仿宋"/>
          <w:sz w:val="32"/>
          <w:szCs w:val="32"/>
        </w:rPr>
      </w:pPr>
      <w:r w:rsidRPr="002574A5">
        <w:rPr>
          <w:rFonts w:ascii="仿宋" w:eastAsia="仿宋" w:hAnsi="仿宋" w:hint="eastAsia"/>
          <w:sz w:val="32"/>
          <w:szCs w:val="32"/>
        </w:rPr>
        <w:t>（图6：一般公共预算财政拨款支出决算结构）</w:t>
      </w:r>
      <w:bookmarkStart w:id="27" w:name="_Toc15377212"/>
    </w:p>
    <w:p w14:paraId="33F2802C" w14:textId="1080FF49" w:rsidR="00A1354C" w:rsidRDefault="00000000" w:rsidP="00904C91">
      <w:pPr>
        <w:spacing w:line="600" w:lineRule="exact"/>
        <w:ind w:firstLineChars="200" w:firstLine="643"/>
        <w:outlineLvl w:val="2"/>
        <w:rPr>
          <w:rFonts w:ascii="仿宋" w:eastAsia="仿宋" w:hAnsi="仿宋"/>
          <w:b/>
          <w:sz w:val="32"/>
          <w:szCs w:val="32"/>
        </w:rPr>
      </w:pPr>
      <w:r>
        <w:rPr>
          <w:rFonts w:ascii="仿宋" w:eastAsia="仿宋" w:hAnsi="仿宋" w:hint="eastAsia"/>
          <w:b/>
          <w:sz w:val="32"/>
          <w:szCs w:val="32"/>
        </w:rPr>
        <w:lastRenderedPageBreak/>
        <w:t>（三）一般公共预算财政拨款支出决算具体情况</w:t>
      </w:r>
      <w:bookmarkEnd w:id="27"/>
    </w:p>
    <w:p w14:paraId="792BF09F" w14:textId="607C55B3" w:rsidR="00A1354C" w:rsidRPr="00904C91" w:rsidRDefault="00000000" w:rsidP="00904C91">
      <w:pPr>
        <w:spacing w:line="600" w:lineRule="exact"/>
        <w:ind w:firstLineChars="200" w:firstLine="640"/>
        <w:outlineLvl w:val="2"/>
        <w:rPr>
          <w:rFonts w:eastAsia="仿宋_GB2312"/>
          <w:bCs/>
          <w:sz w:val="32"/>
          <w:szCs w:val="32"/>
        </w:rPr>
      </w:pPr>
      <w:bookmarkStart w:id="28" w:name="_Toc15377213"/>
      <w:bookmarkStart w:id="29" w:name="_Toc15377444"/>
      <w:bookmarkStart w:id="30" w:name="_Toc15378460"/>
      <w:r w:rsidRPr="00904C91">
        <w:rPr>
          <w:rFonts w:eastAsia="仿宋_GB2312"/>
          <w:bCs/>
          <w:sz w:val="32"/>
          <w:szCs w:val="32"/>
        </w:rPr>
        <w:t>2023</w:t>
      </w:r>
      <w:r w:rsidRPr="00904C91">
        <w:rPr>
          <w:rFonts w:eastAsia="仿宋_GB2312"/>
          <w:bCs/>
          <w:sz w:val="32"/>
          <w:szCs w:val="32"/>
        </w:rPr>
        <w:t>年度一般公共预算支出决算数为</w:t>
      </w:r>
      <w:r w:rsidR="002574A5" w:rsidRPr="00904C91">
        <w:rPr>
          <w:rFonts w:eastAsia="仿宋_GB2312"/>
          <w:bCs/>
          <w:sz w:val="32"/>
          <w:szCs w:val="32"/>
        </w:rPr>
        <w:t>1234.35</w:t>
      </w:r>
      <w:r w:rsidRPr="00904C91">
        <w:rPr>
          <w:rFonts w:eastAsia="仿宋_GB2312"/>
          <w:bCs/>
          <w:sz w:val="32"/>
          <w:szCs w:val="32"/>
        </w:rPr>
        <w:t>，</w:t>
      </w:r>
      <w:r w:rsidRPr="00904C91">
        <w:rPr>
          <w:rStyle w:val="ac"/>
          <w:rFonts w:eastAsia="仿宋_GB2312"/>
          <w:b w:val="0"/>
          <w:bCs/>
          <w:sz w:val="32"/>
          <w:szCs w:val="32"/>
        </w:rPr>
        <w:t>完成预算</w:t>
      </w:r>
      <w:r w:rsidR="002574A5" w:rsidRPr="00904C91">
        <w:rPr>
          <w:rStyle w:val="ac"/>
          <w:rFonts w:eastAsia="仿宋_GB2312"/>
          <w:b w:val="0"/>
          <w:bCs/>
          <w:sz w:val="32"/>
          <w:szCs w:val="32"/>
        </w:rPr>
        <w:t>100</w:t>
      </w:r>
      <w:r w:rsidRPr="00904C91">
        <w:rPr>
          <w:rStyle w:val="ac"/>
          <w:rFonts w:eastAsia="仿宋_GB2312"/>
          <w:b w:val="0"/>
          <w:bCs/>
          <w:sz w:val="32"/>
          <w:szCs w:val="32"/>
        </w:rPr>
        <w:t>%</w:t>
      </w:r>
      <w:r w:rsidRPr="00904C91">
        <w:rPr>
          <w:rStyle w:val="ac"/>
          <w:rFonts w:eastAsia="仿宋_GB2312"/>
          <w:b w:val="0"/>
          <w:bCs/>
          <w:sz w:val="32"/>
          <w:szCs w:val="32"/>
        </w:rPr>
        <w:t>。其中：</w:t>
      </w:r>
      <w:bookmarkEnd w:id="28"/>
      <w:bookmarkEnd w:id="29"/>
      <w:bookmarkEnd w:id="30"/>
    </w:p>
    <w:p w14:paraId="10F8A87A" w14:textId="66F6AC94" w:rsidR="00AD26F9" w:rsidRPr="00904C91" w:rsidRDefault="00000000" w:rsidP="00904C91">
      <w:pPr>
        <w:spacing w:line="600" w:lineRule="exact"/>
        <w:ind w:firstLineChars="200" w:firstLine="640"/>
        <w:rPr>
          <w:rFonts w:eastAsia="仿宋_GB2312"/>
          <w:bCs/>
          <w:sz w:val="32"/>
          <w:szCs w:val="32"/>
        </w:rPr>
      </w:pPr>
      <w:r w:rsidRPr="00904C91">
        <w:rPr>
          <w:rStyle w:val="ac"/>
          <w:rFonts w:eastAsia="仿宋_GB2312"/>
          <w:b w:val="0"/>
          <w:bCs/>
          <w:sz w:val="32"/>
          <w:szCs w:val="32"/>
        </w:rPr>
        <w:t>1.</w:t>
      </w:r>
      <w:bookmarkStart w:id="31" w:name="_Hlk180584919"/>
      <w:r w:rsidR="00AD26F9" w:rsidRPr="00904C91">
        <w:rPr>
          <w:rFonts w:eastAsia="仿宋_GB2312"/>
          <w:bCs/>
          <w:sz w:val="32"/>
          <w:szCs w:val="32"/>
        </w:rPr>
        <w:t>社会保障和就业（</w:t>
      </w:r>
      <w:r w:rsidR="00AD26F9" w:rsidRPr="00904C91">
        <w:rPr>
          <w:rFonts w:eastAsia="仿宋_GB2312"/>
          <w:bCs/>
          <w:sz w:val="32"/>
          <w:szCs w:val="32"/>
        </w:rPr>
        <w:t>208</w:t>
      </w:r>
      <w:r w:rsidR="00AD26F9" w:rsidRPr="00904C91">
        <w:rPr>
          <w:rFonts w:eastAsia="仿宋_GB2312"/>
          <w:bCs/>
          <w:sz w:val="32"/>
          <w:szCs w:val="32"/>
        </w:rPr>
        <w:t>）行政事业单位养老支出（</w:t>
      </w:r>
      <w:r w:rsidR="00AD26F9" w:rsidRPr="00904C91">
        <w:rPr>
          <w:rFonts w:eastAsia="仿宋_GB2312"/>
          <w:bCs/>
          <w:sz w:val="32"/>
          <w:szCs w:val="32"/>
        </w:rPr>
        <w:t>05</w:t>
      </w:r>
      <w:r w:rsidR="00AD26F9" w:rsidRPr="00904C91">
        <w:rPr>
          <w:rFonts w:eastAsia="仿宋_GB2312"/>
          <w:bCs/>
          <w:sz w:val="32"/>
          <w:szCs w:val="32"/>
        </w:rPr>
        <w:t>）</w:t>
      </w:r>
      <w:bookmarkStart w:id="32" w:name="_Hlk180659384"/>
      <w:r w:rsidR="00AD26F9" w:rsidRPr="00904C91">
        <w:rPr>
          <w:rFonts w:eastAsia="仿宋_GB2312"/>
          <w:bCs/>
          <w:sz w:val="32"/>
          <w:szCs w:val="32"/>
        </w:rPr>
        <w:t>事业单位离退休（</w:t>
      </w:r>
      <w:r w:rsidR="00AD26F9" w:rsidRPr="00904C91">
        <w:rPr>
          <w:rFonts w:eastAsia="仿宋_GB2312"/>
          <w:bCs/>
          <w:sz w:val="32"/>
          <w:szCs w:val="32"/>
        </w:rPr>
        <w:t>02</w:t>
      </w:r>
      <w:r w:rsidR="00AD26F9" w:rsidRPr="00904C91">
        <w:rPr>
          <w:rFonts w:eastAsia="仿宋_GB2312"/>
          <w:bCs/>
          <w:sz w:val="32"/>
          <w:szCs w:val="32"/>
        </w:rPr>
        <w:t>）</w:t>
      </w:r>
      <w:bookmarkEnd w:id="32"/>
      <w:r w:rsidR="00AD26F9" w:rsidRPr="00904C91">
        <w:rPr>
          <w:rFonts w:eastAsia="仿宋_GB2312"/>
          <w:bCs/>
          <w:sz w:val="32"/>
          <w:szCs w:val="32"/>
        </w:rPr>
        <w:t xml:space="preserve">: </w:t>
      </w:r>
      <w:r w:rsidR="00AD26F9" w:rsidRPr="00904C91">
        <w:rPr>
          <w:rFonts w:eastAsia="仿宋_GB2312"/>
          <w:bCs/>
          <w:sz w:val="32"/>
          <w:szCs w:val="32"/>
        </w:rPr>
        <w:t>支出决算为</w:t>
      </w:r>
      <w:r w:rsidR="00AD26F9" w:rsidRPr="00904C91">
        <w:rPr>
          <w:rFonts w:eastAsia="仿宋_GB2312"/>
          <w:bCs/>
          <w:sz w:val="32"/>
          <w:szCs w:val="32"/>
        </w:rPr>
        <w:t>1.37</w:t>
      </w:r>
      <w:r w:rsidR="00AD26F9" w:rsidRPr="00904C91">
        <w:rPr>
          <w:rFonts w:eastAsia="仿宋_GB2312"/>
          <w:bCs/>
          <w:sz w:val="32"/>
          <w:szCs w:val="32"/>
        </w:rPr>
        <w:t>万元，完成预算</w:t>
      </w:r>
      <w:r w:rsidR="00AD26F9" w:rsidRPr="00904C91">
        <w:rPr>
          <w:rFonts w:eastAsia="仿宋_GB2312"/>
          <w:bCs/>
          <w:sz w:val="32"/>
          <w:szCs w:val="32"/>
        </w:rPr>
        <w:t>100%</w:t>
      </w:r>
      <w:r w:rsidR="00AD26F9" w:rsidRPr="00904C91">
        <w:rPr>
          <w:rFonts w:eastAsia="仿宋_GB2312"/>
          <w:bCs/>
          <w:sz w:val="32"/>
          <w:szCs w:val="32"/>
        </w:rPr>
        <w:t>。</w:t>
      </w:r>
    </w:p>
    <w:p w14:paraId="25BAFF65" w14:textId="705C01EA" w:rsidR="00A1354C" w:rsidRPr="00904C91" w:rsidRDefault="00AD26F9" w:rsidP="00904C91">
      <w:pPr>
        <w:spacing w:line="600" w:lineRule="exact"/>
        <w:ind w:firstLineChars="200" w:firstLine="640"/>
        <w:rPr>
          <w:rFonts w:eastAsia="仿宋_GB2312"/>
          <w:bCs/>
          <w:sz w:val="32"/>
          <w:szCs w:val="32"/>
        </w:rPr>
      </w:pPr>
      <w:r w:rsidRPr="00904C91">
        <w:rPr>
          <w:rFonts w:eastAsia="仿宋_GB2312"/>
          <w:bCs/>
          <w:sz w:val="32"/>
          <w:szCs w:val="32"/>
        </w:rPr>
        <w:t>2.</w:t>
      </w:r>
      <w:bookmarkStart w:id="33" w:name="_Hlk180585055"/>
      <w:r w:rsidR="002574A5" w:rsidRPr="00904C91">
        <w:rPr>
          <w:rFonts w:eastAsia="仿宋_GB2312"/>
          <w:bCs/>
          <w:sz w:val="32"/>
          <w:szCs w:val="32"/>
        </w:rPr>
        <w:t>社会保障和就业（</w:t>
      </w:r>
      <w:r w:rsidR="002574A5" w:rsidRPr="00904C91">
        <w:rPr>
          <w:rFonts w:eastAsia="仿宋_GB2312"/>
          <w:bCs/>
          <w:sz w:val="32"/>
          <w:szCs w:val="32"/>
        </w:rPr>
        <w:t>208</w:t>
      </w:r>
      <w:r w:rsidR="002574A5" w:rsidRPr="00904C91">
        <w:rPr>
          <w:rFonts w:eastAsia="仿宋_GB2312"/>
          <w:bCs/>
          <w:sz w:val="32"/>
          <w:szCs w:val="32"/>
        </w:rPr>
        <w:t>）行政事业单位养老支出（</w:t>
      </w:r>
      <w:r w:rsidR="002574A5" w:rsidRPr="00904C91">
        <w:rPr>
          <w:rFonts w:eastAsia="仿宋_GB2312"/>
          <w:bCs/>
          <w:sz w:val="32"/>
          <w:szCs w:val="32"/>
        </w:rPr>
        <w:t>05</w:t>
      </w:r>
      <w:r w:rsidR="002574A5" w:rsidRPr="00904C91">
        <w:rPr>
          <w:rFonts w:eastAsia="仿宋_GB2312"/>
          <w:bCs/>
          <w:sz w:val="32"/>
          <w:szCs w:val="32"/>
        </w:rPr>
        <w:t>）机关事业单位基本养老保险缴费支出（</w:t>
      </w:r>
      <w:r w:rsidR="002574A5" w:rsidRPr="00904C91">
        <w:rPr>
          <w:rFonts w:eastAsia="仿宋_GB2312"/>
          <w:bCs/>
          <w:sz w:val="32"/>
          <w:szCs w:val="32"/>
        </w:rPr>
        <w:t>05</w:t>
      </w:r>
      <w:r w:rsidR="002574A5" w:rsidRPr="00904C91">
        <w:rPr>
          <w:rFonts w:eastAsia="仿宋_GB2312"/>
          <w:bCs/>
          <w:sz w:val="32"/>
          <w:szCs w:val="32"/>
        </w:rPr>
        <w:t>）</w:t>
      </w:r>
      <w:r w:rsidR="002574A5" w:rsidRPr="00904C91">
        <w:rPr>
          <w:rFonts w:eastAsia="仿宋_GB2312"/>
          <w:bCs/>
          <w:sz w:val="32"/>
          <w:szCs w:val="32"/>
        </w:rPr>
        <w:t xml:space="preserve">: </w:t>
      </w:r>
      <w:r w:rsidR="002574A5" w:rsidRPr="00904C91">
        <w:rPr>
          <w:rFonts w:eastAsia="仿宋_GB2312"/>
          <w:bCs/>
          <w:sz w:val="32"/>
          <w:szCs w:val="32"/>
        </w:rPr>
        <w:t>支出决算为</w:t>
      </w:r>
      <w:r w:rsidRPr="00904C91">
        <w:rPr>
          <w:rFonts w:eastAsia="仿宋_GB2312"/>
          <w:bCs/>
          <w:sz w:val="32"/>
          <w:szCs w:val="32"/>
        </w:rPr>
        <w:t>15.9</w:t>
      </w:r>
      <w:r w:rsidR="002574A5" w:rsidRPr="00904C91">
        <w:rPr>
          <w:rFonts w:eastAsia="仿宋_GB2312"/>
          <w:bCs/>
          <w:sz w:val="32"/>
          <w:szCs w:val="32"/>
        </w:rPr>
        <w:t>万元，完成预算</w:t>
      </w:r>
      <w:r w:rsidR="002574A5" w:rsidRPr="00904C91">
        <w:rPr>
          <w:rFonts w:eastAsia="仿宋_GB2312"/>
          <w:bCs/>
          <w:sz w:val="32"/>
          <w:szCs w:val="32"/>
        </w:rPr>
        <w:t>100%</w:t>
      </w:r>
      <w:r w:rsidR="002574A5" w:rsidRPr="00904C91">
        <w:rPr>
          <w:rFonts w:eastAsia="仿宋_GB2312"/>
          <w:bCs/>
          <w:sz w:val="32"/>
          <w:szCs w:val="32"/>
        </w:rPr>
        <w:t>。</w:t>
      </w:r>
    </w:p>
    <w:bookmarkEnd w:id="31"/>
    <w:bookmarkEnd w:id="33"/>
    <w:p w14:paraId="091F8939" w14:textId="36D329BB" w:rsidR="00A1354C" w:rsidRPr="00904C91" w:rsidRDefault="00000000" w:rsidP="00904C91">
      <w:pPr>
        <w:spacing w:line="600" w:lineRule="exact"/>
        <w:ind w:firstLineChars="200" w:firstLine="640"/>
        <w:rPr>
          <w:rFonts w:eastAsia="仿宋_GB2312"/>
          <w:bCs/>
          <w:sz w:val="32"/>
          <w:szCs w:val="32"/>
        </w:rPr>
      </w:pPr>
      <w:r w:rsidRPr="00904C91">
        <w:rPr>
          <w:rStyle w:val="ac"/>
          <w:rFonts w:eastAsia="仿宋_GB2312"/>
          <w:b w:val="0"/>
          <w:bCs/>
          <w:sz w:val="32"/>
          <w:szCs w:val="32"/>
        </w:rPr>
        <w:t>3.</w:t>
      </w:r>
      <w:bookmarkStart w:id="34" w:name="_Hlk180659812"/>
      <w:bookmarkStart w:id="35" w:name="_Hlk180585118"/>
      <w:r w:rsidR="00AD26F9" w:rsidRPr="00904C91">
        <w:rPr>
          <w:rFonts w:eastAsia="仿宋_GB2312"/>
          <w:bCs/>
          <w:sz w:val="32"/>
          <w:szCs w:val="32"/>
        </w:rPr>
        <w:t>社会保障和就业（</w:t>
      </w:r>
      <w:r w:rsidR="00AD26F9" w:rsidRPr="00904C91">
        <w:rPr>
          <w:rFonts w:eastAsia="仿宋_GB2312"/>
          <w:bCs/>
          <w:sz w:val="32"/>
          <w:szCs w:val="32"/>
        </w:rPr>
        <w:t>208</w:t>
      </w:r>
      <w:r w:rsidR="00AD26F9" w:rsidRPr="00904C91">
        <w:rPr>
          <w:rFonts w:eastAsia="仿宋_GB2312"/>
          <w:bCs/>
          <w:sz w:val="32"/>
          <w:szCs w:val="32"/>
        </w:rPr>
        <w:t>）行政事业单位养老支出（</w:t>
      </w:r>
      <w:r w:rsidR="00AD26F9" w:rsidRPr="00904C91">
        <w:rPr>
          <w:rFonts w:eastAsia="仿宋_GB2312"/>
          <w:bCs/>
          <w:sz w:val="32"/>
          <w:szCs w:val="32"/>
        </w:rPr>
        <w:t>05</w:t>
      </w:r>
      <w:r w:rsidR="00AD26F9" w:rsidRPr="00904C91">
        <w:rPr>
          <w:rFonts w:eastAsia="仿宋_GB2312"/>
          <w:bCs/>
          <w:sz w:val="32"/>
          <w:szCs w:val="32"/>
        </w:rPr>
        <w:t>）机关事业单位职业年金缴费支出（</w:t>
      </w:r>
      <w:r w:rsidR="00AD26F9" w:rsidRPr="00904C91">
        <w:rPr>
          <w:rFonts w:eastAsia="仿宋_GB2312"/>
          <w:bCs/>
          <w:sz w:val="32"/>
          <w:szCs w:val="32"/>
        </w:rPr>
        <w:t>06</w:t>
      </w:r>
      <w:r w:rsidR="00AD26F9" w:rsidRPr="00904C91">
        <w:rPr>
          <w:rFonts w:eastAsia="仿宋_GB2312"/>
          <w:bCs/>
          <w:sz w:val="32"/>
          <w:szCs w:val="32"/>
        </w:rPr>
        <w:t>）</w:t>
      </w:r>
      <w:r w:rsidR="00AD26F9" w:rsidRPr="00904C91">
        <w:rPr>
          <w:rFonts w:eastAsia="仿宋_GB2312"/>
          <w:bCs/>
          <w:sz w:val="32"/>
          <w:szCs w:val="32"/>
        </w:rPr>
        <w:t>:</w:t>
      </w:r>
      <w:bookmarkEnd w:id="34"/>
      <w:r w:rsidR="00AD26F9" w:rsidRPr="00904C91">
        <w:rPr>
          <w:rFonts w:eastAsia="仿宋_GB2312"/>
          <w:bCs/>
          <w:sz w:val="32"/>
          <w:szCs w:val="32"/>
        </w:rPr>
        <w:t xml:space="preserve"> </w:t>
      </w:r>
      <w:r w:rsidR="00AD26F9" w:rsidRPr="00904C91">
        <w:rPr>
          <w:rFonts w:eastAsia="仿宋_GB2312"/>
          <w:bCs/>
          <w:sz w:val="32"/>
          <w:szCs w:val="32"/>
        </w:rPr>
        <w:t>支出决算为</w:t>
      </w:r>
      <w:r w:rsidR="00AD26F9" w:rsidRPr="00904C91">
        <w:rPr>
          <w:rFonts w:eastAsia="仿宋_GB2312"/>
          <w:bCs/>
          <w:sz w:val="32"/>
          <w:szCs w:val="32"/>
        </w:rPr>
        <w:t>4.02</w:t>
      </w:r>
      <w:r w:rsidR="00AD26F9" w:rsidRPr="00904C91">
        <w:rPr>
          <w:rFonts w:eastAsia="仿宋_GB2312"/>
          <w:bCs/>
          <w:sz w:val="32"/>
          <w:szCs w:val="32"/>
        </w:rPr>
        <w:t>万元，完成预算</w:t>
      </w:r>
      <w:r w:rsidR="00AD26F9" w:rsidRPr="00904C91">
        <w:rPr>
          <w:rFonts w:eastAsia="仿宋_GB2312"/>
          <w:bCs/>
          <w:sz w:val="32"/>
          <w:szCs w:val="32"/>
        </w:rPr>
        <w:t>100%</w:t>
      </w:r>
      <w:r w:rsidR="00AD26F9" w:rsidRPr="00904C91">
        <w:rPr>
          <w:rFonts w:eastAsia="仿宋_GB2312"/>
          <w:bCs/>
          <w:sz w:val="32"/>
          <w:szCs w:val="32"/>
        </w:rPr>
        <w:t>。</w:t>
      </w:r>
      <w:bookmarkEnd w:id="35"/>
    </w:p>
    <w:p w14:paraId="19DFFED7" w14:textId="69925537" w:rsidR="00A1354C" w:rsidRPr="00904C91" w:rsidRDefault="00000000" w:rsidP="00904C91">
      <w:pPr>
        <w:spacing w:line="600" w:lineRule="exact"/>
        <w:ind w:firstLineChars="200" w:firstLine="640"/>
        <w:rPr>
          <w:rFonts w:eastAsia="仿宋_GB2312"/>
          <w:bCs/>
          <w:sz w:val="32"/>
          <w:szCs w:val="32"/>
        </w:rPr>
      </w:pPr>
      <w:r w:rsidRPr="00904C91">
        <w:rPr>
          <w:rStyle w:val="ac"/>
          <w:rFonts w:eastAsia="仿宋_GB2312"/>
          <w:b w:val="0"/>
          <w:bCs/>
          <w:sz w:val="32"/>
          <w:szCs w:val="32"/>
        </w:rPr>
        <w:t>4.</w:t>
      </w:r>
      <w:r w:rsidR="00AD26F9" w:rsidRPr="00904C91">
        <w:rPr>
          <w:rFonts w:eastAsia="仿宋_GB2312"/>
          <w:bCs/>
        </w:rPr>
        <w:t xml:space="preserve"> </w:t>
      </w:r>
      <w:r w:rsidR="00AD26F9" w:rsidRPr="00904C91">
        <w:rPr>
          <w:rStyle w:val="ac"/>
          <w:rFonts w:eastAsia="仿宋_GB2312"/>
          <w:b w:val="0"/>
          <w:bCs/>
          <w:sz w:val="32"/>
          <w:szCs w:val="32"/>
        </w:rPr>
        <w:t>社会保障和就业（</w:t>
      </w:r>
      <w:r w:rsidR="00AD26F9" w:rsidRPr="00904C91">
        <w:rPr>
          <w:rStyle w:val="ac"/>
          <w:rFonts w:eastAsia="仿宋_GB2312"/>
          <w:b w:val="0"/>
          <w:bCs/>
          <w:sz w:val="32"/>
          <w:szCs w:val="32"/>
        </w:rPr>
        <w:t>208</w:t>
      </w:r>
      <w:r w:rsidR="00AD26F9" w:rsidRPr="00904C91">
        <w:rPr>
          <w:rStyle w:val="ac"/>
          <w:rFonts w:eastAsia="仿宋_GB2312"/>
          <w:b w:val="0"/>
          <w:bCs/>
          <w:sz w:val="32"/>
          <w:szCs w:val="32"/>
        </w:rPr>
        <w:t>）行政事业单位养老支出（</w:t>
      </w:r>
      <w:r w:rsidR="00AD26F9" w:rsidRPr="00904C91">
        <w:rPr>
          <w:rStyle w:val="ac"/>
          <w:rFonts w:eastAsia="仿宋_GB2312"/>
          <w:b w:val="0"/>
          <w:bCs/>
          <w:sz w:val="32"/>
          <w:szCs w:val="32"/>
        </w:rPr>
        <w:t>05</w:t>
      </w:r>
      <w:r w:rsidR="00AD26F9" w:rsidRPr="00904C91">
        <w:rPr>
          <w:rStyle w:val="ac"/>
          <w:rFonts w:eastAsia="仿宋_GB2312"/>
          <w:b w:val="0"/>
          <w:bCs/>
          <w:sz w:val="32"/>
          <w:szCs w:val="32"/>
        </w:rPr>
        <w:t>）其他行政事业单位养老支出（</w:t>
      </w:r>
      <w:r w:rsidR="00AD26F9" w:rsidRPr="00904C91">
        <w:rPr>
          <w:rStyle w:val="ac"/>
          <w:rFonts w:eastAsia="仿宋_GB2312"/>
          <w:b w:val="0"/>
          <w:bCs/>
          <w:sz w:val="32"/>
          <w:szCs w:val="32"/>
        </w:rPr>
        <w:t>99</w:t>
      </w:r>
      <w:r w:rsidR="00AD26F9" w:rsidRPr="00904C91">
        <w:rPr>
          <w:rStyle w:val="ac"/>
          <w:rFonts w:eastAsia="仿宋_GB2312"/>
          <w:b w:val="0"/>
          <w:bCs/>
          <w:sz w:val="32"/>
          <w:szCs w:val="32"/>
        </w:rPr>
        <w:t>）</w:t>
      </w:r>
      <w:r w:rsidR="00AD26F9" w:rsidRPr="00904C91">
        <w:rPr>
          <w:rStyle w:val="ac"/>
          <w:rFonts w:eastAsia="仿宋_GB2312"/>
          <w:b w:val="0"/>
          <w:bCs/>
          <w:sz w:val="32"/>
          <w:szCs w:val="32"/>
        </w:rPr>
        <w:t xml:space="preserve">: </w:t>
      </w:r>
      <w:r w:rsidR="00AD26F9" w:rsidRPr="00904C91">
        <w:rPr>
          <w:rStyle w:val="ac"/>
          <w:rFonts w:eastAsia="仿宋_GB2312"/>
          <w:b w:val="0"/>
          <w:bCs/>
          <w:sz w:val="32"/>
          <w:szCs w:val="32"/>
        </w:rPr>
        <w:t>支出决算为</w:t>
      </w:r>
      <w:r w:rsidR="00AD26F9" w:rsidRPr="00904C91">
        <w:rPr>
          <w:rStyle w:val="ac"/>
          <w:rFonts w:eastAsia="仿宋_GB2312"/>
          <w:b w:val="0"/>
          <w:bCs/>
          <w:sz w:val="32"/>
          <w:szCs w:val="32"/>
        </w:rPr>
        <w:t>89.47</w:t>
      </w:r>
      <w:r w:rsidR="00AD26F9" w:rsidRPr="00904C91">
        <w:rPr>
          <w:rStyle w:val="ac"/>
          <w:rFonts w:eastAsia="仿宋_GB2312"/>
          <w:b w:val="0"/>
          <w:bCs/>
          <w:sz w:val="32"/>
          <w:szCs w:val="32"/>
        </w:rPr>
        <w:t>万元，完成预算</w:t>
      </w:r>
      <w:r w:rsidR="00AD26F9" w:rsidRPr="00904C91">
        <w:rPr>
          <w:rStyle w:val="ac"/>
          <w:rFonts w:eastAsia="仿宋_GB2312"/>
          <w:b w:val="0"/>
          <w:bCs/>
          <w:sz w:val="32"/>
          <w:szCs w:val="32"/>
        </w:rPr>
        <w:t>100%</w:t>
      </w:r>
      <w:r w:rsidR="00AD26F9" w:rsidRPr="00904C91">
        <w:rPr>
          <w:rStyle w:val="ac"/>
          <w:rFonts w:eastAsia="仿宋_GB2312"/>
          <w:b w:val="0"/>
          <w:bCs/>
          <w:sz w:val="32"/>
          <w:szCs w:val="32"/>
        </w:rPr>
        <w:t>。</w:t>
      </w:r>
      <w:r w:rsidR="002574A5" w:rsidRPr="00904C91">
        <w:rPr>
          <w:rFonts w:eastAsia="仿宋_GB2312"/>
          <w:bCs/>
          <w:sz w:val="32"/>
          <w:szCs w:val="32"/>
        </w:rPr>
        <w:t xml:space="preserve"> </w:t>
      </w:r>
    </w:p>
    <w:p w14:paraId="56BD9AEE" w14:textId="1FE73AD3" w:rsidR="00AD26F9" w:rsidRPr="00904C91" w:rsidRDefault="00000000" w:rsidP="00904C91">
      <w:pPr>
        <w:spacing w:line="600" w:lineRule="exact"/>
        <w:ind w:firstLineChars="200" w:firstLine="640"/>
        <w:rPr>
          <w:rFonts w:eastAsia="仿宋_GB2312"/>
          <w:bCs/>
          <w:sz w:val="32"/>
          <w:szCs w:val="32"/>
        </w:rPr>
      </w:pPr>
      <w:r w:rsidRPr="00904C91">
        <w:rPr>
          <w:rStyle w:val="ac"/>
          <w:rFonts w:eastAsia="仿宋_GB2312"/>
          <w:b w:val="0"/>
          <w:bCs/>
          <w:sz w:val="32"/>
          <w:szCs w:val="32"/>
        </w:rPr>
        <w:t>5.</w:t>
      </w:r>
      <w:r w:rsidR="00AD26F9" w:rsidRPr="00904C91">
        <w:rPr>
          <w:rFonts w:eastAsia="仿宋_GB2312"/>
          <w:bCs/>
        </w:rPr>
        <w:t xml:space="preserve"> </w:t>
      </w:r>
      <w:bookmarkStart w:id="36" w:name="_Hlk180585587"/>
      <w:bookmarkStart w:id="37" w:name="_Hlk180660032"/>
      <w:r w:rsidR="00AD26F9" w:rsidRPr="00904C91">
        <w:rPr>
          <w:rFonts w:eastAsia="仿宋_GB2312"/>
          <w:bCs/>
          <w:sz w:val="32"/>
          <w:szCs w:val="32"/>
        </w:rPr>
        <w:t>社会保障和就业（</w:t>
      </w:r>
      <w:r w:rsidR="00AD26F9" w:rsidRPr="00904C91">
        <w:rPr>
          <w:rFonts w:eastAsia="仿宋_GB2312"/>
          <w:bCs/>
          <w:sz w:val="32"/>
          <w:szCs w:val="32"/>
        </w:rPr>
        <w:t>208</w:t>
      </w:r>
      <w:r w:rsidR="00AD26F9" w:rsidRPr="00904C91">
        <w:rPr>
          <w:rFonts w:eastAsia="仿宋_GB2312"/>
          <w:bCs/>
          <w:sz w:val="32"/>
          <w:szCs w:val="32"/>
        </w:rPr>
        <w:t>）</w:t>
      </w:r>
      <w:r w:rsidR="007F4E4F" w:rsidRPr="00904C91">
        <w:rPr>
          <w:rFonts w:eastAsia="仿宋_GB2312"/>
          <w:bCs/>
          <w:sz w:val="32"/>
          <w:szCs w:val="32"/>
        </w:rPr>
        <w:t>抚恤支出</w:t>
      </w:r>
      <w:r w:rsidR="00AD26F9" w:rsidRPr="00904C91">
        <w:rPr>
          <w:rFonts w:eastAsia="仿宋_GB2312"/>
          <w:bCs/>
          <w:sz w:val="32"/>
          <w:szCs w:val="32"/>
        </w:rPr>
        <w:t>（</w:t>
      </w:r>
      <w:r w:rsidR="00AD26F9" w:rsidRPr="00904C91">
        <w:rPr>
          <w:rFonts w:eastAsia="仿宋_GB2312"/>
          <w:bCs/>
          <w:sz w:val="32"/>
          <w:szCs w:val="32"/>
        </w:rPr>
        <w:t>0</w:t>
      </w:r>
      <w:r w:rsidR="007F4E4F" w:rsidRPr="00904C91">
        <w:rPr>
          <w:rFonts w:eastAsia="仿宋_GB2312"/>
          <w:bCs/>
          <w:sz w:val="32"/>
          <w:szCs w:val="32"/>
        </w:rPr>
        <w:t>8</w:t>
      </w:r>
      <w:r w:rsidR="00AD26F9" w:rsidRPr="00904C91">
        <w:rPr>
          <w:rFonts w:eastAsia="仿宋_GB2312"/>
          <w:bCs/>
          <w:sz w:val="32"/>
          <w:szCs w:val="32"/>
        </w:rPr>
        <w:t>）</w:t>
      </w:r>
      <w:r w:rsidR="007F4E4F" w:rsidRPr="00904C91">
        <w:rPr>
          <w:rFonts w:eastAsia="仿宋_GB2312"/>
          <w:bCs/>
          <w:sz w:val="32"/>
          <w:szCs w:val="32"/>
        </w:rPr>
        <w:t>死亡抚恤</w:t>
      </w:r>
      <w:r w:rsidR="00AD26F9" w:rsidRPr="00904C91">
        <w:rPr>
          <w:rFonts w:eastAsia="仿宋_GB2312"/>
          <w:bCs/>
          <w:sz w:val="32"/>
          <w:szCs w:val="32"/>
        </w:rPr>
        <w:t>支出（</w:t>
      </w:r>
      <w:r w:rsidR="00AD26F9" w:rsidRPr="00904C91">
        <w:rPr>
          <w:rFonts w:eastAsia="仿宋_GB2312"/>
          <w:bCs/>
          <w:sz w:val="32"/>
          <w:szCs w:val="32"/>
        </w:rPr>
        <w:t>0</w:t>
      </w:r>
      <w:r w:rsidR="007F4E4F" w:rsidRPr="00904C91">
        <w:rPr>
          <w:rFonts w:eastAsia="仿宋_GB2312"/>
          <w:bCs/>
          <w:sz w:val="32"/>
          <w:szCs w:val="32"/>
        </w:rPr>
        <w:t>1</w:t>
      </w:r>
      <w:r w:rsidR="00AD26F9" w:rsidRPr="00904C91">
        <w:rPr>
          <w:rFonts w:eastAsia="仿宋_GB2312"/>
          <w:bCs/>
          <w:sz w:val="32"/>
          <w:szCs w:val="32"/>
        </w:rPr>
        <w:t>）</w:t>
      </w:r>
      <w:r w:rsidR="00AD26F9" w:rsidRPr="00904C91">
        <w:rPr>
          <w:rFonts w:eastAsia="仿宋_GB2312"/>
          <w:bCs/>
          <w:sz w:val="32"/>
          <w:szCs w:val="32"/>
        </w:rPr>
        <w:t xml:space="preserve">: </w:t>
      </w:r>
      <w:r w:rsidR="00AD26F9" w:rsidRPr="00904C91">
        <w:rPr>
          <w:rFonts w:eastAsia="仿宋_GB2312"/>
          <w:bCs/>
          <w:sz w:val="32"/>
          <w:szCs w:val="32"/>
        </w:rPr>
        <w:t>支出决算为</w:t>
      </w:r>
      <w:r w:rsidR="007F4E4F" w:rsidRPr="00904C91">
        <w:rPr>
          <w:rFonts w:eastAsia="仿宋_GB2312"/>
          <w:bCs/>
          <w:sz w:val="32"/>
          <w:szCs w:val="32"/>
        </w:rPr>
        <w:t>9.83</w:t>
      </w:r>
      <w:r w:rsidR="00AD26F9" w:rsidRPr="00904C91">
        <w:rPr>
          <w:rFonts w:eastAsia="仿宋_GB2312"/>
          <w:bCs/>
          <w:sz w:val="32"/>
          <w:szCs w:val="32"/>
        </w:rPr>
        <w:t>万元，完成预算</w:t>
      </w:r>
      <w:r w:rsidR="00AD26F9" w:rsidRPr="00904C91">
        <w:rPr>
          <w:rFonts w:eastAsia="仿宋_GB2312"/>
          <w:bCs/>
          <w:sz w:val="32"/>
          <w:szCs w:val="32"/>
        </w:rPr>
        <w:t>100%</w:t>
      </w:r>
      <w:r w:rsidR="00AD26F9" w:rsidRPr="00904C91">
        <w:rPr>
          <w:rFonts w:eastAsia="仿宋_GB2312"/>
          <w:bCs/>
          <w:sz w:val="32"/>
          <w:szCs w:val="32"/>
        </w:rPr>
        <w:t>。</w:t>
      </w:r>
    </w:p>
    <w:bookmarkEnd w:id="36"/>
    <w:p w14:paraId="28F4E03E" w14:textId="34F40E48" w:rsidR="007F4E4F" w:rsidRPr="00904C91" w:rsidRDefault="007F4E4F" w:rsidP="00904C91">
      <w:pPr>
        <w:spacing w:line="600" w:lineRule="exact"/>
        <w:ind w:firstLineChars="200" w:firstLine="640"/>
        <w:rPr>
          <w:rStyle w:val="ac"/>
          <w:rFonts w:eastAsia="仿宋_GB2312"/>
          <w:b w:val="0"/>
          <w:bCs/>
          <w:sz w:val="32"/>
          <w:szCs w:val="32"/>
        </w:rPr>
      </w:pPr>
      <w:r w:rsidRPr="00904C91">
        <w:rPr>
          <w:rStyle w:val="ac"/>
          <w:rFonts w:eastAsia="仿宋_GB2312"/>
          <w:b w:val="0"/>
          <w:bCs/>
          <w:sz w:val="32"/>
          <w:szCs w:val="32"/>
        </w:rPr>
        <w:t>6.</w:t>
      </w:r>
      <w:r w:rsidRPr="00904C91">
        <w:rPr>
          <w:rFonts w:eastAsia="仿宋_GB2312"/>
          <w:bCs/>
        </w:rPr>
        <w:t xml:space="preserve"> </w:t>
      </w:r>
      <w:r w:rsidRPr="00904C91">
        <w:rPr>
          <w:rStyle w:val="ac"/>
          <w:rFonts w:eastAsia="仿宋_GB2312"/>
          <w:b w:val="0"/>
          <w:bCs/>
          <w:sz w:val="32"/>
          <w:szCs w:val="32"/>
        </w:rPr>
        <w:t>社会保障和就业（</w:t>
      </w:r>
      <w:r w:rsidRPr="00904C91">
        <w:rPr>
          <w:rStyle w:val="ac"/>
          <w:rFonts w:eastAsia="仿宋_GB2312"/>
          <w:b w:val="0"/>
          <w:bCs/>
          <w:sz w:val="32"/>
          <w:szCs w:val="32"/>
        </w:rPr>
        <w:t>208</w:t>
      </w:r>
      <w:r w:rsidRPr="00904C91">
        <w:rPr>
          <w:rStyle w:val="ac"/>
          <w:rFonts w:eastAsia="仿宋_GB2312"/>
          <w:b w:val="0"/>
          <w:bCs/>
          <w:sz w:val="32"/>
          <w:szCs w:val="32"/>
        </w:rPr>
        <w:t>）其他社会保障和就业支出（</w:t>
      </w:r>
      <w:r w:rsidRPr="00904C91">
        <w:rPr>
          <w:rStyle w:val="ac"/>
          <w:rFonts w:eastAsia="仿宋_GB2312"/>
          <w:b w:val="0"/>
          <w:bCs/>
          <w:sz w:val="32"/>
          <w:szCs w:val="32"/>
        </w:rPr>
        <w:t>99</w:t>
      </w:r>
      <w:r w:rsidRPr="00904C91">
        <w:rPr>
          <w:rStyle w:val="ac"/>
          <w:rFonts w:eastAsia="仿宋_GB2312"/>
          <w:b w:val="0"/>
          <w:bCs/>
          <w:sz w:val="32"/>
          <w:szCs w:val="32"/>
        </w:rPr>
        <w:t>）其他社会保障和就业支出（</w:t>
      </w:r>
      <w:r w:rsidRPr="00904C91">
        <w:rPr>
          <w:rStyle w:val="ac"/>
          <w:rFonts w:eastAsia="仿宋_GB2312"/>
          <w:b w:val="0"/>
          <w:bCs/>
          <w:sz w:val="32"/>
          <w:szCs w:val="32"/>
        </w:rPr>
        <w:t>99</w:t>
      </w:r>
      <w:r w:rsidRPr="00904C91">
        <w:rPr>
          <w:rStyle w:val="ac"/>
          <w:rFonts w:eastAsia="仿宋_GB2312"/>
          <w:b w:val="0"/>
          <w:bCs/>
          <w:sz w:val="32"/>
          <w:szCs w:val="32"/>
        </w:rPr>
        <w:t>）</w:t>
      </w:r>
      <w:r w:rsidRPr="00904C91">
        <w:rPr>
          <w:rStyle w:val="ac"/>
          <w:rFonts w:eastAsia="仿宋_GB2312"/>
          <w:b w:val="0"/>
          <w:bCs/>
          <w:sz w:val="32"/>
          <w:szCs w:val="32"/>
        </w:rPr>
        <w:t xml:space="preserve">: </w:t>
      </w:r>
      <w:r w:rsidRPr="00904C91">
        <w:rPr>
          <w:rStyle w:val="ac"/>
          <w:rFonts w:eastAsia="仿宋_GB2312"/>
          <w:b w:val="0"/>
          <w:bCs/>
          <w:sz w:val="32"/>
          <w:szCs w:val="32"/>
        </w:rPr>
        <w:t>支出决算为</w:t>
      </w:r>
      <w:r w:rsidRPr="00904C91">
        <w:rPr>
          <w:rStyle w:val="ac"/>
          <w:rFonts w:eastAsia="仿宋_GB2312"/>
          <w:b w:val="0"/>
          <w:bCs/>
          <w:sz w:val="32"/>
          <w:szCs w:val="32"/>
        </w:rPr>
        <w:t>2.17</w:t>
      </w:r>
      <w:r w:rsidRPr="00904C91">
        <w:rPr>
          <w:rStyle w:val="ac"/>
          <w:rFonts w:eastAsia="仿宋_GB2312"/>
          <w:b w:val="0"/>
          <w:bCs/>
          <w:sz w:val="32"/>
          <w:szCs w:val="32"/>
        </w:rPr>
        <w:t>万元，完成预算</w:t>
      </w:r>
      <w:r w:rsidRPr="00904C91">
        <w:rPr>
          <w:rStyle w:val="ac"/>
          <w:rFonts w:eastAsia="仿宋_GB2312"/>
          <w:b w:val="0"/>
          <w:bCs/>
          <w:sz w:val="32"/>
          <w:szCs w:val="32"/>
        </w:rPr>
        <w:t>100%</w:t>
      </w:r>
      <w:r w:rsidRPr="00904C91">
        <w:rPr>
          <w:rStyle w:val="ac"/>
          <w:rFonts w:eastAsia="仿宋_GB2312"/>
          <w:b w:val="0"/>
          <w:bCs/>
          <w:sz w:val="32"/>
          <w:szCs w:val="32"/>
        </w:rPr>
        <w:t>。</w:t>
      </w:r>
    </w:p>
    <w:p w14:paraId="611B4157" w14:textId="249F7B30" w:rsidR="007F4E4F" w:rsidRPr="00904C91" w:rsidRDefault="007F4E4F" w:rsidP="00904C91">
      <w:pPr>
        <w:spacing w:line="600" w:lineRule="exact"/>
        <w:ind w:firstLineChars="200" w:firstLine="640"/>
        <w:rPr>
          <w:rStyle w:val="ac"/>
          <w:rFonts w:eastAsia="仿宋_GB2312"/>
          <w:b w:val="0"/>
          <w:bCs/>
          <w:sz w:val="32"/>
          <w:szCs w:val="32"/>
        </w:rPr>
      </w:pPr>
      <w:r w:rsidRPr="00904C91">
        <w:rPr>
          <w:rStyle w:val="ac"/>
          <w:rFonts w:eastAsia="仿宋_GB2312"/>
          <w:b w:val="0"/>
          <w:bCs/>
          <w:sz w:val="32"/>
          <w:szCs w:val="32"/>
        </w:rPr>
        <w:t>7.</w:t>
      </w:r>
      <w:r w:rsidRPr="00904C91">
        <w:rPr>
          <w:rFonts w:eastAsia="仿宋_GB2312"/>
          <w:bCs/>
        </w:rPr>
        <w:t xml:space="preserve"> </w:t>
      </w:r>
      <w:r w:rsidRPr="00904C91">
        <w:rPr>
          <w:rStyle w:val="ac"/>
          <w:rFonts w:eastAsia="仿宋_GB2312"/>
          <w:b w:val="0"/>
          <w:bCs/>
          <w:sz w:val="32"/>
          <w:szCs w:val="32"/>
        </w:rPr>
        <w:t>卫生健康（</w:t>
      </w:r>
      <w:r w:rsidRPr="00904C91">
        <w:rPr>
          <w:rStyle w:val="ac"/>
          <w:rFonts w:eastAsia="仿宋_GB2312"/>
          <w:b w:val="0"/>
          <w:bCs/>
          <w:sz w:val="32"/>
          <w:szCs w:val="32"/>
        </w:rPr>
        <w:t>210</w:t>
      </w:r>
      <w:r w:rsidRPr="00904C91">
        <w:rPr>
          <w:rStyle w:val="ac"/>
          <w:rFonts w:eastAsia="仿宋_GB2312"/>
          <w:b w:val="0"/>
          <w:bCs/>
          <w:sz w:val="32"/>
          <w:szCs w:val="32"/>
        </w:rPr>
        <w:t>）行政事业单位医疗（</w:t>
      </w:r>
      <w:r w:rsidRPr="00904C91">
        <w:rPr>
          <w:rStyle w:val="ac"/>
          <w:rFonts w:eastAsia="仿宋_GB2312"/>
          <w:b w:val="0"/>
          <w:bCs/>
          <w:sz w:val="32"/>
          <w:szCs w:val="32"/>
        </w:rPr>
        <w:t>11</w:t>
      </w:r>
      <w:r w:rsidRPr="00904C91">
        <w:rPr>
          <w:rStyle w:val="ac"/>
          <w:rFonts w:eastAsia="仿宋_GB2312"/>
          <w:b w:val="0"/>
          <w:bCs/>
          <w:sz w:val="32"/>
          <w:szCs w:val="32"/>
        </w:rPr>
        <w:t>）事业单位医疗（</w:t>
      </w:r>
      <w:r w:rsidRPr="00904C91">
        <w:rPr>
          <w:rStyle w:val="ac"/>
          <w:rFonts w:eastAsia="仿宋_GB2312"/>
          <w:b w:val="0"/>
          <w:bCs/>
          <w:sz w:val="32"/>
          <w:szCs w:val="32"/>
        </w:rPr>
        <w:t>02</w:t>
      </w:r>
      <w:r w:rsidRPr="00904C91">
        <w:rPr>
          <w:rStyle w:val="ac"/>
          <w:rFonts w:eastAsia="仿宋_GB2312"/>
          <w:b w:val="0"/>
          <w:bCs/>
          <w:sz w:val="32"/>
          <w:szCs w:val="32"/>
        </w:rPr>
        <w:t>）</w:t>
      </w:r>
      <w:r w:rsidRPr="00904C91">
        <w:rPr>
          <w:rStyle w:val="ac"/>
          <w:rFonts w:eastAsia="仿宋_GB2312"/>
          <w:b w:val="0"/>
          <w:bCs/>
          <w:sz w:val="32"/>
          <w:szCs w:val="32"/>
        </w:rPr>
        <w:t>:</w:t>
      </w:r>
      <w:r w:rsidRPr="00904C91">
        <w:rPr>
          <w:rStyle w:val="ac"/>
          <w:rFonts w:eastAsia="仿宋_GB2312"/>
          <w:b w:val="0"/>
          <w:bCs/>
          <w:sz w:val="32"/>
          <w:szCs w:val="32"/>
        </w:rPr>
        <w:t>支出决算为</w:t>
      </w:r>
      <w:r w:rsidRPr="00904C91">
        <w:rPr>
          <w:rStyle w:val="ac"/>
          <w:rFonts w:eastAsia="仿宋_GB2312"/>
          <w:b w:val="0"/>
          <w:bCs/>
          <w:sz w:val="32"/>
          <w:szCs w:val="32"/>
        </w:rPr>
        <w:t>21.26</w:t>
      </w:r>
      <w:r w:rsidRPr="00904C91">
        <w:rPr>
          <w:rStyle w:val="ac"/>
          <w:rFonts w:eastAsia="仿宋_GB2312"/>
          <w:b w:val="0"/>
          <w:bCs/>
          <w:sz w:val="32"/>
          <w:szCs w:val="32"/>
        </w:rPr>
        <w:t>万元，完成预算</w:t>
      </w:r>
      <w:r w:rsidRPr="00904C91">
        <w:rPr>
          <w:rStyle w:val="ac"/>
          <w:rFonts w:eastAsia="仿宋_GB2312"/>
          <w:b w:val="0"/>
          <w:bCs/>
          <w:sz w:val="32"/>
          <w:szCs w:val="32"/>
        </w:rPr>
        <w:t>100%</w:t>
      </w:r>
      <w:r w:rsidRPr="00904C91">
        <w:rPr>
          <w:rStyle w:val="ac"/>
          <w:rFonts w:eastAsia="仿宋_GB2312"/>
          <w:b w:val="0"/>
          <w:bCs/>
          <w:sz w:val="32"/>
          <w:szCs w:val="32"/>
        </w:rPr>
        <w:t>。</w:t>
      </w:r>
    </w:p>
    <w:p w14:paraId="296092A7" w14:textId="2EA64BDD" w:rsidR="007F4E4F" w:rsidRPr="00904C91" w:rsidRDefault="007F4E4F" w:rsidP="00904C91">
      <w:pPr>
        <w:spacing w:line="600" w:lineRule="exact"/>
        <w:ind w:firstLineChars="200" w:firstLine="640"/>
        <w:rPr>
          <w:rStyle w:val="ac"/>
          <w:rFonts w:eastAsia="仿宋_GB2312"/>
          <w:b w:val="0"/>
          <w:bCs/>
          <w:sz w:val="32"/>
          <w:szCs w:val="32"/>
        </w:rPr>
      </w:pPr>
      <w:r w:rsidRPr="00904C91">
        <w:rPr>
          <w:rStyle w:val="ac"/>
          <w:rFonts w:eastAsia="仿宋_GB2312"/>
          <w:b w:val="0"/>
          <w:bCs/>
          <w:sz w:val="32"/>
          <w:szCs w:val="32"/>
        </w:rPr>
        <w:lastRenderedPageBreak/>
        <w:t>8.</w:t>
      </w:r>
      <w:r w:rsidRPr="00904C91">
        <w:rPr>
          <w:rFonts w:eastAsia="仿宋_GB2312"/>
          <w:bCs/>
        </w:rPr>
        <w:t xml:space="preserve"> </w:t>
      </w:r>
      <w:r w:rsidRPr="00904C91">
        <w:rPr>
          <w:rStyle w:val="ac"/>
          <w:rFonts w:eastAsia="仿宋_GB2312"/>
          <w:b w:val="0"/>
          <w:bCs/>
          <w:sz w:val="32"/>
          <w:szCs w:val="32"/>
        </w:rPr>
        <w:t>农林水支出（</w:t>
      </w:r>
      <w:r w:rsidRPr="00904C91">
        <w:rPr>
          <w:rStyle w:val="ac"/>
          <w:rFonts w:eastAsia="仿宋_GB2312"/>
          <w:b w:val="0"/>
          <w:bCs/>
          <w:sz w:val="32"/>
          <w:szCs w:val="32"/>
        </w:rPr>
        <w:t>213</w:t>
      </w:r>
      <w:r w:rsidRPr="00904C91">
        <w:rPr>
          <w:rStyle w:val="ac"/>
          <w:rFonts w:eastAsia="仿宋_GB2312"/>
          <w:b w:val="0"/>
          <w:bCs/>
          <w:sz w:val="32"/>
          <w:szCs w:val="32"/>
        </w:rPr>
        <w:t>）农业农村（</w:t>
      </w:r>
      <w:r w:rsidRPr="00904C91">
        <w:rPr>
          <w:rStyle w:val="ac"/>
          <w:rFonts w:eastAsia="仿宋_GB2312"/>
          <w:b w:val="0"/>
          <w:bCs/>
          <w:sz w:val="32"/>
          <w:szCs w:val="32"/>
        </w:rPr>
        <w:t>01</w:t>
      </w:r>
      <w:r w:rsidRPr="00904C91">
        <w:rPr>
          <w:rStyle w:val="ac"/>
          <w:rFonts w:eastAsia="仿宋_GB2312"/>
          <w:b w:val="0"/>
          <w:bCs/>
          <w:sz w:val="32"/>
          <w:szCs w:val="32"/>
        </w:rPr>
        <w:t>）事业运行（</w:t>
      </w:r>
      <w:r w:rsidRPr="00904C91">
        <w:rPr>
          <w:rStyle w:val="ac"/>
          <w:rFonts w:eastAsia="仿宋_GB2312"/>
          <w:b w:val="0"/>
          <w:bCs/>
          <w:sz w:val="32"/>
          <w:szCs w:val="32"/>
        </w:rPr>
        <w:t>04</w:t>
      </w:r>
      <w:r w:rsidRPr="00904C91">
        <w:rPr>
          <w:rStyle w:val="ac"/>
          <w:rFonts w:eastAsia="仿宋_GB2312"/>
          <w:b w:val="0"/>
          <w:bCs/>
          <w:sz w:val="32"/>
          <w:szCs w:val="32"/>
        </w:rPr>
        <w:t>）</w:t>
      </w:r>
      <w:r w:rsidRPr="00904C91">
        <w:rPr>
          <w:rStyle w:val="ac"/>
          <w:rFonts w:eastAsia="仿宋_GB2312"/>
          <w:b w:val="0"/>
          <w:bCs/>
          <w:sz w:val="32"/>
          <w:szCs w:val="32"/>
        </w:rPr>
        <w:t xml:space="preserve">: </w:t>
      </w:r>
      <w:r w:rsidRPr="00904C91">
        <w:rPr>
          <w:rStyle w:val="ac"/>
          <w:rFonts w:eastAsia="仿宋_GB2312"/>
          <w:b w:val="0"/>
          <w:bCs/>
          <w:sz w:val="32"/>
          <w:szCs w:val="32"/>
        </w:rPr>
        <w:t>支出决算为</w:t>
      </w:r>
      <w:r w:rsidRPr="00904C91">
        <w:rPr>
          <w:rStyle w:val="ac"/>
          <w:rFonts w:eastAsia="仿宋_GB2312"/>
          <w:b w:val="0"/>
          <w:bCs/>
          <w:sz w:val="32"/>
          <w:szCs w:val="32"/>
        </w:rPr>
        <w:t>38.54</w:t>
      </w:r>
      <w:r w:rsidRPr="00904C91">
        <w:rPr>
          <w:rStyle w:val="ac"/>
          <w:rFonts w:eastAsia="仿宋_GB2312"/>
          <w:b w:val="0"/>
          <w:bCs/>
          <w:sz w:val="32"/>
          <w:szCs w:val="32"/>
        </w:rPr>
        <w:t>万元，完成预算</w:t>
      </w:r>
      <w:r w:rsidRPr="00904C91">
        <w:rPr>
          <w:rStyle w:val="ac"/>
          <w:rFonts w:eastAsia="仿宋_GB2312"/>
          <w:b w:val="0"/>
          <w:bCs/>
          <w:sz w:val="32"/>
          <w:szCs w:val="32"/>
        </w:rPr>
        <w:t>100%</w:t>
      </w:r>
      <w:r w:rsidRPr="00904C91">
        <w:rPr>
          <w:rStyle w:val="ac"/>
          <w:rFonts w:eastAsia="仿宋_GB2312"/>
          <w:b w:val="0"/>
          <w:bCs/>
          <w:sz w:val="32"/>
          <w:szCs w:val="32"/>
        </w:rPr>
        <w:t>。</w:t>
      </w:r>
    </w:p>
    <w:p w14:paraId="4DD64DDD" w14:textId="2673B018" w:rsidR="007F4E4F" w:rsidRPr="00904C91" w:rsidRDefault="007F4E4F" w:rsidP="00904C91">
      <w:pPr>
        <w:spacing w:line="600" w:lineRule="exact"/>
        <w:ind w:firstLineChars="200" w:firstLine="640"/>
        <w:rPr>
          <w:rStyle w:val="ac"/>
          <w:rFonts w:eastAsia="仿宋_GB2312"/>
          <w:b w:val="0"/>
          <w:bCs/>
          <w:sz w:val="32"/>
          <w:szCs w:val="32"/>
        </w:rPr>
      </w:pPr>
      <w:r w:rsidRPr="00904C91">
        <w:rPr>
          <w:rStyle w:val="ac"/>
          <w:rFonts w:eastAsia="仿宋_GB2312"/>
          <w:b w:val="0"/>
          <w:bCs/>
          <w:sz w:val="32"/>
          <w:szCs w:val="32"/>
        </w:rPr>
        <w:t>9.</w:t>
      </w:r>
      <w:r w:rsidRPr="00904C91">
        <w:rPr>
          <w:rFonts w:eastAsia="仿宋_GB2312"/>
          <w:bCs/>
        </w:rPr>
        <w:t xml:space="preserve"> </w:t>
      </w:r>
      <w:bookmarkStart w:id="38" w:name="_Hlk180586109"/>
      <w:r w:rsidRPr="00904C91">
        <w:rPr>
          <w:rStyle w:val="ac"/>
          <w:rFonts w:eastAsia="仿宋_GB2312"/>
          <w:b w:val="0"/>
          <w:bCs/>
          <w:sz w:val="32"/>
          <w:szCs w:val="32"/>
        </w:rPr>
        <w:t>农林水支出（</w:t>
      </w:r>
      <w:r w:rsidRPr="00904C91">
        <w:rPr>
          <w:rStyle w:val="ac"/>
          <w:rFonts w:eastAsia="仿宋_GB2312"/>
          <w:b w:val="0"/>
          <w:bCs/>
          <w:sz w:val="32"/>
          <w:szCs w:val="32"/>
        </w:rPr>
        <w:t>213</w:t>
      </w:r>
      <w:r w:rsidRPr="00904C91">
        <w:rPr>
          <w:rStyle w:val="ac"/>
          <w:rFonts w:eastAsia="仿宋_GB2312"/>
          <w:b w:val="0"/>
          <w:bCs/>
          <w:sz w:val="32"/>
          <w:szCs w:val="32"/>
        </w:rPr>
        <w:t>）农业农村（</w:t>
      </w:r>
      <w:r w:rsidRPr="00904C91">
        <w:rPr>
          <w:rStyle w:val="ac"/>
          <w:rFonts w:eastAsia="仿宋_GB2312"/>
          <w:b w:val="0"/>
          <w:bCs/>
          <w:sz w:val="32"/>
          <w:szCs w:val="32"/>
        </w:rPr>
        <w:t>01</w:t>
      </w:r>
      <w:r w:rsidRPr="00904C91">
        <w:rPr>
          <w:rStyle w:val="ac"/>
          <w:rFonts w:eastAsia="仿宋_GB2312"/>
          <w:b w:val="0"/>
          <w:bCs/>
          <w:sz w:val="32"/>
          <w:szCs w:val="32"/>
        </w:rPr>
        <w:t>）农村道路建设（</w:t>
      </w:r>
      <w:r w:rsidRPr="00904C91">
        <w:rPr>
          <w:rStyle w:val="ac"/>
          <w:rFonts w:eastAsia="仿宋_GB2312"/>
          <w:b w:val="0"/>
          <w:bCs/>
          <w:sz w:val="32"/>
          <w:szCs w:val="32"/>
        </w:rPr>
        <w:t>42</w:t>
      </w:r>
      <w:r w:rsidRPr="00904C91">
        <w:rPr>
          <w:rStyle w:val="ac"/>
          <w:rFonts w:eastAsia="仿宋_GB2312"/>
          <w:b w:val="0"/>
          <w:bCs/>
          <w:sz w:val="32"/>
          <w:szCs w:val="32"/>
        </w:rPr>
        <w:t>）</w:t>
      </w:r>
      <w:r w:rsidRPr="00904C91">
        <w:rPr>
          <w:rStyle w:val="ac"/>
          <w:rFonts w:eastAsia="仿宋_GB2312"/>
          <w:b w:val="0"/>
          <w:bCs/>
          <w:sz w:val="32"/>
          <w:szCs w:val="32"/>
        </w:rPr>
        <w:t xml:space="preserve">: </w:t>
      </w:r>
      <w:r w:rsidRPr="00904C91">
        <w:rPr>
          <w:rStyle w:val="ac"/>
          <w:rFonts w:eastAsia="仿宋_GB2312"/>
          <w:b w:val="0"/>
          <w:bCs/>
          <w:sz w:val="32"/>
          <w:szCs w:val="32"/>
        </w:rPr>
        <w:t>支出决算为</w:t>
      </w:r>
      <w:r w:rsidRPr="00904C91">
        <w:rPr>
          <w:rStyle w:val="ac"/>
          <w:rFonts w:eastAsia="仿宋_GB2312"/>
          <w:b w:val="0"/>
          <w:bCs/>
          <w:sz w:val="32"/>
          <w:szCs w:val="32"/>
        </w:rPr>
        <w:t>28.5</w:t>
      </w:r>
      <w:r w:rsidRPr="00904C91">
        <w:rPr>
          <w:rStyle w:val="ac"/>
          <w:rFonts w:eastAsia="仿宋_GB2312"/>
          <w:b w:val="0"/>
          <w:bCs/>
          <w:sz w:val="32"/>
          <w:szCs w:val="32"/>
        </w:rPr>
        <w:t>万元，完成预算</w:t>
      </w:r>
      <w:r w:rsidRPr="00904C91">
        <w:rPr>
          <w:rStyle w:val="ac"/>
          <w:rFonts w:eastAsia="仿宋_GB2312"/>
          <w:b w:val="0"/>
          <w:bCs/>
          <w:sz w:val="32"/>
          <w:szCs w:val="32"/>
        </w:rPr>
        <w:t>100%</w:t>
      </w:r>
      <w:r w:rsidRPr="00904C91">
        <w:rPr>
          <w:rStyle w:val="ac"/>
          <w:rFonts w:eastAsia="仿宋_GB2312"/>
          <w:b w:val="0"/>
          <w:bCs/>
          <w:sz w:val="32"/>
          <w:szCs w:val="32"/>
        </w:rPr>
        <w:t>。</w:t>
      </w:r>
      <w:bookmarkEnd w:id="38"/>
    </w:p>
    <w:p w14:paraId="4962A9EA" w14:textId="0F4C9670" w:rsidR="007F4E4F" w:rsidRPr="00904C91" w:rsidRDefault="007F4E4F" w:rsidP="00904C91">
      <w:pPr>
        <w:spacing w:line="600" w:lineRule="exact"/>
        <w:ind w:firstLineChars="200" w:firstLine="640"/>
        <w:rPr>
          <w:rStyle w:val="ac"/>
          <w:rFonts w:eastAsia="仿宋_GB2312"/>
          <w:b w:val="0"/>
          <w:bCs/>
          <w:sz w:val="32"/>
          <w:szCs w:val="32"/>
        </w:rPr>
      </w:pPr>
      <w:r w:rsidRPr="00904C91">
        <w:rPr>
          <w:rStyle w:val="ac"/>
          <w:rFonts w:eastAsia="仿宋_GB2312"/>
          <w:b w:val="0"/>
          <w:bCs/>
          <w:sz w:val="32"/>
          <w:szCs w:val="32"/>
        </w:rPr>
        <w:t>10.</w:t>
      </w:r>
      <w:r w:rsidR="007B5E9B" w:rsidRPr="00904C91">
        <w:rPr>
          <w:rFonts w:eastAsia="仿宋_GB2312"/>
          <w:bCs/>
        </w:rPr>
        <w:t xml:space="preserve"> </w:t>
      </w:r>
      <w:r w:rsidR="007B5E9B" w:rsidRPr="00904C91">
        <w:rPr>
          <w:rStyle w:val="ac"/>
          <w:rFonts w:eastAsia="仿宋_GB2312"/>
          <w:b w:val="0"/>
          <w:bCs/>
          <w:sz w:val="32"/>
          <w:szCs w:val="32"/>
        </w:rPr>
        <w:t>农林水支出（</w:t>
      </w:r>
      <w:r w:rsidR="007B5E9B" w:rsidRPr="00904C91">
        <w:rPr>
          <w:rStyle w:val="ac"/>
          <w:rFonts w:eastAsia="仿宋_GB2312"/>
          <w:b w:val="0"/>
          <w:bCs/>
          <w:sz w:val="32"/>
          <w:szCs w:val="32"/>
        </w:rPr>
        <w:t>213</w:t>
      </w:r>
      <w:r w:rsidR="007B5E9B" w:rsidRPr="00904C91">
        <w:rPr>
          <w:rStyle w:val="ac"/>
          <w:rFonts w:eastAsia="仿宋_GB2312"/>
          <w:b w:val="0"/>
          <w:bCs/>
          <w:sz w:val="32"/>
          <w:szCs w:val="32"/>
        </w:rPr>
        <w:t>）林业和草原（</w:t>
      </w:r>
      <w:r w:rsidR="007B5E9B" w:rsidRPr="00904C91">
        <w:rPr>
          <w:rStyle w:val="ac"/>
          <w:rFonts w:eastAsia="仿宋_GB2312"/>
          <w:b w:val="0"/>
          <w:bCs/>
          <w:sz w:val="32"/>
          <w:szCs w:val="32"/>
        </w:rPr>
        <w:t>02</w:t>
      </w:r>
      <w:r w:rsidR="007B5E9B" w:rsidRPr="00904C91">
        <w:rPr>
          <w:rStyle w:val="ac"/>
          <w:rFonts w:eastAsia="仿宋_GB2312"/>
          <w:b w:val="0"/>
          <w:bCs/>
          <w:sz w:val="32"/>
          <w:szCs w:val="32"/>
        </w:rPr>
        <w:t>）事业机构（</w:t>
      </w:r>
      <w:r w:rsidR="007B5E9B" w:rsidRPr="00904C91">
        <w:rPr>
          <w:rStyle w:val="ac"/>
          <w:rFonts w:eastAsia="仿宋_GB2312"/>
          <w:b w:val="0"/>
          <w:bCs/>
          <w:sz w:val="32"/>
          <w:szCs w:val="32"/>
        </w:rPr>
        <w:t>04</w:t>
      </w:r>
      <w:r w:rsidR="007B5E9B" w:rsidRPr="00904C91">
        <w:rPr>
          <w:rStyle w:val="ac"/>
          <w:rFonts w:eastAsia="仿宋_GB2312"/>
          <w:b w:val="0"/>
          <w:bCs/>
          <w:sz w:val="32"/>
          <w:szCs w:val="32"/>
        </w:rPr>
        <w:t>）</w:t>
      </w:r>
      <w:r w:rsidR="007B5E9B" w:rsidRPr="00904C91">
        <w:rPr>
          <w:rStyle w:val="ac"/>
          <w:rFonts w:eastAsia="仿宋_GB2312"/>
          <w:b w:val="0"/>
          <w:bCs/>
          <w:sz w:val="32"/>
          <w:szCs w:val="32"/>
        </w:rPr>
        <w:t xml:space="preserve">: </w:t>
      </w:r>
      <w:r w:rsidR="007B5E9B" w:rsidRPr="00904C91">
        <w:rPr>
          <w:rStyle w:val="ac"/>
          <w:rFonts w:eastAsia="仿宋_GB2312"/>
          <w:b w:val="0"/>
          <w:bCs/>
          <w:sz w:val="32"/>
          <w:szCs w:val="32"/>
        </w:rPr>
        <w:t>支出决算为</w:t>
      </w:r>
      <w:r w:rsidR="007B5E9B" w:rsidRPr="00904C91">
        <w:rPr>
          <w:rStyle w:val="ac"/>
          <w:rFonts w:eastAsia="仿宋_GB2312"/>
          <w:b w:val="0"/>
          <w:bCs/>
          <w:sz w:val="32"/>
          <w:szCs w:val="32"/>
        </w:rPr>
        <w:t>521.38</w:t>
      </w:r>
      <w:r w:rsidR="007B5E9B" w:rsidRPr="00904C91">
        <w:rPr>
          <w:rStyle w:val="ac"/>
          <w:rFonts w:eastAsia="仿宋_GB2312"/>
          <w:b w:val="0"/>
          <w:bCs/>
          <w:sz w:val="32"/>
          <w:szCs w:val="32"/>
        </w:rPr>
        <w:t>万元，完成预算</w:t>
      </w:r>
      <w:r w:rsidR="007B5E9B" w:rsidRPr="00904C91">
        <w:rPr>
          <w:rStyle w:val="ac"/>
          <w:rFonts w:eastAsia="仿宋_GB2312"/>
          <w:b w:val="0"/>
          <w:bCs/>
          <w:sz w:val="32"/>
          <w:szCs w:val="32"/>
        </w:rPr>
        <w:t>100%</w:t>
      </w:r>
      <w:r w:rsidR="007B5E9B" w:rsidRPr="00904C91">
        <w:rPr>
          <w:rStyle w:val="ac"/>
          <w:rFonts w:eastAsia="仿宋_GB2312"/>
          <w:b w:val="0"/>
          <w:bCs/>
          <w:sz w:val="32"/>
          <w:szCs w:val="32"/>
        </w:rPr>
        <w:t>。</w:t>
      </w:r>
    </w:p>
    <w:p w14:paraId="278F66D9" w14:textId="6FA2F03D" w:rsidR="007F4E4F" w:rsidRPr="00904C91" w:rsidRDefault="007B5E9B" w:rsidP="00904C91">
      <w:pPr>
        <w:spacing w:line="600" w:lineRule="exact"/>
        <w:ind w:firstLineChars="200" w:firstLine="640"/>
        <w:rPr>
          <w:rStyle w:val="ac"/>
          <w:rFonts w:eastAsia="仿宋_GB2312"/>
          <w:b w:val="0"/>
          <w:bCs/>
          <w:sz w:val="32"/>
          <w:szCs w:val="32"/>
        </w:rPr>
      </w:pPr>
      <w:r w:rsidRPr="00904C91">
        <w:rPr>
          <w:rStyle w:val="ac"/>
          <w:rFonts w:eastAsia="仿宋_GB2312"/>
          <w:b w:val="0"/>
          <w:bCs/>
          <w:sz w:val="32"/>
          <w:szCs w:val="32"/>
        </w:rPr>
        <w:t>11.</w:t>
      </w:r>
      <w:r w:rsidRPr="00904C91">
        <w:rPr>
          <w:rFonts w:eastAsia="仿宋_GB2312"/>
          <w:bCs/>
        </w:rPr>
        <w:t xml:space="preserve"> </w:t>
      </w:r>
      <w:r w:rsidRPr="00904C91">
        <w:rPr>
          <w:rStyle w:val="ac"/>
          <w:rFonts w:eastAsia="仿宋_GB2312"/>
          <w:b w:val="0"/>
          <w:bCs/>
          <w:sz w:val="32"/>
          <w:szCs w:val="32"/>
        </w:rPr>
        <w:t>农林水支出（</w:t>
      </w:r>
      <w:r w:rsidRPr="00904C91">
        <w:rPr>
          <w:rStyle w:val="ac"/>
          <w:rFonts w:eastAsia="仿宋_GB2312"/>
          <w:b w:val="0"/>
          <w:bCs/>
          <w:sz w:val="32"/>
          <w:szCs w:val="32"/>
        </w:rPr>
        <w:t>213</w:t>
      </w:r>
      <w:r w:rsidRPr="00904C91">
        <w:rPr>
          <w:rStyle w:val="ac"/>
          <w:rFonts w:eastAsia="仿宋_GB2312"/>
          <w:b w:val="0"/>
          <w:bCs/>
          <w:sz w:val="32"/>
          <w:szCs w:val="32"/>
        </w:rPr>
        <w:t>）林业和草原（</w:t>
      </w:r>
      <w:r w:rsidRPr="00904C91">
        <w:rPr>
          <w:rStyle w:val="ac"/>
          <w:rFonts w:eastAsia="仿宋_GB2312"/>
          <w:b w:val="0"/>
          <w:bCs/>
          <w:sz w:val="32"/>
          <w:szCs w:val="32"/>
        </w:rPr>
        <w:t>02</w:t>
      </w:r>
      <w:r w:rsidRPr="00904C91">
        <w:rPr>
          <w:rStyle w:val="ac"/>
          <w:rFonts w:eastAsia="仿宋_GB2312"/>
          <w:b w:val="0"/>
          <w:bCs/>
          <w:sz w:val="32"/>
          <w:szCs w:val="32"/>
        </w:rPr>
        <w:t>）森林资源管理（</w:t>
      </w:r>
      <w:r w:rsidRPr="00904C91">
        <w:rPr>
          <w:rStyle w:val="ac"/>
          <w:rFonts w:eastAsia="仿宋_GB2312"/>
          <w:b w:val="0"/>
          <w:bCs/>
          <w:sz w:val="32"/>
          <w:szCs w:val="32"/>
        </w:rPr>
        <w:t>07</w:t>
      </w:r>
      <w:r w:rsidRPr="00904C91">
        <w:rPr>
          <w:rStyle w:val="ac"/>
          <w:rFonts w:eastAsia="仿宋_GB2312"/>
          <w:b w:val="0"/>
          <w:bCs/>
          <w:sz w:val="32"/>
          <w:szCs w:val="32"/>
        </w:rPr>
        <w:t>）</w:t>
      </w:r>
      <w:r w:rsidRPr="00904C91">
        <w:rPr>
          <w:rStyle w:val="ac"/>
          <w:rFonts w:eastAsia="仿宋_GB2312"/>
          <w:b w:val="0"/>
          <w:bCs/>
          <w:sz w:val="32"/>
          <w:szCs w:val="32"/>
        </w:rPr>
        <w:t xml:space="preserve">: </w:t>
      </w:r>
      <w:r w:rsidRPr="00904C91">
        <w:rPr>
          <w:rStyle w:val="ac"/>
          <w:rFonts w:eastAsia="仿宋_GB2312"/>
          <w:b w:val="0"/>
          <w:bCs/>
          <w:sz w:val="32"/>
          <w:szCs w:val="32"/>
        </w:rPr>
        <w:t>支出决算为</w:t>
      </w:r>
      <w:r w:rsidRPr="00904C91">
        <w:rPr>
          <w:rStyle w:val="ac"/>
          <w:rFonts w:eastAsia="仿宋_GB2312"/>
          <w:b w:val="0"/>
          <w:bCs/>
          <w:sz w:val="32"/>
          <w:szCs w:val="32"/>
        </w:rPr>
        <w:t>37.6</w:t>
      </w:r>
      <w:r w:rsidRPr="00904C91">
        <w:rPr>
          <w:rStyle w:val="ac"/>
          <w:rFonts w:eastAsia="仿宋_GB2312"/>
          <w:b w:val="0"/>
          <w:bCs/>
          <w:sz w:val="32"/>
          <w:szCs w:val="32"/>
        </w:rPr>
        <w:t>万元，完成预算</w:t>
      </w:r>
      <w:r w:rsidRPr="00904C91">
        <w:rPr>
          <w:rStyle w:val="ac"/>
          <w:rFonts w:eastAsia="仿宋_GB2312"/>
          <w:b w:val="0"/>
          <w:bCs/>
          <w:sz w:val="32"/>
          <w:szCs w:val="32"/>
        </w:rPr>
        <w:t>100%</w:t>
      </w:r>
      <w:r w:rsidRPr="00904C91">
        <w:rPr>
          <w:rStyle w:val="ac"/>
          <w:rFonts w:eastAsia="仿宋_GB2312"/>
          <w:b w:val="0"/>
          <w:bCs/>
          <w:sz w:val="32"/>
          <w:szCs w:val="32"/>
        </w:rPr>
        <w:t>。</w:t>
      </w:r>
    </w:p>
    <w:p w14:paraId="39E0492E" w14:textId="3C2BFE41" w:rsidR="007F4E4F" w:rsidRPr="00904C91" w:rsidRDefault="007B5E9B" w:rsidP="00904C91">
      <w:pPr>
        <w:spacing w:line="600" w:lineRule="exact"/>
        <w:ind w:firstLineChars="200" w:firstLine="640"/>
        <w:rPr>
          <w:rStyle w:val="ac"/>
          <w:rFonts w:eastAsia="仿宋_GB2312"/>
          <w:b w:val="0"/>
          <w:bCs/>
          <w:sz w:val="32"/>
          <w:szCs w:val="32"/>
        </w:rPr>
      </w:pPr>
      <w:r w:rsidRPr="00904C91">
        <w:rPr>
          <w:rStyle w:val="ac"/>
          <w:rFonts w:eastAsia="仿宋_GB2312"/>
          <w:b w:val="0"/>
          <w:bCs/>
          <w:sz w:val="32"/>
          <w:szCs w:val="32"/>
        </w:rPr>
        <w:t>12.</w:t>
      </w:r>
      <w:r w:rsidRPr="00904C91">
        <w:rPr>
          <w:rStyle w:val="ac"/>
          <w:rFonts w:eastAsia="仿宋_GB2312"/>
          <w:b w:val="0"/>
          <w:bCs/>
          <w:sz w:val="32"/>
          <w:szCs w:val="32"/>
        </w:rPr>
        <w:t>农林水支出（</w:t>
      </w:r>
      <w:r w:rsidRPr="00904C91">
        <w:rPr>
          <w:rStyle w:val="ac"/>
          <w:rFonts w:eastAsia="仿宋_GB2312"/>
          <w:b w:val="0"/>
          <w:bCs/>
          <w:sz w:val="32"/>
          <w:szCs w:val="32"/>
        </w:rPr>
        <w:t>213</w:t>
      </w:r>
      <w:r w:rsidRPr="00904C91">
        <w:rPr>
          <w:rStyle w:val="ac"/>
          <w:rFonts w:eastAsia="仿宋_GB2312"/>
          <w:b w:val="0"/>
          <w:bCs/>
          <w:sz w:val="32"/>
          <w:szCs w:val="32"/>
        </w:rPr>
        <w:t>）其他农林水支出（</w:t>
      </w:r>
      <w:r w:rsidRPr="00904C91">
        <w:rPr>
          <w:rStyle w:val="ac"/>
          <w:rFonts w:eastAsia="仿宋_GB2312"/>
          <w:b w:val="0"/>
          <w:bCs/>
          <w:sz w:val="32"/>
          <w:szCs w:val="32"/>
        </w:rPr>
        <w:t>99</w:t>
      </w:r>
      <w:r w:rsidRPr="00904C91">
        <w:rPr>
          <w:rStyle w:val="ac"/>
          <w:rFonts w:eastAsia="仿宋_GB2312"/>
          <w:b w:val="0"/>
          <w:bCs/>
          <w:sz w:val="32"/>
          <w:szCs w:val="32"/>
        </w:rPr>
        <w:t>）其他农林水支出（</w:t>
      </w:r>
      <w:r w:rsidRPr="00904C91">
        <w:rPr>
          <w:rStyle w:val="ac"/>
          <w:rFonts w:eastAsia="仿宋_GB2312"/>
          <w:b w:val="0"/>
          <w:bCs/>
          <w:sz w:val="32"/>
          <w:szCs w:val="32"/>
        </w:rPr>
        <w:t>99</w:t>
      </w:r>
      <w:r w:rsidRPr="00904C91">
        <w:rPr>
          <w:rStyle w:val="ac"/>
          <w:rFonts w:eastAsia="仿宋_GB2312"/>
          <w:b w:val="0"/>
          <w:bCs/>
          <w:sz w:val="32"/>
          <w:szCs w:val="32"/>
        </w:rPr>
        <w:t>）</w:t>
      </w:r>
      <w:r w:rsidRPr="00904C91">
        <w:rPr>
          <w:rStyle w:val="ac"/>
          <w:rFonts w:eastAsia="仿宋_GB2312"/>
          <w:b w:val="0"/>
          <w:bCs/>
          <w:sz w:val="32"/>
          <w:szCs w:val="32"/>
        </w:rPr>
        <w:t xml:space="preserve">: </w:t>
      </w:r>
      <w:r w:rsidRPr="00904C91">
        <w:rPr>
          <w:rStyle w:val="ac"/>
          <w:rFonts w:eastAsia="仿宋_GB2312"/>
          <w:b w:val="0"/>
          <w:bCs/>
          <w:sz w:val="32"/>
          <w:szCs w:val="32"/>
        </w:rPr>
        <w:t>支出决算为</w:t>
      </w:r>
      <w:r w:rsidRPr="00904C91">
        <w:rPr>
          <w:rStyle w:val="ac"/>
          <w:rFonts w:eastAsia="仿宋_GB2312"/>
          <w:b w:val="0"/>
          <w:bCs/>
          <w:sz w:val="32"/>
          <w:szCs w:val="32"/>
        </w:rPr>
        <w:t>12</w:t>
      </w:r>
      <w:r w:rsidRPr="00904C91">
        <w:rPr>
          <w:rStyle w:val="ac"/>
          <w:rFonts w:eastAsia="仿宋_GB2312"/>
          <w:b w:val="0"/>
          <w:bCs/>
          <w:sz w:val="32"/>
          <w:szCs w:val="32"/>
        </w:rPr>
        <w:t>万元，完成预算</w:t>
      </w:r>
      <w:r w:rsidRPr="00904C91">
        <w:rPr>
          <w:rStyle w:val="ac"/>
          <w:rFonts w:eastAsia="仿宋_GB2312"/>
          <w:b w:val="0"/>
          <w:bCs/>
          <w:sz w:val="32"/>
          <w:szCs w:val="32"/>
        </w:rPr>
        <w:t>100%</w:t>
      </w:r>
      <w:r w:rsidRPr="00904C91">
        <w:rPr>
          <w:rStyle w:val="ac"/>
          <w:rFonts w:eastAsia="仿宋_GB2312"/>
          <w:b w:val="0"/>
          <w:bCs/>
          <w:sz w:val="32"/>
          <w:szCs w:val="32"/>
        </w:rPr>
        <w:t>。</w:t>
      </w:r>
    </w:p>
    <w:p w14:paraId="5DAE47D3" w14:textId="749176CD" w:rsidR="007F4E4F" w:rsidRPr="00904C91" w:rsidRDefault="007B5E9B" w:rsidP="00904C91">
      <w:pPr>
        <w:spacing w:line="600" w:lineRule="exact"/>
        <w:ind w:firstLineChars="200" w:firstLine="640"/>
        <w:rPr>
          <w:rStyle w:val="ac"/>
          <w:rFonts w:eastAsia="仿宋_GB2312"/>
          <w:b w:val="0"/>
          <w:bCs/>
          <w:sz w:val="32"/>
          <w:szCs w:val="32"/>
        </w:rPr>
      </w:pPr>
      <w:r w:rsidRPr="00904C91">
        <w:rPr>
          <w:rStyle w:val="ac"/>
          <w:rFonts w:eastAsia="仿宋_GB2312"/>
          <w:b w:val="0"/>
          <w:bCs/>
          <w:sz w:val="32"/>
          <w:szCs w:val="32"/>
        </w:rPr>
        <w:t>13.</w:t>
      </w:r>
      <w:r w:rsidRPr="00904C91">
        <w:rPr>
          <w:rStyle w:val="ac"/>
          <w:rFonts w:eastAsia="仿宋_GB2312"/>
          <w:b w:val="0"/>
          <w:bCs/>
          <w:sz w:val="32"/>
          <w:szCs w:val="32"/>
        </w:rPr>
        <w:t>住房保障支出（</w:t>
      </w:r>
      <w:r w:rsidRPr="00904C91">
        <w:rPr>
          <w:rStyle w:val="ac"/>
          <w:rFonts w:eastAsia="仿宋_GB2312"/>
          <w:b w:val="0"/>
          <w:bCs/>
          <w:sz w:val="32"/>
          <w:szCs w:val="32"/>
        </w:rPr>
        <w:t>221</w:t>
      </w:r>
      <w:r w:rsidRPr="00904C91">
        <w:rPr>
          <w:rStyle w:val="ac"/>
          <w:rFonts w:eastAsia="仿宋_GB2312"/>
          <w:b w:val="0"/>
          <w:bCs/>
          <w:sz w:val="32"/>
          <w:szCs w:val="32"/>
        </w:rPr>
        <w:t>）住房改革支出（</w:t>
      </w:r>
      <w:r w:rsidRPr="00904C91">
        <w:rPr>
          <w:rStyle w:val="ac"/>
          <w:rFonts w:eastAsia="仿宋_GB2312"/>
          <w:b w:val="0"/>
          <w:bCs/>
          <w:sz w:val="32"/>
          <w:szCs w:val="32"/>
        </w:rPr>
        <w:t>02</w:t>
      </w:r>
      <w:r w:rsidRPr="00904C91">
        <w:rPr>
          <w:rStyle w:val="ac"/>
          <w:rFonts w:eastAsia="仿宋_GB2312"/>
          <w:b w:val="0"/>
          <w:bCs/>
          <w:sz w:val="32"/>
          <w:szCs w:val="32"/>
        </w:rPr>
        <w:t>）住房公积金（</w:t>
      </w:r>
      <w:r w:rsidRPr="00904C91">
        <w:rPr>
          <w:rStyle w:val="ac"/>
          <w:rFonts w:eastAsia="仿宋_GB2312"/>
          <w:b w:val="0"/>
          <w:bCs/>
          <w:sz w:val="32"/>
          <w:szCs w:val="32"/>
        </w:rPr>
        <w:t>01</w:t>
      </w:r>
      <w:r w:rsidRPr="00904C91">
        <w:rPr>
          <w:rStyle w:val="ac"/>
          <w:rFonts w:eastAsia="仿宋_GB2312"/>
          <w:b w:val="0"/>
          <w:bCs/>
          <w:sz w:val="32"/>
          <w:szCs w:val="32"/>
        </w:rPr>
        <w:t>）</w:t>
      </w:r>
      <w:r w:rsidRPr="00904C91">
        <w:rPr>
          <w:rStyle w:val="ac"/>
          <w:rFonts w:eastAsia="仿宋_GB2312"/>
          <w:b w:val="0"/>
          <w:bCs/>
          <w:sz w:val="32"/>
          <w:szCs w:val="32"/>
        </w:rPr>
        <w:t>:</w:t>
      </w:r>
      <w:r w:rsidRPr="00904C91">
        <w:rPr>
          <w:rStyle w:val="ac"/>
          <w:rFonts w:eastAsia="仿宋_GB2312"/>
          <w:b w:val="0"/>
          <w:bCs/>
          <w:sz w:val="32"/>
          <w:szCs w:val="32"/>
        </w:rPr>
        <w:t>支出决算为</w:t>
      </w:r>
      <w:r w:rsidRPr="00904C91">
        <w:rPr>
          <w:rStyle w:val="ac"/>
          <w:rFonts w:eastAsia="仿宋_GB2312"/>
          <w:b w:val="0"/>
          <w:bCs/>
          <w:sz w:val="32"/>
          <w:szCs w:val="32"/>
        </w:rPr>
        <w:t>47.53</w:t>
      </w:r>
      <w:r w:rsidRPr="00904C91">
        <w:rPr>
          <w:rStyle w:val="ac"/>
          <w:rFonts w:eastAsia="仿宋_GB2312"/>
          <w:b w:val="0"/>
          <w:bCs/>
          <w:sz w:val="32"/>
          <w:szCs w:val="32"/>
        </w:rPr>
        <w:t>万元，完成预算</w:t>
      </w:r>
      <w:r w:rsidRPr="00904C91">
        <w:rPr>
          <w:rStyle w:val="ac"/>
          <w:rFonts w:eastAsia="仿宋_GB2312"/>
          <w:b w:val="0"/>
          <w:bCs/>
          <w:sz w:val="32"/>
          <w:szCs w:val="32"/>
        </w:rPr>
        <w:t xml:space="preserve">100%. </w:t>
      </w:r>
    </w:p>
    <w:p w14:paraId="05DC4306" w14:textId="1BA1665D" w:rsidR="00A1354C" w:rsidRPr="00904C91" w:rsidRDefault="007B5E9B" w:rsidP="00904C91">
      <w:pPr>
        <w:spacing w:line="600" w:lineRule="exact"/>
        <w:ind w:firstLineChars="200" w:firstLine="640"/>
        <w:rPr>
          <w:rFonts w:eastAsia="仿宋_GB2312"/>
          <w:bCs/>
          <w:sz w:val="32"/>
          <w:szCs w:val="32"/>
        </w:rPr>
      </w:pPr>
      <w:r w:rsidRPr="00904C91">
        <w:rPr>
          <w:rStyle w:val="ac"/>
          <w:rFonts w:eastAsia="仿宋_GB2312"/>
          <w:b w:val="0"/>
          <w:bCs/>
          <w:sz w:val="32"/>
          <w:szCs w:val="32"/>
        </w:rPr>
        <w:t>14.</w:t>
      </w:r>
      <w:r w:rsidRPr="00904C91">
        <w:rPr>
          <w:rStyle w:val="ac"/>
          <w:rFonts w:eastAsia="仿宋_GB2312"/>
          <w:b w:val="0"/>
          <w:bCs/>
          <w:sz w:val="32"/>
          <w:szCs w:val="32"/>
        </w:rPr>
        <w:t>其他支出（</w:t>
      </w:r>
      <w:r w:rsidRPr="00904C91">
        <w:rPr>
          <w:rStyle w:val="ac"/>
          <w:rFonts w:eastAsia="仿宋_GB2312"/>
          <w:b w:val="0"/>
          <w:bCs/>
          <w:sz w:val="32"/>
          <w:szCs w:val="32"/>
        </w:rPr>
        <w:t>229</w:t>
      </w:r>
      <w:r w:rsidRPr="00904C91">
        <w:rPr>
          <w:rStyle w:val="ac"/>
          <w:rFonts w:eastAsia="仿宋_GB2312"/>
          <w:b w:val="0"/>
          <w:bCs/>
          <w:sz w:val="32"/>
          <w:szCs w:val="32"/>
        </w:rPr>
        <w:t>）其他支出（</w:t>
      </w:r>
      <w:r w:rsidRPr="00904C91">
        <w:rPr>
          <w:rStyle w:val="ac"/>
          <w:rFonts w:eastAsia="仿宋_GB2312"/>
          <w:b w:val="0"/>
          <w:bCs/>
          <w:sz w:val="32"/>
          <w:szCs w:val="32"/>
        </w:rPr>
        <w:t>99</w:t>
      </w:r>
      <w:r w:rsidRPr="00904C91">
        <w:rPr>
          <w:rStyle w:val="ac"/>
          <w:rFonts w:eastAsia="仿宋_GB2312"/>
          <w:b w:val="0"/>
          <w:bCs/>
          <w:sz w:val="32"/>
          <w:szCs w:val="32"/>
        </w:rPr>
        <w:t>）其他支出（</w:t>
      </w:r>
      <w:r w:rsidRPr="00904C91">
        <w:rPr>
          <w:rStyle w:val="ac"/>
          <w:rFonts w:eastAsia="仿宋_GB2312"/>
          <w:b w:val="0"/>
          <w:bCs/>
          <w:sz w:val="32"/>
          <w:szCs w:val="32"/>
        </w:rPr>
        <w:t>99</w:t>
      </w:r>
      <w:r w:rsidRPr="00904C91">
        <w:rPr>
          <w:rStyle w:val="ac"/>
          <w:rFonts w:eastAsia="仿宋_GB2312"/>
          <w:b w:val="0"/>
          <w:bCs/>
          <w:sz w:val="32"/>
          <w:szCs w:val="32"/>
        </w:rPr>
        <w:t>）：支出决算为</w:t>
      </w:r>
      <w:r w:rsidRPr="00904C91">
        <w:rPr>
          <w:rStyle w:val="ac"/>
          <w:rFonts w:eastAsia="仿宋_GB2312"/>
          <w:b w:val="0"/>
          <w:bCs/>
          <w:sz w:val="32"/>
          <w:szCs w:val="32"/>
        </w:rPr>
        <w:t>373.99</w:t>
      </w:r>
      <w:r w:rsidRPr="00904C91">
        <w:rPr>
          <w:rStyle w:val="ac"/>
          <w:rFonts w:eastAsia="仿宋_GB2312"/>
          <w:b w:val="0"/>
          <w:bCs/>
          <w:sz w:val="32"/>
          <w:szCs w:val="32"/>
        </w:rPr>
        <w:t>万元，完成预算</w:t>
      </w:r>
      <w:r w:rsidRPr="00904C91">
        <w:rPr>
          <w:rStyle w:val="ac"/>
          <w:rFonts w:eastAsia="仿宋_GB2312"/>
          <w:b w:val="0"/>
          <w:bCs/>
          <w:sz w:val="32"/>
          <w:szCs w:val="32"/>
        </w:rPr>
        <w:t>100%</w:t>
      </w:r>
      <w:r w:rsidRPr="00904C91">
        <w:rPr>
          <w:rStyle w:val="ac"/>
          <w:rFonts w:eastAsia="仿宋_GB2312"/>
          <w:b w:val="0"/>
          <w:bCs/>
          <w:sz w:val="32"/>
          <w:szCs w:val="32"/>
        </w:rPr>
        <w:t>。</w:t>
      </w:r>
    </w:p>
    <w:p w14:paraId="6E03DEBF" w14:textId="77777777" w:rsidR="00A1354C" w:rsidRDefault="00000000" w:rsidP="00904C91">
      <w:pPr>
        <w:tabs>
          <w:tab w:val="right" w:pos="8306"/>
        </w:tabs>
        <w:spacing w:line="600" w:lineRule="exact"/>
        <w:ind w:firstLine="640"/>
        <w:outlineLvl w:val="1"/>
        <w:rPr>
          <w:rStyle w:val="20"/>
        </w:rPr>
      </w:pPr>
      <w:bookmarkStart w:id="39" w:name="_Toc15396608"/>
      <w:bookmarkStart w:id="40" w:name="_Toc15377214"/>
      <w:bookmarkEnd w:id="37"/>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0"/>
          <w:rFonts w:ascii="黑体" w:eastAsia="黑体" w:hAnsi="黑体" w:hint="eastAsia"/>
          <w:b w:val="0"/>
        </w:rPr>
        <w:t>般公共预算财政拨款基本支出决算情况说明</w:t>
      </w:r>
      <w:bookmarkEnd w:id="39"/>
      <w:bookmarkEnd w:id="40"/>
      <w:r>
        <w:rPr>
          <w:rStyle w:val="20"/>
          <w:rFonts w:ascii="黑体" w:eastAsia="黑体" w:hAnsi="黑体"/>
          <w:b w:val="0"/>
        </w:rPr>
        <w:tab/>
      </w:r>
    </w:p>
    <w:p w14:paraId="25852D9D" w14:textId="3454489A" w:rsidR="00A1354C" w:rsidRPr="00904C91" w:rsidRDefault="00000000" w:rsidP="00904C91">
      <w:pPr>
        <w:spacing w:line="600" w:lineRule="exact"/>
        <w:ind w:firstLine="645"/>
        <w:rPr>
          <w:rFonts w:eastAsia="仿宋_GB2312"/>
          <w:sz w:val="32"/>
          <w:szCs w:val="32"/>
        </w:rPr>
      </w:pPr>
      <w:r w:rsidRPr="00904C91">
        <w:rPr>
          <w:rFonts w:eastAsia="仿宋_GB2312"/>
          <w:sz w:val="32"/>
          <w:szCs w:val="32"/>
        </w:rPr>
        <w:t>2023</w:t>
      </w:r>
      <w:r w:rsidRPr="00904C91">
        <w:rPr>
          <w:rFonts w:eastAsia="仿宋_GB2312"/>
          <w:sz w:val="32"/>
          <w:szCs w:val="32"/>
        </w:rPr>
        <w:t>年度一般公共预算财政拨款基本支出</w:t>
      </w:r>
      <w:r w:rsidR="007B5E9B" w:rsidRPr="00904C91">
        <w:rPr>
          <w:rFonts w:eastAsia="仿宋_GB2312"/>
          <w:sz w:val="32"/>
          <w:szCs w:val="32"/>
        </w:rPr>
        <w:t>1234.35</w:t>
      </w:r>
      <w:r w:rsidRPr="00904C91">
        <w:rPr>
          <w:rFonts w:eastAsia="仿宋_GB2312"/>
          <w:sz w:val="32"/>
          <w:szCs w:val="32"/>
        </w:rPr>
        <w:t>万元，其中：</w:t>
      </w:r>
    </w:p>
    <w:p w14:paraId="6E7CB88E" w14:textId="60AE2523" w:rsidR="00A1354C" w:rsidRPr="00904C91" w:rsidRDefault="00000000" w:rsidP="00904C91">
      <w:pPr>
        <w:spacing w:line="600" w:lineRule="exact"/>
        <w:ind w:firstLine="645"/>
        <w:jc w:val="left"/>
        <w:rPr>
          <w:rFonts w:eastAsia="仿宋_GB2312"/>
          <w:sz w:val="32"/>
          <w:szCs w:val="32"/>
        </w:rPr>
      </w:pPr>
      <w:r w:rsidRPr="00904C91">
        <w:rPr>
          <w:rFonts w:eastAsia="仿宋_GB2312"/>
          <w:sz w:val="32"/>
          <w:szCs w:val="32"/>
        </w:rPr>
        <w:t>人员经费</w:t>
      </w:r>
      <w:r w:rsidR="004C0995" w:rsidRPr="00904C91">
        <w:rPr>
          <w:rFonts w:eastAsia="仿宋_GB2312"/>
          <w:sz w:val="32"/>
          <w:szCs w:val="32"/>
        </w:rPr>
        <w:t>660.4</w:t>
      </w:r>
      <w:r w:rsidRPr="00904C91">
        <w:rPr>
          <w:rFonts w:eastAsia="仿宋_GB2312"/>
          <w:sz w:val="32"/>
          <w:szCs w:val="32"/>
        </w:rPr>
        <w:t>万元，主要包括：基本工资</w:t>
      </w:r>
      <w:r w:rsidR="004C0995" w:rsidRPr="00904C91">
        <w:rPr>
          <w:rFonts w:eastAsia="仿宋_GB2312"/>
          <w:sz w:val="32"/>
          <w:szCs w:val="32"/>
        </w:rPr>
        <w:t>164.06</w:t>
      </w:r>
      <w:r w:rsidR="004C0995" w:rsidRPr="00904C91">
        <w:rPr>
          <w:rFonts w:eastAsia="仿宋_GB2312"/>
          <w:sz w:val="32"/>
          <w:szCs w:val="32"/>
        </w:rPr>
        <w:t>万元</w:t>
      </w:r>
      <w:r w:rsidRPr="00904C91">
        <w:rPr>
          <w:rFonts w:eastAsia="仿宋_GB2312"/>
          <w:sz w:val="32"/>
          <w:szCs w:val="32"/>
        </w:rPr>
        <w:t>、津贴补贴</w:t>
      </w:r>
      <w:r w:rsidR="004C0995" w:rsidRPr="00904C91">
        <w:rPr>
          <w:rFonts w:eastAsia="仿宋_GB2312"/>
          <w:sz w:val="32"/>
          <w:szCs w:val="32"/>
        </w:rPr>
        <w:t>16.25</w:t>
      </w:r>
      <w:r w:rsidR="004C0995" w:rsidRPr="00904C91">
        <w:rPr>
          <w:rFonts w:eastAsia="仿宋_GB2312"/>
          <w:sz w:val="32"/>
          <w:szCs w:val="32"/>
        </w:rPr>
        <w:t>万元</w:t>
      </w:r>
      <w:r w:rsidRPr="00904C91">
        <w:rPr>
          <w:rFonts w:eastAsia="仿宋_GB2312"/>
          <w:sz w:val="32"/>
          <w:szCs w:val="32"/>
        </w:rPr>
        <w:t>、绩效工资</w:t>
      </w:r>
      <w:r w:rsidR="004C0995" w:rsidRPr="00904C91">
        <w:rPr>
          <w:rFonts w:eastAsia="仿宋_GB2312"/>
          <w:sz w:val="32"/>
          <w:szCs w:val="32"/>
        </w:rPr>
        <w:t>116.02</w:t>
      </w:r>
      <w:r w:rsidR="004C0995" w:rsidRPr="00904C91">
        <w:rPr>
          <w:rFonts w:eastAsia="仿宋_GB2312"/>
          <w:sz w:val="32"/>
          <w:szCs w:val="32"/>
        </w:rPr>
        <w:t>万元</w:t>
      </w:r>
      <w:r w:rsidRPr="00904C91">
        <w:rPr>
          <w:rFonts w:eastAsia="仿宋_GB2312"/>
          <w:sz w:val="32"/>
          <w:szCs w:val="32"/>
        </w:rPr>
        <w:t>、机关事业单位基本养老保险缴费</w:t>
      </w:r>
      <w:r w:rsidR="004C0995" w:rsidRPr="00904C91">
        <w:rPr>
          <w:rFonts w:eastAsia="仿宋_GB2312"/>
          <w:sz w:val="32"/>
          <w:szCs w:val="32"/>
        </w:rPr>
        <w:t>15.9</w:t>
      </w:r>
      <w:r w:rsidR="004C0995" w:rsidRPr="00904C91">
        <w:rPr>
          <w:rFonts w:eastAsia="仿宋_GB2312"/>
          <w:sz w:val="32"/>
          <w:szCs w:val="32"/>
        </w:rPr>
        <w:t>万元</w:t>
      </w:r>
      <w:r w:rsidRPr="00904C91">
        <w:rPr>
          <w:rFonts w:eastAsia="仿宋_GB2312"/>
          <w:sz w:val="32"/>
          <w:szCs w:val="32"/>
        </w:rPr>
        <w:t>、职业年金缴费</w:t>
      </w:r>
      <w:r w:rsidR="004C0995" w:rsidRPr="00904C91">
        <w:rPr>
          <w:rFonts w:eastAsia="仿宋_GB2312"/>
          <w:sz w:val="32"/>
          <w:szCs w:val="32"/>
        </w:rPr>
        <w:t>4.02</w:t>
      </w:r>
      <w:r w:rsidR="004C0995" w:rsidRPr="00904C91">
        <w:rPr>
          <w:rFonts w:eastAsia="仿宋_GB2312"/>
          <w:sz w:val="32"/>
          <w:szCs w:val="32"/>
        </w:rPr>
        <w:t>万元</w:t>
      </w:r>
      <w:r w:rsidRPr="00904C91">
        <w:rPr>
          <w:rFonts w:eastAsia="仿宋_GB2312"/>
          <w:sz w:val="32"/>
          <w:szCs w:val="32"/>
        </w:rPr>
        <w:t>、</w:t>
      </w:r>
      <w:r w:rsidR="004C0995" w:rsidRPr="00904C91">
        <w:rPr>
          <w:rFonts w:eastAsia="仿宋_GB2312"/>
          <w:sz w:val="32"/>
          <w:szCs w:val="32"/>
        </w:rPr>
        <w:t>职工基本医疗保险缴费</w:t>
      </w:r>
      <w:r w:rsidR="004C0995" w:rsidRPr="00904C91">
        <w:rPr>
          <w:rFonts w:eastAsia="仿宋_GB2312"/>
          <w:sz w:val="32"/>
          <w:szCs w:val="32"/>
        </w:rPr>
        <w:t>21.26</w:t>
      </w:r>
      <w:r w:rsidR="004C0995" w:rsidRPr="00904C91">
        <w:rPr>
          <w:rFonts w:eastAsia="仿宋_GB2312"/>
          <w:sz w:val="32"/>
          <w:szCs w:val="32"/>
        </w:rPr>
        <w:t>万元、</w:t>
      </w:r>
      <w:r w:rsidRPr="00904C91">
        <w:rPr>
          <w:rFonts w:eastAsia="仿宋_GB2312"/>
          <w:sz w:val="32"/>
          <w:szCs w:val="32"/>
        </w:rPr>
        <w:t>其他社会保障缴费</w:t>
      </w:r>
      <w:r w:rsidR="004C0995" w:rsidRPr="00904C91">
        <w:rPr>
          <w:rFonts w:eastAsia="仿宋_GB2312"/>
          <w:sz w:val="32"/>
          <w:szCs w:val="32"/>
        </w:rPr>
        <w:t>2.17</w:t>
      </w:r>
      <w:r w:rsidR="004C0995" w:rsidRPr="00904C91">
        <w:rPr>
          <w:rFonts w:eastAsia="仿宋_GB2312"/>
          <w:sz w:val="32"/>
          <w:szCs w:val="32"/>
        </w:rPr>
        <w:t>万元</w:t>
      </w:r>
      <w:r w:rsidRPr="00904C91">
        <w:rPr>
          <w:rFonts w:eastAsia="仿宋_GB2312"/>
          <w:sz w:val="32"/>
          <w:szCs w:val="32"/>
        </w:rPr>
        <w:t>、住房</w:t>
      </w:r>
      <w:r w:rsidRPr="00904C91">
        <w:rPr>
          <w:rFonts w:eastAsia="仿宋_GB2312"/>
          <w:sz w:val="32"/>
          <w:szCs w:val="32"/>
        </w:rPr>
        <w:lastRenderedPageBreak/>
        <w:t>公积金</w:t>
      </w:r>
      <w:r w:rsidR="004C0995" w:rsidRPr="00904C91">
        <w:rPr>
          <w:rFonts w:eastAsia="仿宋_GB2312"/>
          <w:sz w:val="32"/>
          <w:szCs w:val="32"/>
        </w:rPr>
        <w:t>47.53</w:t>
      </w:r>
      <w:r w:rsidR="004C0995" w:rsidRPr="00904C91">
        <w:rPr>
          <w:rFonts w:eastAsia="仿宋_GB2312"/>
          <w:sz w:val="32"/>
          <w:szCs w:val="32"/>
        </w:rPr>
        <w:t>万元</w:t>
      </w:r>
      <w:r w:rsidRPr="00904C91">
        <w:rPr>
          <w:rFonts w:eastAsia="仿宋_GB2312"/>
          <w:sz w:val="32"/>
          <w:szCs w:val="32"/>
        </w:rPr>
        <w:t>、其他</w:t>
      </w:r>
      <w:r w:rsidR="004C0995" w:rsidRPr="00904C91">
        <w:rPr>
          <w:rFonts w:eastAsia="仿宋_GB2312"/>
          <w:sz w:val="32"/>
          <w:szCs w:val="32"/>
        </w:rPr>
        <w:t>工资福利支出</w:t>
      </w:r>
      <w:r w:rsidR="00E32C2D" w:rsidRPr="00904C91">
        <w:rPr>
          <w:rFonts w:eastAsia="仿宋_GB2312"/>
          <w:sz w:val="32"/>
          <w:szCs w:val="32"/>
        </w:rPr>
        <w:t>160.17</w:t>
      </w:r>
      <w:r w:rsidR="00E32C2D" w:rsidRPr="00904C91">
        <w:rPr>
          <w:rFonts w:eastAsia="仿宋_GB2312"/>
          <w:sz w:val="32"/>
          <w:szCs w:val="32"/>
        </w:rPr>
        <w:t>万元</w:t>
      </w:r>
      <w:r w:rsidR="00292DC0" w:rsidRPr="00904C91">
        <w:rPr>
          <w:rFonts w:eastAsia="仿宋_GB2312"/>
          <w:sz w:val="32"/>
          <w:szCs w:val="32"/>
        </w:rPr>
        <w:t>，</w:t>
      </w:r>
      <w:r w:rsidR="00B35F61" w:rsidRPr="00904C91">
        <w:rPr>
          <w:rFonts w:eastAsia="仿宋_GB2312"/>
          <w:sz w:val="32"/>
          <w:szCs w:val="32"/>
        </w:rPr>
        <w:t>抚恤金</w:t>
      </w:r>
      <w:r w:rsidR="00B35F61" w:rsidRPr="00904C91">
        <w:rPr>
          <w:rFonts w:eastAsia="仿宋_GB2312"/>
          <w:sz w:val="32"/>
          <w:szCs w:val="32"/>
        </w:rPr>
        <w:t>9.83</w:t>
      </w:r>
      <w:r w:rsidR="00B35F61" w:rsidRPr="00904C91">
        <w:rPr>
          <w:rFonts w:eastAsia="仿宋_GB2312"/>
          <w:sz w:val="32"/>
          <w:szCs w:val="32"/>
        </w:rPr>
        <w:t>万元、生活补助</w:t>
      </w:r>
      <w:r w:rsidR="00B35F61" w:rsidRPr="00904C91">
        <w:rPr>
          <w:rFonts w:eastAsia="仿宋_GB2312"/>
          <w:sz w:val="32"/>
          <w:szCs w:val="32"/>
        </w:rPr>
        <w:t>103.17</w:t>
      </w:r>
      <w:r w:rsidR="00B35F61" w:rsidRPr="00904C91">
        <w:rPr>
          <w:rFonts w:eastAsia="仿宋_GB2312"/>
          <w:sz w:val="32"/>
          <w:szCs w:val="32"/>
        </w:rPr>
        <w:t>万元、奖励金</w:t>
      </w:r>
      <w:r w:rsidR="00B35F61" w:rsidRPr="00904C91">
        <w:rPr>
          <w:rFonts w:eastAsia="仿宋_GB2312"/>
          <w:sz w:val="32"/>
          <w:szCs w:val="32"/>
        </w:rPr>
        <w:t>0.02</w:t>
      </w:r>
      <w:r w:rsidR="00B35F61" w:rsidRPr="00904C91">
        <w:rPr>
          <w:rFonts w:eastAsia="仿宋_GB2312"/>
          <w:sz w:val="32"/>
          <w:szCs w:val="32"/>
        </w:rPr>
        <w:t>万元</w:t>
      </w:r>
      <w:r w:rsidR="00292DC0" w:rsidRPr="00904C91">
        <w:rPr>
          <w:rFonts w:eastAsia="仿宋_GB2312"/>
          <w:sz w:val="32"/>
          <w:szCs w:val="32"/>
        </w:rPr>
        <w:t>。</w:t>
      </w:r>
      <w:r w:rsidRPr="00904C91">
        <w:rPr>
          <w:rFonts w:eastAsia="仿宋_GB2312"/>
          <w:sz w:val="32"/>
          <w:szCs w:val="32"/>
        </w:rPr>
        <w:br/>
      </w:r>
      <w:r w:rsidRPr="00904C91">
        <w:rPr>
          <w:rFonts w:eastAsia="仿宋_GB2312"/>
          <w:sz w:val="32"/>
          <w:szCs w:val="32"/>
        </w:rPr>
        <w:t xml:space="preserve">　　公用经费</w:t>
      </w:r>
      <w:r w:rsidR="00B35F61" w:rsidRPr="00904C91">
        <w:rPr>
          <w:rFonts w:eastAsia="仿宋_GB2312"/>
          <w:sz w:val="32"/>
          <w:szCs w:val="32"/>
        </w:rPr>
        <w:t>103.07</w:t>
      </w:r>
      <w:r w:rsidRPr="00904C91">
        <w:rPr>
          <w:rFonts w:eastAsia="仿宋_GB2312"/>
          <w:sz w:val="32"/>
          <w:szCs w:val="32"/>
        </w:rPr>
        <w:t>万元，主要包括：办公费</w:t>
      </w:r>
      <w:r w:rsidR="00B35F61" w:rsidRPr="00904C91">
        <w:rPr>
          <w:rFonts w:eastAsia="仿宋_GB2312"/>
          <w:sz w:val="32"/>
          <w:szCs w:val="32"/>
        </w:rPr>
        <w:t>2.42</w:t>
      </w:r>
      <w:r w:rsidR="00B35F61" w:rsidRPr="00904C91">
        <w:rPr>
          <w:rFonts w:eastAsia="仿宋_GB2312"/>
          <w:sz w:val="32"/>
          <w:szCs w:val="32"/>
        </w:rPr>
        <w:t>万元</w:t>
      </w:r>
      <w:r w:rsidR="00021C32">
        <w:rPr>
          <w:rFonts w:eastAsia="仿宋_GB2312" w:hint="eastAsia"/>
          <w:sz w:val="32"/>
          <w:szCs w:val="32"/>
        </w:rPr>
        <w:t>、</w:t>
      </w:r>
      <w:r w:rsidRPr="00904C91">
        <w:rPr>
          <w:rFonts w:eastAsia="仿宋_GB2312"/>
          <w:sz w:val="32"/>
          <w:szCs w:val="32"/>
        </w:rPr>
        <w:t>印刷费</w:t>
      </w:r>
      <w:r w:rsidR="00B35F61" w:rsidRPr="00904C91">
        <w:rPr>
          <w:rFonts w:eastAsia="仿宋_GB2312"/>
          <w:sz w:val="32"/>
          <w:szCs w:val="32"/>
        </w:rPr>
        <w:t>0.38</w:t>
      </w:r>
      <w:r w:rsidR="00B35F61" w:rsidRPr="00904C91">
        <w:rPr>
          <w:rFonts w:eastAsia="仿宋_GB2312"/>
          <w:sz w:val="32"/>
          <w:szCs w:val="32"/>
        </w:rPr>
        <w:t>万元</w:t>
      </w:r>
      <w:r w:rsidRPr="00904C91">
        <w:rPr>
          <w:rFonts w:eastAsia="仿宋_GB2312"/>
          <w:sz w:val="32"/>
          <w:szCs w:val="32"/>
        </w:rPr>
        <w:t>、水费</w:t>
      </w:r>
      <w:r w:rsidR="00B35F61" w:rsidRPr="00904C91">
        <w:rPr>
          <w:rFonts w:eastAsia="仿宋_GB2312"/>
          <w:sz w:val="32"/>
          <w:szCs w:val="32"/>
        </w:rPr>
        <w:t>0.6</w:t>
      </w:r>
      <w:r w:rsidR="00B35F61" w:rsidRPr="00904C91">
        <w:rPr>
          <w:rFonts w:eastAsia="仿宋_GB2312"/>
          <w:sz w:val="32"/>
          <w:szCs w:val="32"/>
        </w:rPr>
        <w:t>万元</w:t>
      </w:r>
      <w:r w:rsidRPr="00904C91">
        <w:rPr>
          <w:rFonts w:eastAsia="仿宋_GB2312"/>
          <w:sz w:val="32"/>
          <w:szCs w:val="32"/>
        </w:rPr>
        <w:t>、电费</w:t>
      </w:r>
      <w:r w:rsidR="00B35F61" w:rsidRPr="00904C91">
        <w:rPr>
          <w:rFonts w:eastAsia="仿宋_GB2312"/>
          <w:sz w:val="32"/>
          <w:szCs w:val="32"/>
        </w:rPr>
        <w:t>10.12</w:t>
      </w:r>
      <w:r w:rsidR="00B35F61" w:rsidRPr="00904C91">
        <w:rPr>
          <w:rFonts w:eastAsia="仿宋_GB2312"/>
          <w:sz w:val="32"/>
          <w:szCs w:val="32"/>
        </w:rPr>
        <w:t>万元</w:t>
      </w:r>
      <w:r w:rsidRPr="00904C91">
        <w:rPr>
          <w:rFonts w:eastAsia="仿宋_GB2312"/>
          <w:sz w:val="32"/>
          <w:szCs w:val="32"/>
        </w:rPr>
        <w:t>、邮电费</w:t>
      </w:r>
      <w:r w:rsidR="00B35F61" w:rsidRPr="00904C91">
        <w:rPr>
          <w:rFonts w:eastAsia="仿宋_GB2312"/>
          <w:sz w:val="32"/>
          <w:szCs w:val="32"/>
        </w:rPr>
        <w:t>4.93</w:t>
      </w:r>
      <w:r w:rsidR="00B35F61" w:rsidRPr="00904C91">
        <w:rPr>
          <w:rFonts w:eastAsia="仿宋_GB2312"/>
          <w:sz w:val="32"/>
          <w:szCs w:val="32"/>
        </w:rPr>
        <w:t>万元</w:t>
      </w:r>
      <w:r w:rsidRPr="00904C91">
        <w:rPr>
          <w:rFonts w:eastAsia="仿宋_GB2312"/>
          <w:sz w:val="32"/>
          <w:szCs w:val="32"/>
        </w:rPr>
        <w:t>、差旅费</w:t>
      </w:r>
      <w:r w:rsidR="00B35F61" w:rsidRPr="00904C91">
        <w:rPr>
          <w:rFonts w:eastAsia="仿宋_GB2312"/>
          <w:sz w:val="32"/>
          <w:szCs w:val="32"/>
        </w:rPr>
        <w:t>17.28</w:t>
      </w:r>
      <w:r w:rsidR="00B35F61" w:rsidRPr="00904C91">
        <w:rPr>
          <w:rFonts w:eastAsia="仿宋_GB2312"/>
          <w:sz w:val="32"/>
          <w:szCs w:val="32"/>
        </w:rPr>
        <w:t>万元</w:t>
      </w:r>
      <w:r w:rsidRPr="00904C91">
        <w:rPr>
          <w:rFonts w:eastAsia="仿宋_GB2312"/>
          <w:sz w:val="32"/>
          <w:szCs w:val="32"/>
        </w:rPr>
        <w:t>、维修（护）费</w:t>
      </w:r>
      <w:r w:rsidR="00B35F61" w:rsidRPr="00904C91">
        <w:rPr>
          <w:rFonts w:eastAsia="仿宋_GB2312"/>
          <w:sz w:val="32"/>
          <w:szCs w:val="32"/>
        </w:rPr>
        <w:t>3.6</w:t>
      </w:r>
      <w:r w:rsidR="00B35F61" w:rsidRPr="00904C91">
        <w:rPr>
          <w:rFonts w:eastAsia="仿宋_GB2312"/>
          <w:sz w:val="32"/>
          <w:szCs w:val="32"/>
        </w:rPr>
        <w:t>万元</w:t>
      </w:r>
      <w:r w:rsidRPr="00904C91">
        <w:rPr>
          <w:rFonts w:eastAsia="仿宋_GB2312"/>
          <w:sz w:val="32"/>
          <w:szCs w:val="32"/>
        </w:rPr>
        <w:t>、培训费</w:t>
      </w:r>
      <w:r w:rsidR="00B35F61" w:rsidRPr="00904C91">
        <w:rPr>
          <w:rFonts w:eastAsia="仿宋_GB2312"/>
          <w:sz w:val="32"/>
          <w:szCs w:val="32"/>
        </w:rPr>
        <w:t>0.26</w:t>
      </w:r>
      <w:r w:rsidR="00B35F61" w:rsidRPr="00904C91">
        <w:rPr>
          <w:rFonts w:eastAsia="仿宋_GB2312"/>
          <w:sz w:val="32"/>
          <w:szCs w:val="32"/>
        </w:rPr>
        <w:t>万元</w:t>
      </w:r>
      <w:r w:rsidRPr="00904C91">
        <w:rPr>
          <w:rFonts w:eastAsia="仿宋_GB2312"/>
          <w:sz w:val="32"/>
          <w:szCs w:val="32"/>
        </w:rPr>
        <w:t>、公务接待费</w:t>
      </w:r>
      <w:r w:rsidR="00B35F61" w:rsidRPr="00904C91">
        <w:rPr>
          <w:rFonts w:eastAsia="仿宋_GB2312"/>
          <w:sz w:val="32"/>
          <w:szCs w:val="32"/>
        </w:rPr>
        <w:t>0.8</w:t>
      </w:r>
      <w:r w:rsidR="00B35F61" w:rsidRPr="00904C91">
        <w:rPr>
          <w:rFonts w:eastAsia="仿宋_GB2312"/>
          <w:sz w:val="32"/>
          <w:szCs w:val="32"/>
        </w:rPr>
        <w:t>万元</w:t>
      </w:r>
      <w:r w:rsidRPr="00904C91">
        <w:rPr>
          <w:rFonts w:eastAsia="仿宋_GB2312"/>
          <w:sz w:val="32"/>
          <w:szCs w:val="32"/>
        </w:rPr>
        <w:t>、劳务费</w:t>
      </w:r>
      <w:r w:rsidR="00B35F61" w:rsidRPr="00904C91">
        <w:rPr>
          <w:rFonts w:eastAsia="仿宋_GB2312"/>
          <w:sz w:val="32"/>
          <w:szCs w:val="32"/>
        </w:rPr>
        <w:t>8.1</w:t>
      </w:r>
      <w:r w:rsidR="00B35F61" w:rsidRPr="00904C91">
        <w:rPr>
          <w:rFonts w:eastAsia="仿宋_GB2312"/>
          <w:sz w:val="32"/>
          <w:szCs w:val="32"/>
        </w:rPr>
        <w:t>万元</w:t>
      </w:r>
      <w:r w:rsidRPr="00904C91">
        <w:rPr>
          <w:rFonts w:eastAsia="仿宋_GB2312"/>
          <w:sz w:val="32"/>
          <w:szCs w:val="32"/>
        </w:rPr>
        <w:t>、工会经费</w:t>
      </w:r>
      <w:r w:rsidR="00B35F61" w:rsidRPr="00904C91">
        <w:rPr>
          <w:rFonts w:eastAsia="仿宋_GB2312"/>
          <w:sz w:val="32"/>
          <w:szCs w:val="32"/>
        </w:rPr>
        <w:t>18.74</w:t>
      </w:r>
      <w:r w:rsidR="00B35F61" w:rsidRPr="00904C91">
        <w:rPr>
          <w:rFonts w:eastAsia="仿宋_GB2312"/>
          <w:sz w:val="32"/>
          <w:szCs w:val="32"/>
        </w:rPr>
        <w:t>万元</w:t>
      </w:r>
      <w:r w:rsidRPr="00904C91">
        <w:rPr>
          <w:rFonts w:eastAsia="仿宋_GB2312"/>
          <w:sz w:val="32"/>
          <w:szCs w:val="32"/>
        </w:rPr>
        <w:t>、福利费</w:t>
      </w:r>
      <w:r w:rsidR="00B35F61" w:rsidRPr="00904C91">
        <w:rPr>
          <w:rFonts w:eastAsia="仿宋_GB2312"/>
          <w:sz w:val="32"/>
          <w:szCs w:val="32"/>
        </w:rPr>
        <w:t>10.82</w:t>
      </w:r>
      <w:r w:rsidR="00B35F61" w:rsidRPr="00904C91">
        <w:rPr>
          <w:rFonts w:eastAsia="仿宋_GB2312"/>
          <w:sz w:val="32"/>
          <w:szCs w:val="32"/>
        </w:rPr>
        <w:t>万元</w:t>
      </w:r>
      <w:r w:rsidRPr="00904C91">
        <w:rPr>
          <w:rFonts w:eastAsia="仿宋_GB2312"/>
          <w:sz w:val="32"/>
          <w:szCs w:val="32"/>
        </w:rPr>
        <w:t>、公务用车运行维护费</w:t>
      </w:r>
      <w:r w:rsidR="00B35F61" w:rsidRPr="00904C91">
        <w:rPr>
          <w:rFonts w:eastAsia="仿宋_GB2312"/>
          <w:sz w:val="32"/>
          <w:szCs w:val="32"/>
        </w:rPr>
        <w:t>7.16</w:t>
      </w:r>
      <w:r w:rsidR="00B35F61" w:rsidRPr="00904C91">
        <w:rPr>
          <w:rFonts w:eastAsia="仿宋_GB2312"/>
          <w:sz w:val="32"/>
          <w:szCs w:val="32"/>
        </w:rPr>
        <w:t>万元</w:t>
      </w:r>
      <w:r w:rsidRPr="00904C91">
        <w:rPr>
          <w:rFonts w:eastAsia="仿宋_GB2312"/>
          <w:sz w:val="32"/>
          <w:szCs w:val="32"/>
        </w:rPr>
        <w:t>、其他交通费</w:t>
      </w:r>
      <w:r w:rsidR="00B35F61" w:rsidRPr="00904C91">
        <w:rPr>
          <w:rFonts w:eastAsia="仿宋_GB2312"/>
          <w:sz w:val="32"/>
          <w:szCs w:val="32"/>
        </w:rPr>
        <w:t>1.5</w:t>
      </w:r>
      <w:r w:rsidR="00B35F61" w:rsidRPr="00904C91">
        <w:rPr>
          <w:rFonts w:eastAsia="仿宋_GB2312"/>
          <w:sz w:val="32"/>
          <w:szCs w:val="32"/>
        </w:rPr>
        <w:t>万元</w:t>
      </w:r>
      <w:r w:rsidRPr="00904C91">
        <w:rPr>
          <w:rFonts w:eastAsia="仿宋_GB2312"/>
          <w:sz w:val="32"/>
          <w:szCs w:val="32"/>
        </w:rPr>
        <w:t>、其他商品和服务支出</w:t>
      </w:r>
      <w:r w:rsidR="00B35F61" w:rsidRPr="00904C91">
        <w:rPr>
          <w:rFonts w:eastAsia="仿宋_GB2312"/>
          <w:sz w:val="32"/>
          <w:szCs w:val="32"/>
        </w:rPr>
        <w:t>16.37</w:t>
      </w:r>
      <w:r w:rsidR="00B35F61" w:rsidRPr="00904C91">
        <w:rPr>
          <w:rFonts w:eastAsia="仿宋_GB2312"/>
          <w:sz w:val="32"/>
          <w:szCs w:val="32"/>
        </w:rPr>
        <w:t>万元</w:t>
      </w:r>
      <w:r w:rsidRPr="00904C91">
        <w:rPr>
          <w:rFonts w:eastAsia="仿宋_GB2312"/>
          <w:sz w:val="32"/>
          <w:szCs w:val="32"/>
        </w:rPr>
        <w:t>。</w:t>
      </w:r>
    </w:p>
    <w:p w14:paraId="41C10590" w14:textId="77777777" w:rsidR="00A1354C" w:rsidRDefault="00000000">
      <w:pPr>
        <w:spacing w:line="600" w:lineRule="exact"/>
        <w:ind w:firstLine="640"/>
        <w:outlineLvl w:val="1"/>
        <w:rPr>
          <w:rStyle w:val="20"/>
          <w:rFonts w:ascii="黑体" w:eastAsia="黑体" w:hAnsi="黑体"/>
          <w:b w:val="0"/>
        </w:rPr>
      </w:pPr>
      <w:bookmarkStart w:id="41" w:name="_Toc15396609"/>
      <w:bookmarkStart w:id="42" w:name="_Toc15377215"/>
      <w:r>
        <w:rPr>
          <w:rFonts w:ascii="黑体" w:eastAsia="黑体" w:hint="eastAsia"/>
          <w:sz w:val="32"/>
          <w:szCs w:val="32"/>
        </w:rPr>
        <w:t>七、</w:t>
      </w:r>
      <w:r>
        <w:rPr>
          <w:rStyle w:val="20"/>
          <w:rFonts w:ascii="黑体" w:eastAsia="黑体" w:hAnsi="黑体" w:hint="eastAsia"/>
          <w:b w:val="0"/>
        </w:rPr>
        <w:t>财政拨款</w:t>
      </w:r>
      <w:r>
        <w:rPr>
          <w:rStyle w:val="20"/>
          <w:rFonts w:ascii="黑体" w:eastAsia="黑体" w:hAnsi="黑体" w:hint="eastAsia"/>
        </w:rPr>
        <w:t>“</w:t>
      </w:r>
      <w:r>
        <w:rPr>
          <w:rStyle w:val="20"/>
          <w:rFonts w:ascii="黑体" w:eastAsia="黑体" w:hAnsi="黑体" w:hint="eastAsia"/>
          <w:b w:val="0"/>
        </w:rPr>
        <w:t>三公”经费支出决算情况说明</w:t>
      </w:r>
      <w:bookmarkEnd w:id="41"/>
      <w:bookmarkEnd w:id="42"/>
    </w:p>
    <w:p w14:paraId="24FF4765" w14:textId="77777777" w:rsidR="00A1354C" w:rsidRDefault="00000000">
      <w:pPr>
        <w:spacing w:line="600" w:lineRule="exact"/>
        <w:ind w:firstLine="640"/>
        <w:outlineLvl w:val="2"/>
        <w:rPr>
          <w:rFonts w:ascii="仿宋" w:eastAsia="仿宋" w:hAnsi="仿宋"/>
          <w:b/>
          <w:sz w:val="32"/>
          <w:szCs w:val="32"/>
        </w:rPr>
      </w:pPr>
      <w:bookmarkStart w:id="43" w:name="_Toc15377216"/>
      <w:r>
        <w:rPr>
          <w:rFonts w:ascii="仿宋" w:eastAsia="仿宋" w:hAnsi="仿宋" w:hint="eastAsia"/>
          <w:b/>
          <w:sz w:val="32"/>
          <w:szCs w:val="32"/>
        </w:rPr>
        <w:t>（一）“三公”经费财政拨款支出决算总体情况说明</w:t>
      </w:r>
      <w:bookmarkEnd w:id="43"/>
    </w:p>
    <w:p w14:paraId="7062BE9D" w14:textId="393C1120" w:rsidR="00A1354C" w:rsidRPr="00904C91" w:rsidRDefault="00000000">
      <w:pPr>
        <w:spacing w:line="600" w:lineRule="exact"/>
        <w:ind w:firstLine="640"/>
        <w:rPr>
          <w:rFonts w:eastAsia="仿宋_GB2312"/>
          <w:sz w:val="32"/>
          <w:szCs w:val="32"/>
        </w:rPr>
      </w:pPr>
      <w:r w:rsidRPr="00904C91">
        <w:rPr>
          <w:rFonts w:eastAsia="仿宋_GB2312"/>
          <w:sz w:val="32"/>
          <w:szCs w:val="32"/>
        </w:rPr>
        <w:t>2023</w:t>
      </w:r>
      <w:r w:rsidRPr="00904C91">
        <w:rPr>
          <w:rFonts w:eastAsia="仿宋_GB2312"/>
          <w:sz w:val="32"/>
          <w:szCs w:val="32"/>
        </w:rPr>
        <w:t>年度</w:t>
      </w:r>
      <w:r w:rsidRPr="00904C91">
        <w:rPr>
          <w:rFonts w:eastAsia="仿宋_GB2312"/>
          <w:sz w:val="32"/>
          <w:szCs w:val="32"/>
        </w:rPr>
        <w:t>“</w:t>
      </w:r>
      <w:r w:rsidRPr="00904C91">
        <w:rPr>
          <w:rFonts w:eastAsia="仿宋_GB2312"/>
          <w:sz w:val="32"/>
          <w:szCs w:val="32"/>
        </w:rPr>
        <w:t>三公</w:t>
      </w:r>
      <w:r w:rsidRPr="00904C91">
        <w:rPr>
          <w:rFonts w:eastAsia="仿宋_GB2312"/>
          <w:sz w:val="32"/>
          <w:szCs w:val="32"/>
        </w:rPr>
        <w:t>”</w:t>
      </w:r>
      <w:r w:rsidRPr="00904C91">
        <w:rPr>
          <w:rFonts w:eastAsia="仿宋_GB2312"/>
          <w:sz w:val="32"/>
          <w:szCs w:val="32"/>
        </w:rPr>
        <w:t>经费财政拨款支出决算为</w:t>
      </w:r>
      <w:r w:rsidR="001405AC" w:rsidRPr="00904C91">
        <w:rPr>
          <w:rFonts w:eastAsia="仿宋_GB2312"/>
          <w:sz w:val="32"/>
          <w:szCs w:val="32"/>
        </w:rPr>
        <w:t>7.96</w:t>
      </w:r>
      <w:r w:rsidRPr="00904C91">
        <w:rPr>
          <w:rFonts w:eastAsia="仿宋_GB2312"/>
          <w:sz w:val="32"/>
          <w:szCs w:val="32"/>
        </w:rPr>
        <w:t>万元，完成预算</w:t>
      </w:r>
      <w:r w:rsidRPr="00904C91">
        <w:rPr>
          <w:rFonts w:eastAsia="仿宋_GB2312"/>
          <w:sz w:val="32"/>
          <w:szCs w:val="32"/>
        </w:rPr>
        <w:t>100%</w:t>
      </w:r>
      <w:r w:rsidRPr="00904C91">
        <w:rPr>
          <w:rFonts w:eastAsia="仿宋_GB2312"/>
          <w:sz w:val="32"/>
          <w:szCs w:val="32"/>
        </w:rPr>
        <w:t>，较上年度减少</w:t>
      </w:r>
      <w:r w:rsidR="001405AC" w:rsidRPr="00904C91">
        <w:rPr>
          <w:rFonts w:eastAsia="仿宋_GB2312"/>
          <w:sz w:val="32"/>
          <w:szCs w:val="32"/>
        </w:rPr>
        <w:t>1.05</w:t>
      </w:r>
      <w:r w:rsidRPr="00904C91">
        <w:rPr>
          <w:rFonts w:eastAsia="仿宋_GB2312"/>
          <w:sz w:val="32"/>
          <w:szCs w:val="32"/>
        </w:rPr>
        <w:t>万元，下降</w:t>
      </w:r>
      <w:r w:rsidR="001405AC" w:rsidRPr="00904C91">
        <w:rPr>
          <w:rFonts w:eastAsia="仿宋_GB2312"/>
          <w:sz w:val="32"/>
          <w:szCs w:val="32"/>
        </w:rPr>
        <w:t>11.65</w:t>
      </w:r>
      <w:r w:rsidRPr="00904C91">
        <w:rPr>
          <w:rFonts w:eastAsia="仿宋_GB2312"/>
          <w:sz w:val="32"/>
          <w:szCs w:val="32"/>
        </w:rPr>
        <w:t>%</w:t>
      </w:r>
      <w:r w:rsidRPr="00904C91">
        <w:rPr>
          <w:rFonts w:eastAsia="仿宋_GB2312"/>
          <w:sz w:val="32"/>
          <w:szCs w:val="32"/>
        </w:rPr>
        <w:t>。决算数与预算数持平</w:t>
      </w:r>
      <w:r w:rsidR="00021C32">
        <w:rPr>
          <w:rFonts w:eastAsia="仿宋_GB2312" w:hint="eastAsia"/>
          <w:sz w:val="32"/>
          <w:szCs w:val="32"/>
        </w:rPr>
        <w:t>。</w:t>
      </w:r>
    </w:p>
    <w:p w14:paraId="446F65BE" w14:textId="0CE35007" w:rsidR="00A1354C" w:rsidRDefault="00000000">
      <w:pPr>
        <w:spacing w:line="600" w:lineRule="exact"/>
        <w:ind w:firstLine="640"/>
        <w:outlineLvl w:val="2"/>
        <w:rPr>
          <w:rFonts w:ascii="仿宋" w:eastAsia="仿宋" w:hAnsi="仿宋"/>
          <w:b/>
          <w:sz w:val="32"/>
          <w:szCs w:val="32"/>
        </w:rPr>
      </w:pPr>
      <w:bookmarkStart w:id="44" w:name="_Toc15377217"/>
      <w:r>
        <w:rPr>
          <w:rFonts w:ascii="仿宋" w:eastAsia="仿宋" w:hAnsi="仿宋" w:hint="eastAsia"/>
          <w:b/>
          <w:sz w:val="32"/>
          <w:szCs w:val="32"/>
        </w:rPr>
        <w:t>（二）“三公”经费财政拨款支出决算具体情况说明</w:t>
      </w:r>
      <w:bookmarkEnd w:id="44"/>
    </w:p>
    <w:p w14:paraId="009EF901" w14:textId="5B7CA17E" w:rsidR="00A1354C" w:rsidRPr="00904C91" w:rsidRDefault="00000000">
      <w:pPr>
        <w:spacing w:line="600" w:lineRule="exact"/>
        <w:ind w:firstLine="640"/>
        <w:rPr>
          <w:rFonts w:eastAsia="仿宋_GB2312"/>
          <w:sz w:val="32"/>
          <w:szCs w:val="32"/>
        </w:rPr>
      </w:pPr>
      <w:r w:rsidRPr="00904C91">
        <w:rPr>
          <w:rFonts w:eastAsia="仿宋_GB2312"/>
          <w:sz w:val="32"/>
          <w:szCs w:val="32"/>
        </w:rPr>
        <w:t>2023</w:t>
      </w:r>
      <w:r w:rsidRPr="00904C91">
        <w:rPr>
          <w:rFonts w:eastAsia="仿宋_GB2312"/>
          <w:sz w:val="32"/>
          <w:szCs w:val="32"/>
        </w:rPr>
        <w:t>年度</w:t>
      </w:r>
      <w:r w:rsidRPr="00904C91">
        <w:rPr>
          <w:rFonts w:eastAsia="仿宋_GB2312"/>
          <w:sz w:val="32"/>
          <w:szCs w:val="32"/>
        </w:rPr>
        <w:t>“</w:t>
      </w:r>
      <w:r w:rsidRPr="00904C91">
        <w:rPr>
          <w:rFonts w:eastAsia="仿宋_GB2312"/>
          <w:sz w:val="32"/>
          <w:szCs w:val="32"/>
        </w:rPr>
        <w:t>三公</w:t>
      </w:r>
      <w:r w:rsidRPr="00904C91">
        <w:rPr>
          <w:rFonts w:eastAsia="仿宋_GB2312"/>
          <w:sz w:val="32"/>
          <w:szCs w:val="32"/>
        </w:rPr>
        <w:t>”</w:t>
      </w:r>
      <w:r w:rsidRPr="00904C91">
        <w:rPr>
          <w:rFonts w:eastAsia="仿宋_GB2312"/>
          <w:sz w:val="32"/>
          <w:szCs w:val="32"/>
        </w:rPr>
        <w:t>经费财政拨款支出决算中，因公出国（境）费支出决算</w:t>
      </w:r>
      <w:r w:rsidRPr="00904C91">
        <w:rPr>
          <w:rFonts w:eastAsia="仿宋_GB2312"/>
          <w:sz w:val="32"/>
          <w:szCs w:val="32"/>
        </w:rPr>
        <w:t>0</w:t>
      </w:r>
      <w:r w:rsidRPr="00904C91">
        <w:rPr>
          <w:rFonts w:eastAsia="仿宋_GB2312"/>
          <w:sz w:val="32"/>
          <w:szCs w:val="32"/>
        </w:rPr>
        <w:t>万元，占</w:t>
      </w:r>
      <w:r w:rsidRPr="00904C91">
        <w:rPr>
          <w:rFonts w:eastAsia="仿宋_GB2312"/>
          <w:sz w:val="32"/>
          <w:szCs w:val="32"/>
        </w:rPr>
        <w:t>0%</w:t>
      </w:r>
      <w:r w:rsidRPr="00904C91">
        <w:rPr>
          <w:rFonts w:eastAsia="仿宋_GB2312"/>
          <w:sz w:val="32"/>
          <w:szCs w:val="32"/>
        </w:rPr>
        <w:t>；公务用车购置及运行维护费支出决算</w:t>
      </w:r>
      <w:r w:rsidR="001405AC" w:rsidRPr="00904C91">
        <w:rPr>
          <w:rFonts w:eastAsia="仿宋_GB2312"/>
          <w:sz w:val="32"/>
          <w:szCs w:val="32"/>
        </w:rPr>
        <w:t>7.16</w:t>
      </w:r>
      <w:r w:rsidRPr="00904C91">
        <w:rPr>
          <w:rFonts w:eastAsia="仿宋_GB2312"/>
          <w:sz w:val="32"/>
          <w:szCs w:val="32"/>
        </w:rPr>
        <w:t>万元，占</w:t>
      </w:r>
      <w:r w:rsidR="001405AC" w:rsidRPr="00904C91">
        <w:rPr>
          <w:rFonts w:eastAsia="仿宋_GB2312"/>
          <w:sz w:val="32"/>
          <w:szCs w:val="32"/>
        </w:rPr>
        <w:t>89.95</w:t>
      </w:r>
      <w:r w:rsidRPr="00904C91">
        <w:rPr>
          <w:rFonts w:eastAsia="仿宋_GB2312"/>
          <w:sz w:val="32"/>
          <w:szCs w:val="32"/>
        </w:rPr>
        <w:t>%</w:t>
      </w:r>
      <w:r w:rsidRPr="00904C91">
        <w:rPr>
          <w:rFonts w:eastAsia="仿宋_GB2312"/>
          <w:sz w:val="32"/>
          <w:szCs w:val="32"/>
        </w:rPr>
        <w:t>；公务接待费支出决算</w:t>
      </w:r>
      <w:r w:rsidR="001405AC" w:rsidRPr="00904C91">
        <w:rPr>
          <w:rFonts w:eastAsia="仿宋_GB2312"/>
          <w:sz w:val="32"/>
          <w:szCs w:val="32"/>
        </w:rPr>
        <w:t>0.8</w:t>
      </w:r>
      <w:r w:rsidRPr="00904C91">
        <w:rPr>
          <w:rFonts w:eastAsia="仿宋_GB2312"/>
          <w:sz w:val="32"/>
          <w:szCs w:val="32"/>
        </w:rPr>
        <w:t>万元，占</w:t>
      </w:r>
      <w:r w:rsidR="001405AC" w:rsidRPr="00904C91">
        <w:rPr>
          <w:rFonts w:eastAsia="仿宋_GB2312"/>
          <w:sz w:val="32"/>
          <w:szCs w:val="32"/>
        </w:rPr>
        <w:t>10.05</w:t>
      </w:r>
      <w:r w:rsidRPr="00904C91">
        <w:rPr>
          <w:rFonts w:eastAsia="仿宋_GB2312"/>
          <w:sz w:val="32"/>
          <w:szCs w:val="32"/>
        </w:rPr>
        <w:t>%</w:t>
      </w:r>
      <w:r w:rsidRPr="00904C91">
        <w:rPr>
          <w:rFonts w:eastAsia="仿宋_GB2312"/>
          <w:sz w:val="32"/>
          <w:szCs w:val="32"/>
        </w:rPr>
        <w:t>。具体情况如下：</w:t>
      </w:r>
    </w:p>
    <w:p w14:paraId="7DFE04A6" w14:textId="5FA08B17" w:rsidR="001405AC" w:rsidRDefault="001405AC" w:rsidP="001405AC">
      <w:pPr>
        <w:pStyle w:val="5"/>
      </w:pPr>
    </w:p>
    <w:p w14:paraId="08CFADAB" w14:textId="77777777" w:rsidR="001405AC" w:rsidRDefault="001405AC" w:rsidP="001405AC"/>
    <w:p w14:paraId="7AE74735" w14:textId="2CEC9221" w:rsidR="001405AC" w:rsidRDefault="00904C91" w:rsidP="001405AC">
      <w:pPr>
        <w:pStyle w:val="5"/>
      </w:pPr>
      <w:r>
        <w:rPr>
          <w:noProof/>
        </w:rPr>
        <w:lastRenderedPageBreak/>
        <w:drawing>
          <wp:anchor distT="0" distB="0" distL="114300" distR="114300" simplePos="0" relativeHeight="251663872" behindDoc="0" locked="0" layoutInCell="1" allowOverlap="1" wp14:anchorId="1A213ADB" wp14:editId="3ED22A67">
            <wp:simplePos x="0" y="0"/>
            <wp:positionH relativeFrom="margin">
              <wp:align>center</wp:align>
            </wp:positionH>
            <wp:positionV relativeFrom="paragraph">
              <wp:posOffset>-9525</wp:posOffset>
            </wp:positionV>
            <wp:extent cx="5274310" cy="2605405"/>
            <wp:effectExtent l="0" t="0" r="0" b="0"/>
            <wp:wrapNone/>
            <wp:docPr id="2138732058" name="图表 1">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1B33204" w14:textId="77777777" w:rsidR="001405AC" w:rsidRDefault="001405AC" w:rsidP="001405AC"/>
    <w:p w14:paraId="1FFC1D26" w14:textId="5C15ACBD" w:rsidR="001405AC" w:rsidRDefault="001405AC" w:rsidP="001405AC">
      <w:pPr>
        <w:pStyle w:val="5"/>
      </w:pPr>
    </w:p>
    <w:p w14:paraId="1172C00A" w14:textId="705D4560" w:rsidR="001405AC" w:rsidRDefault="001405AC" w:rsidP="001405AC"/>
    <w:p w14:paraId="3944C112" w14:textId="4521B75A" w:rsidR="001405AC" w:rsidRPr="001405AC" w:rsidRDefault="001405AC" w:rsidP="001405AC">
      <w:pPr>
        <w:pStyle w:val="5"/>
      </w:pPr>
    </w:p>
    <w:p w14:paraId="001563D8" w14:textId="77777777" w:rsidR="00904C91" w:rsidRDefault="00904C91">
      <w:pPr>
        <w:spacing w:line="600" w:lineRule="exact"/>
        <w:ind w:firstLine="640"/>
        <w:rPr>
          <w:rFonts w:ascii="仿宋" w:eastAsia="仿宋" w:hAnsi="仿宋"/>
          <w:sz w:val="32"/>
          <w:szCs w:val="32"/>
        </w:rPr>
      </w:pPr>
    </w:p>
    <w:p w14:paraId="61D88A85" w14:textId="77777777" w:rsidR="00904C91" w:rsidRDefault="00904C91">
      <w:pPr>
        <w:spacing w:line="600" w:lineRule="exact"/>
        <w:ind w:firstLine="640"/>
        <w:rPr>
          <w:rFonts w:ascii="仿宋" w:eastAsia="仿宋" w:hAnsi="仿宋"/>
          <w:sz w:val="32"/>
          <w:szCs w:val="32"/>
        </w:rPr>
      </w:pPr>
    </w:p>
    <w:p w14:paraId="6DC339B5" w14:textId="4FA40173" w:rsidR="00A1354C" w:rsidRPr="001405AC" w:rsidRDefault="00000000" w:rsidP="00904C91">
      <w:pPr>
        <w:spacing w:line="600" w:lineRule="exact"/>
        <w:jc w:val="center"/>
        <w:rPr>
          <w:rFonts w:ascii="仿宋" w:eastAsia="仿宋" w:hAnsi="仿宋"/>
          <w:sz w:val="32"/>
          <w:szCs w:val="32"/>
        </w:rPr>
      </w:pPr>
      <w:r w:rsidRPr="001405AC">
        <w:rPr>
          <w:rFonts w:ascii="仿宋" w:eastAsia="仿宋" w:hAnsi="仿宋" w:hint="eastAsia"/>
          <w:sz w:val="32"/>
          <w:szCs w:val="32"/>
        </w:rPr>
        <w:t>（图7：“三公”经费财政拨款支出结构）</w:t>
      </w:r>
    </w:p>
    <w:p w14:paraId="7589C43F" w14:textId="535632ED" w:rsidR="00A1354C" w:rsidRPr="00021C32" w:rsidRDefault="00000000">
      <w:pPr>
        <w:spacing w:line="600" w:lineRule="exact"/>
        <w:ind w:firstLine="640"/>
        <w:rPr>
          <w:rFonts w:eastAsia="仿宋_GB2312"/>
          <w:sz w:val="32"/>
          <w:szCs w:val="32"/>
        </w:rPr>
      </w:pPr>
      <w:bookmarkStart w:id="45" w:name="_Toc15377218"/>
      <w:bookmarkStart w:id="46" w:name="_Toc15396610"/>
      <w:r w:rsidRPr="00904C91">
        <w:rPr>
          <w:rFonts w:eastAsia="仿宋_GB2312"/>
          <w:bCs/>
          <w:sz w:val="32"/>
          <w:szCs w:val="32"/>
        </w:rPr>
        <w:t>1.</w:t>
      </w:r>
      <w:r w:rsidRPr="00904C91">
        <w:rPr>
          <w:rFonts w:eastAsia="仿宋_GB2312"/>
          <w:bCs/>
          <w:sz w:val="32"/>
          <w:szCs w:val="32"/>
        </w:rPr>
        <w:t>因公出国（境）经费支出</w:t>
      </w:r>
      <w:r w:rsidRPr="00904C91">
        <w:rPr>
          <w:rFonts w:eastAsia="仿宋_GB2312"/>
          <w:bCs/>
          <w:sz w:val="32"/>
          <w:szCs w:val="32"/>
        </w:rPr>
        <w:t>0</w:t>
      </w:r>
      <w:r w:rsidRPr="00904C91">
        <w:rPr>
          <w:rFonts w:eastAsia="仿宋_GB2312"/>
          <w:bCs/>
          <w:sz w:val="32"/>
          <w:szCs w:val="32"/>
        </w:rPr>
        <w:t>万元，</w:t>
      </w:r>
      <w:r w:rsidRPr="00021C32">
        <w:rPr>
          <w:rStyle w:val="ac"/>
          <w:rFonts w:eastAsia="仿宋_GB2312"/>
          <w:b w:val="0"/>
          <w:sz w:val="32"/>
          <w:szCs w:val="32"/>
        </w:rPr>
        <w:t>完成预算</w:t>
      </w:r>
      <w:r w:rsidRPr="00021C32">
        <w:rPr>
          <w:rStyle w:val="ac"/>
          <w:rFonts w:eastAsia="仿宋_GB2312"/>
          <w:b w:val="0"/>
          <w:sz w:val="32"/>
          <w:szCs w:val="32"/>
        </w:rPr>
        <w:t>0%</w:t>
      </w:r>
      <w:r w:rsidRPr="00021C32">
        <w:rPr>
          <w:rStyle w:val="ac"/>
          <w:rFonts w:eastAsia="仿宋_GB2312"/>
          <w:b w:val="0"/>
          <w:sz w:val="32"/>
          <w:szCs w:val="32"/>
        </w:rPr>
        <w:t>。</w:t>
      </w:r>
      <w:r w:rsidRPr="00021C32">
        <w:rPr>
          <w:rFonts w:eastAsia="仿宋_GB2312"/>
          <w:sz w:val="32"/>
          <w:szCs w:val="32"/>
        </w:rPr>
        <w:t>全年安排因公出国（境）团组</w:t>
      </w:r>
      <w:r w:rsidRPr="00021C32">
        <w:rPr>
          <w:rFonts w:eastAsia="仿宋_GB2312"/>
          <w:sz w:val="32"/>
          <w:szCs w:val="32"/>
        </w:rPr>
        <w:t>0</w:t>
      </w:r>
      <w:r w:rsidRPr="00021C32">
        <w:rPr>
          <w:rFonts w:eastAsia="仿宋_GB2312"/>
          <w:sz w:val="32"/>
          <w:szCs w:val="32"/>
        </w:rPr>
        <w:t>次，出国（境）</w:t>
      </w:r>
      <w:r w:rsidRPr="00021C32">
        <w:rPr>
          <w:rFonts w:eastAsia="仿宋_GB2312"/>
          <w:sz w:val="32"/>
          <w:szCs w:val="32"/>
        </w:rPr>
        <w:t>0</w:t>
      </w:r>
      <w:r w:rsidRPr="00021C32">
        <w:rPr>
          <w:rFonts w:eastAsia="仿宋_GB2312"/>
          <w:sz w:val="32"/>
          <w:szCs w:val="32"/>
        </w:rPr>
        <w:t>人。</w:t>
      </w:r>
    </w:p>
    <w:p w14:paraId="7F7510C6" w14:textId="601FD0C1" w:rsidR="00A1354C" w:rsidRPr="00904C91" w:rsidRDefault="00000000">
      <w:pPr>
        <w:spacing w:line="600" w:lineRule="exact"/>
        <w:ind w:firstLine="640"/>
        <w:rPr>
          <w:rFonts w:eastAsia="仿宋_GB2312"/>
          <w:bCs/>
          <w:sz w:val="32"/>
          <w:szCs w:val="32"/>
        </w:rPr>
      </w:pPr>
      <w:r w:rsidRPr="00021C32">
        <w:rPr>
          <w:rFonts w:eastAsia="仿宋_GB2312"/>
          <w:sz w:val="32"/>
          <w:szCs w:val="32"/>
        </w:rPr>
        <w:t>2.</w:t>
      </w:r>
      <w:r w:rsidRPr="00021C32">
        <w:rPr>
          <w:rFonts w:eastAsia="仿宋_GB2312"/>
          <w:sz w:val="32"/>
          <w:szCs w:val="32"/>
        </w:rPr>
        <w:t>公务用车购置及运行维护费支出</w:t>
      </w:r>
      <w:r w:rsidR="001405AC" w:rsidRPr="00021C32">
        <w:rPr>
          <w:rFonts w:eastAsia="仿宋_GB2312"/>
          <w:sz w:val="32"/>
          <w:szCs w:val="32"/>
        </w:rPr>
        <w:t>7.16</w:t>
      </w:r>
      <w:r w:rsidRPr="00021C32">
        <w:rPr>
          <w:rFonts w:eastAsia="仿宋_GB2312"/>
          <w:sz w:val="32"/>
          <w:szCs w:val="32"/>
        </w:rPr>
        <w:t>万元</w:t>
      </w:r>
      <w:r w:rsidRPr="00021C32">
        <w:rPr>
          <w:rFonts w:eastAsia="仿宋_GB2312"/>
          <w:sz w:val="32"/>
          <w:szCs w:val="32"/>
        </w:rPr>
        <w:t>,</w:t>
      </w:r>
      <w:r w:rsidRPr="00021C32">
        <w:rPr>
          <w:rStyle w:val="ac"/>
          <w:rFonts w:eastAsia="仿宋_GB2312"/>
          <w:b w:val="0"/>
          <w:sz w:val="32"/>
          <w:szCs w:val="32"/>
        </w:rPr>
        <w:t>完成预算</w:t>
      </w:r>
      <w:r w:rsidR="001405AC" w:rsidRPr="00021C32">
        <w:rPr>
          <w:rStyle w:val="ac"/>
          <w:rFonts w:eastAsia="仿宋_GB2312"/>
          <w:b w:val="0"/>
          <w:sz w:val="32"/>
          <w:szCs w:val="32"/>
        </w:rPr>
        <w:t>100</w:t>
      </w:r>
      <w:r w:rsidRPr="00021C32">
        <w:rPr>
          <w:rStyle w:val="ac"/>
          <w:rFonts w:eastAsia="仿宋_GB2312"/>
          <w:b w:val="0"/>
          <w:sz w:val="32"/>
          <w:szCs w:val="32"/>
        </w:rPr>
        <w:t>%</w:t>
      </w:r>
      <w:r w:rsidRPr="00021C32">
        <w:rPr>
          <w:rStyle w:val="ac"/>
          <w:rFonts w:eastAsia="仿宋_GB2312"/>
          <w:b w:val="0"/>
          <w:sz w:val="32"/>
          <w:szCs w:val="32"/>
        </w:rPr>
        <w:t>。</w:t>
      </w:r>
      <w:r w:rsidRPr="00021C32">
        <w:rPr>
          <w:rFonts w:eastAsia="仿宋_GB2312"/>
          <w:sz w:val="32"/>
          <w:szCs w:val="32"/>
        </w:rPr>
        <w:t>公务用车购置及运行维护费支出决算比</w:t>
      </w:r>
      <w:r w:rsidRPr="00021C32">
        <w:rPr>
          <w:rFonts w:eastAsia="仿宋_GB2312"/>
          <w:sz w:val="32"/>
          <w:szCs w:val="32"/>
        </w:rPr>
        <w:t>2022</w:t>
      </w:r>
      <w:r w:rsidRPr="00021C32">
        <w:rPr>
          <w:rFonts w:eastAsia="仿宋_GB2312"/>
          <w:sz w:val="32"/>
          <w:szCs w:val="32"/>
        </w:rPr>
        <w:t>年度减</w:t>
      </w:r>
      <w:r w:rsidRPr="00904C91">
        <w:rPr>
          <w:rFonts w:eastAsia="仿宋_GB2312"/>
          <w:bCs/>
          <w:sz w:val="32"/>
          <w:szCs w:val="32"/>
        </w:rPr>
        <w:t>少</w:t>
      </w:r>
      <w:r w:rsidR="001405AC" w:rsidRPr="00904C91">
        <w:rPr>
          <w:rFonts w:eastAsia="仿宋_GB2312"/>
          <w:bCs/>
          <w:sz w:val="32"/>
          <w:szCs w:val="32"/>
        </w:rPr>
        <w:t>1.13</w:t>
      </w:r>
      <w:r w:rsidRPr="00904C91">
        <w:rPr>
          <w:rFonts w:eastAsia="仿宋_GB2312"/>
          <w:bCs/>
          <w:sz w:val="32"/>
          <w:szCs w:val="32"/>
        </w:rPr>
        <w:t>万元，下降</w:t>
      </w:r>
      <w:r w:rsidR="001405AC" w:rsidRPr="00904C91">
        <w:rPr>
          <w:rFonts w:eastAsia="仿宋_GB2312"/>
          <w:bCs/>
          <w:sz w:val="32"/>
          <w:szCs w:val="32"/>
        </w:rPr>
        <w:t>13.63</w:t>
      </w:r>
      <w:r w:rsidRPr="00904C91">
        <w:rPr>
          <w:rFonts w:eastAsia="仿宋_GB2312"/>
          <w:bCs/>
          <w:sz w:val="32"/>
          <w:szCs w:val="32"/>
        </w:rPr>
        <w:t>%</w:t>
      </w:r>
      <w:r w:rsidRPr="00904C91">
        <w:rPr>
          <w:rFonts w:eastAsia="仿宋_GB2312"/>
          <w:bCs/>
          <w:sz w:val="32"/>
          <w:szCs w:val="32"/>
        </w:rPr>
        <w:t>。主要原因是</w:t>
      </w:r>
      <w:r w:rsidR="001405AC" w:rsidRPr="00904C91">
        <w:rPr>
          <w:rFonts w:eastAsia="仿宋_GB2312"/>
          <w:bCs/>
          <w:sz w:val="32"/>
          <w:szCs w:val="32"/>
        </w:rPr>
        <w:t>车辆运行支出减少</w:t>
      </w:r>
      <w:r w:rsidRPr="00904C91">
        <w:rPr>
          <w:rFonts w:eastAsia="仿宋_GB2312"/>
          <w:bCs/>
          <w:sz w:val="32"/>
          <w:szCs w:val="32"/>
        </w:rPr>
        <w:t>。</w:t>
      </w:r>
    </w:p>
    <w:p w14:paraId="49118233" w14:textId="66094796" w:rsidR="00A1354C" w:rsidRPr="00904C91" w:rsidRDefault="00000000" w:rsidP="001405AC">
      <w:pPr>
        <w:spacing w:line="600" w:lineRule="exact"/>
        <w:ind w:firstLineChars="200" w:firstLine="640"/>
        <w:rPr>
          <w:rFonts w:eastAsia="仿宋_GB2312"/>
          <w:bCs/>
          <w:sz w:val="32"/>
          <w:szCs w:val="32"/>
        </w:rPr>
      </w:pPr>
      <w:r w:rsidRPr="00904C91">
        <w:rPr>
          <w:rFonts w:eastAsia="仿宋_GB2312"/>
          <w:bCs/>
          <w:sz w:val="32"/>
          <w:szCs w:val="32"/>
        </w:rPr>
        <w:t>其中：公务用车购置支出</w:t>
      </w:r>
      <w:r w:rsidRPr="00904C91">
        <w:rPr>
          <w:rFonts w:eastAsia="仿宋_GB2312"/>
          <w:bCs/>
          <w:sz w:val="32"/>
          <w:szCs w:val="32"/>
        </w:rPr>
        <w:t>0</w:t>
      </w:r>
      <w:r w:rsidRPr="00904C91">
        <w:rPr>
          <w:rFonts w:eastAsia="仿宋_GB2312"/>
          <w:bCs/>
          <w:sz w:val="32"/>
          <w:szCs w:val="32"/>
        </w:rPr>
        <w:t>万元。截至</w:t>
      </w:r>
      <w:r w:rsidRPr="00904C91">
        <w:rPr>
          <w:rFonts w:eastAsia="仿宋_GB2312"/>
          <w:bCs/>
          <w:sz w:val="32"/>
          <w:szCs w:val="32"/>
        </w:rPr>
        <w:t>2023</w:t>
      </w:r>
      <w:r w:rsidRPr="00904C91">
        <w:rPr>
          <w:rFonts w:eastAsia="仿宋_GB2312"/>
          <w:bCs/>
          <w:sz w:val="32"/>
          <w:szCs w:val="32"/>
        </w:rPr>
        <w:t>年</w:t>
      </w:r>
      <w:r w:rsidRPr="00904C91">
        <w:rPr>
          <w:rFonts w:eastAsia="仿宋_GB2312"/>
          <w:bCs/>
          <w:sz w:val="32"/>
          <w:szCs w:val="32"/>
        </w:rPr>
        <w:t>12</w:t>
      </w:r>
      <w:r w:rsidRPr="00904C91">
        <w:rPr>
          <w:rFonts w:eastAsia="仿宋_GB2312"/>
          <w:bCs/>
          <w:sz w:val="32"/>
          <w:szCs w:val="32"/>
        </w:rPr>
        <w:t>月</w:t>
      </w:r>
      <w:r w:rsidRPr="00904C91">
        <w:rPr>
          <w:rFonts w:eastAsia="仿宋_GB2312"/>
          <w:bCs/>
          <w:sz w:val="32"/>
          <w:szCs w:val="32"/>
        </w:rPr>
        <w:t>31</w:t>
      </w:r>
      <w:r w:rsidRPr="00904C91">
        <w:rPr>
          <w:rFonts w:eastAsia="仿宋_GB2312"/>
          <w:bCs/>
          <w:sz w:val="32"/>
          <w:szCs w:val="32"/>
        </w:rPr>
        <w:t>日，单位共有公务用车</w:t>
      </w:r>
      <w:r w:rsidR="001405AC" w:rsidRPr="00904C91">
        <w:rPr>
          <w:rFonts w:eastAsia="仿宋_GB2312"/>
          <w:bCs/>
          <w:sz w:val="32"/>
          <w:szCs w:val="32"/>
        </w:rPr>
        <w:t>3</w:t>
      </w:r>
      <w:r w:rsidRPr="00904C91">
        <w:rPr>
          <w:rFonts w:eastAsia="仿宋_GB2312"/>
          <w:bCs/>
          <w:sz w:val="32"/>
          <w:szCs w:val="32"/>
        </w:rPr>
        <w:t>辆，其中：轿车</w:t>
      </w:r>
      <w:r w:rsidR="001405AC" w:rsidRPr="00904C91">
        <w:rPr>
          <w:rFonts w:eastAsia="仿宋_GB2312"/>
          <w:bCs/>
          <w:sz w:val="32"/>
          <w:szCs w:val="32"/>
        </w:rPr>
        <w:t>1</w:t>
      </w:r>
      <w:r w:rsidRPr="00904C91">
        <w:rPr>
          <w:rFonts w:eastAsia="仿宋_GB2312"/>
          <w:bCs/>
          <w:sz w:val="32"/>
          <w:szCs w:val="32"/>
        </w:rPr>
        <w:t>辆、越野车</w:t>
      </w:r>
      <w:r w:rsidR="001405AC" w:rsidRPr="00904C91">
        <w:rPr>
          <w:rFonts w:eastAsia="仿宋_GB2312"/>
          <w:bCs/>
          <w:sz w:val="32"/>
          <w:szCs w:val="32"/>
        </w:rPr>
        <w:t>0</w:t>
      </w:r>
      <w:r w:rsidRPr="00904C91">
        <w:rPr>
          <w:rFonts w:eastAsia="仿宋_GB2312"/>
          <w:bCs/>
          <w:sz w:val="32"/>
          <w:szCs w:val="32"/>
        </w:rPr>
        <w:t>辆、</w:t>
      </w:r>
      <w:r w:rsidR="00AC603D" w:rsidRPr="00904C91">
        <w:rPr>
          <w:rFonts w:eastAsia="仿宋_GB2312"/>
          <w:bCs/>
          <w:sz w:val="32"/>
          <w:szCs w:val="32"/>
        </w:rPr>
        <w:t>载客汽车</w:t>
      </w:r>
      <w:r w:rsidR="00AC603D" w:rsidRPr="00904C91">
        <w:rPr>
          <w:rFonts w:eastAsia="仿宋_GB2312"/>
          <w:bCs/>
          <w:sz w:val="32"/>
          <w:szCs w:val="32"/>
        </w:rPr>
        <w:t>0</w:t>
      </w:r>
      <w:r w:rsidR="00AC603D" w:rsidRPr="00904C91">
        <w:rPr>
          <w:rFonts w:eastAsia="仿宋_GB2312"/>
          <w:bCs/>
          <w:sz w:val="32"/>
          <w:szCs w:val="32"/>
        </w:rPr>
        <w:t>辆、特种专业技术用车</w:t>
      </w:r>
      <w:r w:rsidR="00AC603D" w:rsidRPr="00904C91">
        <w:rPr>
          <w:rFonts w:eastAsia="仿宋_GB2312"/>
          <w:bCs/>
          <w:sz w:val="32"/>
          <w:szCs w:val="32"/>
        </w:rPr>
        <w:t>1</w:t>
      </w:r>
      <w:r w:rsidR="00AC603D" w:rsidRPr="00904C91">
        <w:rPr>
          <w:rFonts w:eastAsia="仿宋_GB2312"/>
          <w:bCs/>
          <w:sz w:val="32"/>
          <w:szCs w:val="32"/>
        </w:rPr>
        <w:t>辆、其他用车</w:t>
      </w:r>
      <w:r w:rsidR="00AC603D" w:rsidRPr="00904C91">
        <w:rPr>
          <w:rFonts w:eastAsia="仿宋_GB2312"/>
          <w:bCs/>
          <w:sz w:val="32"/>
          <w:szCs w:val="32"/>
        </w:rPr>
        <w:t>1</w:t>
      </w:r>
      <w:r w:rsidR="00AC603D" w:rsidRPr="00904C91">
        <w:rPr>
          <w:rFonts w:eastAsia="仿宋_GB2312"/>
          <w:bCs/>
          <w:sz w:val="32"/>
          <w:szCs w:val="32"/>
        </w:rPr>
        <w:t>辆</w:t>
      </w:r>
      <w:r w:rsidRPr="00904C91">
        <w:rPr>
          <w:rFonts w:eastAsia="仿宋_GB2312"/>
          <w:bCs/>
          <w:sz w:val="32"/>
          <w:szCs w:val="32"/>
        </w:rPr>
        <w:t>。</w:t>
      </w:r>
    </w:p>
    <w:p w14:paraId="24BDE578" w14:textId="77777777" w:rsidR="00AC603D" w:rsidRPr="00904C91" w:rsidRDefault="00000000">
      <w:pPr>
        <w:spacing w:line="600" w:lineRule="exact"/>
        <w:ind w:firstLine="640"/>
        <w:rPr>
          <w:rFonts w:eastAsia="仿宋_GB2312"/>
          <w:bCs/>
          <w:sz w:val="32"/>
          <w:szCs w:val="32"/>
        </w:rPr>
      </w:pPr>
      <w:r w:rsidRPr="00904C91">
        <w:rPr>
          <w:rFonts w:eastAsia="仿宋_GB2312"/>
          <w:bCs/>
          <w:sz w:val="32"/>
          <w:szCs w:val="32"/>
        </w:rPr>
        <w:t>公务用车运行维护费支出</w:t>
      </w:r>
      <w:r w:rsidR="00AC603D" w:rsidRPr="00904C91">
        <w:rPr>
          <w:rFonts w:eastAsia="仿宋_GB2312"/>
          <w:bCs/>
          <w:sz w:val="32"/>
          <w:szCs w:val="32"/>
        </w:rPr>
        <w:t>7.16</w:t>
      </w:r>
      <w:r w:rsidRPr="00904C91">
        <w:rPr>
          <w:rFonts w:eastAsia="仿宋_GB2312"/>
          <w:bCs/>
          <w:sz w:val="32"/>
          <w:szCs w:val="32"/>
        </w:rPr>
        <w:t>万元。</w:t>
      </w:r>
      <w:r w:rsidR="00AC603D" w:rsidRPr="00904C91">
        <w:rPr>
          <w:rFonts w:eastAsia="仿宋_GB2312"/>
          <w:bCs/>
          <w:sz w:val="32"/>
          <w:szCs w:val="32"/>
        </w:rPr>
        <w:t>主要用于森林防灭火宣传、巡护、安全生产检查及五峰山国家森林公园日常管理及维护工作等所需的公务用车燃料费、维修费、过路过桥费、保险费等支出。</w:t>
      </w:r>
    </w:p>
    <w:p w14:paraId="48D99EB6" w14:textId="380CF005" w:rsidR="00A1354C" w:rsidRPr="00904C91" w:rsidRDefault="00000000">
      <w:pPr>
        <w:spacing w:line="600" w:lineRule="exact"/>
        <w:ind w:firstLine="640"/>
        <w:rPr>
          <w:rFonts w:eastAsia="仿宋_GB2312"/>
          <w:bCs/>
          <w:sz w:val="32"/>
          <w:szCs w:val="32"/>
        </w:rPr>
      </w:pPr>
      <w:r w:rsidRPr="00904C91">
        <w:rPr>
          <w:rFonts w:eastAsia="仿宋_GB2312"/>
          <w:bCs/>
          <w:sz w:val="32"/>
          <w:szCs w:val="32"/>
        </w:rPr>
        <w:t>3.</w:t>
      </w:r>
      <w:r w:rsidRPr="00904C91">
        <w:rPr>
          <w:rFonts w:eastAsia="仿宋_GB2312"/>
          <w:bCs/>
          <w:sz w:val="32"/>
          <w:szCs w:val="32"/>
        </w:rPr>
        <w:t>公务接待费支出</w:t>
      </w:r>
      <w:r w:rsidR="00AC603D" w:rsidRPr="00904C91">
        <w:rPr>
          <w:rFonts w:eastAsia="仿宋_GB2312"/>
          <w:bCs/>
          <w:sz w:val="32"/>
          <w:szCs w:val="32"/>
        </w:rPr>
        <w:t>0.8</w:t>
      </w:r>
      <w:r w:rsidRPr="00904C91">
        <w:rPr>
          <w:rFonts w:eastAsia="仿宋_GB2312"/>
          <w:bCs/>
          <w:sz w:val="32"/>
          <w:szCs w:val="32"/>
        </w:rPr>
        <w:t>万元，</w:t>
      </w:r>
      <w:r w:rsidRPr="00021C32">
        <w:rPr>
          <w:rStyle w:val="ac"/>
          <w:rFonts w:eastAsia="仿宋_GB2312"/>
          <w:b w:val="0"/>
          <w:sz w:val="32"/>
          <w:szCs w:val="32"/>
        </w:rPr>
        <w:t>完成预算</w:t>
      </w:r>
      <w:r w:rsidRPr="00021C32">
        <w:rPr>
          <w:rStyle w:val="ac"/>
          <w:rFonts w:eastAsia="仿宋_GB2312"/>
          <w:b w:val="0"/>
          <w:sz w:val="32"/>
          <w:szCs w:val="32"/>
        </w:rPr>
        <w:t>100%</w:t>
      </w:r>
      <w:r w:rsidR="00AC603D" w:rsidRPr="00021C32">
        <w:rPr>
          <w:rStyle w:val="ac"/>
          <w:rFonts w:eastAsia="仿宋_GB2312"/>
          <w:b w:val="0"/>
          <w:sz w:val="32"/>
          <w:szCs w:val="32"/>
        </w:rPr>
        <w:t>。</w:t>
      </w:r>
    </w:p>
    <w:p w14:paraId="5FAA98B0" w14:textId="7B9581C9" w:rsidR="00A1354C" w:rsidRPr="00904C91" w:rsidRDefault="00000000">
      <w:pPr>
        <w:spacing w:line="600" w:lineRule="exact"/>
        <w:ind w:firstLine="640"/>
        <w:rPr>
          <w:rFonts w:eastAsia="仿宋_GB2312"/>
          <w:bCs/>
          <w:sz w:val="32"/>
          <w:szCs w:val="32"/>
        </w:rPr>
      </w:pPr>
      <w:r w:rsidRPr="00904C91">
        <w:rPr>
          <w:rFonts w:eastAsia="仿宋_GB2312"/>
          <w:bCs/>
          <w:sz w:val="32"/>
          <w:szCs w:val="32"/>
        </w:rPr>
        <w:lastRenderedPageBreak/>
        <w:t>国内公务接待支出</w:t>
      </w:r>
      <w:r w:rsidR="00AC603D" w:rsidRPr="00904C91">
        <w:rPr>
          <w:rFonts w:eastAsia="仿宋_GB2312"/>
          <w:bCs/>
          <w:sz w:val="32"/>
          <w:szCs w:val="32"/>
        </w:rPr>
        <w:t>0.8</w:t>
      </w:r>
      <w:r w:rsidRPr="00904C91">
        <w:rPr>
          <w:rFonts w:eastAsia="仿宋_GB2312"/>
          <w:bCs/>
          <w:sz w:val="32"/>
          <w:szCs w:val="32"/>
        </w:rPr>
        <w:t>万元，</w:t>
      </w:r>
      <w:r w:rsidR="00AC603D" w:rsidRPr="00904C91">
        <w:rPr>
          <w:rFonts w:eastAsia="仿宋_GB2312"/>
          <w:bCs/>
          <w:sz w:val="32"/>
          <w:szCs w:val="32"/>
        </w:rPr>
        <w:t>主要用于执行公务、开展业务活动开支的交通费、住宿费、用餐费等</w:t>
      </w:r>
      <w:r w:rsidRPr="00904C91">
        <w:rPr>
          <w:rFonts w:eastAsia="仿宋_GB2312"/>
          <w:bCs/>
          <w:sz w:val="32"/>
          <w:szCs w:val="32"/>
        </w:rPr>
        <w:t>。国内公务接待</w:t>
      </w:r>
      <w:r w:rsidR="00EF2663" w:rsidRPr="00904C91">
        <w:rPr>
          <w:rFonts w:eastAsia="仿宋_GB2312"/>
          <w:bCs/>
          <w:sz w:val="32"/>
          <w:szCs w:val="32"/>
        </w:rPr>
        <w:t>8</w:t>
      </w:r>
      <w:r w:rsidRPr="00904C91">
        <w:rPr>
          <w:rFonts w:eastAsia="仿宋_GB2312"/>
          <w:bCs/>
          <w:sz w:val="32"/>
          <w:szCs w:val="32"/>
        </w:rPr>
        <w:t>批次，</w:t>
      </w:r>
      <w:r w:rsidR="0079514E" w:rsidRPr="00904C91">
        <w:rPr>
          <w:rFonts w:eastAsia="仿宋_GB2312"/>
          <w:bCs/>
          <w:sz w:val="32"/>
          <w:szCs w:val="32"/>
        </w:rPr>
        <w:t>125</w:t>
      </w:r>
      <w:r w:rsidRPr="00904C91">
        <w:rPr>
          <w:rFonts w:eastAsia="仿宋_GB2312"/>
          <w:bCs/>
          <w:sz w:val="32"/>
          <w:szCs w:val="32"/>
        </w:rPr>
        <w:t>人次（不包括陪同人员），共计支出</w:t>
      </w:r>
      <w:r w:rsidR="00403DD2" w:rsidRPr="00904C91">
        <w:rPr>
          <w:rFonts w:eastAsia="仿宋_GB2312"/>
          <w:bCs/>
          <w:sz w:val="32"/>
          <w:szCs w:val="32"/>
        </w:rPr>
        <w:t>0.8</w:t>
      </w:r>
      <w:r w:rsidRPr="00904C91">
        <w:rPr>
          <w:rFonts w:eastAsia="仿宋_GB2312"/>
          <w:bCs/>
          <w:sz w:val="32"/>
          <w:szCs w:val="32"/>
        </w:rPr>
        <w:t>万元，具体内容包括：</w:t>
      </w:r>
      <w:r w:rsidR="00403DD2" w:rsidRPr="00904C91">
        <w:rPr>
          <w:rFonts w:ascii="宋体" w:hAnsi="宋体" w:cs="宋体" w:hint="eastAsia"/>
          <w:bCs/>
          <w:sz w:val="32"/>
          <w:szCs w:val="32"/>
        </w:rPr>
        <w:t>①</w:t>
      </w:r>
      <w:proofErr w:type="gramStart"/>
      <w:r w:rsidR="00403DD2" w:rsidRPr="00904C91">
        <w:rPr>
          <w:rFonts w:eastAsia="仿宋_GB2312"/>
          <w:bCs/>
          <w:sz w:val="32"/>
          <w:szCs w:val="32"/>
        </w:rPr>
        <w:t>四川省文旅评审</w:t>
      </w:r>
      <w:proofErr w:type="gramEnd"/>
      <w:r w:rsidR="00403DD2" w:rsidRPr="00904C91">
        <w:rPr>
          <w:rFonts w:eastAsia="仿宋_GB2312"/>
          <w:bCs/>
          <w:sz w:val="32"/>
          <w:szCs w:val="32"/>
        </w:rPr>
        <w:t>专家来我单位开展</w:t>
      </w:r>
      <w:r w:rsidR="00403DD2" w:rsidRPr="00904C91">
        <w:rPr>
          <w:rFonts w:eastAsia="仿宋_GB2312"/>
          <w:bCs/>
          <w:sz w:val="32"/>
          <w:szCs w:val="32"/>
        </w:rPr>
        <w:t>A</w:t>
      </w:r>
      <w:r w:rsidR="00403DD2" w:rsidRPr="00904C91">
        <w:rPr>
          <w:rFonts w:eastAsia="仿宋_GB2312"/>
          <w:bCs/>
          <w:sz w:val="32"/>
          <w:szCs w:val="32"/>
        </w:rPr>
        <w:t>级景区复核指导</w:t>
      </w:r>
      <w:r w:rsidR="00403DD2" w:rsidRPr="00904C91">
        <w:rPr>
          <w:rFonts w:eastAsia="仿宋_GB2312"/>
          <w:bCs/>
          <w:sz w:val="32"/>
          <w:szCs w:val="32"/>
        </w:rPr>
        <w:t>1</w:t>
      </w:r>
      <w:r w:rsidR="00403DD2" w:rsidRPr="00904C91">
        <w:rPr>
          <w:rFonts w:eastAsia="仿宋_GB2312"/>
          <w:bCs/>
          <w:sz w:val="32"/>
          <w:szCs w:val="32"/>
        </w:rPr>
        <w:t>次，</w:t>
      </w:r>
      <w:r w:rsidR="00021C32">
        <w:rPr>
          <w:rFonts w:eastAsia="仿宋_GB2312"/>
          <w:bCs/>
          <w:sz w:val="32"/>
          <w:szCs w:val="32"/>
        </w:rPr>
        <w:t>0.22</w:t>
      </w:r>
      <w:r w:rsidR="00021C32">
        <w:rPr>
          <w:rFonts w:eastAsia="仿宋_GB2312" w:hint="eastAsia"/>
          <w:bCs/>
          <w:sz w:val="32"/>
          <w:szCs w:val="32"/>
        </w:rPr>
        <w:t>万</w:t>
      </w:r>
      <w:r w:rsidR="00403DD2" w:rsidRPr="00904C91">
        <w:rPr>
          <w:rFonts w:eastAsia="仿宋_GB2312"/>
          <w:bCs/>
          <w:sz w:val="32"/>
          <w:szCs w:val="32"/>
        </w:rPr>
        <w:t>元；</w:t>
      </w:r>
      <w:r w:rsidR="00403DD2" w:rsidRPr="00904C91">
        <w:rPr>
          <w:rFonts w:ascii="宋体" w:hAnsi="宋体" w:cs="宋体" w:hint="eastAsia"/>
          <w:bCs/>
          <w:sz w:val="32"/>
          <w:szCs w:val="32"/>
        </w:rPr>
        <w:t>②</w:t>
      </w:r>
      <w:r w:rsidR="00403DD2" w:rsidRPr="00904C91">
        <w:rPr>
          <w:rFonts w:eastAsia="仿宋_GB2312"/>
          <w:bCs/>
          <w:sz w:val="32"/>
          <w:szCs w:val="32"/>
        </w:rPr>
        <w:t>四川省旅游协会来我单位开展</w:t>
      </w:r>
      <w:r w:rsidR="00403DD2" w:rsidRPr="00904C91">
        <w:rPr>
          <w:rFonts w:eastAsia="仿宋_GB2312"/>
          <w:bCs/>
          <w:sz w:val="32"/>
          <w:szCs w:val="32"/>
        </w:rPr>
        <w:t>“</w:t>
      </w:r>
      <w:r w:rsidR="00403DD2" w:rsidRPr="00904C91">
        <w:rPr>
          <w:rFonts w:eastAsia="仿宋_GB2312"/>
          <w:bCs/>
          <w:sz w:val="32"/>
          <w:szCs w:val="32"/>
        </w:rPr>
        <w:t>最受消费者喜爱的</w:t>
      </w:r>
      <w:r w:rsidR="00697C79" w:rsidRPr="00904C91">
        <w:rPr>
          <w:rFonts w:eastAsia="仿宋_GB2312"/>
          <w:bCs/>
          <w:sz w:val="32"/>
          <w:szCs w:val="32"/>
        </w:rPr>
        <w:t>4A</w:t>
      </w:r>
      <w:r w:rsidR="00697C79" w:rsidRPr="00904C91">
        <w:rPr>
          <w:rFonts w:eastAsia="仿宋_GB2312"/>
          <w:bCs/>
          <w:sz w:val="32"/>
          <w:szCs w:val="32"/>
        </w:rPr>
        <w:t>级景区</w:t>
      </w:r>
      <w:r w:rsidR="00403DD2" w:rsidRPr="00904C91">
        <w:rPr>
          <w:rFonts w:eastAsia="仿宋_GB2312"/>
          <w:bCs/>
          <w:sz w:val="32"/>
          <w:szCs w:val="32"/>
        </w:rPr>
        <w:t>”</w:t>
      </w:r>
      <w:r w:rsidR="00697C79" w:rsidRPr="00904C91">
        <w:rPr>
          <w:rFonts w:eastAsia="仿宋_GB2312"/>
          <w:bCs/>
          <w:sz w:val="32"/>
          <w:szCs w:val="32"/>
        </w:rPr>
        <w:t>现场调研工作</w:t>
      </w:r>
      <w:r w:rsidR="00697C79" w:rsidRPr="00904C91">
        <w:rPr>
          <w:rFonts w:eastAsia="仿宋_GB2312"/>
          <w:bCs/>
          <w:sz w:val="32"/>
          <w:szCs w:val="32"/>
        </w:rPr>
        <w:t>1</w:t>
      </w:r>
      <w:r w:rsidR="00697C79" w:rsidRPr="00904C91">
        <w:rPr>
          <w:rFonts w:eastAsia="仿宋_GB2312"/>
          <w:bCs/>
          <w:sz w:val="32"/>
          <w:szCs w:val="32"/>
        </w:rPr>
        <w:t>次，</w:t>
      </w:r>
      <w:r w:rsidR="00AC39A6">
        <w:rPr>
          <w:rFonts w:eastAsia="仿宋_GB2312"/>
          <w:bCs/>
          <w:sz w:val="32"/>
          <w:szCs w:val="32"/>
        </w:rPr>
        <w:t>0.146</w:t>
      </w:r>
      <w:r w:rsidR="00AC39A6">
        <w:rPr>
          <w:rFonts w:eastAsia="仿宋_GB2312" w:hint="eastAsia"/>
          <w:bCs/>
          <w:sz w:val="32"/>
          <w:szCs w:val="32"/>
        </w:rPr>
        <w:t>万</w:t>
      </w:r>
      <w:r w:rsidR="00697C79" w:rsidRPr="00904C91">
        <w:rPr>
          <w:rFonts w:eastAsia="仿宋_GB2312"/>
          <w:bCs/>
          <w:sz w:val="32"/>
          <w:szCs w:val="32"/>
        </w:rPr>
        <w:t>元；</w:t>
      </w:r>
      <w:r w:rsidR="00EB2BC1" w:rsidRPr="00904C91">
        <w:rPr>
          <w:rFonts w:ascii="宋体" w:hAnsi="宋体" w:cs="宋体" w:hint="eastAsia"/>
          <w:bCs/>
          <w:sz w:val="32"/>
          <w:szCs w:val="32"/>
        </w:rPr>
        <w:t>③</w:t>
      </w:r>
      <w:r w:rsidR="00EB2BC1" w:rsidRPr="00904C91">
        <w:rPr>
          <w:rFonts w:eastAsia="仿宋_GB2312"/>
          <w:bCs/>
          <w:sz w:val="32"/>
          <w:szCs w:val="32"/>
        </w:rPr>
        <w:t>县林业局来单位检查森林防灭火工作</w:t>
      </w:r>
      <w:r w:rsidR="0079514E" w:rsidRPr="00904C91">
        <w:rPr>
          <w:rFonts w:eastAsia="仿宋_GB2312"/>
          <w:bCs/>
          <w:sz w:val="32"/>
          <w:szCs w:val="32"/>
        </w:rPr>
        <w:t>2</w:t>
      </w:r>
      <w:r w:rsidR="00EB2BC1" w:rsidRPr="00904C91">
        <w:rPr>
          <w:rFonts w:eastAsia="仿宋_GB2312"/>
          <w:bCs/>
          <w:sz w:val="32"/>
          <w:szCs w:val="32"/>
        </w:rPr>
        <w:t>次，</w:t>
      </w:r>
      <w:r w:rsidR="00AC39A6">
        <w:rPr>
          <w:rFonts w:eastAsia="仿宋_GB2312"/>
          <w:bCs/>
          <w:sz w:val="32"/>
          <w:szCs w:val="32"/>
        </w:rPr>
        <w:t>0.175</w:t>
      </w:r>
      <w:r w:rsidR="00AC39A6">
        <w:rPr>
          <w:rFonts w:eastAsia="仿宋_GB2312" w:hint="eastAsia"/>
          <w:bCs/>
          <w:sz w:val="32"/>
          <w:szCs w:val="32"/>
        </w:rPr>
        <w:t>万</w:t>
      </w:r>
      <w:r w:rsidR="00EB2BC1" w:rsidRPr="00904C91">
        <w:rPr>
          <w:rFonts w:eastAsia="仿宋_GB2312"/>
          <w:bCs/>
          <w:sz w:val="32"/>
          <w:szCs w:val="32"/>
        </w:rPr>
        <w:t>元；</w:t>
      </w:r>
      <w:r w:rsidR="00EB2BC1" w:rsidRPr="00904C91">
        <w:rPr>
          <w:rFonts w:ascii="宋体" w:hAnsi="宋体" w:cs="宋体" w:hint="eastAsia"/>
          <w:bCs/>
          <w:sz w:val="32"/>
          <w:szCs w:val="32"/>
        </w:rPr>
        <w:t>④</w:t>
      </w:r>
      <w:proofErr w:type="gramStart"/>
      <w:r w:rsidR="0079514E" w:rsidRPr="00904C91">
        <w:rPr>
          <w:rFonts w:eastAsia="仿宋_GB2312"/>
          <w:bCs/>
          <w:sz w:val="32"/>
          <w:szCs w:val="32"/>
        </w:rPr>
        <w:t>达州市</w:t>
      </w:r>
      <w:proofErr w:type="gramEnd"/>
      <w:r w:rsidR="0079514E" w:rsidRPr="00904C91">
        <w:rPr>
          <w:rFonts w:eastAsia="仿宋_GB2312"/>
          <w:bCs/>
          <w:sz w:val="32"/>
          <w:szCs w:val="32"/>
        </w:rPr>
        <w:t>林业调查</w:t>
      </w:r>
      <w:proofErr w:type="gramStart"/>
      <w:r w:rsidR="0079514E" w:rsidRPr="00904C91">
        <w:rPr>
          <w:rFonts w:eastAsia="仿宋_GB2312"/>
          <w:bCs/>
          <w:sz w:val="32"/>
          <w:szCs w:val="32"/>
        </w:rPr>
        <w:t>规划队调研</w:t>
      </w:r>
      <w:proofErr w:type="gramEnd"/>
      <w:r w:rsidR="0079514E" w:rsidRPr="00904C91">
        <w:rPr>
          <w:rFonts w:eastAsia="仿宋_GB2312"/>
          <w:bCs/>
          <w:sz w:val="32"/>
          <w:szCs w:val="32"/>
        </w:rPr>
        <w:t>2</w:t>
      </w:r>
      <w:r w:rsidR="0079514E" w:rsidRPr="00904C91">
        <w:rPr>
          <w:rFonts w:eastAsia="仿宋_GB2312"/>
          <w:bCs/>
          <w:sz w:val="32"/>
          <w:szCs w:val="32"/>
        </w:rPr>
        <w:t>次，</w:t>
      </w:r>
      <w:r w:rsidR="00AC39A6">
        <w:rPr>
          <w:rFonts w:eastAsia="仿宋_GB2312" w:hint="eastAsia"/>
          <w:bCs/>
          <w:sz w:val="32"/>
          <w:szCs w:val="32"/>
        </w:rPr>
        <w:t>0</w:t>
      </w:r>
      <w:r w:rsidR="00AC39A6">
        <w:rPr>
          <w:rFonts w:eastAsia="仿宋_GB2312"/>
          <w:bCs/>
          <w:sz w:val="32"/>
          <w:szCs w:val="32"/>
        </w:rPr>
        <w:t>.</w:t>
      </w:r>
      <w:r w:rsidR="0079514E" w:rsidRPr="00904C91">
        <w:rPr>
          <w:rFonts w:eastAsia="仿宋_GB2312"/>
          <w:bCs/>
          <w:sz w:val="32"/>
          <w:szCs w:val="32"/>
        </w:rPr>
        <w:t>115</w:t>
      </w:r>
      <w:r w:rsidR="00AC39A6">
        <w:rPr>
          <w:rFonts w:eastAsia="仿宋_GB2312" w:hint="eastAsia"/>
          <w:bCs/>
          <w:sz w:val="32"/>
          <w:szCs w:val="32"/>
        </w:rPr>
        <w:t>万</w:t>
      </w:r>
      <w:r w:rsidR="0079514E" w:rsidRPr="00904C91">
        <w:rPr>
          <w:rFonts w:eastAsia="仿宋_GB2312"/>
          <w:bCs/>
          <w:sz w:val="32"/>
          <w:szCs w:val="32"/>
        </w:rPr>
        <w:t>元</w:t>
      </w:r>
      <w:r w:rsidR="00AC39A6">
        <w:rPr>
          <w:rFonts w:eastAsia="仿宋_GB2312" w:hint="eastAsia"/>
          <w:bCs/>
          <w:sz w:val="32"/>
          <w:szCs w:val="32"/>
        </w:rPr>
        <w:t>；</w:t>
      </w:r>
      <w:r w:rsidR="0079514E" w:rsidRPr="00904C91">
        <w:rPr>
          <w:rFonts w:ascii="宋体" w:hAnsi="宋体" w:cs="宋体" w:hint="eastAsia"/>
          <w:bCs/>
          <w:sz w:val="32"/>
          <w:szCs w:val="32"/>
        </w:rPr>
        <w:t>⑤</w:t>
      </w:r>
      <w:r w:rsidR="00EB2BC1" w:rsidRPr="00904C91">
        <w:rPr>
          <w:rFonts w:eastAsia="仿宋_GB2312"/>
          <w:bCs/>
          <w:sz w:val="32"/>
          <w:szCs w:val="32"/>
        </w:rPr>
        <w:t>省林业勘察设计院</w:t>
      </w:r>
      <w:r w:rsidR="0079514E" w:rsidRPr="00904C91">
        <w:rPr>
          <w:rFonts w:eastAsia="仿宋_GB2312"/>
          <w:bCs/>
          <w:sz w:val="32"/>
          <w:szCs w:val="32"/>
        </w:rPr>
        <w:t>调研</w:t>
      </w:r>
      <w:r w:rsidR="0079514E" w:rsidRPr="00904C91">
        <w:rPr>
          <w:rFonts w:eastAsia="仿宋_GB2312"/>
          <w:bCs/>
          <w:sz w:val="32"/>
          <w:szCs w:val="32"/>
        </w:rPr>
        <w:t>1</w:t>
      </w:r>
      <w:r w:rsidR="0079514E" w:rsidRPr="00904C91">
        <w:rPr>
          <w:rFonts w:eastAsia="仿宋_GB2312"/>
          <w:bCs/>
          <w:sz w:val="32"/>
          <w:szCs w:val="32"/>
        </w:rPr>
        <w:t>次，</w:t>
      </w:r>
      <w:r w:rsidR="00AC39A6">
        <w:rPr>
          <w:rFonts w:eastAsia="仿宋_GB2312" w:hint="eastAsia"/>
          <w:bCs/>
          <w:sz w:val="32"/>
          <w:szCs w:val="32"/>
        </w:rPr>
        <w:t>0</w:t>
      </w:r>
      <w:r w:rsidR="00AC39A6">
        <w:rPr>
          <w:rFonts w:eastAsia="仿宋_GB2312"/>
          <w:bCs/>
          <w:sz w:val="32"/>
          <w:szCs w:val="32"/>
        </w:rPr>
        <w:t>.0</w:t>
      </w:r>
      <w:r w:rsidR="0079514E" w:rsidRPr="00904C91">
        <w:rPr>
          <w:rFonts w:eastAsia="仿宋_GB2312"/>
          <w:bCs/>
          <w:sz w:val="32"/>
          <w:szCs w:val="32"/>
        </w:rPr>
        <w:t>69</w:t>
      </w:r>
      <w:r w:rsidR="00AC39A6">
        <w:rPr>
          <w:rFonts w:eastAsia="仿宋_GB2312" w:hint="eastAsia"/>
          <w:bCs/>
          <w:sz w:val="32"/>
          <w:szCs w:val="32"/>
        </w:rPr>
        <w:t>万</w:t>
      </w:r>
      <w:r w:rsidR="0079514E" w:rsidRPr="00904C91">
        <w:rPr>
          <w:rFonts w:eastAsia="仿宋_GB2312"/>
          <w:bCs/>
          <w:sz w:val="32"/>
          <w:szCs w:val="32"/>
        </w:rPr>
        <w:t>元；</w:t>
      </w:r>
      <w:r w:rsidR="0079514E" w:rsidRPr="00904C91">
        <w:rPr>
          <w:rFonts w:ascii="宋体" w:hAnsi="宋体" w:cs="宋体" w:hint="eastAsia"/>
          <w:bCs/>
          <w:sz w:val="32"/>
          <w:szCs w:val="32"/>
        </w:rPr>
        <w:t>⑥</w:t>
      </w:r>
      <w:r w:rsidR="0079514E" w:rsidRPr="00904C91">
        <w:rPr>
          <w:rFonts w:eastAsia="仿宋_GB2312"/>
          <w:bCs/>
          <w:sz w:val="32"/>
          <w:szCs w:val="32"/>
        </w:rPr>
        <w:t>省林业调查规划院</w:t>
      </w:r>
      <w:r w:rsidR="00EB2BC1" w:rsidRPr="00904C91">
        <w:rPr>
          <w:rFonts w:eastAsia="仿宋_GB2312"/>
          <w:bCs/>
          <w:sz w:val="32"/>
          <w:szCs w:val="32"/>
        </w:rPr>
        <w:t>调研</w:t>
      </w:r>
      <w:r w:rsidR="0079514E" w:rsidRPr="00904C91">
        <w:rPr>
          <w:rFonts w:eastAsia="仿宋_GB2312"/>
          <w:bCs/>
          <w:sz w:val="32"/>
          <w:szCs w:val="32"/>
        </w:rPr>
        <w:t>1</w:t>
      </w:r>
      <w:r w:rsidR="00EB2BC1" w:rsidRPr="00904C91">
        <w:rPr>
          <w:rFonts w:eastAsia="仿宋_GB2312"/>
          <w:bCs/>
          <w:sz w:val="32"/>
          <w:szCs w:val="32"/>
        </w:rPr>
        <w:t>次，</w:t>
      </w:r>
      <w:r w:rsidR="00AC39A6">
        <w:rPr>
          <w:rFonts w:eastAsia="仿宋_GB2312" w:hint="eastAsia"/>
          <w:bCs/>
          <w:sz w:val="32"/>
          <w:szCs w:val="32"/>
        </w:rPr>
        <w:t>0</w:t>
      </w:r>
      <w:r w:rsidR="00AC39A6">
        <w:rPr>
          <w:rFonts w:eastAsia="仿宋_GB2312"/>
          <w:bCs/>
          <w:sz w:val="32"/>
          <w:szCs w:val="32"/>
        </w:rPr>
        <w:t>.0</w:t>
      </w:r>
      <w:r w:rsidR="0079514E" w:rsidRPr="00904C91">
        <w:rPr>
          <w:rFonts w:eastAsia="仿宋_GB2312"/>
          <w:bCs/>
          <w:sz w:val="32"/>
          <w:szCs w:val="32"/>
        </w:rPr>
        <w:t>75</w:t>
      </w:r>
      <w:r w:rsidR="00AC39A6">
        <w:rPr>
          <w:rFonts w:eastAsia="仿宋_GB2312" w:hint="eastAsia"/>
          <w:bCs/>
          <w:sz w:val="32"/>
          <w:szCs w:val="32"/>
        </w:rPr>
        <w:t>万</w:t>
      </w:r>
      <w:r w:rsidR="00EB2BC1" w:rsidRPr="00904C91">
        <w:rPr>
          <w:rFonts w:eastAsia="仿宋_GB2312"/>
          <w:bCs/>
          <w:sz w:val="32"/>
          <w:szCs w:val="32"/>
        </w:rPr>
        <w:t>元</w:t>
      </w:r>
      <w:r w:rsidR="00EF2663" w:rsidRPr="00904C91">
        <w:rPr>
          <w:rFonts w:eastAsia="仿宋_GB2312"/>
          <w:bCs/>
          <w:sz w:val="32"/>
          <w:szCs w:val="32"/>
        </w:rPr>
        <w:t>。</w:t>
      </w:r>
    </w:p>
    <w:p w14:paraId="432C03E7" w14:textId="6DEF9343" w:rsidR="00A1354C" w:rsidRPr="00904C91" w:rsidRDefault="00000000" w:rsidP="00EF2663">
      <w:pPr>
        <w:spacing w:line="600" w:lineRule="exact"/>
        <w:ind w:firstLineChars="200" w:firstLine="640"/>
        <w:rPr>
          <w:rFonts w:eastAsia="仿宋_GB2312"/>
          <w:bCs/>
          <w:sz w:val="32"/>
          <w:szCs w:val="32"/>
        </w:rPr>
      </w:pPr>
      <w:r w:rsidRPr="00904C91">
        <w:rPr>
          <w:rFonts w:eastAsia="仿宋_GB2312"/>
          <w:bCs/>
          <w:sz w:val="32"/>
          <w:szCs w:val="32"/>
        </w:rPr>
        <w:t>外事接待支出</w:t>
      </w:r>
      <w:r w:rsidRPr="00904C91">
        <w:rPr>
          <w:rFonts w:eastAsia="仿宋_GB2312"/>
          <w:bCs/>
          <w:sz w:val="32"/>
          <w:szCs w:val="32"/>
        </w:rPr>
        <w:t>0</w:t>
      </w:r>
      <w:r w:rsidRPr="00904C91">
        <w:rPr>
          <w:rFonts w:eastAsia="仿宋_GB2312"/>
          <w:bCs/>
          <w:sz w:val="32"/>
          <w:szCs w:val="32"/>
        </w:rPr>
        <w:t>万元，外事接待</w:t>
      </w:r>
      <w:r w:rsidR="00EF2663" w:rsidRPr="00904C91">
        <w:rPr>
          <w:rFonts w:eastAsia="仿宋_GB2312"/>
          <w:bCs/>
          <w:sz w:val="32"/>
          <w:szCs w:val="32"/>
        </w:rPr>
        <w:t>0</w:t>
      </w:r>
      <w:r w:rsidRPr="00904C91">
        <w:rPr>
          <w:rFonts w:eastAsia="仿宋_GB2312"/>
          <w:bCs/>
          <w:sz w:val="32"/>
          <w:szCs w:val="32"/>
        </w:rPr>
        <w:t>批次，</w:t>
      </w:r>
      <w:r w:rsidR="00EF2663" w:rsidRPr="00904C91">
        <w:rPr>
          <w:rFonts w:eastAsia="仿宋_GB2312"/>
          <w:bCs/>
          <w:sz w:val="32"/>
          <w:szCs w:val="32"/>
        </w:rPr>
        <w:t>0</w:t>
      </w:r>
      <w:r w:rsidRPr="00904C91">
        <w:rPr>
          <w:rFonts w:eastAsia="仿宋_GB2312"/>
          <w:bCs/>
          <w:sz w:val="32"/>
          <w:szCs w:val="32"/>
        </w:rPr>
        <w:t>人次（不包括陪同人员），共计支出</w:t>
      </w:r>
      <w:r w:rsidR="00EF2663" w:rsidRPr="00904C91">
        <w:rPr>
          <w:rFonts w:eastAsia="仿宋_GB2312"/>
          <w:bCs/>
          <w:sz w:val="32"/>
          <w:szCs w:val="32"/>
        </w:rPr>
        <w:t>0</w:t>
      </w:r>
      <w:r w:rsidRPr="00904C91">
        <w:rPr>
          <w:rFonts w:eastAsia="仿宋_GB2312"/>
          <w:bCs/>
          <w:sz w:val="32"/>
          <w:szCs w:val="32"/>
        </w:rPr>
        <w:t>万元。</w:t>
      </w:r>
    </w:p>
    <w:p w14:paraId="0A9E9415" w14:textId="77777777" w:rsidR="00A1354C" w:rsidRPr="00AC603D" w:rsidRDefault="00000000">
      <w:pPr>
        <w:spacing w:line="600" w:lineRule="exact"/>
        <w:ind w:firstLine="640"/>
        <w:outlineLvl w:val="1"/>
        <w:rPr>
          <w:rStyle w:val="20"/>
          <w:rFonts w:ascii="黑体" w:eastAsia="黑体" w:hAnsi="黑体"/>
        </w:rPr>
      </w:pPr>
      <w:r w:rsidRPr="00AC603D">
        <w:rPr>
          <w:rFonts w:ascii="黑体" w:eastAsia="黑体" w:hint="eastAsia"/>
          <w:sz w:val="32"/>
          <w:szCs w:val="32"/>
        </w:rPr>
        <w:t>八、</w:t>
      </w:r>
      <w:r w:rsidRPr="00AC603D">
        <w:rPr>
          <w:rStyle w:val="20"/>
          <w:rFonts w:ascii="黑体" w:eastAsia="黑体" w:hAnsi="黑体" w:hint="eastAsia"/>
          <w:b w:val="0"/>
        </w:rPr>
        <w:t>政府性基金预算支出决算情况说明</w:t>
      </w:r>
      <w:bookmarkEnd w:id="45"/>
      <w:bookmarkEnd w:id="46"/>
    </w:p>
    <w:p w14:paraId="1DFD3B6F" w14:textId="79534E04" w:rsidR="00A1354C" w:rsidRPr="00904C91" w:rsidRDefault="00000000" w:rsidP="00EF2663">
      <w:pPr>
        <w:spacing w:line="600" w:lineRule="exact"/>
        <w:ind w:firstLine="640"/>
        <w:rPr>
          <w:rFonts w:eastAsia="仿宋_GB2312"/>
          <w:bCs/>
          <w:sz w:val="32"/>
          <w:szCs w:val="32"/>
        </w:rPr>
      </w:pPr>
      <w:r w:rsidRPr="00904C91">
        <w:rPr>
          <w:rFonts w:eastAsia="仿宋_GB2312" w:hint="eastAsia"/>
          <w:bCs/>
          <w:sz w:val="32"/>
          <w:szCs w:val="32"/>
        </w:rPr>
        <w:t>2023</w:t>
      </w:r>
      <w:r w:rsidRPr="00904C91">
        <w:rPr>
          <w:rFonts w:eastAsia="仿宋_GB2312" w:hint="eastAsia"/>
          <w:bCs/>
          <w:sz w:val="32"/>
          <w:szCs w:val="32"/>
        </w:rPr>
        <w:t>年度政府性基金预算财政拨款支出</w:t>
      </w:r>
      <w:r w:rsidR="00EF2663" w:rsidRPr="00904C91">
        <w:rPr>
          <w:rFonts w:eastAsia="仿宋_GB2312"/>
          <w:bCs/>
          <w:sz w:val="32"/>
          <w:szCs w:val="32"/>
        </w:rPr>
        <w:t>30.79</w:t>
      </w:r>
      <w:r w:rsidRPr="00904C91">
        <w:rPr>
          <w:rFonts w:eastAsia="仿宋_GB2312" w:hint="eastAsia"/>
          <w:bCs/>
          <w:sz w:val="32"/>
          <w:szCs w:val="32"/>
        </w:rPr>
        <w:t>万元。</w:t>
      </w:r>
    </w:p>
    <w:p w14:paraId="16DDD3CA" w14:textId="77777777" w:rsidR="00A1354C" w:rsidRPr="00AC603D" w:rsidRDefault="00000000">
      <w:pPr>
        <w:numPr>
          <w:ilvl w:val="0"/>
          <w:numId w:val="3"/>
        </w:numPr>
        <w:spacing w:line="600" w:lineRule="exact"/>
        <w:ind w:firstLine="640"/>
        <w:outlineLvl w:val="1"/>
        <w:rPr>
          <w:rStyle w:val="20"/>
          <w:rFonts w:ascii="黑体" w:eastAsia="黑体" w:hAnsi="黑体"/>
          <w:b w:val="0"/>
        </w:rPr>
      </w:pPr>
      <w:bookmarkStart w:id="47" w:name="_Toc15396611"/>
      <w:bookmarkStart w:id="48" w:name="_Toc15377219"/>
      <w:r w:rsidRPr="00AC603D">
        <w:rPr>
          <w:rStyle w:val="20"/>
          <w:rFonts w:ascii="黑体" w:eastAsia="黑体" w:hAnsi="黑体" w:hint="eastAsia"/>
          <w:b w:val="0"/>
        </w:rPr>
        <w:t>国有资本经营预算支出决算情况说明</w:t>
      </w:r>
      <w:bookmarkEnd w:id="47"/>
      <w:bookmarkEnd w:id="48"/>
    </w:p>
    <w:p w14:paraId="02EE611E" w14:textId="0BE4ECD0" w:rsidR="00A1354C" w:rsidRPr="00904C91" w:rsidRDefault="00000000" w:rsidP="00EF2663">
      <w:pPr>
        <w:spacing w:line="600" w:lineRule="exact"/>
        <w:ind w:firstLine="640"/>
        <w:rPr>
          <w:rFonts w:eastAsia="仿宋_GB2312"/>
          <w:bCs/>
          <w:sz w:val="32"/>
          <w:szCs w:val="32"/>
        </w:rPr>
      </w:pPr>
      <w:r w:rsidRPr="00904C91">
        <w:rPr>
          <w:rFonts w:eastAsia="仿宋_GB2312" w:hint="eastAsia"/>
          <w:bCs/>
          <w:sz w:val="32"/>
          <w:szCs w:val="32"/>
        </w:rPr>
        <w:t>2023</w:t>
      </w:r>
      <w:r w:rsidRPr="00904C91">
        <w:rPr>
          <w:rFonts w:eastAsia="仿宋_GB2312" w:hint="eastAsia"/>
          <w:bCs/>
          <w:sz w:val="32"/>
          <w:szCs w:val="32"/>
        </w:rPr>
        <w:t>年度国有资本经营预算财政拨款支出</w:t>
      </w:r>
      <w:r w:rsidRPr="00904C91">
        <w:rPr>
          <w:rFonts w:eastAsia="仿宋_GB2312"/>
          <w:bCs/>
          <w:sz w:val="32"/>
          <w:szCs w:val="32"/>
        </w:rPr>
        <w:t>0</w:t>
      </w:r>
      <w:r w:rsidRPr="00904C91">
        <w:rPr>
          <w:rFonts w:eastAsia="仿宋_GB2312" w:hint="eastAsia"/>
          <w:bCs/>
          <w:sz w:val="32"/>
          <w:szCs w:val="32"/>
        </w:rPr>
        <w:t>万元。</w:t>
      </w:r>
    </w:p>
    <w:p w14:paraId="0E10626A" w14:textId="77777777" w:rsidR="00A1354C" w:rsidRPr="00AC603D" w:rsidRDefault="00000000">
      <w:pPr>
        <w:numPr>
          <w:ilvl w:val="0"/>
          <w:numId w:val="3"/>
        </w:numPr>
        <w:spacing w:line="600" w:lineRule="exact"/>
        <w:ind w:firstLine="640"/>
        <w:outlineLvl w:val="1"/>
        <w:rPr>
          <w:rStyle w:val="20"/>
          <w:rFonts w:ascii="黑体" w:eastAsia="黑体" w:hAnsi="黑体"/>
          <w:b w:val="0"/>
        </w:rPr>
      </w:pPr>
      <w:bookmarkStart w:id="49" w:name="_Toc15396612"/>
      <w:bookmarkStart w:id="50" w:name="_Toc15377221"/>
      <w:r w:rsidRPr="00AC603D">
        <w:rPr>
          <w:rStyle w:val="20"/>
          <w:rFonts w:ascii="黑体" w:eastAsia="黑体" w:hAnsi="黑体" w:hint="eastAsia"/>
          <w:b w:val="0"/>
        </w:rPr>
        <w:t>其他重要事项的情况说明</w:t>
      </w:r>
      <w:bookmarkEnd w:id="49"/>
      <w:bookmarkEnd w:id="50"/>
    </w:p>
    <w:p w14:paraId="259C3DED" w14:textId="77777777" w:rsidR="00A1354C" w:rsidRPr="00AC603D" w:rsidRDefault="00000000">
      <w:pPr>
        <w:spacing w:line="600" w:lineRule="exact"/>
        <w:ind w:firstLineChars="200" w:firstLine="643"/>
        <w:outlineLvl w:val="2"/>
        <w:rPr>
          <w:rFonts w:ascii="仿宋" w:eastAsia="仿宋" w:hAnsi="仿宋"/>
          <w:sz w:val="32"/>
          <w:szCs w:val="32"/>
        </w:rPr>
      </w:pPr>
      <w:bookmarkStart w:id="51" w:name="_Toc15377222"/>
      <w:r w:rsidRPr="00AC603D">
        <w:rPr>
          <w:rFonts w:ascii="仿宋" w:eastAsia="仿宋" w:hAnsi="仿宋" w:hint="eastAsia"/>
          <w:b/>
          <w:sz w:val="32"/>
          <w:szCs w:val="32"/>
        </w:rPr>
        <w:t>（一）机关运行经费支出情况</w:t>
      </w:r>
      <w:bookmarkEnd w:id="51"/>
    </w:p>
    <w:p w14:paraId="7600672A" w14:textId="56FA1FFC" w:rsidR="00A1354C" w:rsidRPr="00904C91" w:rsidRDefault="00000000" w:rsidP="00904C91">
      <w:pPr>
        <w:spacing w:line="600" w:lineRule="exact"/>
        <w:ind w:firstLine="640"/>
        <w:rPr>
          <w:rFonts w:eastAsia="仿宋_GB2312"/>
          <w:bCs/>
          <w:sz w:val="32"/>
          <w:szCs w:val="32"/>
        </w:rPr>
      </w:pPr>
      <w:r w:rsidRPr="00904C91">
        <w:rPr>
          <w:rFonts w:eastAsia="仿宋_GB2312" w:hint="eastAsia"/>
          <w:bCs/>
          <w:sz w:val="32"/>
          <w:szCs w:val="32"/>
        </w:rPr>
        <w:t>2023</w:t>
      </w:r>
      <w:r w:rsidRPr="00904C91">
        <w:rPr>
          <w:rFonts w:eastAsia="仿宋_GB2312" w:hint="eastAsia"/>
          <w:bCs/>
          <w:sz w:val="32"/>
          <w:szCs w:val="32"/>
        </w:rPr>
        <w:t>年度，</w:t>
      </w:r>
      <w:r w:rsidR="00EF2663" w:rsidRPr="00904C91">
        <w:rPr>
          <w:rFonts w:eastAsia="仿宋_GB2312" w:hint="eastAsia"/>
          <w:bCs/>
          <w:sz w:val="32"/>
          <w:szCs w:val="32"/>
        </w:rPr>
        <w:t>大竹县五峰山事务服务中心系全额拨款的一级预算事业单位，</w:t>
      </w:r>
      <w:proofErr w:type="gramStart"/>
      <w:r w:rsidR="00EF2663" w:rsidRPr="00904C91">
        <w:rPr>
          <w:rFonts w:eastAsia="仿宋_GB2312" w:hint="eastAsia"/>
          <w:bCs/>
          <w:sz w:val="32"/>
          <w:szCs w:val="32"/>
        </w:rPr>
        <w:t>无机关</w:t>
      </w:r>
      <w:proofErr w:type="gramEnd"/>
      <w:r w:rsidR="00EF2663" w:rsidRPr="00904C91">
        <w:rPr>
          <w:rFonts w:eastAsia="仿宋_GB2312" w:hint="eastAsia"/>
          <w:bCs/>
          <w:sz w:val="32"/>
          <w:szCs w:val="32"/>
        </w:rPr>
        <w:t>运行经费。</w:t>
      </w:r>
    </w:p>
    <w:p w14:paraId="184E4DD3" w14:textId="77777777" w:rsidR="00A1354C" w:rsidRPr="00BE1EE2" w:rsidRDefault="00000000" w:rsidP="00904C91">
      <w:pPr>
        <w:spacing w:line="600" w:lineRule="exact"/>
        <w:ind w:firstLine="640"/>
        <w:rPr>
          <w:rFonts w:ascii="仿宋" w:eastAsia="仿宋" w:hAnsi="仿宋"/>
          <w:b/>
          <w:sz w:val="32"/>
          <w:szCs w:val="32"/>
        </w:rPr>
      </w:pPr>
      <w:bookmarkStart w:id="52" w:name="_Toc15377223"/>
      <w:r w:rsidRPr="00BE1EE2">
        <w:rPr>
          <w:rFonts w:ascii="仿宋" w:eastAsia="仿宋" w:hAnsi="仿宋" w:hint="eastAsia"/>
          <w:b/>
          <w:sz w:val="32"/>
          <w:szCs w:val="32"/>
        </w:rPr>
        <w:t>（二）政府采购支出情况</w:t>
      </w:r>
      <w:bookmarkEnd w:id="52"/>
    </w:p>
    <w:p w14:paraId="0F0C480F" w14:textId="6A4E7E17" w:rsidR="00A1354C" w:rsidRPr="00904C91" w:rsidRDefault="00000000" w:rsidP="00904C91">
      <w:pPr>
        <w:spacing w:line="600" w:lineRule="exact"/>
        <w:ind w:firstLine="640"/>
        <w:rPr>
          <w:rFonts w:eastAsia="仿宋_GB2312"/>
          <w:bCs/>
          <w:sz w:val="32"/>
          <w:szCs w:val="32"/>
        </w:rPr>
      </w:pPr>
      <w:r w:rsidRPr="00904C91">
        <w:rPr>
          <w:rFonts w:eastAsia="仿宋_GB2312" w:hint="eastAsia"/>
          <w:bCs/>
          <w:sz w:val="32"/>
          <w:szCs w:val="32"/>
        </w:rPr>
        <w:t>2023</w:t>
      </w:r>
      <w:r w:rsidRPr="00904C91">
        <w:rPr>
          <w:rFonts w:eastAsia="仿宋_GB2312" w:hint="eastAsia"/>
          <w:bCs/>
          <w:sz w:val="32"/>
          <w:szCs w:val="32"/>
        </w:rPr>
        <w:t>年度，</w:t>
      </w:r>
      <w:r w:rsidR="00EF2663" w:rsidRPr="00904C91">
        <w:rPr>
          <w:rFonts w:eastAsia="仿宋_GB2312" w:hint="eastAsia"/>
          <w:bCs/>
          <w:sz w:val="32"/>
          <w:szCs w:val="32"/>
        </w:rPr>
        <w:t>大竹县五峰山事务服务中心</w:t>
      </w:r>
      <w:r w:rsidRPr="00904C91">
        <w:rPr>
          <w:rFonts w:eastAsia="仿宋_GB2312" w:hint="eastAsia"/>
          <w:bCs/>
          <w:sz w:val="32"/>
          <w:szCs w:val="32"/>
        </w:rPr>
        <w:t>政府采购支出总额</w:t>
      </w:r>
      <w:r w:rsidRPr="00904C91">
        <w:rPr>
          <w:rFonts w:eastAsia="仿宋_GB2312"/>
          <w:bCs/>
          <w:sz w:val="32"/>
          <w:szCs w:val="32"/>
        </w:rPr>
        <w:lastRenderedPageBreak/>
        <w:t>0</w:t>
      </w:r>
      <w:r w:rsidRPr="00904C91">
        <w:rPr>
          <w:rFonts w:eastAsia="仿宋_GB2312" w:hint="eastAsia"/>
          <w:bCs/>
          <w:sz w:val="32"/>
          <w:szCs w:val="32"/>
        </w:rPr>
        <w:t>万元，其中：政府采购货物支出</w:t>
      </w:r>
      <w:r w:rsidRPr="00904C91">
        <w:rPr>
          <w:rFonts w:eastAsia="仿宋_GB2312"/>
          <w:bCs/>
          <w:sz w:val="32"/>
          <w:szCs w:val="32"/>
        </w:rPr>
        <w:t>0</w:t>
      </w:r>
      <w:r w:rsidRPr="00904C91">
        <w:rPr>
          <w:rFonts w:eastAsia="仿宋_GB2312" w:hint="eastAsia"/>
          <w:bCs/>
          <w:sz w:val="32"/>
          <w:szCs w:val="32"/>
        </w:rPr>
        <w:t>万元、政府采购工程支出</w:t>
      </w:r>
      <w:r w:rsidRPr="00904C91">
        <w:rPr>
          <w:rFonts w:eastAsia="仿宋_GB2312"/>
          <w:bCs/>
          <w:sz w:val="32"/>
          <w:szCs w:val="32"/>
        </w:rPr>
        <w:t>0</w:t>
      </w:r>
      <w:r w:rsidRPr="00904C91">
        <w:rPr>
          <w:rFonts w:eastAsia="仿宋_GB2312" w:hint="eastAsia"/>
          <w:bCs/>
          <w:sz w:val="32"/>
          <w:szCs w:val="32"/>
        </w:rPr>
        <w:t>万元、政府采购服务支出</w:t>
      </w:r>
      <w:r w:rsidRPr="00904C91">
        <w:rPr>
          <w:rFonts w:eastAsia="仿宋_GB2312"/>
          <w:bCs/>
          <w:sz w:val="32"/>
          <w:szCs w:val="32"/>
        </w:rPr>
        <w:t>0</w:t>
      </w:r>
      <w:r w:rsidRPr="00904C91">
        <w:rPr>
          <w:rFonts w:eastAsia="仿宋_GB2312" w:hint="eastAsia"/>
          <w:bCs/>
          <w:sz w:val="32"/>
          <w:szCs w:val="32"/>
        </w:rPr>
        <w:t>万元。授予中小企业合同金额</w:t>
      </w:r>
      <w:r w:rsidRPr="00904C91">
        <w:rPr>
          <w:rFonts w:eastAsia="仿宋_GB2312"/>
          <w:bCs/>
          <w:sz w:val="32"/>
          <w:szCs w:val="32"/>
        </w:rPr>
        <w:t>0</w:t>
      </w:r>
      <w:r w:rsidRPr="00904C91">
        <w:rPr>
          <w:rFonts w:eastAsia="仿宋_GB2312" w:hint="eastAsia"/>
          <w:bCs/>
          <w:sz w:val="32"/>
          <w:szCs w:val="32"/>
        </w:rPr>
        <w:t>万元，占政府采购支出总额的</w:t>
      </w:r>
      <w:r w:rsidRPr="00904C91">
        <w:rPr>
          <w:rFonts w:eastAsia="仿宋_GB2312"/>
          <w:bCs/>
          <w:sz w:val="32"/>
          <w:szCs w:val="32"/>
        </w:rPr>
        <w:t>0%</w:t>
      </w:r>
      <w:r w:rsidRPr="00904C91">
        <w:rPr>
          <w:rFonts w:eastAsia="仿宋_GB2312" w:hint="eastAsia"/>
          <w:bCs/>
          <w:sz w:val="32"/>
          <w:szCs w:val="32"/>
        </w:rPr>
        <w:t>，其中：授予小</w:t>
      </w:r>
      <w:proofErr w:type="gramStart"/>
      <w:r w:rsidRPr="00904C91">
        <w:rPr>
          <w:rFonts w:eastAsia="仿宋_GB2312" w:hint="eastAsia"/>
          <w:bCs/>
          <w:sz w:val="32"/>
          <w:szCs w:val="32"/>
        </w:rPr>
        <w:t>微企业</w:t>
      </w:r>
      <w:proofErr w:type="gramEnd"/>
      <w:r w:rsidRPr="00904C91">
        <w:rPr>
          <w:rFonts w:eastAsia="仿宋_GB2312" w:hint="eastAsia"/>
          <w:bCs/>
          <w:sz w:val="32"/>
          <w:szCs w:val="32"/>
        </w:rPr>
        <w:t>合同金额</w:t>
      </w:r>
      <w:r w:rsidRPr="00904C91">
        <w:rPr>
          <w:rFonts w:eastAsia="仿宋_GB2312"/>
          <w:bCs/>
          <w:sz w:val="32"/>
          <w:szCs w:val="32"/>
        </w:rPr>
        <w:t>0</w:t>
      </w:r>
      <w:r w:rsidRPr="00904C91">
        <w:rPr>
          <w:rFonts w:eastAsia="仿宋_GB2312" w:hint="eastAsia"/>
          <w:bCs/>
          <w:sz w:val="32"/>
          <w:szCs w:val="32"/>
        </w:rPr>
        <w:t>万元，占政府采购支出总额的</w:t>
      </w:r>
      <w:r w:rsidRPr="00904C91">
        <w:rPr>
          <w:rFonts w:eastAsia="仿宋_GB2312"/>
          <w:bCs/>
          <w:sz w:val="32"/>
          <w:szCs w:val="32"/>
        </w:rPr>
        <w:t>0%</w:t>
      </w:r>
      <w:r w:rsidRPr="00904C91">
        <w:rPr>
          <w:rFonts w:eastAsia="仿宋_GB2312" w:hint="eastAsia"/>
          <w:bCs/>
          <w:sz w:val="32"/>
          <w:szCs w:val="32"/>
        </w:rPr>
        <w:t>。</w:t>
      </w:r>
    </w:p>
    <w:p w14:paraId="434AF144" w14:textId="77777777" w:rsidR="00A1354C" w:rsidRPr="00AC603D" w:rsidRDefault="00000000">
      <w:pPr>
        <w:autoSpaceDE w:val="0"/>
        <w:autoSpaceDN w:val="0"/>
        <w:adjustRightInd w:val="0"/>
        <w:spacing w:line="600" w:lineRule="exact"/>
        <w:ind w:firstLineChars="200" w:firstLine="643"/>
        <w:jc w:val="left"/>
        <w:outlineLvl w:val="2"/>
        <w:rPr>
          <w:rFonts w:ascii="仿宋" w:eastAsia="仿宋" w:hAnsi="仿宋"/>
          <w:b/>
          <w:sz w:val="32"/>
          <w:szCs w:val="32"/>
        </w:rPr>
      </w:pPr>
      <w:bookmarkStart w:id="53" w:name="_Toc15377224"/>
      <w:r w:rsidRPr="00AC603D">
        <w:rPr>
          <w:rFonts w:ascii="仿宋" w:eastAsia="仿宋" w:hAnsi="仿宋" w:hint="eastAsia"/>
          <w:b/>
          <w:sz w:val="32"/>
          <w:szCs w:val="32"/>
        </w:rPr>
        <w:t>（三）国有资产占有使用情况</w:t>
      </w:r>
      <w:bookmarkEnd w:id="53"/>
    </w:p>
    <w:p w14:paraId="2D16A2EF" w14:textId="5CD89CEF" w:rsidR="00A1354C" w:rsidRPr="00904C91" w:rsidRDefault="00000000" w:rsidP="00904C91">
      <w:pPr>
        <w:spacing w:line="600" w:lineRule="exact"/>
        <w:ind w:firstLine="640"/>
        <w:rPr>
          <w:rFonts w:eastAsia="仿宋_GB2312"/>
          <w:bCs/>
          <w:sz w:val="32"/>
          <w:szCs w:val="32"/>
        </w:rPr>
      </w:pPr>
      <w:r w:rsidRPr="00904C91">
        <w:rPr>
          <w:rFonts w:eastAsia="仿宋_GB2312" w:hint="eastAsia"/>
          <w:bCs/>
          <w:sz w:val="32"/>
          <w:szCs w:val="32"/>
        </w:rPr>
        <w:t>截至</w:t>
      </w:r>
      <w:r w:rsidRPr="00904C91">
        <w:rPr>
          <w:rFonts w:eastAsia="仿宋_GB2312" w:hint="eastAsia"/>
          <w:bCs/>
          <w:sz w:val="32"/>
          <w:szCs w:val="32"/>
        </w:rPr>
        <w:t>2023</w:t>
      </w:r>
      <w:r w:rsidRPr="00904C91">
        <w:rPr>
          <w:rFonts w:eastAsia="仿宋_GB2312" w:hint="eastAsia"/>
          <w:bCs/>
          <w:sz w:val="32"/>
          <w:szCs w:val="32"/>
        </w:rPr>
        <w:t>年</w:t>
      </w:r>
      <w:r w:rsidRPr="00904C91">
        <w:rPr>
          <w:rFonts w:eastAsia="仿宋_GB2312"/>
          <w:bCs/>
          <w:sz w:val="32"/>
          <w:szCs w:val="32"/>
        </w:rPr>
        <w:t>12</w:t>
      </w:r>
      <w:r w:rsidRPr="00904C91">
        <w:rPr>
          <w:rFonts w:eastAsia="仿宋_GB2312" w:hint="eastAsia"/>
          <w:bCs/>
          <w:sz w:val="32"/>
          <w:szCs w:val="32"/>
        </w:rPr>
        <w:t>月</w:t>
      </w:r>
      <w:r w:rsidRPr="00904C91">
        <w:rPr>
          <w:rFonts w:eastAsia="仿宋_GB2312"/>
          <w:bCs/>
          <w:sz w:val="32"/>
          <w:szCs w:val="32"/>
        </w:rPr>
        <w:t>31</w:t>
      </w:r>
      <w:r w:rsidRPr="00904C91">
        <w:rPr>
          <w:rFonts w:eastAsia="仿宋_GB2312" w:hint="eastAsia"/>
          <w:bCs/>
          <w:sz w:val="32"/>
          <w:szCs w:val="32"/>
        </w:rPr>
        <w:t>日，</w:t>
      </w:r>
      <w:r w:rsidR="005909D4" w:rsidRPr="00904C91">
        <w:rPr>
          <w:rFonts w:eastAsia="仿宋_GB2312" w:hint="eastAsia"/>
          <w:bCs/>
          <w:sz w:val="32"/>
          <w:szCs w:val="32"/>
        </w:rPr>
        <w:t>大竹县五峰山事务服务中心</w:t>
      </w:r>
      <w:r w:rsidRPr="00904C91">
        <w:rPr>
          <w:rFonts w:eastAsia="仿宋_GB2312" w:hint="eastAsia"/>
          <w:bCs/>
          <w:sz w:val="32"/>
          <w:szCs w:val="32"/>
        </w:rPr>
        <w:t>共有车辆</w:t>
      </w:r>
      <w:r w:rsidR="005909D4" w:rsidRPr="00904C91">
        <w:rPr>
          <w:rFonts w:eastAsia="仿宋_GB2312"/>
          <w:bCs/>
          <w:sz w:val="32"/>
          <w:szCs w:val="32"/>
        </w:rPr>
        <w:t>3</w:t>
      </w:r>
      <w:r w:rsidRPr="00904C91">
        <w:rPr>
          <w:rFonts w:eastAsia="仿宋_GB2312" w:hint="eastAsia"/>
          <w:bCs/>
          <w:sz w:val="32"/>
          <w:szCs w:val="32"/>
        </w:rPr>
        <w:t>辆，其中：主要领导干部用车</w:t>
      </w:r>
      <w:r w:rsidR="005909D4" w:rsidRPr="00904C91">
        <w:rPr>
          <w:rFonts w:eastAsia="仿宋_GB2312"/>
          <w:bCs/>
          <w:sz w:val="32"/>
          <w:szCs w:val="32"/>
        </w:rPr>
        <w:t>0</w:t>
      </w:r>
      <w:r w:rsidRPr="00904C91">
        <w:rPr>
          <w:rFonts w:eastAsia="仿宋_GB2312" w:hint="eastAsia"/>
          <w:bCs/>
          <w:sz w:val="32"/>
          <w:szCs w:val="32"/>
        </w:rPr>
        <w:t>辆、机要通信用车</w:t>
      </w:r>
      <w:r w:rsidR="005909D4" w:rsidRPr="00904C91">
        <w:rPr>
          <w:rFonts w:eastAsia="仿宋_GB2312"/>
          <w:bCs/>
          <w:sz w:val="32"/>
          <w:szCs w:val="32"/>
        </w:rPr>
        <w:t>0</w:t>
      </w:r>
      <w:r w:rsidRPr="00904C91">
        <w:rPr>
          <w:rFonts w:eastAsia="仿宋_GB2312" w:hint="eastAsia"/>
          <w:bCs/>
          <w:sz w:val="32"/>
          <w:szCs w:val="32"/>
        </w:rPr>
        <w:t>辆、应急保障用车</w:t>
      </w:r>
      <w:r w:rsidR="005909D4" w:rsidRPr="00904C91">
        <w:rPr>
          <w:rFonts w:eastAsia="仿宋_GB2312"/>
          <w:bCs/>
          <w:sz w:val="32"/>
          <w:szCs w:val="32"/>
        </w:rPr>
        <w:t>0</w:t>
      </w:r>
      <w:r w:rsidRPr="00904C91">
        <w:rPr>
          <w:rFonts w:eastAsia="仿宋_GB2312" w:hint="eastAsia"/>
          <w:bCs/>
          <w:sz w:val="32"/>
          <w:szCs w:val="32"/>
        </w:rPr>
        <w:t>辆、其他用车</w:t>
      </w:r>
      <w:r w:rsidR="005909D4" w:rsidRPr="00904C91">
        <w:rPr>
          <w:rFonts w:eastAsia="仿宋_GB2312"/>
          <w:bCs/>
          <w:sz w:val="32"/>
          <w:szCs w:val="32"/>
        </w:rPr>
        <w:t>3</w:t>
      </w:r>
      <w:r w:rsidRPr="00904C91">
        <w:rPr>
          <w:rFonts w:eastAsia="仿宋_GB2312" w:hint="eastAsia"/>
          <w:bCs/>
          <w:sz w:val="32"/>
          <w:szCs w:val="32"/>
        </w:rPr>
        <w:t>辆，其他用车主要是用于</w:t>
      </w:r>
      <w:r w:rsidR="005909D4" w:rsidRPr="00904C91">
        <w:rPr>
          <w:rFonts w:eastAsia="仿宋_GB2312" w:hint="eastAsia"/>
          <w:bCs/>
          <w:sz w:val="32"/>
          <w:szCs w:val="32"/>
        </w:rPr>
        <w:t>森林防灭火、森林病虫害防治及五峰山国家森林公园日常管理、维护工作</w:t>
      </w:r>
      <w:r w:rsidRPr="00904C91">
        <w:rPr>
          <w:rFonts w:eastAsia="仿宋_GB2312" w:hint="eastAsia"/>
          <w:bCs/>
          <w:sz w:val="32"/>
          <w:szCs w:val="32"/>
        </w:rPr>
        <w:t>。单价</w:t>
      </w:r>
      <w:r w:rsidRPr="00904C91">
        <w:rPr>
          <w:rFonts w:eastAsia="仿宋_GB2312"/>
          <w:bCs/>
          <w:sz w:val="32"/>
          <w:szCs w:val="32"/>
        </w:rPr>
        <w:t>100</w:t>
      </w:r>
      <w:r w:rsidRPr="00904C91">
        <w:rPr>
          <w:rFonts w:eastAsia="仿宋_GB2312" w:hint="eastAsia"/>
          <w:bCs/>
          <w:sz w:val="32"/>
          <w:szCs w:val="32"/>
        </w:rPr>
        <w:t>万元以上设备（不含车辆）</w:t>
      </w:r>
      <w:r w:rsidR="005909D4" w:rsidRPr="00904C91">
        <w:rPr>
          <w:rFonts w:eastAsia="仿宋_GB2312"/>
          <w:bCs/>
          <w:sz w:val="32"/>
          <w:szCs w:val="32"/>
        </w:rPr>
        <w:t>0</w:t>
      </w:r>
      <w:r w:rsidRPr="00904C91">
        <w:rPr>
          <w:rFonts w:eastAsia="仿宋_GB2312" w:hint="eastAsia"/>
          <w:bCs/>
          <w:sz w:val="32"/>
          <w:szCs w:val="32"/>
        </w:rPr>
        <w:t>台（套）。</w:t>
      </w:r>
    </w:p>
    <w:p w14:paraId="2BF70765" w14:textId="77777777" w:rsidR="00A1354C" w:rsidRDefault="00000000">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14:paraId="00495E5A" w14:textId="1FA9FA43" w:rsidR="00FA4B83" w:rsidRPr="00904C91" w:rsidRDefault="00FA4B83" w:rsidP="00904C91">
      <w:pPr>
        <w:spacing w:line="600" w:lineRule="exact"/>
        <w:ind w:firstLine="640"/>
        <w:rPr>
          <w:rFonts w:eastAsia="仿宋_GB2312"/>
          <w:bCs/>
          <w:sz w:val="32"/>
          <w:szCs w:val="32"/>
        </w:rPr>
      </w:pPr>
      <w:r w:rsidRPr="00904C91">
        <w:rPr>
          <w:rFonts w:eastAsia="仿宋_GB2312" w:hint="eastAsia"/>
          <w:bCs/>
          <w:sz w:val="32"/>
          <w:szCs w:val="32"/>
        </w:rPr>
        <w:t>根据预算绩效管理要求，本单位在</w:t>
      </w:r>
      <w:r w:rsidRPr="00904C91">
        <w:rPr>
          <w:rFonts w:eastAsia="仿宋_GB2312" w:hint="eastAsia"/>
          <w:bCs/>
          <w:sz w:val="32"/>
          <w:szCs w:val="32"/>
        </w:rPr>
        <w:t>2023</w:t>
      </w:r>
      <w:r w:rsidRPr="00904C91">
        <w:rPr>
          <w:rFonts w:eastAsia="仿宋_GB2312" w:hint="eastAsia"/>
          <w:bCs/>
          <w:sz w:val="32"/>
          <w:szCs w:val="32"/>
        </w:rPr>
        <w:t>年度预算编制阶段，组织对</w:t>
      </w:r>
      <w:r w:rsidR="00CF65F8" w:rsidRPr="00904C91">
        <w:rPr>
          <w:rFonts w:eastAsia="仿宋_GB2312" w:hint="eastAsia"/>
          <w:bCs/>
          <w:sz w:val="32"/>
          <w:szCs w:val="32"/>
        </w:rPr>
        <w:t>重点生态功能区转移支付资金</w:t>
      </w:r>
      <w:r w:rsidRPr="00904C91">
        <w:rPr>
          <w:rFonts w:eastAsia="仿宋_GB2312" w:hint="eastAsia"/>
          <w:bCs/>
          <w:sz w:val="32"/>
          <w:szCs w:val="32"/>
        </w:rPr>
        <w:t>项目等</w:t>
      </w:r>
      <w:r w:rsidR="00CF65F8" w:rsidRPr="00904C91">
        <w:rPr>
          <w:rFonts w:eastAsia="仿宋_GB2312"/>
          <w:bCs/>
          <w:sz w:val="32"/>
          <w:szCs w:val="32"/>
        </w:rPr>
        <w:t>5</w:t>
      </w:r>
      <w:r w:rsidRPr="00904C91">
        <w:rPr>
          <w:rFonts w:eastAsia="仿宋_GB2312" w:hint="eastAsia"/>
          <w:bCs/>
          <w:sz w:val="32"/>
          <w:szCs w:val="32"/>
        </w:rPr>
        <w:t>个项目开展了预算事前绩效评估，对</w:t>
      </w:r>
      <w:r w:rsidR="00CF65F8" w:rsidRPr="00904C91">
        <w:rPr>
          <w:rFonts w:eastAsia="仿宋_GB2312"/>
          <w:bCs/>
          <w:sz w:val="32"/>
          <w:szCs w:val="32"/>
        </w:rPr>
        <w:t>5</w:t>
      </w:r>
      <w:r w:rsidRPr="00904C91">
        <w:rPr>
          <w:rFonts w:eastAsia="仿宋_GB2312" w:hint="eastAsia"/>
          <w:bCs/>
          <w:sz w:val="32"/>
          <w:szCs w:val="32"/>
        </w:rPr>
        <w:t>个项目编制了绩效目标，预算执行过程中，选取</w:t>
      </w:r>
      <w:r w:rsidR="00CF65F8" w:rsidRPr="00904C91">
        <w:rPr>
          <w:rFonts w:eastAsia="仿宋_GB2312"/>
          <w:bCs/>
          <w:sz w:val="32"/>
          <w:szCs w:val="32"/>
        </w:rPr>
        <w:t>5</w:t>
      </w:r>
      <w:r w:rsidRPr="00904C91">
        <w:rPr>
          <w:rFonts w:eastAsia="仿宋_GB2312" w:hint="eastAsia"/>
          <w:bCs/>
          <w:sz w:val="32"/>
          <w:szCs w:val="32"/>
        </w:rPr>
        <w:t>个项目开展绩效监控，组织对</w:t>
      </w:r>
      <w:r w:rsidR="00CF65F8" w:rsidRPr="00904C91">
        <w:rPr>
          <w:rFonts w:eastAsia="仿宋_GB2312"/>
          <w:bCs/>
          <w:sz w:val="32"/>
          <w:szCs w:val="32"/>
        </w:rPr>
        <w:t>5</w:t>
      </w:r>
      <w:r w:rsidRPr="00904C91">
        <w:rPr>
          <w:rFonts w:eastAsia="仿宋_GB2312" w:hint="eastAsia"/>
          <w:bCs/>
          <w:sz w:val="32"/>
          <w:szCs w:val="32"/>
        </w:rPr>
        <w:t>个项目开展绩效自评，从评价情况来看</w:t>
      </w:r>
      <w:r w:rsidR="00AC39A6">
        <w:rPr>
          <w:rFonts w:eastAsia="仿宋_GB2312" w:hint="eastAsia"/>
          <w:bCs/>
          <w:sz w:val="32"/>
          <w:szCs w:val="32"/>
        </w:rPr>
        <w:t>，</w:t>
      </w:r>
      <w:r w:rsidRPr="00904C91">
        <w:rPr>
          <w:rFonts w:eastAsia="仿宋_GB2312" w:hint="eastAsia"/>
          <w:bCs/>
          <w:sz w:val="32"/>
          <w:szCs w:val="32"/>
        </w:rPr>
        <w:t>我中心抓好了护林防火及安全工作，有效保护全中心森林资源，</w:t>
      </w:r>
      <w:r w:rsidRPr="00904C91">
        <w:rPr>
          <w:rFonts w:eastAsia="仿宋_GB2312" w:hint="eastAsia"/>
          <w:bCs/>
          <w:sz w:val="32"/>
          <w:szCs w:val="32"/>
        </w:rPr>
        <w:t>202</w:t>
      </w:r>
      <w:r w:rsidR="00970878" w:rsidRPr="00904C91">
        <w:rPr>
          <w:rFonts w:eastAsia="仿宋_GB2312"/>
          <w:bCs/>
          <w:sz w:val="32"/>
          <w:szCs w:val="32"/>
        </w:rPr>
        <w:t>3</w:t>
      </w:r>
      <w:r w:rsidRPr="00904C91">
        <w:rPr>
          <w:rFonts w:eastAsia="仿宋_GB2312" w:hint="eastAsia"/>
          <w:bCs/>
          <w:sz w:val="32"/>
          <w:szCs w:val="32"/>
        </w:rPr>
        <w:t>年未发生毁林开荒事件；有效维护林场</w:t>
      </w:r>
      <w:r w:rsidR="00AC39A6">
        <w:rPr>
          <w:rFonts w:eastAsia="仿宋_GB2312" w:hint="eastAsia"/>
          <w:bCs/>
          <w:sz w:val="32"/>
          <w:szCs w:val="32"/>
        </w:rPr>
        <w:t>稳定</w:t>
      </w:r>
      <w:r w:rsidRPr="00904C91">
        <w:rPr>
          <w:rFonts w:eastAsia="仿宋_GB2312" w:hint="eastAsia"/>
          <w:bCs/>
          <w:sz w:val="32"/>
          <w:szCs w:val="32"/>
        </w:rPr>
        <w:t>发展，全年未出现违规上访等行为；病虫害预测预报工作取得较好成效；抓好了五峰山国家森林公园的日常管理维护工作。</w:t>
      </w:r>
      <w:r w:rsidR="00970878" w:rsidRPr="00904C91">
        <w:rPr>
          <w:rFonts w:eastAsia="仿宋_GB2312" w:hint="eastAsia"/>
          <w:bCs/>
          <w:sz w:val="32"/>
          <w:szCs w:val="32"/>
        </w:rPr>
        <w:t>绩效自评表详见第四部分附件</w:t>
      </w:r>
      <w:r w:rsidR="00904C91">
        <w:rPr>
          <w:rFonts w:eastAsia="仿宋_GB2312" w:hint="eastAsia"/>
          <w:bCs/>
          <w:sz w:val="32"/>
          <w:szCs w:val="32"/>
        </w:rPr>
        <w:t>。</w:t>
      </w:r>
    </w:p>
    <w:p w14:paraId="351ED444" w14:textId="56F296EF" w:rsidR="00A1354C" w:rsidRDefault="00A1354C" w:rsidP="00AC39A6">
      <w:pPr>
        <w:spacing w:line="600" w:lineRule="exact"/>
        <w:rPr>
          <w:rFonts w:ascii="仿宋_GB2312" w:eastAsia="仿宋_GB2312"/>
          <w:sz w:val="32"/>
          <w:szCs w:val="32"/>
        </w:rPr>
      </w:pPr>
    </w:p>
    <w:p w14:paraId="7AC20E77" w14:textId="77777777" w:rsidR="00A1354C" w:rsidRDefault="00000000">
      <w:pPr>
        <w:numPr>
          <w:ilvl w:val="0"/>
          <w:numId w:val="4"/>
        </w:numPr>
        <w:spacing w:line="600" w:lineRule="exact"/>
        <w:ind w:firstLineChars="150" w:firstLine="660"/>
        <w:jc w:val="center"/>
        <w:outlineLvl w:val="0"/>
        <w:rPr>
          <w:rStyle w:val="10"/>
          <w:rFonts w:ascii="黑体" w:eastAsia="黑体" w:hAnsi="黑体"/>
          <w:b w:val="0"/>
        </w:rPr>
      </w:pPr>
      <w:bookmarkStart w:id="54" w:name="_Toc15377225"/>
      <w:bookmarkStart w:id="55" w:name="_Toc15396613"/>
      <w:r>
        <w:rPr>
          <w:rFonts w:ascii="黑体" w:eastAsia="黑体" w:hAnsi="黑体" w:hint="eastAsia"/>
          <w:sz w:val="44"/>
          <w:szCs w:val="44"/>
        </w:rPr>
        <w:lastRenderedPageBreak/>
        <w:t>名</w:t>
      </w:r>
      <w:r>
        <w:rPr>
          <w:rStyle w:val="10"/>
          <w:rFonts w:ascii="黑体" w:eastAsia="黑体" w:hAnsi="黑体" w:hint="eastAsia"/>
          <w:b w:val="0"/>
        </w:rPr>
        <w:t>词解释</w:t>
      </w:r>
      <w:bookmarkEnd w:id="54"/>
      <w:bookmarkEnd w:id="55"/>
    </w:p>
    <w:p w14:paraId="01B1DC4D" w14:textId="77777777" w:rsidR="00A1354C" w:rsidRPr="00904C91" w:rsidRDefault="00A1354C">
      <w:pPr>
        <w:spacing w:line="600" w:lineRule="exact"/>
        <w:jc w:val="left"/>
        <w:rPr>
          <w:rFonts w:eastAsia="仿宋_GB2312"/>
          <w:b/>
          <w:sz w:val="44"/>
          <w:szCs w:val="44"/>
        </w:rPr>
      </w:pPr>
    </w:p>
    <w:p w14:paraId="1F5D2D32" w14:textId="77777777" w:rsidR="00A1354C" w:rsidRPr="00904C91" w:rsidRDefault="00000000">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color w:val="auto"/>
          <w:sz w:val="32"/>
          <w:szCs w:val="32"/>
        </w:rPr>
        <w:t>1.</w:t>
      </w:r>
      <w:r w:rsidRPr="00904C91">
        <w:rPr>
          <w:rFonts w:ascii="Times New Roman" w:eastAsia="仿宋_GB2312" w:hAnsi="Times New Roman" w:cs="Times New Roman"/>
          <w:color w:val="auto"/>
          <w:sz w:val="32"/>
          <w:szCs w:val="32"/>
        </w:rPr>
        <w:t>财政拨款收入：指单位从同级财政部门取得的财政预算资金。</w:t>
      </w:r>
    </w:p>
    <w:p w14:paraId="549BABFC" w14:textId="33952A50" w:rsidR="00A1354C" w:rsidRPr="00904C91" w:rsidRDefault="00000000">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color w:val="auto"/>
          <w:sz w:val="32"/>
          <w:szCs w:val="32"/>
        </w:rPr>
        <w:t>2.</w:t>
      </w:r>
      <w:r w:rsidRPr="00904C91">
        <w:rPr>
          <w:rFonts w:ascii="Times New Roman" w:eastAsia="仿宋_GB2312" w:hAnsi="Times New Roman" w:cs="Times New Roman"/>
          <w:color w:val="auto"/>
          <w:sz w:val="32"/>
          <w:szCs w:val="32"/>
        </w:rPr>
        <w:t>事业收入：指事业单位开展专业业务活动及辅助活动取得的收入。</w:t>
      </w:r>
    </w:p>
    <w:p w14:paraId="7321C4B3" w14:textId="7C851095" w:rsidR="00A1354C" w:rsidRPr="00904C91" w:rsidRDefault="00000000">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color w:val="auto"/>
          <w:sz w:val="32"/>
          <w:szCs w:val="32"/>
        </w:rPr>
        <w:t>3.</w:t>
      </w:r>
      <w:r w:rsidRPr="00904C91">
        <w:rPr>
          <w:rFonts w:ascii="Times New Roman" w:eastAsia="仿宋_GB2312" w:hAnsi="Times New Roman" w:cs="Times New Roman"/>
          <w:color w:val="auto"/>
          <w:sz w:val="32"/>
          <w:szCs w:val="32"/>
        </w:rPr>
        <w:t>经营收入：指事业单位在专业业务活动及其辅助活动之外开展非独立核算经营活动取得的收入。</w:t>
      </w:r>
    </w:p>
    <w:p w14:paraId="71840547" w14:textId="17DA15F3" w:rsidR="00A1354C" w:rsidRPr="00904C91" w:rsidRDefault="00000000">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color w:val="auto"/>
          <w:sz w:val="32"/>
          <w:szCs w:val="32"/>
        </w:rPr>
        <w:t>4.</w:t>
      </w:r>
      <w:r w:rsidRPr="00904C91">
        <w:rPr>
          <w:rFonts w:ascii="Times New Roman" w:eastAsia="仿宋_GB2312" w:hAnsi="Times New Roman" w:cs="Times New Roman"/>
          <w:color w:val="auto"/>
          <w:sz w:val="32"/>
          <w:szCs w:val="32"/>
        </w:rPr>
        <w:t>其他收入：指单位取得的除上述收入以外的各项收入。</w:t>
      </w:r>
    </w:p>
    <w:p w14:paraId="70CB778A" w14:textId="77777777" w:rsidR="00A1354C" w:rsidRPr="00904C91" w:rsidRDefault="00000000">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color w:val="auto"/>
          <w:sz w:val="32"/>
          <w:szCs w:val="32"/>
        </w:rPr>
        <w:t>5.</w:t>
      </w:r>
      <w:r w:rsidRPr="00904C91">
        <w:rPr>
          <w:rFonts w:ascii="Times New Roman" w:eastAsia="仿宋_GB2312" w:hAnsi="Times New Roman" w:cs="Times New Roman"/>
          <w:sz w:val="32"/>
          <w:szCs w:val="32"/>
        </w:rPr>
        <w:t>使用非财政拨款结余（含专用结余）</w:t>
      </w:r>
      <w:r w:rsidRPr="00904C91">
        <w:rPr>
          <w:rFonts w:ascii="Times New Roman" w:eastAsia="仿宋_GB2312" w:hAnsi="Times New Roman" w:cs="Times New Roman"/>
          <w:color w:val="auto"/>
          <w:sz w:val="32"/>
          <w:szCs w:val="32"/>
        </w:rPr>
        <w:t>：指事业单位使用以前年度积累的非财政拨款结余弥补当年收支差额的金额。</w:t>
      </w:r>
      <w:r w:rsidRPr="00904C91">
        <w:rPr>
          <w:rFonts w:ascii="Times New Roman" w:eastAsia="仿宋_GB2312" w:hAnsi="Times New Roman" w:cs="Times New Roman"/>
          <w:color w:val="auto"/>
          <w:sz w:val="32"/>
          <w:szCs w:val="32"/>
        </w:rPr>
        <w:t xml:space="preserve"> </w:t>
      </w:r>
    </w:p>
    <w:p w14:paraId="48B5E7FC" w14:textId="77777777" w:rsidR="00A1354C" w:rsidRPr="00904C91" w:rsidRDefault="00000000">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color w:val="auto"/>
          <w:sz w:val="32"/>
          <w:szCs w:val="32"/>
        </w:rPr>
        <w:t>6.</w:t>
      </w:r>
      <w:r w:rsidRPr="00904C91">
        <w:rPr>
          <w:rFonts w:ascii="Times New Roman" w:eastAsia="仿宋_GB2312" w:hAnsi="Times New Roman" w:cs="Times New Roman"/>
          <w:color w:val="auto"/>
          <w:sz w:val="32"/>
          <w:szCs w:val="32"/>
        </w:rPr>
        <w:t>年初结转和结余：指以前年度尚未完成、结转到本年按有关规定继续使用的资金。</w:t>
      </w:r>
      <w:r w:rsidRPr="00904C91">
        <w:rPr>
          <w:rFonts w:ascii="Times New Roman" w:eastAsia="仿宋_GB2312" w:hAnsi="Times New Roman" w:cs="Times New Roman"/>
          <w:color w:val="auto"/>
          <w:sz w:val="32"/>
          <w:szCs w:val="32"/>
        </w:rPr>
        <w:t xml:space="preserve"> </w:t>
      </w:r>
    </w:p>
    <w:p w14:paraId="05919C52" w14:textId="77777777" w:rsidR="00A1354C" w:rsidRPr="00904C91" w:rsidRDefault="00000000">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color w:val="auto"/>
          <w:sz w:val="32"/>
          <w:szCs w:val="32"/>
        </w:rPr>
        <w:t>7.</w:t>
      </w:r>
      <w:r w:rsidRPr="00904C91">
        <w:rPr>
          <w:rFonts w:ascii="Times New Roman" w:eastAsia="仿宋_GB2312" w:hAnsi="Times New Roman" w:cs="Times New Roman"/>
          <w:color w:val="auto"/>
          <w:sz w:val="32"/>
          <w:szCs w:val="32"/>
        </w:rPr>
        <w:t>结余分配：指事业单位按照会计制度规定缴纳的所得税、提取的专用结余以及转入非财政拨款结余的金额等。</w:t>
      </w:r>
    </w:p>
    <w:p w14:paraId="3E26AD3D" w14:textId="77777777" w:rsidR="00A1354C" w:rsidRPr="00904C91" w:rsidRDefault="00000000">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color w:val="auto"/>
          <w:sz w:val="32"/>
          <w:szCs w:val="32"/>
        </w:rPr>
        <w:t>8.</w:t>
      </w:r>
      <w:r w:rsidRPr="00904C91">
        <w:rPr>
          <w:rFonts w:ascii="Times New Roman" w:eastAsia="仿宋_GB2312" w:hAnsi="Times New Roman" w:cs="Times New Roman"/>
          <w:color w:val="auto"/>
          <w:sz w:val="32"/>
          <w:szCs w:val="32"/>
        </w:rPr>
        <w:t>年末结转和结余：指单位按有关规定结转到下年或以后年度继续使用的资金。</w:t>
      </w:r>
    </w:p>
    <w:p w14:paraId="4322EA4F" w14:textId="77777777" w:rsidR="00970878" w:rsidRPr="00904C91" w:rsidRDefault="00970878" w:rsidP="00970878">
      <w:pPr>
        <w:ind w:firstLineChars="200" w:firstLine="640"/>
        <w:rPr>
          <w:rFonts w:eastAsia="仿宋_GB2312"/>
          <w:sz w:val="32"/>
          <w:szCs w:val="32"/>
        </w:rPr>
      </w:pPr>
      <w:r w:rsidRPr="00904C91">
        <w:rPr>
          <w:rFonts w:eastAsia="仿宋_GB2312"/>
          <w:sz w:val="32"/>
          <w:szCs w:val="32"/>
        </w:rPr>
        <w:t>9.</w:t>
      </w:r>
      <w:r w:rsidRPr="00904C91">
        <w:rPr>
          <w:rFonts w:eastAsia="仿宋_GB2312"/>
          <w:sz w:val="32"/>
          <w:szCs w:val="32"/>
        </w:rPr>
        <w:t>社会保障和就业（</w:t>
      </w:r>
      <w:r w:rsidRPr="00904C91">
        <w:rPr>
          <w:rFonts w:eastAsia="仿宋_GB2312"/>
          <w:sz w:val="32"/>
          <w:szCs w:val="32"/>
        </w:rPr>
        <w:t>208</w:t>
      </w:r>
      <w:r w:rsidRPr="00904C91">
        <w:rPr>
          <w:rFonts w:eastAsia="仿宋_GB2312"/>
          <w:sz w:val="32"/>
          <w:szCs w:val="32"/>
        </w:rPr>
        <w:t>）行政事业单位养老支出（</w:t>
      </w:r>
      <w:r w:rsidRPr="00904C91">
        <w:rPr>
          <w:rFonts w:eastAsia="仿宋_GB2312"/>
          <w:sz w:val="32"/>
          <w:szCs w:val="32"/>
        </w:rPr>
        <w:t>05</w:t>
      </w:r>
      <w:r w:rsidRPr="00904C91">
        <w:rPr>
          <w:rFonts w:eastAsia="仿宋_GB2312"/>
          <w:sz w:val="32"/>
          <w:szCs w:val="32"/>
        </w:rPr>
        <w:t>）</w:t>
      </w:r>
    </w:p>
    <w:p w14:paraId="0B7B5749" w14:textId="0C2EB254" w:rsidR="00970878" w:rsidRPr="00904C91" w:rsidRDefault="00970878" w:rsidP="00970878">
      <w:pPr>
        <w:rPr>
          <w:rFonts w:eastAsia="仿宋_GB2312"/>
          <w:sz w:val="32"/>
          <w:szCs w:val="32"/>
        </w:rPr>
      </w:pPr>
      <w:r w:rsidRPr="00904C91">
        <w:rPr>
          <w:rFonts w:eastAsia="仿宋_GB2312"/>
          <w:sz w:val="32"/>
          <w:szCs w:val="32"/>
        </w:rPr>
        <w:t>事业单位离退休（</w:t>
      </w:r>
      <w:r w:rsidRPr="00904C91">
        <w:rPr>
          <w:rFonts w:eastAsia="仿宋_GB2312"/>
          <w:sz w:val="32"/>
          <w:szCs w:val="32"/>
        </w:rPr>
        <w:t>02</w:t>
      </w:r>
      <w:r w:rsidRPr="00904C91">
        <w:rPr>
          <w:rFonts w:eastAsia="仿宋_GB2312"/>
          <w:sz w:val="32"/>
          <w:szCs w:val="32"/>
        </w:rPr>
        <w:t>）</w:t>
      </w:r>
      <w:r w:rsidRPr="00904C91">
        <w:rPr>
          <w:rFonts w:eastAsia="仿宋_GB2312"/>
          <w:sz w:val="32"/>
          <w:szCs w:val="32"/>
        </w:rPr>
        <w:t xml:space="preserve">: </w:t>
      </w:r>
      <w:r w:rsidRPr="00904C91">
        <w:rPr>
          <w:rFonts w:eastAsia="仿宋_GB2312"/>
          <w:sz w:val="32"/>
          <w:szCs w:val="32"/>
        </w:rPr>
        <w:t>指机关事业单位开支的离退休经费。</w:t>
      </w:r>
    </w:p>
    <w:p w14:paraId="3F02C2CC" w14:textId="1FCD6D17" w:rsidR="00970878" w:rsidRPr="00904C91" w:rsidRDefault="00970878" w:rsidP="00904C91">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sz w:val="32"/>
          <w:szCs w:val="32"/>
        </w:rPr>
        <w:t>10.</w:t>
      </w:r>
      <w:r w:rsidRPr="00904C91">
        <w:rPr>
          <w:rFonts w:ascii="Times New Roman" w:eastAsia="仿宋_GB2312" w:hAnsi="Times New Roman" w:cs="Times New Roman"/>
          <w:sz w:val="32"/>
          <w:szCs w:val="32"/>
        </w:rPr>
        <w:t>社会保障和就业（</w:t>
      </w:r>
      <w:r w:rsidRPr="00904C91">
        <w:rPr>
          <w:rFonts w:ascii="Times New Roman" w:eastAsia="仿宋_GB2312" w:hAnsi="Times New Roman" w:cs="Times New Roman"/>
          <w:sz w:val="32"/>
          <w:szCs w:val="32"/>
        </w:rPr>
        <w:t>208</w:t>
      </w:r>
      <w:r w:rsidRPr="00904C91">
        <w:rPr>
          <w:rFonts w:ascii="Times New Roman" w:eastAsia="仿宋_GB2312" w:hAnsi="Times New Roman" w:cs="Times New Roman"/>
          <w:sz w:val="32"/>
          <w:szCs w:val="32"/>
        </w:rPr>
        <w:t>）行政事业单位养老支出（</w:t>
      </w:r>
      <w:r w:rsidRPr="00904C91">
        <w:rPr>
          <w:rFonts w:ascii="Times New Roman" w:eastAsia="仿宋_GB2312" w:hAnsi="Times New Roman" w:cs="Times New Roman"/>
          <w:sz w:val="32"/>
          <w:szCs w:val="32"/>
        </w:rPr>
        <w:t>05</w:t>
      </w:r>
      <w:r w:rsidRPr="00904C91">
        <w:rPr>
          <w:rFonts w:ascii="Times New Roman" w:eastAsia="仿宋_GB2312" w:hAnsi="Times New Roman" w:cs="Times New Roman"/>
          <w:sz w:val="32"/>
          <w:szCs w:val="32"/>
        </w:rPr>
        <w:t>）</w:t>
      </w:r>
      <w:r w:rsidRPr="00904C91">
        <w:rPr>
          <w:rFonts w:ascii="Times New Roman" w:eastAsia="仿宋_GB2312" w:hAnsi="Times New Roman" w:cs="Times New Roman" w:hint="eastAsia"/>
          <w:color w:val="auto"/>
          <w:sz w:val="32"/>
          <w:szCs w:val="32"/>
        </w:rPr>
        <w:t>机关事业单位基本养老保险缴费支出（</w:t>
      </w:r>
      <w:r w:rsidRPr="00904C91">
        <w:rPr>
          <w:rFonts w:ascii="Times New Roman" w:eastAsia="仿宋_GB2312" w:hAnsi="Times New Roman" w:cs="Times New Roman" w:hint="eastAsia"/>
          <w:color w:val="auto"/>
          <w:sz w:val="32"/>
          <w:szCs w:val="32"/>
        </w:rPr>
        <w:t>05</w:t>
      </w:r>
      <w:r w:rsidRPr="00904C91">
        <w:rPr>
          <w:rFonts w:ascii="Times New Roman" w:eastAsia="仿宋_GB2312" w:hAnsi="Times New Roman" w:cs="Times New Roman" w:hint="eastAsia"/>
          <w:color w:val="auto"/>
          <w:sz w:val="32"/>
          <w:szCs w:val="32"/>
        </w:rPr>
        <w:t>）</w:t>
      </w:r>
      <w:r w:rsidRPr="00904C91">
        <w:rPr>
          <w:rFonts w:ascii="Times New Roman" w:eastAsia="仿宋_GB2312" w:hAnsi="Times New Roman" w:cs="Times New Roman" w:hint="eastAsia"/>
          <w:color w:val="auto"/>
          <w:sz w:val="32"/>
          <w:szCs w:val="32"/>
        </w:rPr>
        <w:t>:</w:t>
      </w:r>
      <w:bookmarkStart w:id="56" w:name="_Hlk180659883"/>
      <w:r w:rsidR="008E0FC7" w:rsidRPr="00904C91">
        <w:rPr>
          <w:rFonts w:ascii="Times New Roman" w:eastAsia="仿宋_GB2312" w:hAnsi="Times New Roman" w:cs="Times New Roman" w:hint="eastAsia"/>
          <w:color w:val="auto"/>
          <w:sz w:val="32"/>
          <w:szCs w:val="32"/>
        </w:rPr>
        <w:t>指机关事业单位实施养老保险制度由单位缴纳的基本养老保险费支出</w:t>
      </w:r>
      <w:bookmarkEnd w:id="56"/>
      <w:r w:rsidR="008E0FC7" w:rsidRPr="00904C91">
        <w:rPr>
          <w:rFonts w:ascii="Times New Roman" w:eastAsia="仿宋_GB2312" w:hAnsi="Times New Roman" w:cs="Times New Roman" w:hint="eastAsia"/>
          <w:color w:val="auto"/>
          <w:sz w:val="32"/>
          <w:szCs w:val="32"/>
        </w:rPr>
        <w:t>。</w:t>
      </w:r>
    </w:p>
    <w:p w14:paraId="4294A81F" w14:textId="28D4F193" w:rsidR="008E0FC7" w:rsidRPr="00904C91" w:rsidRDefault="00970878" w:rsidP="00904C91">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color w:val="auto"/>
          <w:sz w:val="32"/>
          <w:szCs w:val="32"/>
        </w:rPr>
        <w:lastRenderedPageBreak/>
        <w:t>1</w:t>
      </w:r>
      <w:r w:rsidR="008E0FC7" w:rsidRPr="00904C91">
        <w:rPr>
          <w:rFonts w:ascii="Times New Roman" w:eastAsia="仿宋_GB2312" w:hAnsi="Times New Roman" w:cs="Times New Roman"/>
          <w:color w:val="auto"/>
          <w:sz w:val="32"/>
          <w:szCs w:val="32"/>
        </w:rPr>
        <w:t>1</w:t>
      </w:r>
      <w:r w:rsidRPr="00904C91">
        <w:rPr>
          <w:rFonts w:ascii="Times New Roman" w:eastAsia="仿宋_GB2312" w:hAnsi="Times New Roman" w:cs="Times New Roman"/>
          <w:color w:val="auto"/>
          <w:sz w:val="32"/>
          <w:szCs w:val="32"/>
        </w:rPr>
        <w:t>.</w:t>
      </w:r>
      <w:r w:rsidR="008E0FC7" w:rsidRPr="00904C91">
        <w:rPr>
          <w:rFonts w:ascii="Times New Roman" w:eastAsia="仿宋_GB2312" w:hAnsi="Times New Roman" w:cs="Times New Roman" w:hint="eastAsia"/>
          <w:color w:val="auto"/>
          <w:sz w:val="32"/>
          <w:szCs w:val="32"/>
        </w:rPr>
        <w:t xml:space="preserve"> </w:t>
      </w:r>
      <w:r w:rsidR="008E0FC7" w:rsidRPr="00904C91">
        <w:rPr>
          <w:rFonts w:ascii="Times New Roman" w:eastAsia="仿宋_GB2312" w:hAnsi="Times New Roman" w:cs="Times New Roman" w:hint="eastAsia"/>
          <w:color w:val="auto"/>
          <w:sz w:val="32"/>
          <w:szCs w:val="32"/>
        </w:rPr>
        <w:t>社会保障和就业（</w:t>
      </w:r>
      <w:r w:rsidR="008E0FC7" w:rsidRPr="00904C91">
        <w:rPr>
          <w:rFonts w:ascii="Times New Roman" w:eastAsia="仿宋_GB2312" w:hAnsi="Times New Roman" w:cs="Times New Roman" w:hint="eastAsia"/>
          <w:color w:val="auto"/>
          <w:sz w:val="32"/>
          <w:szCs w:val="32"/>
        </w:rPr>
        <w:t>208</w:t>
      </w:r>
      <w:r w:rsidR="008E0FC7" w:rsidRPr="00904C91">
        <w:rPr>
          <w:rFonts w:ascii="Times New Roman" w:eastAsia="仿宋_GB2312" w:hAnsi="Times New Roman" w:cs="Times New Roman" w:hint="eastAsia"/>
          <w:color w:val="auto"/>
          <w:sz w:val="32"/>
          <w:szCs w:val="32"/>
        </w:rPr>
        <w:t>）行政事业单位养老支出（</w:t>
      </w:r>
      <w:r w:rsidR="008E0FC7" w:rsidRPr="00904C91">
        <w:rPr>
          <w:rFonts w:ascii="Times New Roman" w:eastAsia="仿宋_GB2312" w:hAnsi="Times New Roman" w:cs="Times New Roman" w:hint="eastAsia"/>
          <w:color w:val="auto"/>
          <w:sz w:val="32"/>
          <w:szCs w:val="32"/>
        </w:rPr>
        <w:t>05</w:t>
      </w:r>
      <w:r w:rsidR="008E0FC7" w:rsidRPr="00904C91">
        <w:rPr>
          <w:rFonts w:ascii="Times New Roman" w:eastAsia="仿宋_GB2312" w:hAnsi="Times New Roman" w:cs="Times New Roman" w:hint="eastAsia"/>
          <w:color w:val="auto"/>
          <w:sz w:val="32"/>
          <w:szCs w:val="32"/>
        </w:rPr>
        <w:t>）机关事业单位职业年金缴费支出（</w:t>
      </w:r>
      <w:r w:rsidR="008E0FC7" w:rsidRPr="00904C91">
        <w:rPr>
          <w:rFonts w:ascii="Times New Roman" w:eastAsia="仿宋_GB2312" w:hAnsi="Times New Roman" w:cs="Times New Roman" w:hint="eastAsia"/>
          <w:color w:val="auto"/>
          <w:sz w:val="32"/>
          <w:szCs w:val="32"/>
        </w:rPr>
        <w:t>06</w:t>
      </w:r>
      <w:r w:rsidR="008E0FC7" w:rsidRPr="00904C91">
        <w:rPr>
          <w:rFonts w:ascii="Times New Roman" w:eastAsia="仿宋_GB2312" w:hAnsi="Times New Roman" w:cs="Times New Roman" w:hint="eastAsia"/>
          <w:color w:val="auto"/>
          <w:sz w:val="32"/>
          <w:szCs w:val="32"/>
        </w:rPr>
        <w:t>）</w:t>
      </w:r>
      <w:r w:rsidR="008E0FC7" w:rsidRPr="00904C91">
        <w:rPr>
          <w:rFonts w:ascii="Times New Roman" w:eastAsia="仿宋_GB2312" w:hAnsi="Times New Roman" w:cs="Times New Roman" w:hint="eastAsia"/>
          <w:color w:val="auto"/>
          <w:sz w:val="32"/>
          <w:szCs w:val="32"/>
        </w:rPr>
        <w:t xml:space="preserve">: </w:t>
      </w:r>
      <w:r w:rsidR="008E0FC7" w:rsidRPr="00904C91">
        <w:rPr>
          <w:rFonts w:ascii="Times New Roman" w:eastAsia="仿宋_GB2312" w:hAnsi="Times New Roman" w:cs="Times New Roman" w:hint="eastAsia"/>
          <w:color w:val="auto"/>
          <w:sz w:val="32"/>
          <w:szCs w:val="32"/>
        </w:rPr>
        <w:t>指机关事业单位实施养老保险制度由单位缴纳的职业年金支出。</w:t>
      </w:r>
    </w:p>
    <w:p w14:paraId="338BE8A4" w14:textId="67F3A2A5" w:rsidR="008E0FC7" w:rsidRPr="00904C91" w:rsidRDefault="008E0FC7" w:rsidP="00904C91">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hint="eastAsia"/>
          <w:color w:val="auto"/>
          <w:sz w:val="32"/>
          <w:szCs w:val="32"/>
        </w:rPr>
        <w:t>1</w:t>
      </w:r>
      <w:r w:rsidRPr="00904C91">
        <w:rPr>
          <w:rFonts w:ascii="Times New Roman" w:eastAsia="仿宋_GB2312" w:hAnsi="Times New Roman" w:cs="Times New Roman"/>
          <w:color w:val="auto"/>
          <w:sz w:val="32"/>
          <w:szCs w:val="32"/>
        </w:rPr>
        <w:t>2.</w:t>
      </w:r>
      <w:r w:rsidRPr="00904C91">
        <w:rPr>
          <w:rFonts w:ascii="Times New Roman" w:eastAsia="仿宋_GB2312" w:hAnsi="Times New Roman" w:cs="Times New Roman" w:hint="eastAsia"/>
          <w:color w:val="auto"/>
          <w:sz w:val="32"/>
          <w:szCs w:val="32"/>
        </w:rPr>
        <w:t xml:space="preserve"> </w:t>
      </w:r>
      <w:r w:rsidRPr="00904C91">
        <w:rPr>
          <w:rFonts w:ascii="Times New Roman" w:eastAsia="仿宋_GB2312" w:hAnsi="Times New Roman" w:cs="Times New Roman" w:hint="eastAsia"/>
          <w:color w:val="auto"/>
          <w:sz w:val="32"/>
          <w:szCs w:val="32"/>
        </w:rPr>
        <w:t>社会保障和就业（</w:t>
      </w:r>
      <w:r w:rsidRPr="00904C91">
        <w:rPr>
          <w:rFonts w:ascii="Times New Roman" w:eastAsia="仿宋_GB2312" w:hAnsi="Times New Roman" w:cs="Times New Roman" w:hint="eastAsia"/>
          <w:color w:val="auto"/>
          <w:sz w:val="32"/>
          <w:szCs w:val="32"/>
        </w:rPr>
        <w:t>208</w:t>
      </w:r>
      <w:r w:rsidRPr="00904C91">
        <w:rPr>
          <w:rFonts w:ascii="Times New Roman" w:eastAsia="仿宋_GB2312" w:hAnsi="Times New Roman" w:cs="Times New Roman" w:hint="eastAsia"/>
          <w:color w:val="auto"/>
          <w:sz w:val="32"/>
          <w:szCs w:val="32"/>
        </w:rPr>
        <w:t>）行政事业单位养老支出（</w:t>
      </w:r>
      <w:r w:rsidRPr="00904C91">
        <w:rPr>
          <w:rFonts w:ascii="Times New Roman" w:eastAsia="仿宋_GB2312" w:hAnsi="Times New Roman" w:cs="Times New Roman" w:hint="eastAsia"/>
          <w:color w:val="auto"/>
          <w:sz w:val="32"/>
          <w:szCs w:val="32"/>
        </w:rPr>
        <w:t>05</w:t>
      </w:r>
      <w:r w:rsidRPr="00904C91">
        <w:rPr>
          <w:rFonts w:ascii="Times New Roman" w:eastAsia="仿宋_GB2312" w:hAnsi="Times New Roman" w:cs="Times New Roman" w:hint="eastAsia"/>
          <w:color w:val="auto"/>
          <w:sz w:val="32"/>
          <w:szCs w:val="32"/>
        </w:rPr>
        <w:t>）其他</w:t>
      </w:r>
      <w:r w:rsidR="00AC39A6">
        <w:rPr>
          <w:rFonts w:ascii="Times New Roman" w:eastAsia="仿宋_GB2312" w:hAnsi="Times New Roman" w:cs="Times New Roman" w:hint="eastAsia"/>
          <w:color w:val="auto"/>
          <w:sz w:val="32"/>
          <w:szCs w:val="32"/>
        </w:rPr>
        <w:t>行政</w:t>
      </w:r>
      <w:r w:rsidRPr="00904C91">
        <w:rPr>
          <w:rFonts w:ascii="Times New Roman" w:eastAsia="仿宋_GB2312" w:hAnsi="Times New Roman" w:cs="Times New Roman" w:hint="eastAsia"/>
          <w:color w:val="auto"/>
          <w:sz w:val="32"/>
          <w:szCs w:val="32"/>
        </w:rPr>
        <w:t>事业单位养老支出（</w:t>
      </w:r>
      <w:r w:rsidRPr="00904C91">
        <w:rPr>
          <w:rFonts w:ascii="Times New Roman" w:eastAsia="仿宋_GB2312" w:hAnsi="Times New Roman" w:cs="Times New Roman" w:hint="eastAsia"/>
          <w:color w:val="auto"/>
          <w:sz w:val="32"/>
          <w:szCs w:val="32"/>
        </w:rPr>
        <w:t>99</w:t>
      </w:r>
      <w:r w:rsidRPr="00904C91">
        <w:rPr>
          <w:rFonts w:ascii="Times New Roman" w:eastAsia="仿宋_GB2312" w:hAnsi="Times New Roman" w:cs="Times New Roman" w:hint="eastAsia"/>
          <w:color w:val="auto"/>
          <w:sz w:val="32"/>
          <w:szCs w:val="32"/>
        </w:rPr>
        <w:t>）</w:t>
      </w:r>
      <w:r w:rsidRPr="00904C91">
        <w:rPr>
          <w:rFonts w:ascii="Times New Roman" w:eastAsia="仿宋_GB2312" w:hAnsi="Times New Roman" w:cs="Times New Roman" w:hint="eastAsia"/>
          <w:color w:val="auto"/>
          <w:sz w:val="32"/>
          <w:szCs w:val="32"/>
        </w:rPr>
        <w:t xml:space="preserve">: </w:t>
      </w:r>
      <w:r w:rsidRPr="00904C91">
        <w:rPr>
          <w:rFonts w:ascii="Times New Roman" w:eastAsia="仿宋_GB2312" w:hAnsi="Times New Roman" w:cs="Times New Roman" w:hint="eastAsia"/>
          <w:color w:val="auto"/>
          <w:sz w:val="32"/>
          <w:szCs w:val="32"/>
        </w:rPr>
        <w:t>指机关事业单位实施养老保险制度由单位缴纳的其他养老支出。</w:t>
      </w:r>
    </w:p>
    <w:p w14:paraId="3F68E192" w14:textId="62CB333E" w:rsidR="008E0FC7" w:rsidRPr="00904C91" w:rsidRDefault="008E0FC7" w:rsidP="00904C91">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hint="eastAsia"/>
          <w:color w:val="auto"/>
          <w:sz w:val="32"/>
          <w:szCs w:val="32"/>
        </w:rPr>
        <w:t>1</w:t>
      </w:r>
      <w:r w:rsidRPr="00904C91">
        <w:rPr>
          <w:rFonts w:ascii="Times New Roman" w:eastAsia="仿宋_GB2312" w:hAnsi="Times New Roman" w:cs="Times New Roman"/>
          <w:color w:val="auto"/>
          <w:sz w:val="32"/>
          <w:szCs w:val="32"/>
        </w:rPr>
        <w:t>3.</w:t>
      </w:r>
      <w:r w:rsidRPr="00904C91">
        <w:rPr>
          <w:rFonts w:ascii="Times New Roman" w:eastAsia="仿宋_GB2312" w:hAnsi="Times New Roman" w:cs="Times New Roman" w:hint="eastAsia"/>
          <w:color w:val="auto"/>
          <w:sz w:val="32"/>
          <w:szCs w:val="32"/>
        </w:rPr>
        <w:t xml:space="preserve"> </w:t>
      </w:r>
      <w:r w:rsidRPr="00904C91">
        <w:rPr>
          <w:rFonts w:ascii="Times New Roman" w:eastAsia="仿宋_GB2312" w:hAnsi="Times New Roman" w:cs="Times New Roman" w:hint="eastAsia"/>
          <w:color w:val="auto"/>
          <w:sz w:val="32"/>
          <w:szCs w:val="32"/>
        </w:rPr>
        <w:t>社会保障和就业（</w:t>
      </w:r>
      <w:r w:rsidRPr="00904C91">
        <w:rPr>
          <w:rFonts w:ascii="Times New Roman" w:eastAsia="仿宋_GB2312" w:hAnsi="Times New Roman" w:cs="Times New Roman" w:hint="eastAsia"/>
          <w:color w:val="auto"/>
          <w:sz w:val="32"/>
          <w:szCs w:val="32"/>
        </w:rPr>
        <w:t>208</w:t>
      </w:r>
      <w:r w:rsidRPr="00904C91">
        <w:rPr>
          <w:rFonts w:ascii="Times New Roman" w:eastAsia="仿宋_GB2312" w:hAnsi="Times New Roman" w:cs="Times New Roman" w:hint="eastAsia"/>
          <w:color w:val="auto"/>
          <w:sz w:val="32"/>
          <w:szCs w:val="32"/>
        </w:rPr>
        <w:t>）抚恤支出（</w:t>
      </w:r>
      <w:r w:rsidRPr="00904C91">
        <w:rPr>
          <w:rFonts w:ascii="Times New Roman" w:eastAsia="仿宋_GB2312" w:hAnsi="Times New Roman" w:cs="Times New Roman" w:hint="eastAsia"/>
          <w:color w:val="auto"/>
          <w:sz w:val="32"/>
          <w:szCs w:val="32"/>
        </w:rPr>
        <w:t>08</w:t>
      </w:r>
      <w:r w:rsidRPr="00904C91">
        <w:rPr>
          <w:rFonts w:ascii="Times New Roman" w:eastAsia="仿宋_GB2312" w:hAnsi="Times New Roman" w:cs="Times New Roman" w:hint="eastAsia"/>
          <w:color w:val="auto"/>
          <w:sz w:val="32"/>
          <w:szCs w:val="32"/>
        </w:rPr>
        <w:t>）死亡抚恤支出（</w:t>
      </w:r>
      <w:r w:rsidRPr="00904C91">
        <w:rPr>
          <w:rFonts w:ascii="Times New Roman" w:eastAsia="仿宋_GB2312" w:hAnsi="Times New Roman" w:cs="Times New Roman" w:hint="eastAsia"/>
          <w:color w:val="auto"/>
          <w:sz w:val="32"/>
          <w:szCs w:val="32"/>
        </w:rPr>
        <w:t>01</w:t>
      </w:r>
      <w:r w:rsidRPr="00904C91">
        <w:rPr>
          <w:rFonts w:ascii="Times New Roman" w:eastAsia="仿宋_GB2312" w:hAnsi="Times New Roman" w:cs="Times New Roman" w:hint="eastAsia"/>
          <w:color w:val="auto"/>
          <w:sz w:val="32"/>
          <w:szCs w:val="32"/>
        </w:rPr>
        <w:t>）</w:t>
      </w:r>
      <w:r w:rsidRPr="00904C91">
        <w:rPr>
          <w:rFonts w:ascii="Times New Roman" w:eastAsia="仿宋_GB2312" w:hAnsi="Times New Roman" w:cs="Times New Roman" w:hint="eastAsia"/>
          <w:color w:val="auto"/>
          <w:sz w:val="32"/>
          <w:szCs w:val="32"/>
        </w:rPr>
        <w:t xml:space="preserve">: </w:t>
      </w:r>
      <w:r w:rsidRPr="00904C91">
        <w:rPr>
          <w:rFonts w:ascii="Times New Roman" w:eastAsia="仿宋_GB2312" w:hAnsi="Times New Roman" w:cs="Times New Roman" w:hint="eastAsia"/>
          <w:color w:val="auto"/>
          <w:sz w:val="32"/>
          <w:szCs w:val="32"/>
        </w:rPr>
        <w:t>指机关事业单位的死亡抚恤支出。</w:t>
      </w:r>
    </w:p>
    <w:p w14:paraId="35A26E10" w14:textId="6BB6519F" w:rsidR="008E0FC7" w:rsidRPr="00904C91" w:rsidRDefault="008E0FC7" w:rsidP="00904C91">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color w:val="auto"/>
          <w:sz w:val="32"/>
          <w:szCs w:val="32"/>
        </w:rPr>
        <w:t>14</w:t>
      </w:r>
      <w:r w:rsidRPr="00904C91">
        <w:rPr>
          <w:rFonts w:ascii="Times New Roman" w:eastAsia="仿宋_GB2312" w:hAnsi="Times New Roman" w:cs="Times New Roman" w:hint="eastAsia"/>
          <w:color w:val="auto"/>
          <w:sz w:val="32"/>
          <w:szCs w:val="32"/>
        </w:rPr>
        <w:t xml:space="preserve">. </w:t>
      </w:r>
      <w:r w:rsidRPr="00904C91">
        <w:rPr>
          <w:rFonts w:ascii="Times New Roman" w:eastAsia="仿宋_GB2312" w:hAnsi="Times New Roman" w:cs="Times New Roman" w:hint="eastAsia"/>
          <w:color w:val="auto"/>
          <w:sz w:val="32"/>
          <w:szCs w:val="32"/>
        </w:rPr>
        <w:t>社会保障和就业（</w:t>
      </w:r>
      <w:r w:rsidRPr="00904C91">
        <w:rPr>
          <w:rFonts w:ascii="Times New Roman" w:eastAsia="仿宋_GB2312" w:hAnsi="Times New Roman" w:cs="Times New Roman" w:hint="eastAsia"/>
          <w:color w:val="auto"/>
          <w:sz w:val="32"/>
          <w:szCs w:val="32"/>
        </w:rPr>
        <w:t>208</w:t>
      </w:r>
      <w:r w:rsidRPr="00904C91">
        <w:rPr>
          <w:rFonts w:ascii="Times New Roman" w:eastAsia="仿宋_GB2312" w:hAnsi="Times New Roman" w:cs="Times New Roman" w:hint="eastAsia"/>
          <w:color w:val="auto"/>
          <w:sz w:val="32"/>
          <w:szCs w:val="32"/>
        </w:rPr>
        <w:t>）其他社会保障和就业支出（</w:t>
      </w:r>
      <w:r w:rsidRPr="00904C91">
        <w:rPr>
          <w:rFonts w:ascii="Times New Roman" w:eastAsia="仿宋_GB2312" w:hAnsi="Times New Roman" w:cs="Times New Roman" w:hint="eastAsia"/>
          <w:color w:val="auto"/>
          <w:sz w:val="32"/>
          <w:szCs w:val="32"/>
        </w:rPr>
        <w:t>99</w:t>
      </w:r>
      <w:r w:rsidRPr="00904C91">
        <w:rPr>
          <w:rFonts w:ascii="Times New Roman" w:eastAsia="仿宋_GB2312" w:hAnsi="Times New Roman" w:cs="Times New Roman" w:hint="eastAsia"/>
          <w:color w:val="auto"/>
          <w:sz w:val="32"/>
          <w:szCs w:val="32"/>
        </w:rPr>
        <w:t>）其他社会保障和就业支出（</w:t>
      </w:r>
      <w:r w:rsidRPr="00904C91">
        <w:rPr>
          <w:rFonts w:ascii="Times New Roman" w:eastAsia="仿宋_GB2312" w:hAnsi="Times New Roman" w:cs="Times New Roman" w:hint="eastAsia"/>
          <w:color w:val="auto"/>
          <w:sz w:val="32"/>
          <w:szCs w:val="32"/>
        </w:rPr>
        <w:t>99</w:t>
      </w:r>
      <w:r w:rsidRPr="00904C91">
        <w:rPr>
          <w:rFonts w:ascii="Times New Roman" w:eastAsia="仿宋_GB2312" w:hAnsi="Times New Roman" w:cs="Times New Roman" w:hint="eastAsia"/>
          <w:color w:val="auto"/>
          <w:sz w:val="32"/>
          <w:szCs w:val="32"/>
        </w:rPr>
        <w:t>）</w:t>
      </w:r>
      <w:r w:rsidRPr="00904C91">
        <w:rPr>
          <w:rFonts w:ascii="Times New Roman" w:eastAsia="仿宋_GB2312" w:hAnsi="Times New Roman" w:cs="Times New Roman" w:hint="eastAsia"/>
          <w:color w:val="auto"/>
          <w:sz w:val="32"/>
          <w:szCs w:val="32"/>
        </w:rPr>
        <w:t>:</w:t>
      </w:r>
      <w:r w:rsidRPr="00904C91">
        <w:rPr>
          <w:rFonts w:ascii="Times New Roman" w:eastAsia="仿宋_GB2312" w:hAnsi="Times New Roman" w:cs="Times New Roman" w:hint="eastAsia"/>
          <w:color w:val="auto"/>
          <w:sz w:val="32"/>
          <w:szCs w:val="32"/>
        </w:rPr>
        <w:t>指其他用于行政事业单位养老方面的支出。</w:t>
      </w:r>
    </w:p>
    <w:p w14:paraId="3365355A" w14:textId="7DDF83DD" w:rsidR="008E0FC7" w:rsidRPr="00904C91" w:rsidRDefault="008E0FC7" w:rsidP="00904C91">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color w:val="auto"/>
          <w:sz w:val="32"/>
          <w:szCs w:val="32"/>
        </w:rPr>
        <w:t>15</w:t>
      </w:r>
      <w:r w:rsidRPr="00904C91">
        <w:rPr>
          <w:rFonts w:ascii="Times New Roman" w:eastAsia="仿宋_GB2312" w:hAnsi="Times New Roman" w:cs="Times New Roman" w:hint="eastAsia"/>
          <w:color w:val="auto"/>
          <w:sz w:val="32"/>
          <w:szCs w:val="32"/>
        </w:rPr>
        <w:t xml:space="preserve">. </w:t>
      </w:r>
      <w:r w:rsidRPr="00904C91">
        <w:rPr>
          <w:rFonts w:ascii="Times New Roman" w:eastAsia="仿宋_GB2312" w:hAnsi="Times New Roman" w:cs="Times New Roman" w:hint="eastAsia"/>
          <w:color w:val="auto"/>
          <w:sz w:val="32"/>
          <w:szCs w:val="32"/>
        </w:rPr>
        <w:t>卫生健康（</w:t>
      </w:r>
      <w:r w:rsidRPr="00904C91">
        <w:rPr>
          <w:rFonts w:ascii="Times New Roman" w:eastAsia="仿宋_GB2312" w:hAnsi="Times New Roman" w:cs="Times New Roman" w:hint="eastAsia"/>
          <w:color w:val="auto"/>
          <w:sz w:val="32"/>
          <w:szCs w:val="32"/>
        </w:rPr>
        <w:t>210</w:t>
      </w:r>
      <w:r w:rsidRPr="00904C91">
        <w:rPr>
          <w:rFonts w:ascii="Times New Roman" w:eastAsia="仿宋_GB2312" w:hAnsi="Times New Roman" w:cs="Times New Roman" w:hint="eastAsia"/>
          <w:color w:val="auto"/>
          <w:sz w:val="32"/>
          <w:szCs w:val="32"/>
        </w:rPr>
        <w:t>）行政事业单位医疗（</w:t>
      </w:r>
      <w:r w:rsidRPr="00904C91">
        <w:rPr>
          <w:rFonts w:ascii="Times New Roman" w:eastAsia="仿宋_GB2312" w:hAnsi="Times New Roman" w:cs="Times New Roman" w:hint="eastAsia"/>
          <w:color w:val="auto"/>
          <w:sz w:val="32"/>
          <w:szCs w:val="32"/>
        </w:rPr>
        <w:t>11</w:t>
      </w:r>
      <w:r w:rsidRPr="00904C91">
        <w:rPr>
          <w:rFonts w:ascii="Times New Roman" w:eastAsia="仿宋_GB2312" w:hAnsi="Times New Roman" w:cs="Times New Roman" w:hint="eastAsia"/>
          <w:color w:val="auto"/>
          <w:sz w:val="32"/>
          <w:szCs w:val="32"/>
        </w:rPr>
        <w:t>）事业单位医疗（</w:t>
      </w:r>
      <w:r w:rsidRPr="00904C91">
        <w:rPr>
          <w:rFonts w:ascii="Times New Roman" w:eastAsia="仿宋_GB2312" w:hAnsi="Times New Roman" w:cs="Times New Roman" w:hint="eastAsia"/>
          <w:color w:val="auto"/>
          <w:sz w:val="32"/>
          <w:szCs w:val="32"/>
        </w:rPr>
        <w:t>02</w:t>
      </w:r>
      <w:r w:rsidRPr="00904C91">
        <w:rPr>
          <w:rFonts w:ascii="Times New Roman" w:eastAsia="仿宋_GB2312" w:hAnsi="Times New Roman" w:cs="Times New Roman" w:hint="eastAsia"/>
          <w:color w:val="auto"/>
          <w:sz w:val="32"/>
          <w:szCs w:val="32"/>
        </w:rPr>
        <w:t>）</w:t>
      </w:r>
      <w:r w:rsidRPr="00904C91">
        <w:rPr>
          <w:rFonts w:ascii="Times New Roman" w:eastAsia="仿宋_GB2312" w:hAnsi="Times New Roman" w:cs="Times New Roman" w:hint="eastAsia"/>
          <w:color w:val="auto"/>
          <w:sz w:val="32"/>
          <w:szCs w:val="32"/>
        </w:rPr>
        <w:t xml:space="preserve">: </w:t>
      </w:r>
      <w:r w:rsidRPr="00904C91">
        <w:rPr>
          <w:rFonts w:ascii="Times New Roman" w:eastAsia="仿宋_GB2312" w:hAnsi="Times New Roman" w:cs="Times New Roman" w:hint="eastAsia"/>
          <w:color w:val="auto"/>
          <w:sz w:val="32"/>
          <w:szCs w:val="32"/>
        </w:rPr>
        <w:t>指行政事业单位按规定比例为职工缴纳的医疗保险费。</w:t>
      </w:r>
    </w:p>
    <w:p w14:paraId="4CBC99DB" w14:textId="5F046D28" w:rsidR="008E0FC7" w:rsidRPr="00904C91" w:rsidRDefault="008E0FC7" w:rsidP="00904C91">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color w:val="auto"/>
          <w:sz w:val="32"/>
          <w:szCs w:val="32"/>
        </w:rPr>
        <w:t>16</w:t>
      </w:r>
      <w:r w:rsidRPr="00904C91">
        <w:rPr>
          <w:rFonts w:ascii="Times New Roman" w:eastAsia="仿宋_GB2312" w:hAnsi="Times New Roman" w:cs="Times New Roman" w:hint="eastAsia"/>
          <w:color w:val="auto"/>
          <w:sz w:val="32"/>
          <w:szCs w:val="32"/>
        </w:rPr>
        <w:t xml:space="preserve">. </w:t>
      </w:r>
      <w:r w:rsidRPr="00904C91">
        <w:rPr>
          <w:rFonts w:ascii="Times New Roman" w:eastAsia="仿宋_GB2312" w:hAnsi="Times New Roman" w:cs="Times New Roman" w:hint="eastAsia"/>
          <w:color w:val="auto"/>
          <w:sz w:val="32"/>
          <w:szCs w:val="32"/>
        </w:rPr>
        <w:t>农林水支出（</w:t>
      </w:r>
      <w:r w:rsidRPr="00904C91">
        <w:rPr>
          <w:rFonts w:ascii="Times New Roman" w:eastAsia="仿宋_GB2312" w:hAnsi="Times New Roman" w:cs="Times New Roman" w:hint="eastAsia"/>
          <w:color w:val="auto"/>
          <w:sz w:val="32"/>
          <w:szCs w:val="32"/>
        </w:rPr>
        <w:t>213</w:t>
      </w:r>
      <w:r w:rsidRPr="00904C91">
        <w:rPr>
          <w:rFonts w:ascii="Times New Roman" w:eastAsia="仿宋_GB2312" w:hAnsi="Times New Roman" w:cs="Times New Roman" w:hint="eastAsia"/>
          <w:color w:val="auto"/>
          <w:sz w:val="32"/>
          <w:szCs w:val="32"/>
        </w:rPr>
        <w:t>）农业农村（</w:t>
      </w:r>
      <w:r w:rsidRPr="00904C91">
        <w:rPr>
          <w:rFonts w:ascii="Times New Roman" w:eastAsia="仿宋_GB2312" w:hAnsi="Times New Roman" w:cs="Times New Roman" w:hint="eastAsia"/>
          <w:color w:val="auto"/>
          <w:sz w:val="32"/>
          <w:szCs w:val="32"/>
        </w:rPr>
        <w:t>01</w:t>
      </w:r>
      <w:r w:rsidRPr="00904C91">
        <w:rPr>
          <w:rFonts w:ascii="Times New Roman" w:eastAsia="仿宋_GB2312" w:hAnsi="Times New Roman" w:cs="Times New Roman" w:hint="eastAsia"/>
          <w:color w:val="auto"/>
          <w:sz w:val="32"/>
          <w:szCs w:val="32"/>
        </w:rPr>
        <w:t>）事业运行（</w:t>
      </w:r>
      <w:r w:rsidRPr="00904C91">
        <w:rPr>
          <w:rFonts w:ascii="Times New Roman" w:eastAsia="仿宋_GB2312" w:hAnsi="Times New Roman" w:cs="Times New Roman" w:hint="eastAsia"/>
          <w:color w:val="auto"/>
          <w:sz w:val="32"/>
          <w:szCs w:val="32"/>
        </w:rPr>
        <w:t>04</w:t>
      </w:r>
      <w:r w:rsidRPr="00904C91">
        <w:rPr>
          <w:rFonts w:ascii="Times New Roman" w:eastAsia="仿宋_GB2312" w:hAnsi="Times New Roman" w:cs="Times New Roman" w:hint="eastAsia"/>
          <w:color w:val="auto"/>
          <w:sz w:val="32"/>
          <w:szCs w:val="32"/>
        </w:rPr>
        <w:t>）</w:t>
      </w:r>
      <w:r w:rsidRPr="00904C91">
        <w:rPr>
          <w:rFonts w:ascii="Times New Roman" w:eastAsia="仿宋_GB2312" w:hAnsi="Times New Roman" w:cs="Times New Roman" w:hint="eastAsia"/>
          <w:color w:val="auto"/>
          <w:sz w:val="32"/>
          <w:szCs w:val="32"/>
        </w:rPr>
        <w:t xml:space="preserve">: </w:t>
      </w:r>
      <w:r w:rsidR="009F7A7D" w:rsidRPr="00904C91">
        <w:rPr>
          <w:rFonts w:ascii="Times New Roman" w:eastAsia="仿宋_GB2312" w:hAnsi="Times New Roman" w:cs="Times New Roman" w:hint="eastAsia"/>
          <w:color w:val="auto"/>
          <w:sz w:val="32"/>
          <w:szCs w:val="32"/>
        </w:rPr>
        <w:t>指事业单位基本支出</w:t>
      </w:r>
      <w:r w:rsidRPr="00904C91">
        <w:rPr>
          <w:rFonts w:ascii="Times New Roman" w:eastAsia="仿宋_GB2312" w:hAnsi="Times New Roman" w:cs="Times New Roman" w:hint="eastAsia"/>
          <w:color w:val="auto"/>
          <w:sz w:val="32"/>
          <w:szCs w:val="32"/>
        </w:rPr>
        <w:t>。</w:t>
      </w:r>
    </w:p>
    <w:p w14:paraId="7A67506E" w14:textId="2FFB21B1" w:rsidR="008E0FC7" w:rsidRPr="00904C91" w:rsidRDefault="00A901A9" w:rsidP="00904C91">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color w:val="auto"/>
          <w:sz w:val="32"/>
          <w:szCs w:val="32"/>
        </w:rPr>
        <w:t>17</w:t>
      </w:r>
      <w:r w:rsidR="008E0FC7" w:rsidRPr="00904C91">
        <w:rPr>
          <w:rFonts w:ascii="Times New Roman" w:eastAsia="仿宋_GB2312" w:hAnsi="Times New Roman" w:cs="Times New Roman" w:hint="eastAsia"/>
          <w:color w:val="auto"/>
          <w:sz w:val="32"/>
          <w:szCs w:val="32"/>
        </w:rPr>
        <w:t xml:space="preserve">. </w:t>
      </w:r>
      <w:r w:rsidR="008E0FC7" w:rsidRPr="00904C91">
        <w:rPr>
          <w:rFonts w:ascii="Times New Roman" w:eastAsia="仿宋_GB2312" w:hAnsi="Times New Roman" w:cs="Times New Roman" w:hint="eastAsia"/>
          <w:color w:val="auto"/>
          <w:sz w:val="32"/>
          <w:szCs w:val="32"/>
        </w:rPr>
        <w:t>农林水支出（</w:t>
      </w:r>
      <w:r w:rsidR="008E0FC7" w:rsidRPr="00904C91">
        <w:rPr>
          <w:rFonts w:ascii="Times New Roman" w:eastAsia="仿宋_GB2312" w:hAnsi="Times New Roman" w:cs="Times New Roman" w:hint="eastAsia"/>
          <w:color w:val="auto"/>
          <w:sz w:val="32"/>
          <w:szCs w:val="32"/>
        </w:rPr>
        <w:t>213</w:t>
      </w:r>
      <w:r w:rsidR="008E0FC7" w:rsidRPr="00904C91">
        <w:rPr>
          <w:rFonts w:ascii="Times New Roman" w:eastAsia="仿宋_GB2312" w:hAnsi="Times New Roman" w:cs="Times New Roman" w:hint="eastAsia"/>
          <w:color w:val="auto"/>
          <w:sz w:val="32"/>
          <w:szCs w:val="32"/>
        </w:rPr>
        <w:t>）农业农村（</w:t>
      </w:r>
      <w:r w:rsidR="008E0FC7" w:rsidRPr="00904C91">
        <w:rPr>
          <w:rFonts w:ascii="Times New Roman" w:eastAsia="仿宋_GB2312" w:hAnsi="Times New Roman" w:cs="Times New Roman" w:hint="eastAsia"/>
          <w:color w:val="auto"/>
          <w:sz w:val="32"/>
          <w:szCs w:val="32"/>
        </w:rPr>
        <w:t>01</w:t>
      </w:r>
      <w:r w:rsidR="008E0FC7" w:rsidRPr="00904C91">
        <w:rPr>
          <w:rFonts w:ascii="Times New Roman" w:eastAsia="仿宋_GB2312" w:hAnsi="Times New Roman" w:cs="Times New Roman" w:hint="eastAsia"/>
          <w:color w:val="auto"/>
          <w:sz w:val="32"/>
          <w:szCs w:val="32"/>
        </w:rPr>
        <w:t>）农村道路建设（</w:t>
      </w:r>
      <w:r w:rsidR="008E0FC7" w:rsidRPr="00904C91">
        <w:rPr>
          <w:rFonts w:ascii="Times New Roman" w:eastAsia="仿宋_GB2312" w:hAnsi="Times New Roman" w:cs="Times New Roman" w:hint="eastAsia"/>
          <w:color w:val="auto"/>
          <w:sz w:val="32"/>
          <w:szCs w:val="32"/>
        </w:rPr>
        <w:t>42</w:t>
      </w:r>
      <w:r w:rsidR="008E0FC7" w:rsidRPr="00904C91">
        <w:rPr>
          <w:rFonts w:ascii="Times New Roman" w:eastAsia="仿宋_GB2312" w:hAnsi="Times New Roman" w:cs="Times New Roman" w:hint="eastAsia"/>
          <w:color w:val="auto"/>
          <w:sz w:val="32"/>
          <w:szCs w:val="32"/>
        </w:rPr>
        <w:t>）</w:t>
      </w:r>
      <w:r w:rsidR="008E0FC7" w:rsidRPr="00904C91">
        <w:rPr>
          <w:rFonts w:ascii="Times New Roman" w:eastAsia="仿宋_GB2312" w:hAnsi="Times New Roman" w:cs="Times New Roman" w:hint="eastAsia"/>
          <w:color w:val="auto"/>
          <w:sz w:val="32"/>
          <w:szCs w:val="32"/>
        </w:rPr>
        <w:t xml:space="preserve">: </w:t>
      </w:r>
      <w:proofErr w:type="gramStart"/>
      <w:r w:rsidR="009F7A7D" w:rsidRPr="00904C91">
        <w:rPr>
          <w:rFonts w:ascii="Times New Roman" w:eastAsia="仿宋_GB2312" w:hAnsi="Times New Roman" w:cs="Times New Roman" w:hint="eastAsia"/>
          <w:color w:val="auto"/>
          <w:sz w:val="32"/>
          <w:szCs w:val="32"/>
        </w:rPr>
        <w:t>指道路</w:t>
      </w:r>
      <w:proofErr w:type="gramEnd"/>
      <w:r w:rsidR="009F7A7D" w:rsidRPr="00904C91">
        <w:rPr>
          <w:rFonts w:ascii="Times New Roman" w:eastAsia="仿宋_GB2312" w:hAnsi="Times New Roman" w:cs="Times New Roman" w:hint="eastAsia"/>
          <w:color w:val="auto"/>
          <w:sz w:val="32"/>
          <w:szCs w:val="32"/>
        </w:rPr>
        <w:t>建设支出</w:t>
      </w:r>
      <w:r w:rsidR="008E0FC7" w:rsidRPr="00904C91">
        <w:rPr>
          <w:rFonts w:ascii="Times New Roman" w:eastAsia="仿宋_GB2312" w:hAnsi="Times New Roman" w:cs="Times New Roman" w:hint="eastAsia"/>
          <w:color w:val="auto"/>
          <w:sz w:val="32"/>
          <w:szCs w:val="32"/>
        </w:rPr>
        <w:t>。</w:t>
      </w:r>
    </w:p>
    <w:p w14:paraId="68857F0C" w14:textId="7D645F3E" w:rsidR="008E0FC7" w:rsidRPr="00904C91" w:rsidRDefault="00A901A9" w:rsidP="00904C91">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color w:val="auto"/>
          <w:sz w:val="32"/>
          <w:szCs w:val="32"/>
        </w:rPr>
        <w:t>18</w:t>
      </w:r>
      <w:r w:rsidR="008E0FC7" w:rsidRPr="00904C91">
        <w:rPr>
          <w:rFonts w:ascii="Times New Roman" w:eastAsia="仿宋_GB2312" w:hAnsi="Times New Roman" w:cs="Times New Roman" w:hint="eastAsia"/>
          <w:color w:val="auto"/>
          <w:sz w:val="32"/>
          <w:szCs w:val="32"/>
        </w:rPr>
        <w:t xml:space="preserve">. </w:t>
      </w:r>
      <w:r w:rsidR="008E0FC7" w:rsidRPr="00904C91">
        <w:rPr>
          <w:rFonts w:ascii="Times New Roman" w:eastAsia="仿宋_GB2312" w:hAnsi="Times New Roman" w:cs="Times New Roman" w:hint="eastAsia"/>
          <w:color w:val="auto"/>
          <w:sz w:val="32"/>
          <w:szCs w:val="32"/>
        </w:rPr>
        <w:t>农林水支出（</w:t>
      </w:r>
      <w:r w:rsidR="008E0FC7" w:rsidRPr="00904C91">
        <w:rPr>
          <w:rFonts w:ascii="Times New Roman" w:eastAsia="仿宋_GB2312" w:hAnsi="Times New Roman" w:cs="Times New Roman" w:hint="eastAsia"/>
          <w:color w:val="auto"/>
          <w:sz w:val="32"/>
          <w:szCs w:val="32"/>
        </w:rPr>
        <w:t>213</w:t>
      </w:r>
      <w:r w:rsidR="008E0FC7" w:rsidRPr="00904C91">
        <w:rPr>
          <w:rFonts w:ascii="Times New Roman" w:eastAsia="仿宋_GB2312" w:hAnsi="Times New Roman" w:cs="Times New Roman" w:hint="eastAsia"/>
          <w:color w:val="auto"/>
          <w:sz w:val="32"/>
          <w:szCs w:val="32"/>
        </w:rPr>
        <w:t>）林业和草原（</w:t>
      </w:r>
      <w:r w:rsidR="008E0FC7" w:rsidRPr="00904C91">
        <w:rPr>
          <w:rFonts w:ascii="Times New Roman" w:eastAsia="仿宋_GB2312" w:hAnsi="Times New Roman" w:cs="Times New Roman" w:hint="eastAsia"/>
          <w:color w:val="auto"/>
          <w:sz w:val="32"/>
          <w:szCs w:val="32"/>
        </w:rPr>
        <w:t>02</w:t>
      </w:r>
      <w:r w:rsidR="008E0FC7" w:rsidRPr="00904C91">
        <w:rPr>
          <w:rFonts w:ascii="Times New Roman" w:eastAsia="仿宋_GB2312" w:hAnsi="Times New Roman" w:cs="Times New Roman" w:hint="eastAsia"/>
          <w:color w:val="auto"/>
          <w:sz w:val="32"/>
          <w:szCs w:val="32"/>
        </w:rPr>
        <w:t>）事业机构（</w:t>
      </w:r>
      <w:r w:rsidR="008E0FC7" w:rsidRPr="00904C91">
        <w:rPr>
          <w:rFonts w:ascii="Times New Roman" w:eastAsia="仿宋_GB2312" w:hAnsi="Times New Roman" w:cs="Times New Roman" w:hint="eastAsia"/>
          <w:color w:val="auto"/>
          <w:sz w:val="32"/>
          <w:szCs w:val="32"/>
        </w:rPr>
        <w:t>04</w:t>
      </w:r>
      <w:r w:rsidR="008E0FC7" w:rsidRPr="00904C91">
        <w:rPr>
          <w:rFonts w:ascii="Times New Roman" w:eastAsia="仿宋_GB2312" w:hAnsi="Times New Roman" w:cs="Times New Roman" w:hint="eastAsia"/>
          <w:color w:val="auto"/>
          <w:sz w:val="32"/>
          <w:szCs w:val="32"/>
        </w:rPr>
        <w:t>）</w:t>
      </w:r>
      <w:r w:rsidR="008E0FC7" w:rsidRPr="00904C91">
        <w:rPr>
          <w:rFonts w:ascii="Times New Roman" w:eastAsia="仿宋_GB2312" w:hAnsi="Times New Roman" w:cs="Times New Roman" w:hint="eastAsia"/>
          <w:color w:val="auto"/>
          <w:sz w:val="32"/>
          <w:szCs w:val="32"/>
        </w:rPr>
        <w:t xml:space="preserve">: </w:t>
      </w:r>
      <w:r w:rsidR="009F7A7D" w:rsidRPr="00904C91">
        <w:rPr>
          <w:rFonts w:ascii="Times New Roman" w:eastAsia="仿宋_GB2312" w:hAnsi="Times New Roman" w:cs="Times New Roman" w:hint="eastAsia"/>
          <w:color w:val="auto"/>
          <w:sz w:val="32"/>
          <w:szCs w:val="32"/>
        </w:rPr>
        <w:t>指事业单位基本支出</w:t>
      </w:r>
      <w:r w:rsidR="008E0FC7" w:rsidRPr="00904C91">
        <w:rPr>
          <w:rFonts w:ascii="Times New Roman" w:eastAsia="仿宋_GB2312" w:hAnsi="Times New Roman" w:cs="Times New Roman" w:hint="eastAsia"/>
          <w:color w:val="auto"/>
          <w:sz w:val="32"/>
          <w:szCs w:val="32"/>
        </w:rPr>
        <w:t>。</w:t>
      </w:r>
    </w:p>
    <w:p w14:paraId="6467EF8F" w14:textId="68B41AB5" w:rsidR="008E0FC7" w:rsidRPr="00904C91" w:rsidRDefault="00A901A9" w:rsidP="00904C91">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color w:val="auto"/>
          <w:sz w:val="32"/>
          <w:szCs w:val="32"/>
        </w:rPr>
        <w:t>19</w:t>
      </w:r>
      <w:r w:rsidR="008E0FC7" w:rsidRPr="00904C91">
        <w:rPr>
          <w:rFonts w:ascii="Times New Roman" w:eastAsia="仿宋_GB2312" w:hAnsi="Times New Roman" w:cs="Times New Roman" w:hint="eastAsia"/>
          <w:color w:val="auto"/>
          <w:sz w:val="32"/>
          <w:szCs w:val="32"/>
        </w:rPr>
        <w:t xml:space="preserve">. </w:t>
      </w:r>
      <w:r w:rsidR="008E0FC7" w:rsidRPr="00904C91">
        <w:rPr>
          <w:rFonts w:ascii="Times New Roman" w:eastAsia="仿宋_GB2312" w:hAnsi="Times New Roman" w:cs="Times New Roman" w:hint="eastAsia"/>
          <w:color w:val="auto"/>
          <w:sz w:val="32"/>
          <w:szCs w:val="32"/>
        </w:rPr>
        <w:t>农林水支出（</w:t>
      </w:r>
      <w:r w:rsidR="008E0FC7" w:rsidRPr="00904C91">
        <w:rPr>
          <w:rFonts w:ascii="Times New Roman" w:eastAsia="仿宋_GB2312" w:hAnsi="Times New Roman" w:cs="Times New Roman" w:hint="eastAsia"/>
          <w:color w:val="auto"/>
          <w:sz w:val="32"/>
          <w:szCs w:val="32"/>
        </w:rPr>
        <w:t>213</w:t>
      </w:r>
      <w:r w:rsidR="008E0FC7" w:rsidRPr="00904C91">
        <w:rPr>
          <w:rFonts w:ascii="Times New Roman" w:eastAsia="仿宋_GB2312" w:hAnsi="Times New Roman" w:cs="Times New Roman" w:hint="eastAsia"/>
          <w:color w:val="auto"/>
          <w:sz w:val="32"/>
          <w:szCs w:val="32"/>
        </w:rPr>
        <w:t>）林业和草原（</w:t>
      </w:r>
      <w:r w:rsidR="008E0FC7" w:rsidRPr="00904C91">
        <w:rPr>
          <w:rFonts w:ascii="Times New Roman" w:eastAsia="仿宋_GB2312" w:hAnsi="Times New Roman" w:cs="Times New Roman" w:hint="eastAsia"/>
          <w:color w:val="auto"/>
          <w:sz w:val="32"/>
          <w:szCs w:val="32"/>
        </w:rPr>
        <w:t>02</w:t>
      </w:r>
      <w:r w:rsidR="008E0FC7" w:rsidRPr="00904C91">
        <w:rPr>
          <w:rFonts w:ascii="Times New Roman" w:eastAsia="仿宋_GB2312" w:hAnsi="Times New Roman" w:cs="Times New Roman" w:hint="eastAsia"/>
          <w:color w:val="auto"/>
          <w:sz w:val="32"/>
          <w:szCs w:val="32"/>
        </w:rPr>
        <w:t>）森林资源管理（</w:t>
      </w:r>
      <w:r w:rsidR="008E0FC7" w:rsidRPr="00904C91">
        <w:rPr>
          <w:rFonts w:ascii="Times New Roman" w:eastAsia="仿宋_GB2312" w:hAnsi="Times New Roman" w:cs="Times New Roman" w:hint="eastAsia"/>
          <w:color w:val="auto"/>
          <w:sz w:val="32"/>
          <w:szCs w:val="32"/>
        </w:rPr>
        <w:t>07</w:t>
      </w:r>
      <w:r w:rsidR="008E0FC7" w:rsidRPr="00904C91">
        <w:rPr>
          <w:rFonts w:ascii="Times New Roman" w:eastAsia="仿宋_GB2312" w:hAnsi="Times New Roman" w:cs="Times New Roman" w:hint="eastAsia"/>
          <w:color w:val="auto"/>
          <w:sz w:val="32"/>
          <w:szCs w:val="32"/>
        </w:rPr>
        <w:t>）</w:t>
      </w:r>
      <w:r w:rsidR="008E0FC7" w:rsidRPr="00904C91">
        <w:rPr>
          <w:rFonts w:ascii="Times New Roman" w:eastAsia="仿宋_GB2312" w:hAnsi="Times New Roman" w:cs="Times New Roman" w:hint="eastAsia"/>
          <w:color w:val="auto"/>
          <w:sz w:val="32"/>
          <w:szCs w:val="32"/>
        </w:rPr>
        <w:t xml:space="preserve">: </w:t>
      </w:r>
      <w:r w:rsidR="009F7A7D" w:rsidRPr="00904C91">
        <w:rPr>
          <w:rFonts w:ascii="Times New Roman" w:eastAsia="仿宋_GB2312" w:hAnsi="Times New Roman" w:cs="Times New Roman" w:hint="eastAsia"/>
          <w:color w:val="auto"/>
          <w:sz w:val="32"/>
          <w:szCs w:val="32"/>
        </w:rPr>
        <w:t>指实施天然林保护的事业单位森林资源管理支出</w:t>
      </w:r>
      <w:r w:rsidR="008E0FC7" w:rsidRPr="00904C91">
        <w:rPr>
          <w:rFonts w:ascii="Times New Roman" w:eastAsia="仿宋_GB2312" w:hAnsi="Times New Roman" w:cs="Times New Roman" w:hint="eastAsia"/>
          <w:color w:val="auto"/>
          <w:sz w:val="32"/>
          <w:szCs w:val="32"/>
        </w:rPr>
        <w:t>。</w:t>
      </w:r>
    </w:p>
    <w:p w14:paraId="025E38FD" w14:textId="7AF3A57C" w:rsidR="008E0FC7" w:rsidRPr="00904C91" w:rsidRDefault="00A901A9" w:rsidP="00904C91">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color w:val="auto"/>
          <w:sz w:val="32"/>
          <w:szCs w:val="32"/>
        </w:rPr>
        <w:t>20</w:t>
      </w:r>
      <w:r w:rsidR="008E0FC7" w:rsidRPr="00904C91">
        <w:rPr>
          <w:rFonts w:ascii="Times New Roman" w:eastAsia="仿宋_GB2312" w:hAnsi="Times New Roman" w:cs="Times New Roman" w:hint="eastAsia"/>
          <w:color w:val="auto"/>
          <w:sz w:val="32"/>
          <w:szCs w:val="32"/>
        </w:rPr>
        <w:t>.</w:t>
      </w:r>
      <w:r w:rsidR="008E0FC7" w:rsidRPr="00904C91">
        <w:rPr>
          <w:rFonts w:ascii="Times New Roman" w:eastAsia="仿宋_GB2312" w:hAnsi="Times New Roman" w:cs="Times New Roman" w:hint="eastAsia"/>
          <w:color w:val="auto"/>
          <w:sz w:val="32"/>
          <w:szCs w:val="32"/>
        </w:rPr>
        <w:t>农林水支出（</w:t>
      </w:r>
      <w:r w:rsidR="008E0FC7" w:rsidRPr="00904C91">
        <w:rPr>
          <w:rFonts w:ascii="Times New Roman" w:eastAsia="仿宋_GB2312" w:hAnsi="Times New Roman" w:cs="Times New Roman" w:hint="eastAsia"/>
          <w:color w:val="auto"/>
          <w:sz w:val="32"/>
          <w:szCs w:val="32"/>
        </w:rPr>
        <w:t>213</w:t>
      </w:r>
      <w:r w:rsidR="008E0FC7" w:rsidRPr="00904C91">
        <w:rPr>
          <w:rFonts w:ascii="Times New Roman" w:eastAsia="仿宋_GB2312" w:hAnsi="Times New Roman" w:cs="Times New Roman" w:hint="eastAsia"/>
          <w:color w:val="auto"/>
          <w:sz w:val="32"/>
          <w:szCs w:val="32"/>
        </w:rPr>
        <w:t>）其他农林水支出（</w:t>
      </w:r>
      <w:r w:rsidR="008E0FC7" w:rsidRPr="00904C91">
        <w:rPr>
          <w:rFonts w:ascii="Times New Roman" w:eastAsia="仿宋_GB2312" w:hAnsi="Times New Roman" w:cs="Times New Roman" w:hint="eastAsia"/>
          <w:color w:val="auto"/>
          <w:sz w:val="32"/>
          <w:szCs w:val="32"/>
        </w:rPr>
        <w:t>99</w:t>
      </w:r>
      <w:r w:rsidR="008E0FC7" w:rsidRPr="00904C91">
        <w:rPr>
          <w:rFonts w:ascii="Times New Roman" w:eastAsia="仿宋_GB2312" w:hAnsi="Times New Roman" w:cs="Times New Roman" w:hint="eastAsia"/>
          <w:color w:val="auto"/>
          <w:sz w:val="32"/>
          <w:szCs w:val="32"/>
        </w:rPr>
        <w:t>）其他农林水</w:t>
      </w:r>
      <w:r w:rsidR="008E0FC7" w:rsidRPr="00904C91">
        <w:rPr>
          <w:rFonts w:ascii="Times New Roman" w:eastAsia="仿宋_GB2312" w:hAnsi="Times New Roman" w:cs="Times New Roman" w:hint="eastAsia"/>
          <w:color w:val="auto"/>
          <w:sz w:val="32"/>
          <w:szCs w:val="32"/>
        </w:rPr>
        <w:lastRenderedPageBreak/>
        <w:t>支出（</w:t>
      </w:r>
      <w:r w:rsidR="008E0FC7" w:rsidRPr="00904C91">
        <w:rPr>
          <w:rFonts w:ascii="Times New Roman" w:eastAsia="仿宋_GB2312" w:hAnsi="Times New Roman" w:cs="Times New Roman" w:hint="eastAsia"/>
          <w:color w:val="auto"/>
          <w:sz w:val="32"/>
          <w:szCs w:val="32"/>
        </w:rPr>
        <w:t>99</w:t>
      </w:r>
      <w:r w:rsidR="008E0FC7" w:rsidRPr="00904C91">
        <w:rPr>
          <w:rFonts w:ascii="Times New Roman" w:eastAsia="仿宋_GB2312" w:hAnsi="Times New Roman" w:cs="Times New Roman" w:hint="eastAsia"/>
          <w:color w:val="auto"/>
          <w:sz w:val="32"/>
          <w:szCs w:val="32"/>
        </w:rPr>
        <w:t>）</w:t>
      </w:r>
      <w:r w:rsidR="008E0FC7" w:rsidRPr="00904C91">
        <w:rPr>
          <w:rFonts w:ascii="Times New Roman" w:eastAsia="仿宋_GB2312" w:hAnsi="Times New Roman" w:cs="Times New Roman" w:hint="eastAsia"/>
          <w:color w:val="auto"/>
          <w:sz w:val="32"/>
          <w:szCs w:val="32"/>
        </w:rPr>
        <w:t xml:space="preserve">: </w:t>
      </w:r>
      <w:r w:rsidR="009F7A7D" w:rsidRPr="00904C91">
        <w:rPr>
          <w:rFonts w:ascii="Times New Roman" w:eastAsia="仿宋_GB2312" w:hAnsi="Times New Roman" w:cs="Times New Roman" w:hint="eastAsia"/>
          <w:color w:val="auto"/>
          <w:sz w:val="32"/>
          <w:szCs w:val="32"/>
        </w:rPr>
        <w:t>指其他用于农林水方面的支出</w:t>
      </w:r>
      <w:r w:rsidR="008E0FC7" w:rsidRPr="00904C91">
        <w:rPr>
          <w:rFonts w:ascii="Times New Roman" w:eastAsia="仿宋_GB2312" w:hAnsi="Times New Roman" w:cs="Times New Roman" w:hint="eastAsia"/>
          <w:color w:val="auto"/>
          <w:sz w:val="32"/>
          <w:szCs w:val="32"/>
        </w:rPr>
        <w:t>。</w:t>
      </w:r>
    </w:p>
    <w:p w14:paraId="73BCF4EF" w14:textId="7FC21691" w:rsidR="008E0FC7" w:rsidRPr="00904C91" w:rsidRDefault="00A901A9" w:rsidP="00904C91">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color w:val="auto"/>
          <w:sz w:val="32"/>
          <w:szCs w:val="32"/>
        </w:rPr>
        <w:t>21</w:t>
      </w:r>
      <w:r w:rsidR="008E0FC7" w:rsidRPr="00904C91">
        <w:rPr>
          <w:rFonts w:ascii="Times New Roman" w:eastAsia="仿宋_GB2312" w:hAnsi="Times New Roman" w:cs="Times New Roman" w:hint="eastAsia"/>
          <w:color w:val="auto"/>
          <w:sz w:val="32"/>
          <w:szCs w:val="32"/>
        </w:rPr>
        <w:t>.</w:t>
      </w:r>
      <w:r w:rsidR="008E0FC7" w:rsidRPr="00904C91">
        <w:rPr>
          <w:rFonts w:ascii="Times New Roman" w:eastAsia="仿宋_GB2312" w:hAnsi="Times New Roman" w:cs="Times New Roman" w:hint="eastAsia"/>
          <w:color w:val="auto"/>
          <w:sz w:val="32"/>
          <w:szCs w:val="32"/>
        </w:rPr>
        <w:t>住房保障支出（</w:t>
      </w:r>
      <w:r w:rsidR="008E0FC7" w:rsidRPr="00904C91">
        <w:rPr>
          <w:rFonts w:ascii="Times New Roman" w:eastAsia="仿宋_GB2312" w:hAnsi="Times New Roman" w:cs="Times New Roman" w:hint="eastAsia"/>
          <w:color w:val="auto"/>
          <w:sz w:val="32"/>
          <w:szCs w:val="32"/>
        </w:rPr>
        <w:t>221</w:t>
      </w:r>
      <w:r w:rsidR="008E0FC7" w:rsidRPr="00904C91">
        <w:rPr>
          <w:rFonts w:ascii="Times New Roman" w:eastAsia="仿宋_GB2312" w:hAnsi="Times New Roman" w:cs="Times New Roman" w:hint="eastAsia"/>
          <w:color w:val="auto"/>
          <w:sz w:val="32"/>
          <w:szCs w:val="32"/>
        </w:rPr>
        <w:t>）住房改革支出（</w:t>
      </w:r>
      <w:r w:rsidR="008E0FC7" w:rsidRPr="00904C91">
        <w:rPr>
          <w:rFonts w:ascii="Times New Roman" w:eastAsia="仿宋_GB2312" w:hAnsi="Times New Roman" w:cs="Times New Roman" w:hint="eastAsia"/>
          <w:color w:val="auto"/>
          <w:sz w:val="32"/>
          <w:szCs w:val="32"/>
        </w:rPr>
        <w:t>02</w:t>
      </w:r>
      <w:r w:rsidR="008E0FC7" w:rsidRPr="00904C91">
        <w:rPr>
          <w:rFonts w:ascii="Times New Roman" w:eastAsia="仿宋_GB2312" w:hAnsi="Times New Roman" w:cs="Times New Roman" w:hint="eastAsia"/>
          <w:color w:val="auto"/>
          <w:sz w:val="32"/>
          <w:szCs w:val="32"/>
        </w:rPr>
        <w:t>）住房公积金（</w:t>
      </w:r>
      <w:r w:rsidR="008E0FC7" w:rsidRPr="00904C91">
        <w:rPr>
          <w:rFonts w:ascii="Times New Roman" w:eastAsia="仿宋_GB2312" w:hAnsi="Times New Roman" w:cs="Times New Roman" w:hint="eastAsia"/>
          <w:color w:val="auto"/>
          <w:sz w:val="32"/>
          <w:szCs w:val="32"/>
        </w:rPr>
        <w:t>01</w:t>
      </w:r>
      <w:r w:rsidR="008E0FC7" w:rsidRPr="00904C91">
        <w:rPr>
          <w:rFonts w:ascii="Times New Roman" w:eastAsia="仿宋_GB2312" w:hAnsi="Times New Roman" w:cs="Times New Roman" w:hint="eastAsia"/>
          <w:color w:val="auto"/>
          <w:sz w:val="32"/>
          <w:szCs w:val="32"/>
        </w:rPr>
        <w:t>）</w:t>
      </w:r>
      <w:r w:rsidR="008E0FC7" w:rsidRPr="00904C91">
        <w:rPr>
          <w:rFonts w:ascii="Times New Roman" w:eastAsia="仿宋_GB2312" w:hAnsi="Times New Roman" w:cs="Times New Roman" w:hint="eastAsia"/>
          <w:color w:val="auto"/>
          <w:sz w:val="32"/>
          <w:szCs w:val="32"/>
        </w:rPr>
        <w:t>:</w:t>
      </w:r>
      <w:r w:rsidRPr="00904C91">
        <w:rPr>
          <w:rFonts w:ascii="Times New Roman" w:eastAsia="仿宋_GB2312" w:hAnsi="Times New Roman" w:cs="Times New Roman" w:hint="eastAsia"/>
          <w:color w:val="auto"/>
          <w:sz w:val="32"/>
          <w:szCs w:val="32"/>
        </w:rPr>
        <w:t xml:space="preserve"> </w:t>
      </w:r>
      <w:r w:rsidRPr="00904C91">
        <w:rPr>
          <w:rFonts w:ascii="Times New Roman" w:eastAsia="仿宋_GB2312" w:hAnsi="Times New Roman" w:cs="Times New Roman" w:hint="eastAsia"/>
          <w:color w:val="auto"/>
          <w:sz w:val="32"/>
          <w:szCs w:val="32"/>
        </w:rPr>
        <w:t>指单位按规定比例为职工缴纳的住房公积金。</w:t>
      </w:r>
    </w:p>
    <w:p w14:paraId="6390BC94" w14:textId="12998631" w:rsidR="008E0FC7" w:rsidRPr="00904C91" w:rsidRDefault="00A901A9" w:rsidP="00904C91">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color w:val="auto"/>
          <w:sz w:val="32"/>
          <w:szCs w:val="32"/>
        </w:rPr>
        <w:t>22</w:t>
      </w:r>
      <w:r w:rsidR="008E0FC7" w:rsidRPr="00904C91">
        <w:rPr>
          <w:rFonts w:ascii="Times New Roman" w:eastAsia="仿宋_GB2312" w:hAnsi="Times New Roman" w:cs="Times New Roman" w:hint="eastAsia"/>
          <w:color w:val="auto"/>
          <w:sz w:val="32"/>
          <w:szCs w:val="32"/>
        </w:rPr>
        <w:t>.</w:t>
      </w:r>
      <w:r w:rsidR="008E0FC7" w:rsidRPr="00904C91">
        <w:rPr>
          <w:rFonts w:ascii="Times New Roman" w:eastAsia="仿宋_GB2312" w:hAnsi="Times New Roman" w:cs="Times New Roman" w:hint="eastAsia"/>
          <w:color w:val="auto"/>
          <w:sz w:val="32"/>
          <w:szCs w:val="32"/>
        </w:rPr>
        <w:t>其他支出（</w:t>
      </w:r>
      <w:r w:rsidR="008E0FC7" w:rsidRPr="00904C91">
        <w:rPr>
          <w:rFonts w:ascii="Times New Roman" w:eastAsia="仿宋_GB2312" w:hAnsi="Times New Roman" w:cs="Times New Roman" w:hint="eastAsia"/>
          <w:color w:val="auto"/>
          <w:sz w:val="32"/>
          <w:szCs w:val="32"/>
        </w:rPr>
        <w:t>229</w:t>
      </w:r>
      <w:r w:rsidR="008E0FC7" w:rsidRPr="00904C91">
        <w:rPr>
          <w:rFonts w:ascii="Times New Roman" w:eastAsia="仿宋_GB2312" w:hAnsi="Times New Roman" w:cs="Times New Roman" w:hint="eastAsia"/>
          <w:color w:val="auto"/>
          <w:sz w:val="32"/>
          <w:szCs w:val="32"/>
        </w:rPr>
        <w:t>）其他支出（</w:t>
      </w:r>
      <w:r w:rsidR="008E0FC7" w:rsidRPr="00904C91">
        <w:rPr>
          <w:rFonts w:ascii="Times New Roman" w:eastAsia="仿宋_GB2312" w:hAnsi="Times New Roman" w:cs="Times New Roman" w:hint="eastAsia"/>
          <w:color w:val="auto"/>
          <w:sz w:val="32"/>
          <w:szCs w:val="32"/>
        </w:rPr>
        <w:t>99</w:t>
      </w:r>
      <w:r w:rsidR="008E0FC7" w:rsidRPr="00904C91">
        <w:rPr>
          <w:rFonts w:ascii="Times New Roman" w:eastAsia="仿宋_GB2312" w:hAnsi="Times New Roman" w:cs="Times New Roman" w:hint="eastAsia"/>
          <w:color w:val="auto"/>
          <w:sz w:val="32"/>
          <w:szCs w:val="32"/>
        </w:rPr>
        <w:t>）其他支出（</w:t>
      </w:r>
      <w:r w:rsidR="008E0FC7" w:rsidRPr="00904C91">
        <w:rPr>
          <w:rFonts w:ascii="Times New Roman" w:eastAsia="仿宋_GB2312" w:hAnsi="Times New Roman" w:cs="Times New Roman" w:hint="eastAsia"/>
          <w:color w:val="auto"/>
          <w:sz w:val="32"/>
          <w:szCs w:val="32"/>
        </w:rPr>
        <w:t>99</w:t>
      </w:r>
      <w:r w:rsidR="008E0FC7" w:rsidRPr="00904C91">
        <w:rPr>
          <w:rFonts w:ascii="Times New Roman" w:eastAsia="仿宋_GB2312" w:hAnsi="Times New Roman" w:cs="Times New Roman" w:hint="eastAsia"/>
          <w:color w:val="auto"/>
          <w:sz w:val="32"/>
          <w:szCs w:val="32"/>
        </w:rPr>
        <w:t>）：</w:t>
      </w:r>
      <w:r w:rsidRPr="00904C91">
        <w:rPr>
          <w:rFonts w:ascii="Times New Roman" w:eastAsia="仿宋_GB2312" w:hAnsi="Times New Roman" w:cs="Times New Roman" w:hint="eastAsia"/>
          <w:color w:val="auto"/>
          <w:sz w:val="32"/>
          <w:szCs w:val="32"/>
        </w:rPr>
        <w:t>指单位的其他支出。</w:t>
      </w:r>
    </w:p>
    <w:p w14:paraId="3F5F1888" w14:textId="00E5FFF8" w:rsidR="00A1354C" w:rsidRPr="00904C91" w:rsidRDefault="00A901A9" w:rsidP="00904C91">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color w:val="auto"/>
          <w:sz w:val="32"/>
          <w:szCs w:val="32"/>
        </w:rPr>
        <w:t>23.</w:t>
      </w:r>
      <w:r w:rsidRPr="00904C91">
        <w:rPr>
          <w:rFonts w:ascii="Times New Roman" w:eastAsia="仿宋_GB2312" w:hAnsi="Times New Roman" w:cs="Times New Roman" w:hint="eastAsia"/>
          <w:color w:val="auto"/>
          <w:sz w:val="32"/>
          <w:szCs w:val="32"/>
        </w:rPr>
        <w:t>基本支出：指为保障机构正常运转、完成日常工作任务而发生的人员支出和公用支出。</w:t>
      </w:r>
    </w:p>
    <w:p w14:paraId="3E3CEEAD" w14:textId="690989CE" w:rsidR="00A1354C" w:rsidRPr="00904C91" w:rsidRDefault="00A901A9" w:rsidP="00904C91">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color w:val="auto"/>
          <w:sz w:val="32"/>
          <w:szCs w:val="32"/>
        </w:rPr>
        <w:t>24.</w:t>
      </w:r>
      <w:r w:rsidRPr="00904C91">
        <w:rPr>
          <w:rFonts w:ascii="Times New Roman" w:eastAsia="仿宋_GB2312" w:hAnsi="Times New Roman" w:cs="Times New Roman" w:hint="eastAsia"/>
          <w:color w:val="auto"/>
          <w:sz w:val="32"/>
          <w:szCs w:val="32"/>
        </w:rPr>
        <w:t>项目支出：指在基本支出之外为完成特定行政任务和事业发展目标所发生的支出。</w:t>
      </w:r>
      <w:r w:rsidRPr="00904C91">
        <w:rPr>
          <w:rFonts w:ascii="Times New Roman" w:eastAsia="仿宋_GB2312" w:hAnsi="Times New Roman" w:cs="Times New Roman"/>
          <w:color w:val="auto"/>
          <w:sz w:val="32"/>
          <w:szCs w:val="32"/>
        </w:rPr>
        <w:t xml:space="preserve"> </w:t>
      </w:r>
    </w:p>
    <w:p w14:paraId="429D3173" w14:textId="18C9DA2D" w:rsidR="00A1354C" w:rsidRPr="00904C91" w:rsidRDefault="00A901A9" w:rsidP="00904C91">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color w:val="auto"/>
          <w:sz w:val="32"/>
          <w:szCs w:val="32"/>
        </w:rPr>
        <w:t>25.</w:t>
      </w:r>
      <w:r w:rsidRPr="00904C91">
        <w:rPr>
          <w:rFonts w:ascii="Times New Roman" w:eastAsia="仿宋_GB2312" w:hAnsi="Times New Roman" w:cs="Times New Roman" w:hint="eastAsia"/>
          <w:color w:val="auto"/>
          <w:sz w:val="32"/>
          <w:szCs w:val="32"/>
        </w:rPr>
        <w:t>经营支出：指事业单位在专业业务活动及其辅助活动之外开展非独立核算经营活动发生的支出。</w:t>
      </w:r>
    </w:p>
    <w:p w14:paraId="237ED103" w14:textId="44AD04C5" w:rsidR="00A1354C" w:rsidRPr="00904C91" w:rsidRDefault="00A901A9">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color w:val="auto"/>
          <w:sz w:val="32"/>
          <w:szCs w:val="32"/>
        </w:rPr>
        <w:t>26.</w:t>
      </w:r>
      <w:r w:rsidRPr="00904C91">
        <w:rPr>
          <w:rFonts w:ascii="Times New Roman" w:eastAsia="仿宋_GB2312" w:hAnsi="Times New Roman" w:cs="Times New Roman" w:hint="eastAsia"/>
          <w:color w:val="auto"/>
          <w:sz w:val="32"/>
          <w:szCs w:val="32"/>
        </w:rPr>
        <w:t>“三公”经费：指单位用财政拨款安排的因公出国（境）费、公务用车购置及运行费和公务接待费。其中，因公出国（境）</w:t>
      </w:r>
      <w:proofErr w:type="gramStart"/>
      <w:r w:rsidRPr="00904C91">
        <w:rPr>
          <w:rFonts w:ascii="Times New Roman" w:eastAsia="仿宋_GB2312" w:hAnsi="Times New Roman" w:cs="Times New Roman" w:hint="eastAsia"/>
          <w:color w:val="auto"/>
          <w:sz w:val="32"/>
          <w:szCs w:val="32"/>
        </w:rPr>
        <w:t>费反映</w:t>
      </w:r>
      <w:proofErr w:type="gramEnd"/>
      <w:r w:rsidRPr="00904C91">
        <w:rPr>
          <w:rFonts w:ascii="Times New Roman" w:eastAsia="仿宋_GB2312" w:hAnsi="Times New Roman" w:cs="Times New Roman" w:hint="eastAsia"/>
          <w:color w:val="auto"/>
          <w:sz w:val="32"/>
          <w:szCs w:val="32"/>
        </w:rPr>
        <w:t>单位公务出国（境）的国际旅费、国外城市间交通费、住宿费、伙食费、培训费、公杂费等支出；公务用车购置及运行</w:t>
      </w:r>
      <w:proofErr w:type="gramStart"/>
      <w:r w:rsidRPr="00904C91">
        <w:rPr>
          <w:rFonts w:ascii="Times New Roman" w:eastAsia="仿宋_GB2312" w:hAnsi="Times New Roman" w:cs="Times New Roman" w:hint="eastAsia"/>
          <w:color w:val="auto"/>
          <w:sz w:val="32"/>
          <w:szCs w:val="32"/>
        </w:rPr>
        <w:t>费反映</w:t>
      </w:r>
      <w:proofErr w:type="gramEnd"/>
      <w:r w:rsidRPr="00904C91">
        <w:rPr>
          <w:rFonts w:ascii="Times New Roman" w:eastAsia="仿宋_GB2312" w:hAnsi="Times New Roman" w:cs="Times New Roman" w:hint="eastAsia"/>
          <w:color w:val="auto"/>
          <w:sz w:val="32"/>
          <w:szCs w:val="32"/>
        </w:rPr>
        <w:t>单位公务用车车辆购置支出（</w:t>
      </w:r>
      <w:proofErr w:type="gramStart"/>
      <w:r w:rsidRPr="00904C91">
        <w:rPr>
          <w:rFonts w:ascii="Times New Roman" w:eastAsia="仿宋_GB2312" w:hAnsi="Times New Roman" w:cs="Times New Roman" w:hint="eastAsia"/>
          <w:color w:val="auto"/>
          <w:sz w:val="32"/>
          <w:szCs w:val="32"/>
        </w:rPr>
        <w:t>含车辆</w:t>
      </w:r>
      <w:proofErr w:type="gramEnd"/>
      <w:r w:rsidRPr="00904C91">
        <w:rPr>
          <w:rFonts w:ascii="Times New Roman" w:eastAsia="仿宋_GB2312" w:hAnsi="Times New Roman" w:cs="Times New Roman" w:hint="eastAsia"/>
          <w:color w:val="auto"/>
          <w:sz w:val="32"/>
          <w:szCs w:val="32"/>
        </w:rPr>
        <w:t>购置税）及租用费、燃料费、维修费、过路过桥费、保险费等支出；公务接待</w:t>
      </w:r>
      <w:proofErr w:type="gramStart"/>
      <w:r w:rsidRPr="00904C91">
        <w:rPr>
          <w:rFonts w:ascii="Times New Roman" w:eastAsia="仿宋_GB2312" w:hAnsi="Times New Roman" w:cs="Times New Roman" w:hint="eastAsia"/>
          <w:color w:val="auto"/>
          <w:sz w:val="32"/>
          <w:szCs w:val="32"/>
        </w:rPr>
        <w:t>费反映</w:t>
      </w:r>
      <w:proofErr w:type="gramEnd"/>
      <w:r w:rsidRPr="00904C91">
        <w:rPr>
          <w:rFonts w:ascii="Times New Roman" w:eastAsia="仿宋_GB2312" w:hAnsi="Times New Roman" w:cs="Times New Roman" w:hint="eastAsia"/>
          <w:color w:val="auto"/>
          <w:sz w:val="32"/>
          <w:szCs w:val="32"/>
        </w:rPr>
        <w:t>单位按规定开支的各类公务接待（含外宾接待）支出。</w:t>
      </w:r>
    </w:p>
    <w:p w14:paraId="53251776" w14:textId="18F05F79" w:rsidR="00A1354C" w:rsidRPr="00904C91" w:rsidRDefault="00A901A9">
      <w:pPr>
        <w:pStyle w:val="Default"/>
        <w:spacing w:line="560" w:lineRule="exact"/>
        <w:ind w:firstLineChars="200" w:firstLine="640"/>
        <w:rPr>
          <w:rFonts w:ascii="Times New Roman" w:eastAsia="仿宋_GB2312" w:hAnsi="Times New Roman" w:cs="Times New Roman"/>
          <w:color w:val="auto"/>
          <w:sz w:val="32"/>
          <w:szCs w:val="32"/>
        </w:rPr>
      </w:pPr>
      <w:r w:rsidRPr="00904C91">
        <w:rPr>
          <w:rFonts w:ascii="Times New Roman" w:eastAsia="仿宋_GB2312" w:hAnsi="Times New Roman" w:cs="Times New Roman"/>
          <w:color w:val="auto"/>
          <w:sz w:val="32"/>
          <w:szCs w:val="32"/>
        </w:rPr>
        <w:t>27.</w:t>
      </w:r>
      <w:r w:rsidRPr="00904C91">
        <w:rPr>
          <w:rFonts w:ascii="Times New Roman" w:eastAsia="仿宋_GB2312" w:hAnsi="Times New Roman" w:cs="Times New Roman" w:hint="eastAsia"/>
          <w:color w:val="auto"/>
          <w:sz w:val="32"/>
          <w:szCs w:val="32"/>
        </w:rPr>
        <w:t>机关运行经费：为保障行政单位（含参照公务员法管理的事业单位）运行用于购买货物和服务的各项资金，包括办公及印刷费、邮电费、差旅费、会议费、福利费、日常维修费、</w:t>
      </w:r>
      <w:r w:rsidRPr="00904C91">
        <w:rPr>
          <w:rFonts w:ascii="Times New Roman" w:eastAsia="仿宋_GB2312" w:hAnsi="Times New Roman" w:cs="Times New Roman" w:hint="eastAsia"/>
          <w:color w:val="auto"/>
          <w:sz w:val="32"/>
          <w:szCs w:val="32"/>
        </w:rPr>
        <w:lastRenderedPageBreak/>
        <w:t>专用材料及一般设备购置费、办公用房水电费、办公用房取暖费、办公用房物业管理费、公务用车运行维护费以及其他费用。</w:t>
      </w:r>
    </w:p>
    <w:p w14:paraId="63612560" w14:textId="0464F31E" w:rsidR="00A1354C" w:rsidRPr="00CF65F8" w:rsidRDefault="00000000" w:rsidP="00CF65F8">
      <w:pPr>
        <w:spacing w:line="600" w:lineRule="exact"/>
        <w:jc w:val="center"/>
        <w:outlineLvl w:val="0"/>
        <w:rPr>
          <w:rFonts w:ascii="黑体" w:eastAsia="黑体" w:hAnsi="黑体"/>
          <w:bCs/>
          <w:kern w:val="44"/>
          <w:sz w:val="44"/>
          <w:szCs w:val="44"/>
        </w:rPr>
      </w:pPr>
      <w:bookmarkStart w:id="57" w:name="_Toc15377226"/>
      <w:r>
        <w:rPr>
          <w:rFonts w:ascii="宋体"/>
          <w:b/>
          <w:sz w:val="44"/>
          <w:szCs w:val="44"/>
        </w:rPr>
        <w:br w:type="page"/>
      </w:r>
      <w:bookmarkStart w:id="58" w:name="_Toc15396614"/>
      <w:r>
        <w:rPr>
          <w:rFonts w:ascii="黑体" w:eastAsia="黑体" w:hAnsi="黑体" w:hint="eastAsia"/>
          <w:sz w:val="44"/>
          <w:szCs w:val="44"/>
        </w:rPr>
        <w:lastRenderedPageBreak/>
        <w:t>第</w:t>
      </w:r>
      <w:r>
        <w:rPr>
          <w:rStyle w:val="10"/>
          <w:rFonts w:ascii="黑体" w:eastAsia="黑体" w:hAnsi="黑体" w:hint="eastAsia"/>
          <w:b w:val="0"/>
        </w:rPr>
        <w:t>四部分 附件</w:t>
      </w:r>
      <w:bookmarkEnd w:id="58"/>
    </w:p>
    <w:p w14:paraId="20E3C971" w14:textId="77777777" w:rsidR="00A1354C" w:rsidRDefault="00000000">
      <w:pPr>
        <w:spacing w:line="600" w:lineRule="exact"/>
        <w:jc w:val="center"/>
        <w:outlineLvl w:val="0"/>
        <w:rPr>
          <w:rFonts w:ascii="黑体" w:eastAsia="黑体" w:hAnsi="黑体"/>
          <w:color w:val="FF0000"/>
          <w:sz w:val="44"/>
          <w:szCs w:val="44"/>
        </w:rPr>
      </w:pPr>
      <w:bookmarkStart w:id="59" w:name="_Toc15396618"/>
      <w:r>
        <w:rPr>
          <w:rFonts w:hint="eastAsia"/>
          <w:sz w:val="32"/>
          <w:szCs w:val="32"/>
        </w:rPr>
        <w:t>部门预算项目支出绩效自评表（</w:t>
      </w:r>
      <w:r>
        <w:rPr>
          <w:rFonts w:hint="eastAsia"/>
          <w:sz w:val="32"/>
          <w:szCs w:val="32"/>
        </w:rPr>
        <w:t>2023</w:t>
      </w:r>
      <w:r>
        <w:rPr>
          <w:rFonts w:hint="eastAsia"/>
          <w:sz w:val="32"/>
          <w:szCs w:val="32"/>
        </w:rPr>
        <w:t>年度）</w:t>
      </w:r>
    </w:p>
    <w:tbl>
      <w:tblPr>
        <w:tblW w:w="8800" w:type="dxa"/>
        <w:tblInd w:w="113" w:type="dxa"/>
        <w:tblLook w:val="04A0" w:firstRow="1" w:lastRow="0" w:firstColumn="1" w:lastColumn="0" w:noHBand="0" w:noVBand="1"/>
      </w:tblPr>
      <w:tblGrid>
        <w:gridCol w:w="797"/>
        <w:gridCol w:w="1104"/>
        <w:gridCol w:w="849"/>
        <w:gridCol w:w="921"/>
        <w:gridCol w:w="506"/>
        <w:gridCol w:w="576"/>
        <w:gridCol w:w="452"/>
        <w:gridCol w:w="846"/>
        <w:gridCol w:w="514"/>
        <w:gridCol w:w="452"/>
        <w:gridCol w:w="1783"/>
      </w:tblGrid>
      <w:tr w:rsidR="00CF65F8" w:rsidRPr="00CF65F8" w14:paraId="4896A374" w14:textId="77777777" w:rsidTr="00CF65F8">
        <w:trPr>
          <w:trHeight w:val="904"/>
        </w:trPr>
        <w:tc>
          <w:tcPr>
            <w:tcW w:w="88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D4E03" w14:textId="77777777" w:rsidR="00CF65F8" w:rsidRPr="00CF65F8" w:rsidRDefault="00CF65F8" w:rsidP="00CF65F8">
            <w:pPr>
              <w:widowControl/>
              <w:jc w:val="center"/>
              <w:rPr>
                <w:rFonts w:ascii="黑体" w:eastAsia="黑体" w:hAnsi="黑体" w:cs="宋体"/>
                <w:b/>
                <w:bCs/>
                <w:color w:val="000000"/>
                <w:kern w:val="0"/>
                <w:sz w:val="30"/>
                <w:szCs w:val="30"/>
              </w:rPr>
            </w:pPr>
            <w:r w:rsidRPr="00CF65F8">
              <w:rPr>
                <w:rFonts w:ascii="黑体" w:eastAsia="黑体" w:hAnsi="黑体" w:cs="宋体" w:hint="eastAsia"/>
                <w:b/>
                <w:bCs/>
                <w:color w:val="000000"/>
                <w:kern w:val="0"/>
                <w:sz w:val="30"/>
                <w:szCs w:val="30"/>
              </w:rPr>
              <w:t>部门预算项目支出绩效自评表（2023年度）</w:t>
            </w:r>
          </w:p>
        </w:tc>
      </w:tr>
      <w:tr w:rsidR="00CF65F8" w:rsidRPr="00CF65F8" w14:paraId="79A88BAA" w14:textId="77777777" w:rsidTr="00CF65F8">
        <w:trPr>
          <w:trHeight w:val="289"/>
        </w:trPr>
        <w:tc>
          <w:tcPr>
            <w:tcW w:w="19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753A"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项目名称</w:t>
            </w:r>
          </w:p>
        </w:tc>
        <w:tc>
          <w:tcPr>
            <w:tcW w:w="6899" w:type="dxa"/>
            <w:gridSpan w:val="9"/>
            <w:tcBorders>
              <w:top w:val="single" w:sz="4" w:space="0" w:color="000000"/>
              <w:left w:val="nil"/>
              <w:bottom w:val="single" w:sz="4" w:space="0" w:color="000000"/>
              <w:right w:val="single" w:sz="4" w:space="0" w:color="000000"/>
            </w:tcBorders>
            <w:shd w:val="clear" w:color="auto" w:fill="auto"/>
            <w:vAlign w:val="center"/>
            <w:hideMark/>
          </w:tcPr>
          <w:p w14:paraId="43E314FA"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51172422T000005649966-国有贫困林场支出（防火公路建设）（存量）</w:t>
            </w:r>
          </w:p>
        </w:tc>
      </w:tr>
      <w:tr w:rsidR="00CF65F8" w:rsidRPr="00CF65F8" w14:paraId="5620F518" w14:textId="77777777" w:rsidTr="00CF65F8">
        <w:trPr>
          <w:trHeight w:val="514"/>
        </w:trPr>
        <w:tc>
          <w:tcPr>
            <w:tcW w:w="19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02F896"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主管部门</w:t>
            </w:r>
          </w:p>
        </w:tc>
        <w:tc>
          <w:tcPr>
            <w:tcW w:w="3304" w:type="dxa"/>
            <w:gridSpan w:val="5"/>
            <w:tcBorders>
              <w:top w:val="single" w:sz="4" w:space="0" w:color="000000"/>
              <w:left w:val="nil"/>
              <w:bottom w:val="single" w:sz="4" w:space="0" w:color="000000"/>
              <w:right w:val="single" w:sz="4" w:space="0" w:color="000000"/>
            </w:tcBorders>
            <w:shd w:val="clear" w:color="auto" w:fill="auto"/>
            <w:vAlign w:val="center"/>
            <w:hideMark/>
          </w:tcPr>
          <w:p w14:paraId="570767D6"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大竹县五峰山事务服务中心部门</w:t>
            </w:r>
          </w:p>
        </w:tc>
        <w:tc>
          <w:tcPr>
            <w:tcW w:w="846" w:type="dxa"/>
            <w:tcBorders>
              <w:top w:val="nil"/>
              <w:left w:val="nil"/>
              <w:bottom w:val="nil"/>
              <w:right w:val="nil"/>
            </w:tcBorders>
            <w:shd w:val="clear" w:color="auto" w:fill="auto"/>
            <w:vAlign w:val="center"/>
            <w:hideMark/>
          </w:tcPr>
          <w:p w14:paraId="5227524F" w14:textId="77777777" w:rsidR="00CF65F8" w:rsidRPr="00CF65F8" w:rsidRDefault="00CF65F8" w:rsidP="00CF65F8">
            <w:pPr>
              <w:widowControl/>
              <w:jc w:val="left"/>
              <w:rPr>
                <w:rFonts w:ascii="黑体" w:eastAsia="黑体" w:hAnsi="黑体" w:cs="宋体"/>
                <w:color w:val="000000"/>
                <w:kern w:val="0"/>
                <w:sz w:val="18"/>
                <w:szCs w:val="18"/>
              </w:rPr>
            </w:pPr>
            <w:r w:rsidRPr="00CF65F8">
              <w:rPr>
                <w:rFonts w:ascii="黑体" w:eastAsia="黑体" w:hAnsi="黑体" w:cs="宋体" w:hint="eastAsia"/>
                <w:color w:val="000000"/>
                <w:kern w:val="0"/>
                <w:sz w:val="18"/>
                <w:szCs w:val="18"/>
              </w:rPr>
              <w:t>实施单位 （盖章）</w:t>
            </w:r>
          </w:p>
        </w:tc>
        <w:tc>
          <w:tcPr>
            <w:tcW w:w="27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D8B2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大竹县五峰山事务服务中心</w:t>
            </w:r>
          </w:p>
        </w:tc>
      </w:tr>
      <w:tr w:rsidR="00CF65F8" w:rsidRPr="00CF65F8" w14:paraId="2BE4C203" w14:textId="77777777" w:rsidTr="00CF65F8">
        <w:trPr>
          <w:trHeight w:val="289"/>
        </w:trPr>
        <w:tc>
          <w:tcPr>
            <w:tcW w:w="7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96778F4"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项目基本情况</w:t>
            </w:r>
          </w:p>
        </w:tc>
        <w:tc>
          <w:tcPr>
            <w:tcW w:w="11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197FD50"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1.项目年度目标完成情况</w:t>
            </w:r>
          </w:p>
        </w:tc>
        <w:tc>
          <w:tcPr>
            <w:tcW w:w="3304" w:type="dxa"/>
            <w:gridSpan w:val="5"/>
            <w:tcBorders>
              <w:top w:val="single" w:sz="4" w:space="0" w:color="000000"/>
              <w:left w:val="nil"/>
              <w:bottom w:val="single" w:sz="4" w:space="0" w:color="000000"/>
              <w:right w:val="single" w:sz="4" w:space="0" w:color="000000"/>
            </w:tcBorders>
            <w:shd w:val="clear" w:color="auto" w:fill="auto"/>
            <w:vAlign w:val="center"/>
            <w:hideMark/>
          </w:tcPr>
          <w:p w14:paraId="5EDDA34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项目年度目标</w:t>
            </w:r>
          </w:p>
        </w:tc>
        <w:tc>
          <w:tcPr>
            <w:tcW w:w="3595" w:type="dxa"/>
            <w:gridSpan w:val="4"/>
            <w:tcBorders>
              <w:top w:val="single" w:sz="4" w:space="0" w:color="000000"/>
              <w:left w:val="nil"/>
              <w:bottom w:val="single" w:sz="4" w:space="0" w:color="000000"/>
              <w:right w:val="single" w:sz="4" w:space="0" w:color="000000"/>
            </w:tcBorders>
            <w:shd w:val="clear" w:color="auto" w:fill="auto"/>
            <w:vAlign w:val="center"/>
            <w:hideMark/>
          </w:tcPr>
          <w:p w14:paraId="77CDC3FD" w14:textId="77777777" w:rsidR="00CF65F8" w:rsidRPr="00CF65F8" w:rsidRDefault="00CF65F8" w:rsidP="00CF65F8">
            <w:pPr>
              <w:widowControl/>
              <w:jc w:val="center"/>
              <w:rPr>
                <w:rFonts w:ascii="黑体" w:eastAsia="黑体" w:hAnsi="黑体" w:cs="宋体"/>
                <w:color w:val="000000"/>
                <w:kern w:val="0"/>
                <w:sz w:val="18"/>
                <w:szCs w:val="18"/>
              </w:rPr>
            </w:pPr>
            <w:r w:rsidRPr="00CF65F8">
              <w:rPr>
                <w:rFonts w:ascii="黑体" w:eastAsia="黑体" w:hAnsi="黑体" w:cs="宋体" w:hint="eastAsia"/>
                <w:color w:val="000000"/>
                <w:kern w:val="0"/>
                <w:sz w:val="18"/>
                <w:szCs w:val="18"/>
              </w:rPr>
              <w:t>年度目标完成情况</w:t>
            </w:r>
          </w:p>
        </w:tc>
      </w:tr>
      <w:tr w:rsidR="00CF65F8" w:rsidRPr="00CF65F8" w14:paraId="0B887B66" w14:textId="77777777" w:rsidTr="00CF65F8">
        <w:trPr>
          <w:trHeight w:val="709"/>
        </w:trPr>
        <w:tc>
          <w:tcPr>
            <w:tcW w:w="797" w:type="dxa"/>
            <w:vMerge/>
            <w:tcBorders>
              <w:top w:val="nil"/>
              <w:left w:val="single" w:sz="4" w:space="0" w:color="000000"/>
              <w:bottom w:val="single" w:sz="4" w:space="0" w:color="000000"/>
              <w:right w:val="single" w:sz="4" w:space="0" w:color="000000"/>
            </w:tcBorders>
            <w:vAlign w:val="center"/>
            <w:hideMark/>
          </w:tcPr>
          <w:p w14:paraId="01F3C5BC" w14:textId="77777777" w:rsidR="00CF65F8" w:rsidRPr="00CF65F8" w:rsidRDefault="00CF65F8" w:rsidP="00CF65F8">
            <w:pPr>
              <w:widowControl/>
              <w:jc w:val="left"/>
              <w:rPr>
                <w:rFonts w:ascii="宋体" w:hAnsi="宋体" w:cs="宋体"/>
                <w:color w:val="000000"/>
                <w:kern w:val="0"/>
                <w:sz w:val="18"/>
                <w:szCs w:val="18"/>
              </w:rPr>
            </w:pPr>
          </w:p>
        </w:tc>
        <w:tc>
          <w:tcPr>
            <w:tcW w:w="1104" w:type="dxa"/>
            <w:vMerge/>
            <w:tcBorders>
              <w:top w:val="nil"/>
              <w:left w:val="single" w:sz="4" w:space="0" w:color="000000"/>
              <w:bottom w:val="single" w:sz="4" w:space="0" w:color="000000"/>
              <w:right w:val="single" w:sz="4" w:space="0" w:color="000000"/>
            </w:tcBorders>
            <w:vAlign w:val="center"/>
            <w:hideMark/>
          </w:tcPr>
          <w:p w14:paraId="7FF56C33" w14:textId="77777777" w:rsidR="00CF65F8" w:rsidRPr="00CF65F8" w:rsidRDefault="00CF65F8" w:rsidP="00CF65F8">
            <w:pPr>
              <w:widowControl/>
              <w:jc w:val="left"/>
              <w:rPr>
                <w:rFonts w:ascii="宋体" w:hAnsi="宋体" w:cs="宋体"/>
                <w:color w:val="000000"/>
                <w:kern w:val="0"/>
                <w:sz w:val="18"/>
                <w:szCs w:val="18"/>
              </w:rPr>
            </w:pPr>
          </w:p>
        </w:tc>
        <w:tc>
          <w:tcPr>
            <w:tcW w:w="3304" w:type="dxa"/>
            <w:gridSpan w:val="5"/>
            <w:tcBorders>
              <w:top w:val="single" w:sz="4" w:space="0" w:color="000000"/>
              <w:left w:val="nil"/>
              <w:bottom w:val="single" w:sz="4" w:space="0" w:color="000000"/>
              <w:right w:val="single" w:sz="4" w:space="0" w:color="000000"/>
            </w:tcBorders>
            <w:shd w:val="clear" w:color="auto" w:fill="auto"/>
            <w:vAlign w:val="center"/>
            <w:hideMark/>
          </w:tcPr>
          <w:p w14:paraId="0544D57F" w14:textId="7EFFA2BA"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保障防火公路项目建设正常进行</w:t>
            </w:r>
          </w:p>
        </w:tc>
        <w:tc>
          <w:tcPr>
            <w:tcW w:w="3595" w:type="dxa"/>
            <w:gridSpan w:val="4"/>
            <w:tcBorders>
              <w:top w:val="single" w:sz="4" w:space="0" w:color="000000"/>
              <w:left w:val="nil"/>
              <w:bottom w:val="single" w:sz="4" w:space="0" w:color="000000"/>
              <w:right w:val="single" w:sz="4" w:space="0" w:color="000000"/>
            </w:tcBorders>
            <w:shd w:val="clear" w:color="auto" w:fill="auto"/>
            <w:vAlign w:val="center"/>
            <w:hideMark/>
          </w:tcPr>
          <w:p w14:paraId="3CBF2202" w14:textId="3012C876" w:rsidR="00CF65F8" w:rsidRPr="00CF65F8" w:rsidRDefault="00AC39A6" w:rsidP="00CF65F8">
            <w:pPr>
              <w:widowControl/>
              <w:jc w:val="left"/>
              <w:rPr>
                <w:rFonts w:ascii="黑体" w:eastAsia="黑体" w:hAnsi="黑体" w:cs="宋体"/>
                <w:color w:val="000000"/>
                <w:kern w:val="0"/>
                <w:sz w:val="18"/>
                <w:szCs w:val="18"/>
              </w:rPr>
            </w:pPr>
            <w:r>
              <w:rPr>
                <w:rFonts w:ascii="黑体" w:eastAsia="黑体" w:hAnsi="黑体" w:cs="宋体" w:hint="eastAsia"/>
                <w:color w:val="000000"/>
                <w:kern w:val="0"/>
                <w:sz w:val="18"/>
                <w:szCs w:val="18"/>
              </w:rPr>
              <w:t>已</w:t>
            </w:r>
            <w:r w:rsidR="00CF65F8" w:rsidRPr="00CF65F8">
              <w:rPr>
                <w:rFonts w:ascii="黑体" w:eastAsia="黑体" w:hAnsi="黑体" w:cs="宋体" w:hint="eastAsia"/>
                <w:color w:val="000000"/>
                <w:kern w:val="0"/>
                <w:sz w:val="18"/>
                <w:szCs w:val="18"/>
              </w:rPr>
              <w:t>完工投入使用</w:t>
            </w:r>
          </w:p>
        </w:tc>
      </w:tr>
      <w:tr w:rsidR="00CF65F8" w:rsidRPr="00CF65F8" w14:paraId="1FC58F9E" w14:textId="77777777" w:rsidTr="00CF65F8">
        <w:trPr>
          <w:trHeight w:val="694"/>
        </w:trPr>
        <w:tc>
          <w:tcPr>
            <w:tcW w:w="797" w:type="dxa"/>
            <w:vMerge/>
            <w:tcBorders>
              <w:top w:val="nil"/>
              <w:left w:val="single" w:sz="4" w:space="0" w:color="000000"/>
              <w:bottom w:val="single" w:sz="4" w:space="0" w:color="000000"/>
              <w:right w:val="single" w:sz="4" w:space="0" w:color="000000"/>
            </w:tcBorders>
            <w:vAlign w:val="center"/>
            <w:hideMark/>
          </w:tcPr>
          <w:p w14:paraId="0DF2B546"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33210144"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2.项目实施内容及过程概述</w:t>
            </w:r>
          </w:p>
        </w:tc>
        <w:tc>
          <w:tcPr>
            <w:tcW w:w="6899" w:type="dxa"/>
            <w:gridSpan w:val="9"/>
            <w:tcBorders>
              <w:top w:val="single" w:sz="4" w:space="0" w:color="000000"/>
              <w:left w:val="nil"/>
              <w:bottom w:val="single" w:sz="4" w:space="0" w:color="000000"/>
              <w:right w:val="single" w:sz="4" w:space="0" w:color="000000"/>
            </w:tcBorders>
            <w:shd w:val="clear" w:color="auto" w:fill="auto"/>
            <w:vAlign w:val="center"/>
            <w:hideMark/>
          </w:tcPr>
          <w:p w14:paraId="143A6872" w14:textId="4DF03561"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 xml:space="preserve">　老大门至通天洞约两公里的</w:t>
            </w:r>
            <w:proofErr w:type="gramStart"/>
            <w:r w:rsidRPr="00CF65F8">
              <w:rPr>
                <w:rFonts w:ascii="宋体" w:hAnsi="宋体" w:cs="宋体" w:hint="eastAsia"/>
                <w:color w:val="000000"/>
                <w:kern w:val="0"/>
                <w:sz w:val="18"/>
                <w:szCs w:val="18"/>
              </w:rPr>
              <w:t>防火路</w:t>
            </w:r>
            <w:proofErr w:type="gramEnd"/>
            <w:r w:rsidRPr="00CF65F8">
              <w:rPr>
                <w:rFonts w:ascii="宋体" w:hAnsi="宋体" w:cs="宋体" w:hint="eastAsia"/>
                <w:color w:val="000000"/>
                <w:kern w:val="0"/>
                <w:sz w:val="18"/>
                <w:szCs w:val="18"/>
              </w:rPr>
              <w:t>建设，按相关程序进行并完工。</w:t>
            </w:r>
          </w:p>
        </w:tc>
      </w:tr>
      <w:tr w:rsidR="00CF65F8" w:rsidRPr="00CF65F8" w14:paraId="562B3B52" w14:textId="77777777" w:rsidTr="00CF65F8">
        <w:trPr>
          <w:trHeight w:val="450"/>
        </w:trPr>
        <w:tc>
          <w:tcPr>
            <w:tcW w:w="7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9236EB2"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预算执行情况（10分）</w:t>
            </w:r>
          </w:p>
        </w:tc>
        <w:tc>
          <w:tcPr>
            <w:tcW w:w="1104" w:type="dxa"/>
            <w:tcBorders>
              <w:top w:val="nil"/>
              <w:left w:val="nil"/>
              <w:bottom w:val="single" w:sz="4" w:space="0" w:color="000000"/>
              <w:right w:val="single" w:sz="4" w:space="0" w:color="000000"/>
            </w:tcBorders>
            <w:shd w:val="clear" w:color="auto" w:fill="auto"/>
            <w:vAlign w:val="center"/>
            <w:hideMark/>
          </w:tcPr>
          <w:p w14:paraId="5F5A9BBF"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年度预算数（万元）</w:t>
            </w:r>
          </w:p>
        </w:tc>
        <w:tc>
          <w:tcPr>
            <w:tcW w:w="849" w:type="dxa"/>
            <w:tcBorders>
              <w:top w:val="nil"/>
              <w:left w:val="nil"/>
              <w:bottom w:val="single" w:sz="4" w:space="0" w:color="000000"/>
              <w:right w:val="single" w:sz="4" w:space="0" w:color="000000"/>
            </w:tcBorders>
            <w:shd w:val="clear" w:color="auto" w:fill="auto"/>
            <w:vAlign w:val="center"/>
            <w:hideMark/>
          </w:tcPr>
          <w:p w14:paraId="3215DC9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年初预算</w:t>
            </w:r>
          </w:p>
        </w:tc>
        <w:tc>
          <w:tcPr>
            <w:tcW w:w="921" w:type="dxa"/>
            <w:tcBorders>
              <w:top w:val="nil"/>
              <w:left w:val="nil"/>
              <w:bottom w:val="single" w:sz="4" w:space="0" w:color="000000"/>
              <w:right w:val="single" w:sz="4" w:space="0" w:color="000000"/>
            </w:tcBorders>
            <w:shd w:val="clear" w:color="auto" w:fill="auto"/>
            <w:vAlign w:val="center"/>
            <w:hideMark/>
          </w:tcPr>
          <w:p w14:paraId="0BBD0792"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调整</w:t>
            </w:r>
            <w:proofErr w:type="gramStart"/>
            <w:r w:rsidRPr="00CF65F8">
              <w:rPr>
                <w:rFonts w:ascii="宋体" w:hAnsi="宋体" w:cs="宋体" w:hint="eastAsia"/>
                <w:color w:val="000000"/>
                <w:kern w:val="0"/>
                <w:sz w:val="18"/>
                <w:szCs w:val="18"/>
              </w:rPr>
              <w:t>后预算</w:t>
            </w:r>
            <w:proofErr w:type="gramEnd"/>
            <w:r w:rsidRPr="00CF65F8">
              <w:rPr>
                <w:rFonts w:ascii="宋体" w:hAnsi="宋体" w:cs="宋体" w:hint="eastAsia"/>
                <w:color w:val="000000"/>
                <w:kern w:val="0"/>
                <w:sz w:val="18"/>
                <w:szCs w:val="18"/>
              </w:rPr>
              <w:t>数</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6DD816A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预算执行数</w:t>
            </w:r>
          </w:p>
        </w:tc>
        <w:tc>
          <w:tcPr>
            <w:tcW w:w="846" w:type="dxa"/>
            <w:tcBorders>
              <w:top w:val="nil"/>
              <w:left w:val="nil"/>
              <w:bottom w:val="single" w:sz="4" w:space="0" w:color="000000"/>
              <w:right w:val="single" w:sz="4" w:space="0" w:color="000000"/>
            </w:tcBorders>
            <w:shd w:val="clear" w:color="auto" w:fill="auto"/>
            <w:vAlign w:val="center"/>
            <w:hideMark/>
          </w:tcPr>
          <w:p w14:paraId="15EAABE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预算执行率</w:t>
            </w:r>
          </w:p>
        </w:tc>
        <w:tc>
          <w:tcPr>
            <w:tcW w:w="514" w:type="dxa"/>
            <w:tcBorders>
              <w:top w:val="nil"/>
              <w:left w:val="nil"/>
              <w:bottom w:val="single" w:sz="4" w:space="0" w:color="000000"/>
              <w:right w:val="single" w:sz="4" w:space="0" w:color="000000"/>
            </w:tcBorders>
            <w:shd w:val="clear" w:color="auto" w:fill="auto"/>
            <w:vAlign w:val="center"/>
            <w:hideMark/>
          </w:tcPr>
          <w:p w14:paraId="66D0F06A"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权重</w:t>
            </w:r>
          </w:p>
        </w:tc>
        <w:tc>
          <w:tcPr>
            <w:tcW w:w="452" w:type="dxa"/>
            <w:tcBorders>
              <w:top w:val="nil"/>
              <w:left w:val="nil"/>
              <w:bottom w:val="single" w:sz="4" w:space="0" w:color="000000"/>
              <w:right w:val="single" w:sz="4" w:space="0" w:color="000000"/>
            </w:tcBorders>
            <w:shd w:val="clear" w:color="auto" w:fill="auto"/>
            <w:vAlign w:val="center"/>
            <w:hideMark/>
          </w:tcPr>
          <w:p w14:paraId="78A40140"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得分</w:t>
            </w:r>
          </w:p>
        </w:tc>
        <w:tc>
          <w:tcPr>
            <w:tcW w:w="1783" w:type="dxa"/>
            <w:tcBorders>
              <w:top w:val="nil"/>
              <w:left w:val="nil"/>
              <w:bottom w:val="single" w:sz="4" w:space="0" w:color="000000"/>
              <w:right w:val="single" w:sz="4" w:space="0" w:color="000000"/>
            </w:tcBorders>
            <w:shd w:val="clear" w:color="auto" w:fill="auto"/>
            <w:vAlign w:val="center"/>
            <w:hideMark/>
          </w:tcPr>
          <w:p w14:paraId="46D0DFE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原因</w:t>
            </w:r>
          </w:p>
        </w:tc>
      </w:tr>
      <w:tr w:rsidR="00CF65F8" w:rsidRPr="00CF65F8" w14:paraId="21415431" w14:textId="77777777" w:rsidTr="00CF65F8">
        <w:trPr>
          <w:trHeight w:val="270"/>
        </w:trPr>
        <w:tc>
          <w:tcPr>
            <w:tcW w:w="797" w:type="dxa"/>
            <w:vMerge/>
            <w:tcBorders>
              <w:top w:val="nil"/>
              <w:left w:val="single" w:sz="4" w:space="0" w:color="000000"/>
              <w:bottom w:val="single" w:sz="4" w:space="0" w:color="000000"/>
              <w:right w:val="single" w:sz="4" w:space="0" w:color="000000"/>
            </w:tcBorders>
            <w:vAlign w:val="center"/>
            <w:hideMark/>
          </w:tcPr>
          <w:p w14:paraId="538FA9C8"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4971343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总额</w:t>
            </w:r>
          </w:p>
        </w:tc>
        <w:tc>
          <w:tcPr>
            <w:tcW w:w="849" w:type="dxa"/>
            <w:tcBorders>
              <w:top w:val="nil"/>
              <w:left w:val="nil"/>
              <w:bottom w:val="single" w:sz="4" w:space="0" w:color="000000"/>
              <w:right w:val="single" w:sz="4" w:space="0" w:color="000000"/>
            </w:tcBorders>
            <w:shd w:val="clear" w:color="auto" w:fill="auto"/>
            <w:vAlign w:val="center"/>
            <w:hideMark/>
          </w:tcPr>
          <w:p w14:paraId="16EC5A80"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921" w:type="dxa"/>
            <w:tcBorders>
              <w:top w:val="nil"/>
              <w:left w:val="nil"/>
              <w:bottom w:val="single" w:sz="4" w:space="0" w:color="000000"/>
              <w:right w:val="single" w:sz="4" w:space="0" w:color="000000"/>
            </w:tcBorders>
            <w:shd w:val="clear" w:color="auto" w:fill="auto"/>
            <w:vAlign w:val="center"/>
            <w:hideMark/>
          </w:tcPr>
          <w:p w14:paraId="0458AF6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30.79</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594DC028"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30.79</w:t>
            </w:r>
          </w:p>
        </w:tc>
        <w:tc>
          <w:tcPr>
            <w:tcW w:w="846" w:type="dxa"/>
            <w:tcBorders>
              <w:top w:val="nil"/>
              <w:left w:val="nil"/>
              <w:bottom w:val="single" w:sz="4" w:space="0" w:color="000000"/>
              <w:right w:val="single" w:sz="4" w:space="0" w:color="000000"/>
            </w:tcBorders>
            <w:shd w:val="clear" w:color="auto" w:fill="auto"/>
            <w:vAlign w:val="center"/>
            <w:hideMark/>
          </w:tcPr>
          <w:p w14:paraId="16D1B226"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100.00%</w:t>
            </w:r>
          </w:p>
        </w:tc>
        <w:tc>
          <w:tcPr>
            <w:tcW w:w="514" w:type="dxa"/>
            <w:tcBorders>
              <w:top w:val="nil"/>
              <w:left w:val="nil"/>
              <w:bottom w:val="single" w:sz="4" w:space="0" w:color="000000"/>
              <w:right w:val="single" w:sz="4" w:space="0" w:color="000000"/>
            </w:tcBorders>
            <w:shd w:val="clear" w:color="auto" w:fill="auto"/>
            <w:vAlign w:val="center"/>
            <w:hideMark/>
          </w:tcPr>
          <w:p w14:paraId="05AC19B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10</w:t>
            </w:r>
          </w:p>
        </w:tc>
        <w:tc>
          <w:tcPr>
            <w:tcW w:w="452" w:type="dxa"/>
            <w:tcBorders>
              <w:top w:val="nil"/>
              <w:left w:val="nil"/>
              <w:bottom w:val="single" w:sz="4" w:space="0" w:color="000000"/>
              <w:right w:val="single" w:sz="4" w:space="0" w:color="000000"/>
            </w:tcBorders>
            <w:shd w:val="clear" w:color="auto" w:fill="auto"/>
            <w:vAlign w:val="center"/>
            <w:hideMark/>
          </w:tcPr>
          <w:p w14:paraId="36629CDA"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c>
          <w:tcPr>
            <w:tcW w:w="178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0283336" w14:textId="0079AE46" w:rsidR="00CF65F8" w:rsidRPr="00CF65F8" w:rsidRDefault="00BE1EE2" w:rsidP="00CF65F8">
            <w:pPr>
              <w:widowControl/>
              <w:jc w:val="left"/>
              <w:rPr>
                <w:rFonts w:ascii="黑体" w:eastAsia="黑体" w:hAnsi="黑体" w:cs="宋体"/>
                <w:i/>
                <w:iCs/>
                <w:color w:val="000000"/>
                <w:kern w:val="0"/>
                <w:sz w:val="18"/>
                <w:szCs w:val="18"/>
              </w:rPr>
            </w:pPr>
            <w:r w:rsidRPr="00BE1EE2">
              <w:rPr>
                <w:rFonts w:ascii="黑体" w:eastAsia="黑体" w:hAnsi="黑体" w:cs="宋体" w:hint="eastAsia"/>
                <w:i/>
                <w:iCs/>
                <w:color w:val="000000"/>
                <w:kern w:val="0"/>
                <w:sz w:val="18"/>
                <w:szCs w:val="18"/>
              </w:rPr>
              <w:t>财政支付到位</w:t>
            </w:r>
          </w:p>
        </w:tc>
      </w:tr>
      <w:tr w:rsidR="00CF65F8" w:rsidRPr="00CF65F8" w14:paraId="76E4D408" w14:textId="77777777" w:rsidTr="00CF65F8">
        <w:trPr>
          <w:trHeight w:val="450"/>
        </w:trPr>
        <w:tc>
          <w:tcPr>
            <w:tcW w:w="797" w:type="dxa"/>
            <w:vMerge/>
            <w:tcBorders>
              <w:top w:val="nil"/>
              <w:left w:val="single" w:sz="4" w:space="0" w:color="000000"/>
              <w:bottom w:val="single" w:sz="4" w:space="0" w:color="000000"/>
              <w:right w:val="single" w:sz="4" w:space="0" w:color="000000"/>
            </w:tcBorders>
            <w:vAlign w:val="center"/>
            <w:hideMark/>
          </w:tcPr>
          <w:p w14:paraId="6247B0C5"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73555D0A"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其中：财政资金</w:t>
            </w:r>
          </w:p>
        </w:tc>
        <w:tc>
          <w:tcPr>
            <w:tcW w:w="849" w:type="dxa"/>
            <w:tcBorders>
              <w:top w:val="nil"/>
              <w:left w:val="nil"/>
              <w:bottom w:val="single" w:sz="4" w:space="0" w:color="000000"/>
              <w:right w:val="single" w:sz="4" w:space="0" w:color="000000"/>
            </w:tcBorders>
            <w:shd w:val="clear" w:color="auto" w:fill="auto"/>
            <w:vAlign w:val="center"/>
            <w:hideMark/>
          </w:tcPr>
          <w:p w14:paraId="2CDF42E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921" w:type="dxa"/>
            <w:tcBorders>
              <w:top w:val="nil"/>
              <w:left w:val="nil"/>
              <w:bottom w:val="single" w:sz="4" w:space="0" w:color="000000"/>
              <w:right w:val="single" w:sz="4" w:space="0" w:color="000000"/>
            </w:tcBorders>
            <w:shd w:val="clear" w:color="auto" w:fill="auto"/>
            <w:vAlign w:val="center"/>
            <w:hideMark/>
          </w:tcPr>
          <w:p w14:paraId="0C16F5A2"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30.79</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67DA0D88"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30.79</w:t>
            </w:r>
          </w:p>
        </w:tc>
        <w:tc>
          <w:tcPr>
            <w:tcW w:w="846" w:type="dxa"/>
            <w:tcBorders>
              <w:top w:val="nil"/>
              <w:left w:val="nil"/>
              <w:bottom w:val="single" w:sz="4" w:space="0" w:color="000000"/>
              <w:right w:val="single" w:sz="4" w:space="0" w:color="000000"/>
            </w:tcBorders>
            <w:shd w:val="clear" w:color="auto" w:fill="auto"/>
            <w:vAlign w:val="center"/>
            <w:hideMark/>
          </w:tcPr>
          <w:p w14:paraId="334617C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100.00%</w:t>
            </w:r>
          </w:p>
        </w:tc>
        <w:tc>
          <w:tcPr>
            <w:tcW w:w="514" w:type="dxa"/>
            <w:tcBorders>
              <w:top w:val="nil"/>
              <w:left w:val="nil"/>
              <w:bottom w:val="single" w:sz="4" w:space="0" w:color="000000"/>
              <w:right w:val="single" w:sz="4" w:space="0" w:color="000000"/>
            </w:tcBorders>
            <w:shd w:val="clear" w:color="auto" w:fill="auto"/>
            <w:vAlign w:val="center"/>
            <w:hideMark/>
          </w:tcPr>
          <w:p w14:paraId="230A694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452" w:type="dxa"/>
            <w:tcBorders>
              <w:top w:val="nil"/>
              <w:left w:val="nil"/>
              <w:bottom w:val="single" w:sz="4" w:space="0" w:color="000000"/>
              <w:right w:val="single" w:sz="4" w:space="0" w:color="000000"/>
            </w:tcBorders>
            <w:shd w:val="clear" w:color="auto" w:fill="auto"/>
            <w:vAlign w:val="center"/>
            <w:hideMark/>
          </w:tcPr>
          <w:p w14:paraId="6174E58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1783" w:type="dxa"/>
            <w:vMerge/>
            <w:tcBorders>
              <w:top w:val="nil"/>
              <w:left w:val="single" w:sz="4" w:space="0" w:color="000000"/>
              <w:bottom w:val="single" w:sz="4" w:space="0" w:color="000000"/>
              <w:right w:val="single" w:sz="4" w:space="0" w:color="000000"/>
            </w:tcBorders>
            <w:vAlign w:val="center"/>
            <w:hideMark/>
          </w:tcPr>
          <w:p w14:paraId="5C95B8F1" w14:textId="77777777" w:rsidR="00CF65F8" w:rsidRPr="00CF65F8" w:rsidRDefault="00CF65F8" w:rsidP="00CF65F8">
            <w:pPr>
              <w:widowControl/>
              <w:jc w:val="left"/>
              <w:rPr>
                <w:rFonts w:ascii="黑体" w:eastAsia="黑体" w:hAnsi="黑体" w:cs="宋体"/>
                <w:i/>
                <w:iCs/>
                <w:color w:val="000000"/>
                <w:kern w:val="0"/>
                <w:sz w:val="18"/>
                <w:szCs w:val="18"/>
              </w:rPr>
            </w:pPr>
          </w:p>
        </w:tc>
      </w:tr>
      <w:tr w:rsidR="00CF65F8" w:rsidRPr="00CF65F8" w14:paraId="228C52D0" w14:textId="77777777" w:rsidTr="00CF65F8">
        <w:trPr>
          <w:trHeight w:val="450"/>
        </w:trPr>
        <w:tc>
          <w:tcPr>
            <w:tcW w:w="797" w:type="dxa"/>
            <w:vMerge/>
            <w:tcBorders>
              <w:top w:val="nil"/>
              <w:left w:val="single" w:sz="4" w:space="0" w:color="000000"/>
              <w:bottom w:val="single" w:sz="4" w:space="0" w:color="000000"/>
              <w:right w:val="single" w:sz="4" w:space="0" w:color="000000"/>
            </w:tcBorders>
            <w:vAlign w:val="center"/>
            <w:hideMark/>
          </w:tcPr>
          <w:p w14:paraId="43A738FB"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0141DB9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财政专户管理资金</w:t>
            </w:r>
          </w:p>
        </w:tc>
        <w:tc>
          <w:tcPr>
            <w:tcW w:w="849" w:type="dxa"/>
            <w:tcBorders>
              <w:top w:val="nil"/>
              <w:left w:val="nil"/>
              <w:bottom w:val="single" w:sz="4" w:space="0" w:color="000000"/>
              <w:right w:val="single" w:sz="4" w:space="0" w:color="000000"/>
            </w:tcBorders>
            <w:shd w:val="clear" w:color="auto" w:fill="auto"/>
            <w:vAlign w:val="center"/>
            <w:hideMark/>
          </w:tcPr>
          <w:p w14:paraId="5692D520"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921" w:type="dxa"/>
            <w:tcBorders>
              <w:top w:val="nil"/>
              <w:left w:val="nil"/>
              <w:bottom w:val="single" w:sz="4" w:space="0" w:color="000000"/>
              <w:right w:val="single" w:sz="4" w:space="0" w:color="000000"/>
            </w:tcBorders>
            <w:shd w:val="clear" w:color="auto" w:fill="auto"/>
            <w:vAlign w:val="center"/>
            <w:hideMark/>
          </w:tcPr>
          <w:p w14:paraId="5A07043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5A39A43F"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846" w:type="dxa"/>
            <w:tcBorders>
              <w:top w:val="nil"/>
              <w:left w:val="nil"/>
              <w:bottom w:val="single" w:sz="4" w:space="0" w:color="000000"/>
              <w:right w:val="single" w:sz="4" w:space="0" w:color="000000"/>
            </w:tcBorders>
            <w:shd w:val="clear" w:color="auto" w:fill="auto"/>
            <w:vAlign w:val="center"/>
            <w:hideMark/>
          </w:tcPr>
          <w:p w14:paraId="705EDEC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514" w:type="dxa"/>
            <w:tcBorders>
              <w:top w:val="nil"/>
              <w:left w:val="nil"/>
              <w:bottom w:val="single" w:sz="4" w:space="0" w:color="000000"/>
              <w:right w:val="single" w:sz="4" w:space="0" w:color="000000"/>
            </w:tcBorders>
            <w:shd w:val="clear" w:color="auto" w:fill="auto"/>
            <w:vAlign w:val="center"/>
            <w:hideMark/>
          </w:tcPr>
          <w:p w14:paraId="0296371E"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452" w:type="dxa"/>
            <w:tcBorders>
              <w:top w:val="nil"/>
              <w:left w:val="nil"/>
              <w:bottom w:val="single" w:sz="4" w:space="0" w:color="000000"/>
              <w:right w:val="single" w:sz="4" w:space="0" w:color="000000"/>
            </w:tcBorders>
            <w:shd w:val="clear" w:color="auto" w:fill="auto"/>
            <w:vAlign w:val="center"/>
            <w:hideMark/>
          </w:tcPr>
          <w:p w14:paraId="57CD28E1"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1783" w:type="dxa"/>
            <w:vMerge/>
            <w:tcBorders>
              <w:top w:val="nil"/>
              <w:left w:val="single" w:sz="4" w:space="0" w:color="000000"/>
              <w:bottom w:val="single" w:sz="4" w:space="0" w:color="000000"/>
              <w:right w:val="single" w:sz="4" w:space="0" w:color="000000"/>
            </w:tcBorders>
            <w:vAlign w:val="center"/>
            <w:hideMark/>
          </w:tcPr>
          <w:p w14:paraId="74A6154E" w14:textId="77777777" w:rsidR="00CF65F8" w:rsidRPr="00CF65F8" w:rsidRDefault="00CF65F8" w:rsidP="00CF65F8">
            <w:pPr>
              <w:widowControl/>
              <w:jc w:val="left"/>
              <w:rPr>
                <w:rFonts w:ascii="黑体" w:eastAsia="黑体" w:hAnsi="黑体" w:cs="宋体"/>
                <w:i/>
                <w:iCs/>
                <w:color w:val="000000"/>
                <w:kern w:val="0"/>
                <w:sz w:val="18"/>
                <w:szCs w:val="18"/>
              </w:rPr>
            </w:pPr>
          </w:p>
        </w:tc>
      </w:tr>
      <w:tr w:rsidR="00CF65F8" w:rsidRPr="00CF65F8" w14:paraId="7A0EFD63" w14:textId="77777777" w:rsidTr="00CF65F8">
        <w:trPr>
          <w:trHeight w:val="270"/>
        </w:trPr>
        <w:tc>
          <w:tcPr>
            <w:tcW w:w="797" w:type="dxa"/>
            <w:vMerge/>
            <w:tcBorders>
              <w:top w:val="nil"/>
              <w:left w:val="single" w:sz="4" w:space="0" w:color="000000"/>
              <w:bottom w:val="single" w:sz="4" w:space="0" w:color="000000"/>
              <w:right w:val="single" w:sz="4" w:space="0" w:color="000000"/>
            </w:tcBorders>
            <w:vAlign w:val="center"/>
            <w:hideMark/>
          </w:tcPr>
          <w:p w14:paraId="7C51CA9A"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68D67C5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单位资金</w:t>
            </w:r>
          </w:p>
        </w:tc>
        <w:tc>
          <w:tcPr>
            <w:tcW w:w="849" w:type="dxa"/>
            <w:tcBorders>
              <w:top w:val="nil"/>
              <w:left w:val="nil"/>
              <w:bottom w:val="single" w:sz="4" w:space="0" w:color="000000"/>
              <w:right w:val="single" w:sz="4" w:space="0" w:color="000000"/>
            </w:tcBorders>
            <w:shd w:val="clear" w:color="auto" w:fill="auto"/>
            <w:vAlign w:val="center"/>
            <w:hideMark/>
          </w:tcPr>
          <w:p w14:paraId="076DF6E5"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921" w:type="dxa"/>
            <w:tcBorders>
              <w:top w:val="nil"/>
              <w:left w:val="nil"/>
              <w:bottom w:val="single" w:sz="4" w:space="0" w:color="000000"/>
              <w:right w:val="single" w:sz="4" w:space="0" w:color="000000"/>
            </w:tcBorders>
            <w:shd w:val="clear" w:color="auto" w:fill="auto"/>
            <w:vAlign w:val="center"/>
            <w:hideMark/>
          </w:tcPr>
          <w:p w14:paraId="20A57361"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06480EF5"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846" w:type="dxa"/>
            <w:tcBorders>
              <w:top w:val="nil"/>
              <w:left w:val="nil"/>
              <w:bottom w:val="single" w:sz="4" w:space="0" w:color="000000"/>
              <w:right w:val="single" w:sz="4" w:space="0" w:color="000000"/>
            </w:tcBorders>
            <w:shd w:val="clear" w:color="auto" w:fill="auto"/>
            <w:vAlign w:val="center"/>
            <w:hideMark/>
          </w:tcPr>
          <w:p w14:paraId="157281C2"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514" w:type="dxa"/>
            <w:tcBorders>
              <w:top w:val="nil"/>
              <w:left w:val="nil"/>
              <w:bottom w:val="single" w:sz="4" w:space="0" w:color="000000"/>
              <w:right w:val="single" w:sz="4" w:space="0" w:color="000000"/>
            </w:tcBorders>
            <w:shd w:val="clear" w:color="auto" w:fill="auto"/>
            <w:vAlign w:val="center"/>
            <w:hideMark/>
          </w:tcPr>
          <w:p w14:paraId="64E89E28"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452" w:type="dxa"/>
            <w:tcBorders>
              <w:top w:val="nil"/>
              <w:left w:val="nil"/>
              <w:bottom w:val="single" w:sz="4" w:space="0" w:color="000000"/>
              <w:right w:val="single" w:sz="4" w:space="0" w:color="000000"/>
            </w:tcBorders>
            <w:shd w:val="clear" w:color="auto" w:fill="auto"/>
            <w:vAlign w:val="center"/>
            <w:hideMark/>
          </w:tcPr>
          <w:p w14:paraId="4B08449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1783" w:type="dxa"/>
            <w:vMerge/>
            <w:tcBorders>
              <w:top w:val="nil"/>
              <w:left w:val="single" w:sz="4" w:space="0" w:color="000000"/>
              <w:bottom w:val="single" w:sz="4" w:space="0" w:color="000000"/>
              <w:right w:val="single" w:sz="4" w:space="0" w:color="000000"/>
            </w:tcBorders>
            <w:vAlign w:val="center"/>
            <w:hideMark/>
          </w:tcPr>
          <w:p w14:paraId="173C2974" w14:textId="77777777" w:rsidR="00CF65F8" w:rsidRPr="00CF65F8" w:rsidRDefault="00CF65F8" w:rsidP="00CF65F8">
            <w:pPr>
              <w:widowControl/>
              <w:jc w:val="left"/>
              <w:rPr>
                <w:rFonts w:ascii="黑体" w:eastAsia="黑体" w:hAnsi="黑体" w:cs="宋体"/>
                <w:i/>
                <w:iCs/>
                <w:color w:val="000000"/>
                <w:kern w:val="0"/>
                <w:sz w:val="18"/>
                <w:szCs w:val="18"/>
              </w:rPr>
            </w:pPr>
          </w:p>
        </w:tc>
      </w:tr>
      <w:tr w:rsidR="00CF65F8" w:rsidRPr="00CF65F8" w14:paraId="2744D2AB" w14:textId="77777777" w:rsidTr="00CF65F8">
        <w:trPr>
          <w:trHeight w:val="855"/>
        </w:trPr>
        <w:tc>
          <w:tcPr>
            <w:tcW w:w="797" w:type="dxa"/>
            <w:vMerge/>
            <w:tcBorders>
              <w:top w:val="nil"/>
              <w:left w:val="single" w:sz="4" w:space="0" w:color="000000"/>
              <w:bottom w:val="single" w:sz="4" w:space="0" w:color="000000"/>
              <w:right w:val="single" w:sz="4" w:space="0" w:color="000000"/>
            </w:tcBorders>
            <w:vAlign w:val="center"/>
            <w:hideMark/>
          </w:tcPr>
          <w:p w14:paraId="2C1BAC49"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3CAD46F5"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其他资金</w:t>
            </w:r>
          </w:p>
        </w:tc>
        <w:tc>
          <w:tcPr>
            <w:tcW w:w="849" w:type="dxa"/>
            <w:tcBorders>
              <w:top w:val="nil"/>
              <w:left w:val="nil"/>
              <w:bottom w:val="single" w:sz="4" w:space="0" w:color="000000"/>
              <w:right w:val="single" w:sz="4" w:space="0" w:color="000000"/>
            </w:tcBorders>
            <w:shd w:val="clear" w:color="auto" w:fill="auto"/>
            <w:vAlign w:val="center"/>
            <w:hideMark/>
          </w:tcPr>
          <w:p w14:paraId="5E88080F"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921" w:type="dxa"/>
            <w:tcBorders>
              <w:top w:val="nil"/>
              <w:left w:val="nil"/>
              <w:bottom w:val="single" w:sz="4" w:space="0" w:color="000000"/>
              <w:right w:val="single" w:sz="4" w:space="0" w:color="000000"/>
            </w:tcBorders>
            <w:shd w:val="clear" w:color="auto" w:fill="auto"/>
            <w:vAlign w:val="center"/>
            <w:hideMark/>
          </w:tcPr>
          <w:p w14:paraId="23AA063C"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4CBDFD05"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846" w:type="dxa"/>
            <w:tcBorders>
              <w:top w:val="nil"/>
              <w:left w:val="nil"/>
              <w:bottom w:val="single" w:sz="4" w:space="0" w:color="000000"/>
              <w:right w:val="single" w:sz="4" w:space="0" w:color="000000"/>
            </w:tcBorders>
            <w:shd w:val="clear" w:color="auto" w:fill="auto"/>
            <w:vAlign w:val="center"/>
            <w:hideMark/>
          </w:tcPr>
          <w:p w14:paraId="2FA07EC3"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514" w:type="dxa"/>
            <w:tcBorders>
              <w:top w:val="nil"/>
              <w:left w:val="nil"/>
              <w:bottom w:val="single" w:sz="4" w:space="0" w:color="000000"/>
              <w:right w:val="single" w:sz="4" w:space="0" w:color="000000"/>
            </w:tcBorders>
            <w:shd w:val="clear" w:color="auto" w:fill="auto"/>
            <w:vAlign w:val="center"/>
            <w:hideMark/>
          </w:tcPr>
          <w:p w14:paraId="3B2BBF6E"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452" w:type="dxa"/>
            <w:tcBorders>
              <w:top w:val="nil"/>
              <w:left w:val="nil"/>
              <w:bottom w:val="single" w:sz="4" w:space="0" w:color="000000"/>
              <w:right w:val="single" w:sz="4" w:space="0" w:color="000000"/>
            </w:tcBorders>
            <w:shd w:val="clear" w:color="auto" w:fill="auto"/>
            <w:vAlign w:val="center"/>
            <w:hideMark/>
          </w:tcPr>
          <w:p w14:paraId="185BA878"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1783" w:type="dxa"/>
            <w:vMerge/>
            <w:tcBorders>
              <w:top w:val="nil"/>
              <w:left w:val="single" w:sz="4" w:space="0" w:color="000000"/>
              <w:bottom w:val="single" w:sz="4" w:space="0" w:color="000000"/>
              <w:right w:val="single" w:sz="4" w:space="0" w:color="000000"/>
            </w:tcBorders>
            <w:vAlign w:val="center"/>
            <w:hideMark/>
          </w:tcPr>
          <w:p w14:paraId="0F5ABE57" w14:textId="77777777" w:rsidR="00CF65F8" w:rsidRPr="00CF65F8" w:rsidRDefault="00CF65F8" w:rsidP="00CF65F8">
            <w:pPr>
              <w:widowControl/>
              <w:jc w:val="left"/>
              <w:rPr>
                <w:rFonts w:ascii="黑体" w:eastAsia="黑体" w:hAnsi="黑体" w:cs="宋体"/>
                <w:i/>
                <w:iCs/>
                <w:color w:val="000000"/>
                <w:kern w:val="0"/>
                <w:sz w:val="18"/>
                <w:szCs w:val="18"/>
              </w:rPr>
            </w:pPr>
          </w:p>
        </w:tc>
      </w:tr>
      <w:tr w:rsidR="00CF65F8" w:rsidRPr="00CF65F8" w14:paraId="1A89AF11" w14:textId="77777777" w:rsidTr="00CF65F8">
        <w:trPr>
          <w:trHeight w:val="675"/>
        </w:trPr>
        <w:tc>
          <w:tcPr>
            <w:tcW w:w="7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652B36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绩效指标（90分）</w:t>
            </w:r>
          </w:p>
        </w:tc>
        <w:tc>
          <w:tcPr>
            <w:tcW w:w="1104" w:type="dxa"/>
            <w:tcBorders>
              <w:top w:val="nil"/>
              <w:left w:val="nil"/>
              <w:bottom w:val="single" w:sz="4" w:space="0" w:color="000000"/>
              <w:right w:val="single" w:sz="4" w:space="0" w:color="000000"/>
            </w:tcBorders>
            <w:shd w:val="clear" w:color="auto" w:fill="auto"/>
            <w:vAlign w:val="center"/>
            <w:hideMark/>
          </w:tcPr>
          <w:p w14:paraId="7DB9429E"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一级指标</w:t>
            </w:r>
          </w:p>
        </w:tc>
        <w:tc>
          <w:tcPr>
            <w:tcW w:w="849" w:type="dxa"/>
            <w:tcBorders>
              <w:top w:val="nil"/>
              <w:left w:val="nil"/>
              <w:bottom w:val="single" w:sz="4" w:space="0" w:color="000000"/>
              <w:right w:val="single" w:sz="4" w:space="0" w:color="000000"/>
            </w:tcBorders>
            <w:shd w:val="clear" w:color="auto" w:fill="auto"/>
            <w:vAlign w:val="center"/>
            <w:hideMark/>
          </w:tcPr>
          <w:p w14:paraId="473D9D30"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二级指标</w:t>
            </w:r>
          </w:p>
        </w:tc>
        <w:tc>
          <w:tcPr>
            <w:tcW w:w="921" w:type="dxa"/>
            <w:tcBorders>
              <w:top w:val="nil"/>
              <w:left w:val="nil"/>
              <w:bottom w:val="single" w:sz="4" w:space="0" w:color="000000"/>
              <w:right w:val="single" w:sz="4" w:space="0" w:color="000000"/>
            </w:tcBorders>
            <w:shd w:val="clear" w:color="auto" w:fill="auto"/>
            <w:vAlign w:val="center"/>
            <w:hideMark/>
          </w:tcPr>
          <w:p w14:paraId="21C40298"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三级指标</w:t>
            </w:r>
          </w:p>
        </w:tc>
        <w:tc>
          <w:tcPr>
            <w:tcW w:w="506" w:type="dxa"/>
            <w:tcBorders>
              <w:top w:val="nil"/>
              <w:left w:val="nil"/>
              <w:bottom w:val="single" w:sz="4" w:space="0" w:color="000000"/>
              <w:right w:val="single" w:sz="4" w:space="0" w:color="000000"/>
            </w:tcBorders>
            <w:shd w:val="clear" w:color="auto" w:fill="auto"/>
            <w:vAlign w:val="center"/>
            <w:hideMark/>
          </w:tcPr>
          <w:p w14:paraId="77A457F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指标性质</w:t>
            </w:r>
          </w:p>
        </w:tc>
        <w:tc>
          <w:tcPr>
            <w:tcW w:w="576" w:type="dxa"/>
            <w:tcBorders>
              <w:top w:val="nil"/>
              <w:left w:val="nil"/>
              <w:bottom w:val="single" w:sz="4" w:space="0" w:color="000000"/>
              <w:right w:val="single" w:sz="4" w:space="0" w:color="000000"/>
            </w:tcBorders>
            <w:shd w:val="clear" w:color="auto" w:fill="auto"/>
            <w:vAlign w:val="center"/>
            <w:hideMark/>
          </w:tcPr>
          <w:p w14:paraId="76D0456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指标值</w:t>
            </w:r>
          </w:p>
        </w:tc>
        <w:tc>
          <w:tcPr>
            <w:tcW w:w="452" w:type="dxa"/>
            <w:tcBorders>
              <w:top w:val="nil"/>
              <w:left w:val="nil"/>
              <w:bottom w:val="single" w:sz="4" w:space="0" w:color="000000"/>
              <w:right w:val="single" w:sz="4" w:space="0" w:color="000000"/>
            </w:tcBorders>
            <w:shd w:val="clear" w:color="auto" w:fill="auto"/>
            <w:vAlign w:val="center"/>
            <w:hideMark/>
          </w:tcPr>
          <w:p w14:paraId="2F042936"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度量单位</w:t>
            </w:r>
          </w:p>
        </w:tc>
        <w:tc>
          <w:tcPr>
            <w:tcW w:w="846" w:type="dxa"/>
            <w:tcBorders>
              <w:top w:val="nil"/>
              <w:left w:val="nil"/>
              <w:bottom w:val="single" w:sz="4" w:space="0" w:color="000000"/>
              <w:right w:val="single" w:sz="4" w:space="0" w:color="000000"/>
            </w:tcBorders>
            <w:shd w:val="clear" w:color="auto" w:fill="auto"/>
            <w:vAlign w:val="center"/>
            <w:hideMark/>
          </w:tcPr>
          <w:p w14:paraId="4DADC286"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完成值</w:t>
            </w:r>
          </w:p>
        </w:tc>
        <w:tc>
          <w:tcPr>
            <w:tcW w:w="514" w:type="dxa"/>
            <w:tcBorders>
              <w:top w:val="nil"/>
              <w:left w:val="nil"/>
              <w:bottom w:val="single" w:sz="4" w:space="0" w:color="000000"/>
              <w:right w:val="single" w:sz="4" w:space="0" w:color="000000"/>
            </w:tcBorders>
            <w:shd w:val="clear" w:color="auto" w:fill="auto"/>
            <w:vAlign w:val="center"/>
            <w:hideMark/>
          </w:tcPr>
          <w:p w14:paraId="1E0C7A9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权重</w:t>
            </w:r>
          </w:p>
        </w:tc>
        <w:tc>
          <w:tcPr>
            <w:tcW w:w="452" w:type="dxa"/>
            <w:tcBorders>
              <w:top w:val="nil"/>
              <w:left w:val="nil"/>
              <w:bottom w:val="single" w:sz="4" w:space="0" w:color="000000"/>
              <w:right w:val="single" w:sz="4" w:space="0" w:color="000000"/>
            </w:tcBorders>
            <w:shd w:val="clear" w:color="auto" w:fill="auto"/>
            <w:vAlign w:val="center"/>
            <w:hideMark/>
          </w:tcPr>
          <w:p w14:paraId="5FC748D2"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得分</w:t>
            </w:r>
          </w:p>
        </w:tc>
        <w:tc>
          <w:tcPr>
            <w:tcW w:w="1783" w:type="dxa"/>
            <w:tcBorders>
              <w:top w:val="nil"/>
              <w:left w:val="nil"/>
              <w:bottom w:val="single" w:sz="4" w:space="0" w:color="000000"/>
              <w:right w:val="single" w:sz="4" w:space="0" w:color="000000"/>
            </w:tcBorders>
            <w:shd w:val="clear" w:color="auto" w:fill="auto"/>
            <w:vAlign w:val="center"/>
            <w:hideMark/>
          </w:tcPr>
          <w:p w14:paraId="7B417DF2"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未完成原因分析</w:t>
            </w:r>
          </w:p>
        </w:tc>
      </w:tr>
      <w:tr w:rsidR="00CF65F8" w:rsidRPr="00CF65F8" w14:paraId="096B9405" w14:textId="77777777" w:rsidTr="00CF65F8">
        <w:trPr>
          <w:trHeight w:val="900"/>
        </w:trPr>
        <w:tc>
          <w:tcPr>
            <w:tcW w:w="797" w:type="dxa"/>
            <w:vMerge/>
            <w:tcBorders>
              <w:top w:val="nil"/>
              <w:left w:val="single" w:sz="4" w:space="0" w:color="000000"/>
              <w:bottom w:val="single" w:sz="4" w:space="0" w:color="000000"/>
              <w:right w:val="single" w:sz="4" w:space="0" w:color="000000"/>
            </w:tcBorders>
            <w:vAlign w:val="center"/>
            <w:hideMark/>
          </w:tcPr>
          <w:p w14:paraId="2F0DE649"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43484075"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产出指标</w:t>
            </w:r>
          </w:p>
        </w:tc>
        <w:tc>
          <w:tcPr>
            <w:tcW w:w="849" w:type="dxa"/>
            <w:tcBorders>
              <w:top w:val="nil"/>
              <w:left w:val="nil"/>
              <w:bottom w:val="single" w:sz="4" w:space="0" w:color="000000"/>
              <w:right w:val="single" w:sz="4" w:space="0" w:color="000000"/>
            </w:tcBorders>
            <w:shd w:val="clear" w:color="auto" w:fill="auto"/>
            <w:vAlign w:val="center"/>
            <w:hideMark/>
          </w:tcPr>
          <w:p w14:paraId="45DD9C59"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数量指标</w:t>
            </w:r>
          </w:p>
        </w:tc>
        <w:tc>
          <w:tcPr>
            <w:tcW w:w="921" w:type="dxa"/>
            <w:tcBorders>
              <w:top w:val="nil"/>
              <w:left w:val="nil"/>
              <w:bottom w:val="single" w:sz="4" w:space="0" w:color="000000"/>
              <w:right w:val="single" w:sz="4" w:space="0" w:color="000000"/>
            </w:tcBorders>
            <w:shd w:val="clear" w:color="auto" w:fill="auto"/>
            <w:vAlign w:val="center"/>
            <w:hideMark/>
          </w:tcPr>
          <w:p w14:paraId="61C3E5F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保障防火公路项目建设正常进行</w:t>
            </w:r>
          </w:p>
        </w:tc>
        <w:tc>
          <w:tcPr>
            <w:tcW w:w="506" w:type="dxa"/>
            <w:tcBorders>
              <w:top w:val="nil"/>
              <w:left w:val="nil"/>
              <w:bottom w:val="single" w:sz="4" w:space="0" w:color="000000"/>
              <w:right w:val="single" w:sz="4" w:space="0" w:color="000000"/>
            </w:tcBorders>
            <w:shd w:val="clear" w:color="auto" w:fill="auto"/>
            <w:vAlign w:val="center"/>
            <w:hideMark/>
          </w:tcPr>
          <w:p w14:paraId="335AE4B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576" w:type="dxa"/>
            <w:tcBorders>
              <w:top w:val="nil"/>
              <w:left w:val="nil"/>
              <w:bottom w:val="single" w:sz="4" w:space="0" w:color="000000"/>
              <w:right w:val="single" w:sz="4" w:space="0" w:color="000000"/>
            </w:tcBorders>
            <w:shd w:val="clear" w:color="auto" w:fill="auto"/>
            <w:vAlign w:val="center"/>
            <w:hideMark/>
          </w:tcPr>
          <w:p w14:paraId="41051719"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2</w:t>
            </w:r>
          </w:p>
        </w:tc>
        <w:tc>
          <w:tcPr>
            <w:tcW w:w="452" w:type="dxa"/>
            <w:tcBorders>
              <w:top w:val="nil"/>
              <w:left w:val="nil"/>
              <w:bottom w:val="single" w:sz="4" w:space="0" w:color="000000"/>
              <w:right w:val="single" w:sz="4" w:space="0" w:color="000000"/>
            </w:tcBorders>
            <w:shd w:val="clear" w:color="auto" w:fill="auto"/>
            <w:vAlign w:val="center"/>
            <w:hideMark/>
          </w:tcPr>
          <w:p w14:paraId="7B53F305"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公里</w:t>
            </w:r>
          </w:p>
        </w:tc>
        <w:tc>
          <w:tcPr>
            <w:tcW w:w="846" w:type="dxa"/>
            <w:tcBorders>
              <w:top w:val="nil"/>
              <w:left w:val="nil"/>
              <w:bottom w:val="single" w:sz="4" w:space="0" w:color="000000"/>
              <w:right w:val="single" w:sz="4" w:space="0" w:color="000000"/>
            </w:tcBorders>
            <w:shd w:val="clear" w:color="auto" w:fill="auto"/>
            <w:vAlign w:val="center"/>
            <w:hideMark/>
          </w:tcPr>
          <w:p w14:paraId="5E9EF7F5"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514" w:type="dxa"/>
            <w:tcBorders>
              <w:top w:val="nil"/>
              <w:left w:val="nil"/>
              <w:bottom w:val="single" w:sz="4" w:space="0" w:color="000000"/>
              <w:right w:val="single" w:sz="4" w:space="0" w:color="000000"/>
            </w:tcBorders>
            <w:shd w:val="clear" w:color="auto" w:fill="auto"/>
            <w:vAlign w:val="center"/>
            <w:hideMark/>
          </w:tcPr>
          <w:p w14:paraId="139B56A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55</w:t>
            </w:r>
          </w:p>
        </w:tc>
        <w:tc>
          <w:tcPr>
            <w:tcW w:w="452" w:type="dxa"/>
            <w:tcBorders>
              <w:top w:val="nil"/>
              <w:left w:val="nil"/>
              <w:bottom w:val="single" w:sz="4" w:space="0" w:color="000000"/>
              <w:right w:val="single" w:sz="4" w:space="0" w:color="000000"/>
            </w:tcBorders>
            <w:shd w:val="clear" w:color="auto" w:fill="auto"/>
            <w:vAlign w:val="center"/>
            <w:hideMark/>
          </w:tcPr>
          <w:p w14:paraId="49575C8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c>
          <w:tcPr>
            <w:tcW w:w="1783" w:type="dxa"/>
            <w:tcBorders>
              <w:top w:val="nil"/>
              <w:left w:val="nil"/>
              <w:bottom w:val="single" w:sz="4" w:space="0" w:color="000000"/>
              <w:right w:val="single" w:sz="4" w:space="0" w:color="000000"/>
            </w:tcBorders>
            <w:shd w:val="clear" w:color="auto" w:fill="auto"/>
            <w:vAlign w:val="center"/>
            <w:hideMark/>
          </w:tcPr>
          <w:p w14:paraId="378521B9"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r>
      <w:tr w:rsidR="00CF65F8" w:rsidRPr="00CF65F8" w14:paraId="3044A267" w14:textId="77777777" w:rsidTr="00CF65F8">
        <w:trPr>
          <w:trHeight w:val="450"/>
        </w:trPr>
        <w:tc>
          <w:tcPr>
            <w:tcW w:w="797" w:type="dxa"/>
            <w:vMerge/>
            <w:tcBorders>
              <w:top w:val="nil"/>
              <w:left w:val="single" w:sz="4" w:space="0" w:color="000000"/>
              <w:bottom w:val="single" w:sz="4" w:space="0" w:color="000000"/>
              <w:right w:val="single" w:sz="4" w:space="0" w:color="000000"/>
            </w:tcBorders>
            <w:vAlign w:val="center"/>
            <w:hideMark/>
          </w:tcPr>
          <w:p w14:paraId="7F1A472C"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2E296E81"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效益指标</w:t>
            </w:r>
          </w:p>
        </w:tc>
        <w:tc>
          <w:tcPr>
            <w:tcW w:w="849" w:type="dxa"/>
            <w:tcBorders>
              <w:top w:val="nil"/>
              <w:left w:val="nil"/>
              <w:bottom w:val="single" w:sz="4" w:space="0" w:color="000000"/>
              <w:right w:val="single" w:sz="4" w:space="0" w:color="000000"/>
            </w:tcBorders>
            <w:shd w:val="clear" w:color="auto" w:fill="auto"/>
            <w:vAlign w:val="center"/>
            <w:hideMark/>
          </w:tcPr>
          <w:p w14:paraId="068106B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经济效益指标</w:t>
            </w:r>
          </w:p>
        </w:tc>
        <w:tc>
          <w:tcPr>
            <w:tcW w:w="921" w:type="dxa"/>
            <w:tcBorders>
              <w:top w:val="nil"/>
              <w:left w:val="nil"/>
              <w:bottom w:val="single" w:sz="4" w:space="0" w:color="000000"/>
              <w:right w:val="single" w:sz="4" w:space="0" w:color="000000"/>
            </w:tcBorders>
            <w:shd w:val="clear" w:color="auto" w:fill="auto"/>
            <w:vAlign w:val="center"/>
            <w:hideMark/>
          </w:tcPr>
          <w:p w14:paraId="1EEC12C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正常运行</w:t>
            </w:r>
          </w:p>
        </w:tc>
        <w:tc>
          <w:tcPr>
            <w:tcW w:w="506" w:type="dxa"/>
            <w:tcBorders>
              <w:top w:val="nil"/>
              <w:left w:val="nil"/>
              <w:bottom w:val="single" w:sz="4" w:space="0" w:color="000000"/>
              <w:right w:val="single" w:sz="4" w:space="0" w:color="000000"/>
            </w:tcBorders>
            <w:shd w:val="clear" w:color="auto" w:fill="auto"/>
            <w:vAlign w:val="center"/>
            <w:hideMark/>
          </w:tcPr>
          <w:p w14:paraId="6199CDEF"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定性</w:t>
            </w:r>
          </w:p>
        </w:tc>
        <w:tc>
          <w:tcPr>
            <w:tcW w:w="576" w:type="dxa"/>
            <w:tcBorders>
              <w:top w:val="nil"/>
              <w:left w:val="nil"/>
              <w:bottom w:val="single" w:sz="4" w:space="0" w:color="000000"/>
              <w:right w:val="single" w:sz="4" w:space="0" w:color="000000"/>
            </w:tcBorders>
            <w:shd w:val="clear" w:color="auto" w:fill="auto"/>
            <w:vAlign w:val="center"/>
            <w:hideMark/>
          </w:tcPr>
          <w:p w14:paraId="647E4202"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100</w:t>
            </w:r>
          </w:p>
        </w:tc>
        <w:tc>
          <w:tcPr>
            <w:tcW w:w="452" w:type="dxa"/>
            <w:tcBorders>
              <w:top w:val="nil"/>
              <w:left w:val="nil"/>
              <w:bottom w:val="single" w:sz="4" w:space="0" w:color="000000"/>
              <w:right w:val="single" w:sz="4" w:space="0" w:color="000000"/>
            </w:tcBorders>
            <w:shd w:val="clear" w:color="auto" w:fill="auto"/>
            <w:vAlign w:val="center"/>
            <w:hideMark/>
          </w:tcPr>
          <w:p w14:paraId="5AB72E0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846" w:type="dxa"/>
            <w:tcBorders>
              <w:top w:val="nil"/>
              <w:left w:val="nil"/>
              <w:bottom w:val="single" w:sz="4" w:space="0" w:color="000000"/>
              <w:right w:val="single" w:sz="4" w:space="0" w:color="000000"/>
            </w:tcBorders>
            <w:shd w:val="clear" w:color="auto" w:fill="auto"/>
            <w:vAlign w:val="center"/>
            <w:hideMark/>
          </w:tcPr>
          <w:p w14:paraId="406E9512"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514" w:type="dxa"/>
            <w:tcBorders>
              <w:top w:val="nil"/>
              <w:left w:val="nil"/>
              <w:bottom w:val="single" w:sz="4" w:space="0" w:color="000000"/>
              <w:right w:val="single" w:sz="4" w:space="0" w:color="000000"/>
            </w:tcBorders>
            <w:shd w:val="clear" w:color="auto" w:fill="auto"/>
            <w:vAlign w:val="center"/>
            <w:hideMark/>
          </w:tcPr>
          <w:p w14:paraId="6D59A00A"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35</w:t>
            </w:r>
          </w:p>
        </w:tc>
        <w:tc>
          <w:tcPr>
            <w:tcW w:w="452" w:type="dxa"/>
            <w:tcBorders>
              <w:top w:val="nil"/>
              <w:left w:val="nil"/>
              <w:bottom w:val="single" w:sz="4" w:space="0" w:color="000000"/>
              <w:right w:val="single" w:sz="4" w:space="0" w:color="000000"/>
            </w:tcBorders>
            <w:shd w:val="clear" w:color="auto" w:fill="auto"/>
            <w:vAlign w:val="center"/>
            <w:hideMark/>
          </w:tcPr>
          <w:p w14:paraId="225D8AEF"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c>
          <w:tcPr>
            <w:tcW w:w="1783" w:type="dxa"/>
            <w:tcBorders>
              <w:top w:val="nil"/>
              <w:left w:val="nil"/>
              <w:bottom w:val="single" w:sz="4" w:space="0" w:color="000000"/>
              <w:right w:val="single" w:sz="4" w:space="0" w:color="000000"/>
            </w:tcBorders>
            <w:shd w:val="clear" w:color="auto" w:fill="auto"/>
            <w:vAlign w:val="center"/>
            <w:hideMark/>
          </w:tcPr>
          <w:p w14:paraId="79A7AA7E"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r>
      <w:tr w:rsidR="00CF65F8" w:rsidRPr="00CF65F8" w14:paraId="001D8D28" w14:textId="77777777" w:rsidTr="00CF65F8">
        <w:trPr>
          <w:trHeight w:val="289"/>
        </w:trPr>
        <w:tc>
          <w:tcPr>
            <w:tcW w:w="6051"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17225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合计</w:t>
            </w:r>
          </w:p>
        </w:tc>
        <w:tc>
          <w:tcPr>
            <w:tcW w:w="514" w:type="dxa"/>
            <w:tcBorders>
              <w:top w:val="nil"/>
              <w:left w:val="nil"/>
              <w:bottom w:val="single" w:sz="4" w:space="0" w:color="000000"/>
              <w:right w:val="single" w:sz="4" w:space="0" w:color="000000"/>
            </w:tcBorders>
            <w:shd w:val="clear" w:color="auto" w:fill="auto"/>
            <w:vAlign w:val="center"/>
            <w:hideMark/>
          </w:tcPr>
          <w:p w14:paraId="168DEE3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100</w:t>
            </w:r>
          </w:p>
        </w:tc>
        <w:tc>
          <w:tcPr>
            <w:tcW w:w="452" w:type="dxa"/>
            <w:tcBorders>
              <w:top w:val="nil"/>
              <w:left w:val="nil"/>
              <w:bottom w:val="single" w:sz="4" w:space="0" w:color="000000"/>
              <w:right w:val="single" w:sz="4" w:space="0" w:color="000000"/>
            </w:tcBorders>
            <w:shd w:val="clear" w:color="auto" w:fill="auto"/>
            <w:vAlign w:val="center"/>
            <w:hideMark/>
          </w:tcPr>
          <w:p w14:paraId="5DF7FF01"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c>
          <w:tcPr>
            <w:tcW w:w="1783" w:type="dxa"/>
            <w:tcBorders>
              <w:top w:val="nil"/>
              <w:left w:val="nil"/>
              <w:bottom w:val="single" w:sz="4" w:space="0" w:color="000000"/>
              <w:right w:val="single" w:sz="4" w:space="0" w:color="000000"/>
            </w:tcBorders>
            <w:shd w:val="clear" w:color="auto" w:fill="auto"/>
            <w:vAlign w:val="center"/>
            <w:hideMark/>
          </w:tcPr>
          <w:p w14:paraId="0DFEB976"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r>
      <w:tr w:rsidR="00CF65F8" w:rsidRPr="00CF65F8" w14:paraId="11FB631F" w14:textId="77777777" w:rsidTr="00CF65F8">
        <w:trPr>
          <w:trHeight w:val="60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14:paraId="08BCEE3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评价结论</w:t>
            </w:r>
          </w:p>
        </w:tc>
        <w:tc>
          <w:tcPr>
            <w:tcW w:w="8003" w:type="dxa"/>
            <w:gridSpan w:val="10"/>
            <w:tcBorders>
              <w:top w:val="single" w:sz="4" w:space="0" w:color="000000"/>
              <w:left w:val="nil"/>
              <w:bottom w:val="single" w:sz="4" w:space="0" w:color="000000"/>
              <w:right w:val="single" w:sz="4" w:space="0" w:color="000000"/>
            </w:tcBorders>
            <w:shd w:val="clear" w:color="auto" w:fill="auto"/>
            <w:vAlign w:val="center"/>
            <w:hideMark/>
          </w:tcPr>
          <w:p w14:paraId="530C17D7" w14:textId="48110DD9" w:rsidR="00CF65F8" w:rsidRPr="00CF65F8" w:rsidRDefault="00CF65F8" w:rsidP="00CF65F8">
            <w:pPr>
              <w:widowControl/>
              <w:jc w:val="left"/>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保障了防火公路项目建设顺利实施，无挤占截留资金。</w:t>
            </w:r>
          </w:p>
        </w:tc>
      </w:tr>
      <w:tr w:rsidR="00CF65F8" w:rsidRPr="00CF65F8" w14:paraId="16D8702F" w14:textId="77777777" w:rsidTr="00CF65F8">
        <w:trPr>
          <w:trHeight w:val="57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14:paraId="7416668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存在问题</w:t>
            </w:r>
          </w:p>
        </w:tc>
        <w:tc>
          <w:tcPr>
            <w:tcW w:w="8003" w:type="dxa"/>
            <w:gridSpan w:val="10"/>
            <w:tcBorders>
              <w:top w:val="single" w:sz="4" w:space="0" w:color="000000"/>
              <w:left w:val="nil"/>
              <w:bottom w:val="single" w:sz="4" w:space="0" w:color="000000"/>
              <w:right w:val="single" w:sz="4" w:space="0" w:color="000000"/>
            </w:tcBorders>
            <w:shd w:val="clear" w:color="auto" w:fill="auto"/>
            <w:vAlign w:val="center"/>
            <w:hideMark/>
          </w:tcPr>
          <w:p w14:paraId="1A67B005" w14:textId="5F3F00A2" w:rsidR="00CF65F8" w:rsidRPr="00CF65F8" w:rsidRDefault="00CF65F8" w:rsidP="00CF65F8">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CF65F8" w:rsidRPr="00CF65F8" w14:paraId="6810A6F0" w14:textId="77777777" w:rsidTr="00CF65F8">
        <w:trPr>
          <w:trHeight w:val="63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14:paraId="08546FA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改进措施</w:t>
            </w:r>
          </w:p>
        </w:tc>
        <w:tc>
          <w:tcPr>
            <w:tcW w:w="8003" w:type="dxa"/>
            <w:gridSpan w:val="10"/>
            <w:tcBorders>
              <w:top w:val="single" w:sz="4" w:space="0" w:color="000000"/>
              <w:left w:val="nil"/>
              <w:bottom w:val="single" w:sz="4" w:space="0" w:color="000000"/>
              <w:right w:val="single" w:sz="4" w:space="0" w:color="000000"/>
            </w:tcBorders>
            <w:shd w:val="clear" w:color="auto" w:fill="auto"/>
            <w:vAlign w:val="center"/>
            <w:hideMark/>
          </w:tcPr>
          <w:p w14:paraId="2A4D06F5" w14:textId="426BC96D" w:rsidR="00CF65F8" w:rsidRPr="00CF65F8" w:rsidRDefault="00BE1EE2" w:rsidP="00CF65F8">
            <w:pPr>
              <w:widowControl/>
              <w:jc w:val="left"/>
              <w:rPr>
                <w:rFonts w:ascii="微软雅黑" w:eastAsia="微软雅黑" w:hAnsi="微软雅黑" w:cs="宋体"/>
                <w:i/>
                <w:iCs/>
                <w:color w:val="000000"/>
                <w:kern w:val="0"/>
                <w:sz w:val="16"/>
                <w:szCs w:val="16"/>
              </w:rPr>
            </w:pPr>
            <w:r w:rsidRPr="00BE1EE2">
              <w:rPr>
                <w:rFonts w:ascii="微软雅黑" w:eastAsia="微软雅黑" w:hAnsi="微软雅黑" w:cs="宋体" w:hint="eastAsia"/>
                <w:i/>
                <w:iCs/>
                <w:color w:val="000000"/>
                <w:kern w:val="0"/>
                <w:sz w:val="16"/>
                <w:szCs w:val="16"/>
              </w:rPr>
              <w:t>无</w:t>
            </w:r>
          </w:p>
        </w:tc>
      </w:tr>
      <w:tr w:rsidR="00CF65F8" w:rsidRPr="00CF65F8" w14:paraId="5560963B" w14:textId="77777777" w:rsidTr="00CF65F8">
        <w:trPr>
          <w:trHeight w:val="289"/>
        </w:trPr>
        <w:tc>
          <w:tcPr>
            <w:tcW w:w="797" w:type="dxa"/>
            <w:tcBorders>
              <w:top w:val="nil"/>
              <w:left w:val="nil"/>
              <w:bottom w:val="nil"/>
              <w:right w:val="nil"/>
            </w:tcBorders>
            <w:shd w:val="clear" w:color="auto" w:fill="auto"/>
            <w:vAlign w:val="center"/>
            <w:hideMark/>
          </w:tcPr>
          <w:p w14:paraId="175CA656" w14:textId="77777777" w:rsidR="00CF65F8" w:rsidRPr="00CF65F8" w:rsidRDefault="00CF65F8" w:rsidP="00CF65F8">
            <w:pPr>
              <w:widowControl/>
              <w:jc w:val="left"/>
              <w:rPr>
                <w:rFonts w:ascii="黑体" w:eastAsia="黑体" w:hAnsi="黑体" w:cs="宋体"/>
                <w:color w:val="000000"/>
                <w:kern w:val="0"/>
                <w:sz w:val="18"/>
                <w:szCs w:val="18"/>
              </w:rPr>
            </w:pPr>
          </w:p>
        </w:tc>
        <w:tc>
          <w:tcPr>
            <w:tcW w:w="1104" w:type="dxa"/>
            <w:tcBorders>
              <w:top w:val="nil"/>
              <w:left w:val="nil"/>
              <w:bottom w:val="nil"/>
              <w:right w:val="nil"/>
            </w:tcBorders>
            <w:shd w:val="clear" w:color="auto" w:fill="auto"/>
            <w:vAlign w:val="center"/>
            <w:hideMark/>
          </w:tcPr>
          <w:p w14:paraId="5865E3D1" w14:textId="77777777" w:rsidR="00CF65F8" w:rsidRPr="00CF65F8" w:rsidRDefault="00CF65F8" w:rsidP="00CF65F8">
            <w:pPr>
              <w:widowControl/>
              <w:jc w:val="left"/>
              <w:rPr>
                <w:rFonts w:eastAsia="Times New Roman"/>
                <w:kern w:val="0"/>
                <w:sz w:val="20"/>
                <w:szCs w:val="20"/>
              </w:rPr>
            </w:pPr>
          </w:p>
        </w:tc>
        <w:tc>
          <w:tcPr>
            <w:tcW w:w="849" w:type="dxa"/>
            <w:tcBorders>
              <w:top w:val="nil"/>
              <w:left w:val="nil"/>
              <w:bottom w:val="nil"/>
              <w:right w:val="nil"/>
            </w:tcBorders>
            <w:shd w:val="clear" w:color="auto" w:fill="auto"/>
            <w:vAlign w:val="center"/>
            <w:hideMark/>
          </w:tcPr>
          <w:p w14:paraId="57E1BA11" w14:textId="77777777" w:rsidR="00CF65F8" w:rsidRPr="00CF65F8" w:rsidRDefault="00CF65F8" w:rsidP="00CF65F8">
            <w:pPr>
              <w:widowControl/>
              <w:jc w:val="left"/>
              <w:rPr>
                <w:rFonts w:eastAsia="Times New Roman"/>
                <w:kern w:val="0"/>
                <w:sz w:val="20"/>
                <w:szCs w:val="20"/>
              </w:rPr>
            </w:pPr>
          </w:p>
        </w:tc>
        <w:tc>
          <w:tcPr>
            <w:tcW w:w="921" w:type="dxa"/>
            <w:tcBorders>
              <w:top w:val="nil"/>
              <w:left w:val="nil"/>
              <w:bottom w:val="nil"/>
              <w:right w:val="nil"/>
            </w:tcBorders>
            <w:shd w:val="clear" w:color="auto" w:fill="auto"/>
            <w:vAlign w:val="center"/>
            <w:hideMark/>
          </w:tcPr>
          <w:p w14:paraId="09AC02A9" w14:textId="77777777" w:rsidR="00CF65F8" w:rsidRPr="00CF65F8" w:rsidRDefault="00CF65F8" w:rsidP="00CF65F8">
            <w:pPr>
              <w:widowControl/>
              <w:jc w:val="left"/>
              <w:rPr>
                <w:rFonts w:eastAsia="Times New Roman"/>
                <w:kern w:val="0"/>
                <w:sz w:val="20"/>
                <w:szCs w:val="20"/>
              </w:rPr>
            </w:pPr>
          </w:p>
        </w:tc>
        <w:tc>
          <w:tcPr>
            <w:tcW w:w="506" w:type="dxa"/>
            <w:tcBorders>
              <w:top w:val="nil"/>
              <w:left w:val="nil"/>
              <w:bottom w:val="nil"/>
              <w:right w:val="nil"/>
            </w:tcBorders>
            <w:shd w:val="clear" w:color="auto" w:fill="auto"/>
            <w:vAlign w:val="center"/>
            <w:hideMark/>
          </w:tcPr>
          <w:p w14:paraId="26EEB0C3" w14:textId="77777777" w:rsidR="00CF65F8" w:rsidRPr="00CF65F8" w:rsidRDefault="00CF65F8" w:rsidP="00CF65F8">
            <w:pPr>
              <w:widowControl/>
              <w:jc w:val="left"/>
              <w:rPr>
                <w:rFonts w:eastAsia="Times New Roman"/>
                <w:kern w:val="0"/>
                <w:sz w:val="20"/>
                <w:szCs w:val="20"/>
              </w:rPr>
            </w:pPr>
          </w:p>
        </w:tc>
        <w:tc>
          <w:tcPr>
            <w:tcW w:w="576" w:type="dxa"/>
            <w:tcBorders>
              <w:top w:val="nil"/>
              <w:left w:val="nil"/>
              <w:bottom w:val="nil"/>
              <w:right w:val="nil"/>
            </w:tcBorders>
            <w:shd w:val="clear" w:color="auto" w:fill="auto"/>
            <w:vAlign w:val="center"/>
            <w:hideMark/>
          </w:tcPr>
          <w:p w14:paraId="2DFFF87D" w14:textId="77777777" w:rsidR="00CF65F8" w:rsidRPr="00CF65F8" w:rsidRDefault="00CF65F8" w:rsidP="00CF65F8">
            <w:pPr>
              <w:widowControl/>
              <w:jc w:val="left"/>
              <w:rPr>
                <w:rFonts w:eastAsia="Times New Roman"/>
                <w:kern w:val="0"/>
                <w:sz w:val="20"/>
                <w:szCs w:val="20"/>
              </w:rPr>
            </w:pPr>
          </w:p>
        </w:tc>
        <w:tc>
          <w:tcPr>
            <w:tcW w:w="452" w:type="dxa"/>
            <w:tcBorders>
              <w:top w:val="nil"/>
              <w:left w:val="nil"/>
              <w:bottom w:val="nil"/>
              <w:right w:val="nil"/>
            </w:tcBorders>
            <w:shd w:val="clear" w:color="auto" w:fill="auto"/>
            <w:vAlign w:val="center"/>
            <w:hideMark/>
          </w:tcPr>
          <w:p w14:paraId="4FECB078" w14:textId="77777777" w:rsidR="00CF65F8" w:rsidRPr="00CF65F8" w:rsidRDefault="00CF65F8" w:rsidP="00CF65F8">
            <w:pPr>
              <w:widowControl/>
              <w:jc w:val="left"/>
              <w:rPr>
                <w:rFonts w:eastAsia="Times New Roman"/>
                <w:kern w:val="0"/>
                <w:sz w:val="20"/>
                <w:szCs w:val="20"/>
              </w:rPr>
            </w:pPr>
          </w:p>
        </w:tc>
        <w:tc>
          <w:tcPr>
            <w:tcW w:w="846" w:type="dxa"/>
            <w:tcBorders>
              <w:top w:val="nil"/>
              <w:left w:val="nil"/>
              <w:bottom w:val="nil"/>
              <w:right w:val="nil"/>
            </w:tcBorders>
            <w:shd w:val="clear" w:color="auto" w:fill="auto"/>
            <w:vAlign w:val="center"/>
            <w:hideMark/>
          </w:tcPr>
          <w:p w14:paraId="463ADC5C" w14:textId="77777777" w:rsidR="00CF65F8" w:rsidRPr="00CF65F8" w:rsidRDefault="00CF65F8" w:rsidP="00CF65F8">
            <w:pPr>
              <w:widowControl/>
              <w:jc w:val="left"/>
              <w:rPr>
                <w:rFonts w:eastAsia="Times New Roman"/>
                <w:kern w:val="0"/>
                <w:sz w:val="20"/>
                <w:szCs w:val="20"/>
              </w:rPr>
            </w:pPr>
          </w:p>
        </w:tc>
        <w:tc>
          <w:tcPr>
            <w:tcW w:w="514" w:type="dxa"/>
            <w:tcBorders>
              <w:top w:val="nil"/>
              <w:left w:val="nil"/>
              <w:bottom w:val="nil"/>
              <w:right w:val="nil"/>
            </w:tcBorders>
            <w:shd w:val="clear" w:color="auto" w:fill="auto"/>
            <w:vAlign w:val="center"/>
            <w:hideMark/>
          </w:tcPr>
          <w:p w14:paraId="5B249D6C" w14:textId="77777777" w:rsidR="00CF65F8" w:rsidRPr="00CF65F8" w:rsidRDefault="00CF65F8" w:rsidP="00CF65F8">
            <w:pPr>
              <w:widowControl/>
              <w:jc w:val="left"/>
              <w:rPr>
                <w:rFonts w:eastAsia="Times New Roman"/>
                <w:kern w:val="0"/>
                <w:sz w:val="20"/>
                <w:szCs w:val="20"/>
              </w:rPr>
            </w:pPr>
          </w:p>
        </w:tc>
        <w:tc>
          <w:tcPr>
            <w:tcW w:w="452" w:type="dxa"/>
            <w:tcBorders>
              <w:top w:val="nil"/>
              <w:left w:val="nil"/>
              <w:bottom w:val="nil"/>
              <w:right w:val="nil"/>
            </w:tcBorders>
            <w:shd w:val="clear" w:color="auto" w:fill="auto"/>
            <w:vAlign w:val="center"/>
            <w:hideMark/>
          </w:tcPr>
          <w:p w14:paraId="26B81692" w14:textId="77777777" w:rsidR="00CF65F8" w:rsidRPr="00CF65F8" w:rsidRDefault="00CF65F8" w:rsidP="00CF65F8">
            <w:pPr>
              <w:widowControl/>
              <w:jc w:val="left"/>
              <w:rPr>
                <w:rFonts w:eastAsia="Times New Roman"/>
                <w:kern w:val="0"/>
                <w:sz w:val="20"/>
                <w:szCs w:val="20"/>
              </w:rPr>
            </w:pPr>
          </w:p>
        </w:tc>
        <w:tc>
          <w:tcPr>
            <w:tcW w:w="1783" w:type="dxa"/>
            <w:tcBorders>
              <w:top w:val="nil"/>
              <w:left w:val="nil"/>
              <w:bottom w:val="nil"/>
              <w:right w:val="nil"/>
            </w:tcBorders>
            <w:shd w:val="clear" w:color="auto" w:fill="auto"/>
            <w:vAlign w:val="center"/>
            <w:hideMark/>
          </w:tcPr>
          <w:p w14:paraId="7F46ACD0" w14:textId="77777777" w:rsidR="00CF65F8" w:rsidRPr="00CF65F8" w:rsidRDefault="00CF65F8" w:rsidP="00CF65F8">
            <w:pPr>
              <w:widowControl/>
              <w:jc w:val="left"/>
              <w:rPr>
                <w:rFonts w:eastAsia="Times New Roman"/>
                <w:kern w:val="0"/>
                <w:sz w:val="20"/>
                <w:szCs w:val="20"/>
              </w:rPr>
            </w:pPr>
          </w:p>
        </w:tc>
      </w:tr>
      <w:tr w:rsidR="00CF65F8" w:rsidRPr="00CF65F8" w14:paraId="6D760F38" w14:textId="77777777" w:rsidTr="00CF65F8">
        <w:trPr>
          <w:trHeight w:val="904"/>
        </w:trPr>
        <w:tc>
          <w:tcPr>
            <w:tcW w:w="88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3A36" w14:textId="77777777" w:rsidR="00CF65F8" w:rsidRPr="00CF65F8" w:rsidRDefault="00CF65F8" w:rsidP="00CF65F8">
            <w:pPr>
              <w:widowControl/>
              <w:jc w:val="center"/>
              <w:rPr>
                <w:rFonts w:ascii="黑体" w:eastAsia="黑体" w:hAnsi="黑体" w:cs="宋体"/>
                <w:b/>
                <w:bCs/>
                <w:color w:val="000000"/>
                <w:kern w:val="0"/>
                <w:sz w:val="30"/>
                <w:szCs w:val="30"/>
              </w:rPr>
            </w:pPr>
            <w:r w:rsidRPr="00CF65F8">
              <w:rPr>
                <w:rFonts w:ascii="黑体" w:eastAsia="黑体" w:hAnsi="黑体" w:cs="宋体" w:hint="eastAsia"/>
                <w:b/>
                <w:bCs/>
                <w:color w:val="000000"/>
                <w:kern w:val="0"/>
                <w:sz w:val="30"/>
                <w:szCs w:val="30"/>
              </w:rPr>
              <w:t>部门预算项目支出绩效自评表（2023年度）</w:t>
            </w:r>
          </w:p>
        </w:tc>
      </w:tr>
      <w:tr w:rsidR="00CF65F8" w:rsidRPr="00CF65F8" w14:paraId="076DC498" w14:textId="77777777" w:rsidTr="00CF65F8">
        <w:trPr>
          <w:trHeight w:val="289"/>
        </w:trPr>
        <w:tc>
          <w:tcPr>
            <w:tcW w:w="19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32BCDF"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项目名称</w:t>
            </w:r>
          </w:p>
        </w:tc>
        <w:tc>
          <w:tcPr>
            <w:tcW w:w="6899" w:type="dxa"/>
            <w:gridSpan w:val="9"/>
            <w:tcBorders>
              <w:top w:val="single" w:sz="4" w:space="0" w:color="000000"/>
              <w:left w:val="nil"/>
              <w:bottom w:val="single" w:sz="4" w:space="0" w:color="000000"/>
              <w:right w:val="single" w:sz="4" w:space="0" w:color="000000"/>
            </w:tcBorders>
            <w:shd w:val="clear" w:color="auto" w:fill="auto"/>
            <w:vAlign w:val="center"/>
            <w:hideMark/>
          </w:tcPr>
          <w:p w14:paraId="668495A5"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51172422T000005658160-</w:t>
            </w:r>
            <w:bookmarkStart w:id="60" w:name="_Hlk180659016"/>
            <w:r w:rsidRPr="00CF65F8">
              <w:rPr>
                <w:rFonts w:ascii="宋体" w:hAnsi="宋体" w:cs="宋体" w:hint="eastAsia"/>
                <w:color w:val="000000"/>
                <w:kern w:val="0"/>
                <w:sz w:val="18"/>
                <w:szCs w:val="18"/>
              </w:rPr>
              <w:t>重点生态功能区转移支付资金</w:t>
            </w:r>
            <w:bookmarkEnd w:id="60"/>
            <w:r w:rsidRPr="00CF65F8">
              <w:rPr>
                <w:rFonts w:ascii="宋体" w:hAnsi="宋体" w:cs="宋体" w:hint="eastAsia"/>
                <w:color w:val="000000"/>
                <w:kern w:val="0"/>
                <w:sz w:val="18"/>
                <w:szCs w:val="18"/>
              </w:rPr>
              <w:t>（存量）</w:t>
            </w:r>
          </w:p>
        </w:tc>
      </w:tr>
      <w:tr w:rsidR="00CF65F8" w:rsidRPr="00CF65F8" w14:paraId="22E8576C" w14:textId="77777777" w:rsidTr="00CF65F8">
        <w:trPr>
          <w:trHeight w:val="514"/>
        </w:trPr>
        <w:tc>
          <w:tcPr>
            <w:tcW w:w="19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BB30B"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主管部门</w:t>
            </w:r>
          </w:p>
        </w:tc>
        <w:tc>
          <w:tcPr>
            <w:tcW w:w="3304" w:type="dxa"/>
            <w:gridSpan w:val="5"/>
            <w:tcBorders>
              <w:top w:val="single" w:sz="4" w:space="0" w:color="000000"/>
              <w:left w:val="nil"/>
              <w:bottom w:val="single" w:sz="4" w:space="0" w:color="000000"/>
              <w:right w:val="single" w:sz="4" w:space="0" w:color="000000"/>
            </w:tcBorders>
            <w:shd w:val="clear" w:color="auto" w:fill="auto"/>
            <w:vAlign w:val="center"/>
            <w:hideMark/>
          </w:tcPr>
          <w:p w14:paraId="56B06CD5"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大竹县五峰山事务服务中心部门</w:t>
            </w:r>
          </w:p>
        </w:tc>
        <w:tc>
          <w:tcPr>
            <w:tcW w:w="846" w:type="dxa"/>
            <w:tcBorders>
              <w:top w:val="nil"/>
              <w:left w:val="nil"/>
              <w:bottom w:val="nil"/>
              <w:right w:val="nil"/>
            </w:tcBorders>
            <w:shd w:val="clear" w:color="auto" w:fill="auto"/>
            <w:vAlign w:val="center"/>
            <w:hideMark/>
          </w:tcPr>
          <w:p w14:paraId="494C1E4A" w14:textId="77777777" w:rsidR="00CF65F8" w:rsidRPr="00CF65F8" w:rsidRDefault="00CF65F8" w:rsidP="00CF65F8">
            <w:pPr>
              <w:widowControl/>
              <w:jc w:val="left"/>
              <w:rPr>
                <w:rFonts w:ascii="黑体" w:eastAsia="黑体" w:hAnsi="黑体" w:cs="宋体"/>
                <w:color w:val="000000"/>
                <w:kern w:val="0"/>
                <w:sz w:val="18"/>
                <w:szCs w:val="18"/>
              </w:rPr>
            </w:pPr>
            <w:r w:rsidRPr="00CF65F8">
              <w:rPr>
                <w:rFonts w:ascii="黑体" w:eastAsia="黑体" w:hAnsi="黑体" w:cs="宋体" w:hint="eastAsia"/>
                <w:color w:val="000000"/>
                <w:kern w:val="0"/>
                <w:sz w:val="18"/>
                <w:szCs w:val="18"/>
              </w:rPr>
              <w:t>实施单位 （盖章）</w:t>
            </w:r>
          </w:p>
        </w:tc>
        <w:tc>
          <w:tcPr>
            <w:tcW w:w="27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32E0D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大竹县五峰山事务服务中心</w:t>
            </w:r>
          </w:p>
        </w:tc>
      </w:tr>
      <w:tr w:rsidR="00CF65F8" w:rsidRPr="00CF65F8" w14:paraId="294EA52A" w14:textId="77777777" w:rsidTr="00CF65F8">
        <w:trPr>
          <w:trHeight w:val="289"/>
        </w:trPr>
        <w:tc>
          <w:tcPr>
            <w:tcW w:w="7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66E905E"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项目基本情况</w:t>
            </w:r>
          </w:p>
        </w:tc>
        <w:tc>
          <w:tcPr>
            <w:tcW w:w="11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AA54097"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1.项目年度目标完成情况</w:t>
            </w:r>
          </w:p>
        </w:tc>
        <w:tc>
          <w:tcPr>
            <w:tcW w:w="3304" w:type="dxa"/>
            <w:gridSpan w:val="5"/>
            <w:tcBorders>
              <w:top w:val="single" w:sz="4" w:space="0" w:color="000000"/>
              <w:left w:val="nil"/>
              <w:bottom w:val="single" w:sz="4" w:space="0" w:color="000000"/>
              <w:right w:val="single" w:sz="4" w:space="0" w:color="000000"/>
            </w:tcBorders>
            <w:shd w:val="clear" w:color="auto" w:fill="auto"/>
            <w:vAlign w:val="center"/>
            <w:hideMark/>
          </w:tcPr>
          <w:p w14:paraId="50AB9D8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项目年度目标</w:t>
            </w:r>
          </w:p>
        </w:tc>
        <w:tc>
          <w:tcPr>
            <w:tcW w:w="3595" w:type="dxa"/>
            <w:gridSpan w:val="4"/>
            <w:tcBorders>
              <w:top w:val="single" w:sz="4" w:space="0" w:color="000000"/>
              <w:left w:val="nil"/>
              <w:bottom w:val="single" w:sz="4" w:space="0" w:color="000000"/>
              <w:right w:val="single" w:sz="4" w:space="0" w:color="000000"/>
            </w:tcBorders>
            <w:shd w:val="clear" w:color="auto" w:fill="auto"/>
            <w:vAlign w:val="center"/>
            <w:hideMark/>
          </w:tcPr>
          <w:p w14:paraId="62C7E2A4" w14:textId="77777777" w:rsidR="00CF65F8" w:rsidRPr="00CF65F8" w:rsidRDefault="00CF65F8" w:rsidP="00CF65F8">
            <w:pPr>
              <w:widowControl/>
              <w:jc w:val="center"/>
              <w:rPr>
                <w:rFonts w:ascii="黑体" w:eastAsia="黑体" w:hAnsi="黑体" w:cs="宋体"/>
                <w:color w:val="000000"/>
                <w:kern w:val="0"/>
                <w:sz w:val="18"/>
                <w:szCs w:val="18"/>
              </w:rPr>
            </w:pPr>
            <w:r w:rsidRPr="00CF65F8">
              <w:rPr>
                <w:rFonts w:ascii="黑体" w:eastAsia="黑体" w:hAnsi="黑体" w:cs="宋体" w:hint="eastAsia"/>
                <w:color w:val="000000"/>
                <w:kern w:val="0"/>
                <w:sz w:val="18"/>
                <w:szCs w:val="18"/>
              </w:rPr>
              <w:t>年度目标完成情况</w:t>
            </w:r>
          </w:p>
        </w:tc>
      </w:tr>
      <w:tr w:rsidR="00CF65F8" w:rsidRPr="00CF65F8" w14:paraId="42D1A8EC" w14:textId="77777777" w:rsidTr="00CF65F8">
        <w:trPr>
          <w:trHeight w:val="709"/>
        </w:trPr>
        <w:tc>
          <w:tcPr>
            <w:tcW w:w="797" w:type="dxa"/>
            <w:vMerge/>
            <w:tcBorders>
              <w:top w:val="nil"/>
              <w:left w:val="single" w:sz="4" w:space="0" w:color="000000"/>
              <w:bottom w:val="single" w:sz="4" w:space="0" w:color="000000"/>
              <w:right w:val="single" w:sz="4" w:space="0" w:color="000000"/>
            </w:tcBorders>
            <w:vAlign w:val="center"/>
            <w:hideMark/>
          </w:tcPr>
          <w:p w14:paraId="49231233" w14:textId="77777777" w:rsidR="00CF65F8" w:rsidRPr="00CF65F8" w:rsidRDefault="00CF65F8" w:rsidP="00CF65F8">
            <w:pPr>
              <w:widowControl/>
              <w:jc w:val="left"/>
              <w:rPr>
                <w:rFonts w:ascii="宋体" w:hAnsi="宋体" w:cs="宋体"/>
                <w:color w:val="000000"/>
                <w:kern w:val="0"/>
                <w:sz w:val="18"/>
                <w:szCs w:val="18"/>
              </w:rPr>
            </w:pPr>
          </w:p>
        </w:tc>
        <w:tc>
          <w:tcPr>
            <w:tcW w:w="1104" w:type="dxa"/>
            <w:vMerge/>
            <w:tcBorders>
              <w:top w:val="nil"/>
              <w:left w:val="single" w:sz="4" w:space="0" w:color="000000"/>
              <w:bottom w:val="single" w:sz="4" w:space="0" w:color="000000"/>
              <w:right w:val="single" w:sz="4" w:space="0" w:color="000000"/>
            </w:tcBorders>
            <w:vAlign w:val="center"/>
            <w:hideMark/>
          </w:tcPr>
          <w:p w14:paraId="617E157A" w14:textId="77777777" w:rsidR="00CF65F8" w:rsidRPr="00CF65F8" w:rsidRDefault="00CF65F8" w:rsidP="00CF65F8">
            <w:pPr>
              <w:widowControl/>
              <w:jc w:val="left"/>
              <w:rPr>
                <w:rFonts w:ascii="宋体" w:hAnsi="宋体" w:cs="宋体"/>
                <w:color w:val="000000"/>
                <w:kern w:val="0"/>
                <w:sz w:val="18"/>
                <w:szCs w:val="18"/>
              </w:rPr>
            </w:pPr>
          </w:p>
        </w:tc>
        <w:tc>
          <w:tcPr>
            <w:tcW w:w="3304" w:type="dxa"/>
            <w:gridSpan w:val="5"/>
            <w:tcBorders>
              <w:top w:val="single" w:sz="4" w:space="0" w:color="000000"/>
              <w:left w:val="nil"/>
              <w:bottom w:val="single" w:sz="4" w:space="0" w:color="000000"/>
              <w:right w:val="single" w:sz="4" w:space="0" w:color="000000"/>
            </w:tcBorders>
            <w:shd w:val="clear" w:color="auto" w:fill="auto"/>
            <w:vAlign w:val="center"/>
            <w:hideMark/>
          </w:tcPr>
          <w:p w14:paraId="3D0AD930"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保护森林资源和生态环境.</w:t>
            </w:r>
          </w:p>
        </w:tc>
        <w:tc>
          <w:tcPr>
            <w:tcW w:w="3595" w:type="dxa"/>
            <w:gridSpan w:val="4"/>
            <w:tcBorders>
              <w:top w:val="single" w:sz="4" w:space="0" w:color="000000"/>
              <w:left w:val="nil"/>
              <w:bottom w:val="single" w:sz="4" w:space="0" w:color="000000"/>
              <w:right w:val="single" w:sz="4" w:space="0" w:color="000000"/>
            </w:tcBorders>
            <w:shd w:val="clear" w:color="auto" w:fill="auto"/>
            <w:vAlign w:val="center"/>
            <w:hideMark/>
          </w:tcPr>
          <w:p w14:paraId="643AE78B" w14:textId="14873223" w:rsidR="00CF65F8" w:rsidRPr="00CF65F8" w:rsidRDefault="00CF65F8" w:rsidP="00CF65F8">
            <w:pPr>
              <w:widowControl/>
              <w:jc w:val="left"/>
              <w:rPr>
                <w:rFonts w:ascii="黑体" w:eastAsia="黑体" w:hAnsi="黑体" w:cs="宋体"/>
                <w:color w:val="000000"/>
                <w:kern w:val="0"/>
                <w:sz w:val="18"/>
                <w:szCs w:val="18"/>
              </w:rPr>
            </w:pPr>
            <w:r w:rsidRPr="00BE1EE2">
              <w:rPr>
                <w:rFonts w:ascii="宋体" w:hAnsi="宋体" w:cs="宋体" w:hint="eastAsia"/>
                <w:color w:val="000000"/>
                <w:kern w:val="0"/>
                <w:sz w:val="18"/>
                <w:szCs w:val="18"/>
              </w:rPr>
              <w:t>按要求正常进行</w:t>
            </w:r>
          </w:p>
        </w:tc>
      </w:tr>
      <w:tr w:rsidR="00CF65F8" w:rsidRPr="00CF65F8" w14:paraId="4A93230C" w14:textId="77777777" w:rsidTr="00CF65F8">
        <w:trPr>
          <w:trHeight w:val="694"/>
        </w:trPr>
        <w:tc>
          <w:tcPr>
            <w:tcW w:w="797" w:type="dxa"/>
            <w:vMerge/>
            <w:tcBorders>
              <w:top w:val="nil"/>
              <w:left w:val="single" w:sz="4" w:space="0" w:color="000000"/>
              <w:bottom w:val="single" w:sz="4" w:space="0" w:color="000000"/>
              <w:right w:val="single" w:sz="4" w:space="0" w:color="000000"/>
            </w:tcBorders>
            <w:vAlign w:val="center"/>
            <w:hideMark/>
          </w:tcPr>
          <w:p w14:paraId="004A2F05"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38FA78A8"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2.项目实施内容及过程概述</w:t>
            </w:r>
          </w:p>
        </w:tc>
        <w:tc>
          <w:tcPr>
            <w:tcW w:w="6899" w:type="dxa"/>
            <w:gridSpan w:val="9"/>
            <w:tcBorders>
              <w:top w:val="single" w:sz="4" w:space="0" w:color="000000"/>
              <w:left w:val="nil"/>
              <w:bottom w:val="single" w:sz="4" w:space="0" w:color="000000"/>
              <w:right w:val="single" w:sz="4" w:space="0" w:color="000000"/>
            </w:tcBorders>
            <w:shd w:val="clear" w:color="auto" w:fill="auto"/>
            <w:vAlign w:val="center"/>
            <w:hideMark/>
          </w:tcPr>
          <w:p w14:paraId="7BF39474" w14:textId="2294B3EA"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r w:rsidR="00BE1EE2">
              <w:rPr>
                <w:rFonts w:ascii="宋体" w:hAnsi="宋体" w:cs="宋体" w:hint="eastAsia"/>
                <w:color w:val="000000"/>
                <w:kern w:val="0"/>
                <w:sz w:val="18"/>
                <w:szCs w:val="18"/>
              </w:rPr>
              <w:t>总体规划编制</w:t>
            </w:r>
            <w:r w:rsidR="00B43FE7">
              <w:rPr>
                <w:rFonts w:ascii="宋体" w:hAnsi="宋体" w:cs="宋体" w:hint="eastAsia"/>
                <w:color w:val="000000"/>
                <w:kern w:val="0"/>
                <w:sz w:val="18"/>
                <w:szCs w:val="18"/>
              </w:rPr>
              <w:t>同</w:t>
            </w:r>
            <w:r w:rsidR="00BE1EE2">
              <w:rPr>
                <w:rFonts w:ascii="宋体" w:hAnsi="宋体" w:cs="宋体" w:hint="eastAsia"/>
                <w:color w:val="000000"/>
                <w:kern w:val="0"/>
                <w:sz w:val="18"/>
                <w:szCs w:val="18"/>
              </w:rPr>
              <w:t>步推进</w:t>
            </w:r>
          </w:p>
        </w:tc>
      </w:tr>
      <w:tr w:rsidR="00CF65F8" w:rsidRPr="00CF65F8" w14:paraId="3A44AD8B" w14:textId="77777777" w:rsidTr="00CF65F8">
        <w:trPr>
          <w:trHeight w:val="450"/>
        </w:trPr>
        <w:tc>
          <w:tcPr>
            <w:tcW w:w="7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9B45569"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预算执行情况（10分）</w:t>
            </w:r>
          </w:p>
        </w:tc>
        <w:tc>
          <w:tcPr>
            <w:tcW w:w="1104" w:type="dxa"/>
            <w:tcBorders>
              <w:top w:val="nil"/>
              <w:left w:val="nil"/>
              <w:bottom w:val="single" w:sz="4" w:space="0" w:color="000000"/>
              <w:right w:val="single" w:sz="4" w:space="0" w:color="000000"/>
            </w:tcBorders>
            <w:shd w:val="clear" w:color="auto" w:fill="auto"/>
            <w:vAlign w:val="center"/>
            <w:hideMark/>
          </w:tcPr>
          <w:p w14:paraId="663D4CA6"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年度预算数（万元）</w:t>
            </w:r>
          </w:p>
        </w:tc>
        <w:tc>
          <w:tcPr>
            <w:tcW w:w="849" w:type="dxa"/>
            <w:tcBorders>
              <w:top w:val="nil"/>
              <w:left w:val="nil"/>
              <w:bottom w:val="single" w:sz="4" w:space="0" w:color="000000"/>
              <w:right w:val="single" w:sz="4" w:space="0" w:color="000000"/>
            </w:tcBorders>
            <w:shd w:val="clear" w:color="auto" w:fill="auto"/>
            <w:vAlign w:val="center"/>
            <w:hideMark/>
          </w:tcPr>
          <w:p w14:paraId="58B25C49"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年初预算</w:t>
            </w:r>
          </w:p>
        </w:tc>
        <w:tc>
          <w:tcPr>
            <w:tcW w:w="921" w:type="dxa"/>
            <w:tcBorders>
              <w:top w:val="nil"/>
              <w:left w:val="nil"/>
              <w:bottom w:val="single" w:sz="4" w:space="0" w:color="000000"/>
              <w:right w:val="single" w:sz="4" w:space="0" w:color="000000"/>
            </w:tcBorders>
            <w:shd w:val="clear" w:color="auto" w:fill="auto"/>
            <w:vAlign w:val="center"/>
            <w:hideMark/>
          </w:tcPr>
          <w:p w14:paraId="4D8B5082"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调整</w:t>
            </w:r>
            <w:proofErr w:type="gramStart"/>
            <w:r w:rsidRPr="00CF65F8">
              <w:rPr>
                <w:rFonts w:ascii="宋体" w:hAnsi="宋体" w:cs="宋体" w:hint="eastAsia"/>
                <w:color w:val="000000"/>
                <w:kern w:val="0"/>
                <w:sz w:val="18"/>
                <w:szCs w:val="18"/>
              </w:rPr>
              <w:t>后预算</w:t>
            </w:r>
            <w:proofErr w:type="gramEnd"/>
            <w:r w:rsidRPr="00CF65F8">
              <w:rPr>
                <w:rFonts w:ascii="宋体" w:hAnsi="宋体" w:cs="宋体" w:hint="eastAsia"/>
                <w:color w:val="000000"/>
                <w:kern w:val="0"/>
                <w:sz w:val="18"/>
                <w:szCs w:val="18"/>
              </w:rPr>
              <w:t>数</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749C6BF5"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预算执行数</w:t>
            </w:r>
          </w:p>
        </w:tc>
        <w:tc>
          <w:tcPr>
            <w:tcW w:w="846" w:type="dxa"/>
            <w:tcBorders>
              <w:top w:val="nil"/>
              <w:left w:val="nil"/>
              <w:bottom w:val="single" w:sz="4" w:space="0" w:color="000000"/>
              <w:right w:val="single" w:sz="4" w:space="0" w:color="000000"/>
            </w:tcBorders>
            <w:shd w:val="clear" w:color="auto" w:fill="auto"/>
            <w:vAlign w:val="center"/>
            <w:hideMark/>
          </w:tcPr>
          <w:p w14:paraId="2FE682F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预算执行率</w:t>
            </w:r>
          </w:p>
        </w:tc>
        <w:tc>
          <w:tcPr>
            <w:tcW w:w="514" w:type="dxa"/>
            <w:tcBorders>
              <w:top w:val="nil"/>
              <w:left w:val="nil"/>
              <w:bottom w:val="single" w:sz="4" w:space="0" w:color="000000"/>
              <w:right w:val="single" w:sz="4" w:space="0" w:color="000000"/>
            </w:tcBorders>
            <w:shd w:val="clear" w:color="auto" w:fill="auto"/>
            <w:vAlign w:val="center"/>
            <w:hideMark/>
          </w:tcPr>
          <w:p w14:paraId="393A8250"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权重</w:t>
            </w:r>
          </w:p>
        </w:tc>
        <w:tc>
          <w:tcPr>
            <w:tcW w:w="452" w:type="dxa"/>
            <w:tcBorders>
              <w:top w:val="nil"/>
              <w:left w:val="nil"/>
              <w:bottom w:val="single" w:sz="4" w:space="0" w:color="000000"/>
              <w:right w:val="single" w:sz="4" w:space="0" w:color="000000"/>
            </w:tcBorders>
            <w:shd w:val="clear" w:color="auto" w:fill="auto"/>
            <w:vAlign w:val="center"/>
            <w:hideMark/>
          </w:tcPr>
          <w:p w14:paraId="14A60F55"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得分</w:t>
            </w:r>
          </w:p>
        </w:tc>
        <w:tc>
          <w:tcPr>
            <w:tcW w:w="1783" w:type="dxa"/>
            <w:tcBorders>
              <w:top w:val="nil"/>
              <w:left w:val="nil"/>
              <w:bottom w:val="single" w:sz="4" w:space="0" w:color="000000"/>
              <w:right w:val="single" w:sz="4" w:space="0" w:color="000000"/>
            </w:tcBorders>
            <w:shd w:val="clear" w:color="auto" w:fill="auto"/>
            <w:vAlign w:val="center"/>
            <w:hideMark/>
          </w:tcPr>
          <w:p w14:paraId="41A6E24E"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原因</w:t>
            </w:r>
          </w:p>
        </w:tc>
      </w:tr>
      <w:tr w:rsidR="00CF65F8" w:rsidRPr="00CF65F8" w14:paraId="48EC3844" w14:textId="77777777" w:rsidTr="00CF65F8">
        <w:trPr>
          <w:trHeight w:val="270"/>
        </w:trPr>
        <w:tc>
          <w:tcPr>
            <w:tcW w:w="797" w:type="dxa"/>
            <w:vMerge/>
            <w:tcBorders>
              <w:top w:val="nil"/>
              <w:left w:val="single" w:sz="4" w:space="0" w:color="000000"/>
              <w:bottom w:val="single" w:sz="4" w:space="0" w:color="000000"/>
              <w:right w:val="single" w:sz="4" w:space="0" w:color="000000"/>
            </w:tcBorders>
            <w:vAlign w:val="center"/>
            <w:hideMark/>
          </w:tcPr>
          <w:p w14:paraId="77C273DA"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79E36189"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总额</w:t>
            </w:r>
          </w:p>
        </w:tc>
        <w:tc>
          <w:tcPr>
            <w:tcW w:w="849" w:type="dxa"/>
            <w:tcBorders>
              <w:top w:val="nil"/>
              <w:left w:val="nil"/>
              <w:bottom w:val="single" w:sz="4" w:space="0" w:color="000000"/>
              <w:right w:val="single" w:sz="4" w:space="0" w:color="000000"/>
            </w:tcBorders>
            <w:shd w:val="clear" w:color="auto" w:fill="auto"/>
            <w:vAlign w:val="center"/>
            <w:hideMark/>
          </w:tcPr>
          <w:p w14:paraId="2321C1FA"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921" w:type="dxa"/>
            <w:tcBorders>
              <w:top w:val="nil"/>
              <w:left w:val="nil"/>
              <w:bottom w:val="single" w:sz="4" w:space="0" w:color="000000"/>
              <w:right w:val="single" w:sz="4" w:space="0" w:color="000000"/>
            </w:tcBorders>
            <w:shd w:val="clear" w:color="auto" w:fill="auto"/>
            <w:vAlign w:val="center"/>
            <w:hideMark/>
          </w:tcPr>
          <w:p w14:paraId="611B5B60"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99.14</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718D5D9F"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99.14</w:t>
            </w:r>
          </w:p>
        </w:tc>
        <w:tc>
          <w:tcPr>
            <w:tcW w:w="846" w:type="dxa"/>
            <w:tcBorders>
              <w:top w:val="nil"/>
              <w:left w:val="nil"/>
              <w:bottom w:val="single" w:sz="4" w:space="0" w:color="000000"/>
              <w:right w:val="single" w:sz="4" w:space="0" w:color="000000"/>
            </w:tcBorders>
            <w:shd w:val="clear" w:color="auto" w:fill="auto"/>
            <w:vAlign w:val="center"/>
            <w:hideMark/>
          </w:tcPr>
          <w:p w14:paraId="574D7E3E"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100.00%</w:t>
            </w:r>
          </w:p>
        </w:tc>
        <w:tc>
          <w:tcPr>
            <w:tcW w:w="514" w:type="dxa"/>
            <w:tcBorders>
              <w:top w:val="nil"/>
              <w:left w:val="nil"/>
              <w:bottom w:val="single" w:sz="4" w:space="0" w:color="000000"/>
              <w:right w:val="single" w:sz="4" w:space="0" w:color="000000"/>
            </w:tcBorders>
            <w:shd w:val="clear" w:color="auto" w:fill="auto"/>
            <w:vAlign w:val="center"/>
            <w:hideMark/>
          </w:tcPr>
          <w:p w14:paraId="52F0F680"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10</w:t>
            </w:r>
          </w:p>
        </w:tc>
        <w:tc>
          <w:tcPr>
            <w:tcW w:w="452" w:type="dxa"/>
            <w:tcBorders>
              <w:top w:val="nil"/>
              <w:left w:val="nil"/>
              <w:bottom w:val="single" w:sz="4" w:space="0" w:color="000000"/>
              <w:right w:val="single" w:sz="4" w:space="0" w:color="000000"/>
            </w:tcBorders>
            <w:shd w:val="clear" w:color="auto" w:fill="auto"/>
            <w:vAlign w:val="center"/>
            <w:hideMark/>
          </w:tcPr>
          <w:p w14:paraId="012D6E8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c>
          <w:tcPr>
            <w:tcW w:w="178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6F53B2E" w14:textId="3BD0107C" w:rsidR="00CF65F8" w:rsidRPr="00CF65F8" w:rsidRDefault="00CF65F8" w:rsidP="00CF65F8">
            <w:pPr>
              <w:widowControl/>
              <w:jc w:val="left"/>
              <w:rPr>
                <w:rFonts w:ascii="黑体" w:eastAsia="黑体" w:hAnsi="黑体" w:cs="宋体"/>
                <w:i/>
                <w:iCs/>
                <w:color w:val="000000"/>
                <w:kern w:val="0"/>
                <w:sz w:val="18"/>
                <w:szCs w:val="18"/>
              </w:rPr>
            </w:pPr>
            <w:r w:rsidRPr="00CF65F8">
              <w:rPr>
                <w:rFonts w:ascii="黑体" w:eastAsia="黑体" w:hAnsi="黑体" w:cs="宋体" w:hint="eastAsia"/>
                <w:i/>
                <w:iCs/>
                <w:color w:val="000000"/>
                <w:kern w:val="0"/>
                <w:sz w:val="18"/>
                <w:szCs w:val="18"/>
              </w:rPr>
              <w:t>财政支付到位</w:t>
            </w:r>
          </w:p>
        </w:tc>
      </w:tr>
      <w:tr w:rsidR="00CF65F8" w:rsidRPr="00CF65F8" w14:paraId="22CF0D90" w14:textId="77777777" w:rsidTr="00CF65F8">
        <w:trPr>
          <w:trHeight w:val="450"/>
        </w:trPr>
        <w:tc>
          <w:tcPr>
            <w:tcW w:w="797" w:type="dxa"/>
            <w:vMerge/>
            <w:tcBorders>
              <w:top w:val="nil"/>
              <w:left w:val="single" w:sz="4" w:space="0" w:color="000000"/>
              <w:bottom w:val="single" w:sz="4" w:space="0" w:color="000000"/>
              <w:right w:val="single" w:sz="4" w:space="0" w:color="000000"/>
            </w:tcBorders>
            <w:vAlign w:val="center"/>
            <w:hideMark/>
          </w:tcPr>
          <w:p w14:paraId="293764DE"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4D255C29"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其中：财政资金</w:t>
            </w:r>
          </w:p>
        </w:tc>
        <w:tc>
          <w:tcPr>
            <w:tcW w:w="849" w:type="dxa"/>
            <w:tcBorders>
              <w:top w:val="nil"/>
              <w:left w:val="nil"/>
              <w:bottom w:val="single" w:sz="4" w:space="0" w:color="000000"/>
              <w:right w:val="single" w:sz="4" w:space="0" w:color="000000"/>
            </w:tcBorders>
            <w:shd w:val="clear" w:color="auto" w:fill="auto"/>
            <w:vAlign w:val="center"/>
            <w:hideMark/>
          </w:tcPr>
          <w:p w14:paraId="2D4D5D9F"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921" w:type="dxa"/>
            <w:tcBorders>
              <w:top w:val="nil"/>
              <w:left w:val="nil"/>
              <w:bottom w:val="single" w:sz="4" w:space="0" w:color="000000"/>
              <w:right w:val="single" w:sz="4" w:space="0" w:color="000000"/>
            </w:tcBorders>
            <w:shd w:val="clear" w:color="auto" w:fill="auto"/>
            <w:vAlign w:val="center"/>
            <w:hideMark/>
          </w:tcPr>
          <w:p w14:paraId="0C0D769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99.14</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7B8BC39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99.14</w:t>
            </w:r>
          </w:p>
        </w:tc>
        <w:tc>
          <w:tcPr>
            <w:tcW w:w="846" w:type="dxa"/>
            <w:tcBorders>
              <w:top w:val="nil"/>
              <w:left w:val="nil"/>
              <w:bottom w:val="single" w:sz="4" w:space="0" w:color="000000"/>
              <w:right w:val="single" w:sz="4" w:space="0" w:color="000000"/>
            </w:tcBorders>
            <w:shd w:val="clear" w:color="auto" w:fill="auto"/>
            <w:vAlign w:val="center"/>
            <w:hideMark/>
          </w:tcPr>
          <w:p w14:paraId="3BDC5DCA"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100.00%</w:t>
            </w:r>
          </w:p>
        </w:tc>
        <w:tc>
          <w:tcPr>
            <w:tcW w:w="514" w:type="dxa"/>
            <w:tcBorders>
              <w:top w:val="nil"/>
              <w:left w:val="nil"/>
              <w:bottom w:val="single" w:sz="4" w:space="0" w:color="000000"/>
              <w:right w:val="single" w:sz="4" w:space="0" w:color="000000"/>
            </w:tcBorders>
            <w:shd w:val="clear" w:color="auto" w:fill="auto"/>
            <w:vAlign w:val="center"/>
            <w:hideMark/>
          </w:tcPr>
          <w:p w14:paraId="1006DCB0"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452" w:type="dxa"/>
            <w:tcBorders>
              <w:top w:val="nil"/>
              <w:left w:val="nil"/>
              <w:bottom w:val="single" w:sz="4" w:space="0" w:color="000000"/>
              <w:right w:val="single" w:sz="4" w:space="0" w:color="000000"/>
            </w:tcBorders>
            <w:shd w:val="clear" w:color="auto" w:fill="auto"/>
            <w:vAlign w:val="center"/>
            <w:hideMark/>
          </w:tcPr>
          <w:p w14:paraId="724CF84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1783" w:type="dxa"/>
            <w:vMerge/>
            <w:tcBorders>
              <w:top w:val="nil"/>
              <w:left w:val="single" w:sz="4" w:space="0" w:color="000000"/>
              <w:bottom w:val="single" w:sz="4" w:space="0" w:color="000000"/>
              <w:right w:val="single" w:sz="4" w:space="0" w:color="000000"/>
            </w:tcBorders>
            <w:vAlign w:val="center"/>
            <w:hideMark/>
          </w:tcPr>
          <w:p w14:paraId="0DDE4378" w14:textId="77777777" w:rsidR="00CF65F8" w:rsidRPr="00CF65F8" w:rsidRDefault="00CF65F8" w:rsidP="00CF65F8">
            <w:pPr>
              <w:widowControl/>
              <w:jc w:val="left"/>
              <w:rPr>
                <w:rFonts w:ascii="黑体" w:eastAsia="黑体" w:hAnsi="黑体" w:cs="宋体"/>
                <w:i/>
                <w:iCs/>
                <w:color w:val="000000"/>
                <w:kern w:val="0"/>
                <w:sz w:val="18"/>
                <w:szCs w:val="18"/>
              </w:rPr>
            </w:pPr>
          </w:p>
        </w:tc>
      </w:tr>
      <w:tr w:rsidR="00CF65F8" w:rsidRPr="00CF65F8" w14:paraId="35330FE9" w14:textId="77777777" w:rsidTr="00CF65F8">
        <w:trPr>
          <w:trHeight w:val="450"/>
        </w:trPr>
        <w:tc>
          <w:tcPr>
            <w:tcW w:w="797" w:type="dxa"/>
            <w:vMerge/>
            <w:tcBorders>
              <w:top w:val="nil"/>
              <w:left w:val="single" w:sz="4" w:space="0" w:color="000000"/>
              <w:bottom w:val="single" w:sz="4" w:space="0" w:color="000000"/>
              <w:right w:val="single" w:sz="4" w:space="0" w:color="000000"/>
            </w:tcBorders>
            <w:vAlign w:val="center"/>
            <w:hideMark/>
          </w:tcPr>
          <w:p w14:paraId="7C482546"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76CAF812"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财政专户管理资金</w:t>
            </w:r>
          </w:p>
        </w:tc>
        <w:tc>
          <w:tcPr>
            <w:tcW w:w="849" w:type="dxa"/>
            <w:tcBorders>
              <w:top w:val="nil"/>
              <w:left w:val="nil"/>
              <w:bottom w:val="single" w:sz="4" w:space="0" w:color="000000"/>
              <w:right w:val="single" w:sz="4" w:space="0" w:color="000000"/>
            </w:tcBorders>
            <w:shd w:val="clear" w:color="auto" w:fill="auto"/>
            <w:vAlign w:val="center"/>
            <w:hideMark/>
          </w:tcPr>
          <w:p w14:paraId="639BBE4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921" w:type="dxa"/>
            <w:tcBorders>
              <w:top w:val="nil"/>
              <w:left w:val="nil"/>
              <w:bottom w:val="single" w:sz="4" w:space="0" w:color="000000"/>
              <w:right w:val="single" w:sz="4" w:space="0" w:color="000000"/>
            </w:tcBorders>
            <w:shd w:val="clear" w:color="auto" w:fill="auto"/>
            <w:vAlign w:val="center"/>
            <w:hideMark/>
          </w:tcPr>
          <w:p w14:paraId="68E0823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07F1381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846" w:type="dxa"/>
            <w:tcBorders>
              <w:top w:val="nil"/>
              <w:left w:val="nil"/>
              <w:bottom w:val="single" w:sz="4" w:space="0" w:color="000000"/>
              <w:right w:val="single" w:sz="4" w:space="0" w:color="000000"/>
            </w:tcBorders>
            <w:shd w:val="clear" w:color="auto" w:fill="auto"/>
            <w:vAlign w:val="center"/>
            <w:hideMark/>
          </w:tcPr>
          <w:p w14:paraId="4C01098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514" w:type="dxa"/>
            <w:tcBorders>
              <w:top w:val="nil"/>
              <w:left w:val="nil"/>
              <w:bottom w:val="single" w:sz="4" w:space="0" w:color="000000"/>
              <w:right w:val="single" w:sz="4" w:space="0" w:color="000000"/>
            </w:tcBorders>
            <w:shd w:val="clear" w:color="auto" w:fill="auto"/>
            <w:vAlign w:val="center"/>
            <w:hideMark/>
          </w:tcPr>
          <w:p w14:paraId="5ED7EEC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452" w:type="dxa"/>
            <w:tcBorders>
              <w:top w:val="nil"/>
              <w:left w:val="nil"/>
              <w:bottom w:val="single" w:sz="4" w:space="0" w:color="000000"/>
              <w:right w:val="single" w:sz="4" w:space="0" w:color="000000"/>
            </w:tcBorders>
            <w:shd w:val="clear" w:color="auto" w:fill="auto"/>
            <w:vAlign w:val="center"/>
            <w:hideMark/>
          </w:tcPr>
          <w:p w14:paraId="1CEFA3CE"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1783" w:type="dxa"/>
            <w:vMerge/>
            <w:tcBorders>
              <w:top w:val="nil"/>
              <w:left w:val="single" w:sz="4" w:space="0" w:color="000000"/>
              <w:bottom w:val="single" w:sz="4" w:space="0" w:color="000000"/>
              <w:right w:val="single" w:sz="4" w:space="0" w:color="000000"/>
            </w:tcBorders>
            <w:vAlign w:val="center"/>
            <w:hideMark/>
          </w:tcPr>
          <w:p w14:paraId="306BDE11" w14:textId="77777777" w:rsidR="00CF65F8" w:rsidRPr="00CF65F8" w:rsidRDefault="00CF65F8" w:rsidP="00CF65F8">
            <w:pPr>
              <w:widowControl/>
              <w:jc w:val="left"/>
              <w:rPr>
                <w:rFonts w:ascii="黑体" w:eastAsia="黑体" w:hAnsi="黑体" w:cs="宋体"/>
                <w:i/>
                <w:iCs/>
                <w:color w:val="000000"/>
                <w:kern w:val="0"/>
                <w:sz w:val="18"/>
                <w:szCs w:val="18"/>
              </w:rPr>
            </w:pPr>
          </w:p>
        </w:tc>
      </w:tr>
      <w:tr w:rsidR="00CF65F8" w:rsidRPr="00CF65F8" w14:paraId="4A0085C6" w14:textId="77777777" w:rsidTr="00CF65F8">
        <w:trPr>
          <w:trHeight w:val="360"/>
        </w:trPr>
        <w:tc>
          <w:tcPr>
            <w:tcW w:w="797" w:type="dxa"/>
            <w:vMerge/>
            <w:tcBorders>
              <w:top w:val="nil"/>
              <w:left w:val="single" w:sz="4" w:space="0" w:color="000000"/>
              <w:bottom w:val="single" w:sz="4" w:space="0" w:color="000000"/>
              <w:right w:val="single" w:sz="4" w:space="0" w:color="000000"/>
            </w:tcBorders>
            <w:vAlign w:val="center"/>
            <w:hideMark/>
          </w:tcPr>
          <w:p w14:paraId="02F64067"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3C11725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单位资金</w:t>
            </w:r>
          </w:p>
        </w:tc>
        <w:tc>
          <w:tcPr>
            <w:tcW w:w="849" w:type="dxa"/>
            <w:tcBorders>
              <w:top w:val="nil"/>
              <w:left w:val="nil"/>
              <w:bottom w:val="single" w:sz="4" w:space="0" w:color="000000"/>
              <w:right w:val="single" w:sz="4" w:space="0" w:color="000000"/>
            </w:tcBorders>
            <w:shd w:val="clear" w:color="auto" w:fill="auto"/>
            <w:vAlign w:val="center"/>
            <w:hideMark/>
          </w:tcPr>
          <w:p w14:paraId="045BE23A"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921" w:type="dxa"/>
            <w:tcBorders>
              <w:top w:val="nil"/>
              <w:left w:val="nil"/>
              <w:bottom w:val="single" w:sz="4" w:space="0" w:color="000000"/>
              <w:right w:val="single" w:sz="4" w:space="0" w:color="000000"/>
            </w:tcBorders>
            <w:shd w:val="clear" w:color="auto" w:fill="auto"/>
            <w:vAlign w:val="center"/>
            <w:hideMark/>
          </w:tcPr>
          <w:p w14:paraId="5402902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01611425"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846" w:type="dxa"/>
            <w:tcBorders>
              <w:top w:val="nil"/>
              <w:left w:val="nil"/>
              <w:bottom w:val="single" w:sz="4" w:space="0" w:color="000000"/>
              <w:right w:val="single" w:sz="4" w:space="0" w:color="000000"/>
            </w:tcBorders>
            <w:shd w:val="clear" w:color="auto" w:fill="auto"/>
            <w:vAlign w:val="center"/>
            <w:hideMark/>
          </w:tcPr>
          <w:p w14:paraId="044E791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514" w:type="dxa"/>
            <w:tcBorders>
              <w:top w:val="nil"/>
              <w:left w:val="nil"/>
              <w:bottom w:val="single" w:sz="4" w:space="0" w:color="000000"/>
              <w:right w:val="single" w:sz="4" w:space="0" w:color="000000"/>
            </w:tcBorders>
            <w:shd w:val="clear" w:color="auto" w:fill="auto"/>
            <w:vAlign w:val="center"/>
            <w:hideMark/>
          </w:tcPr>
          <w:p w14:paraId="5188B3F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452" w:type="dxa"/>
            <w:tcBorders>
              <w:top w:val="nil"/>
              <w:left w:val="nil"/>
              <w:bottom w:val="single" w:sz="4" w:space="0" w:color="000000"/>
              <w:right w:val="single" w:sz="4" w:space="0" w:color="000000"/>
            </w:tcBorders>
            <w:shd w:val="clear" w:color="auto" w:fill="auto"/>
            <w:vAlign w:val="center"/>
            <w:hideMark/>
          </w:tcPr>
          <w:p w14:paraId="046DB236"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1783" w:type="dxa"/>
            <w:vMerge/>
            <w:tcBorders>
              <w:top w:val="nil"/>
              <w:left w:val="single" w:sz="4" w:space="0" w:color="000000"/>
              <w:bottom w:val="single" w:sz="4" w:space="0" w:color="000000"/>
              <w:right w:val="single" w:sz="4" w:space="0" w:color="000000"/>
            </w:tcBorders>
            <w:vAlign w:val="center"/>
            <w:hideMark/>
          </w:tcPr>
          <w:p w14:paraId="7F5A65CE" w14:textId="77777777" w:rsidR="00CF65F8" w:rsidRPr="00CF65F8" w:rsidRDefault="00CF65F8" w:rsidP="00CF65F8">
            <w:pPr>
              <w:widowControl/>
              <w:jc w:val="left"/>
              <w:rPr>
                <w:rFonts w:ascii="黑体" w:eastAsia="黑体" w:hAnsi="黑体" w:cs="宋体"/>
                <w:i/>
                <w:iCs/>
                <w:color w:val="000000"/>
                <w:kern w:val="0"/>
                <w:sz w:val="18"/>
                <w:szCs w:val="18"/>
              </w:rPr>
            </w:pPr>
          </w:p>
        </w:tc>
      </w:tr>
      <w:tr w:rsidR="00CF65F8" w:rsidRPr="00CF65F8" w14:paraId="32841797" w14:textId="77777777" w:rsidTr="00CF65F8">
        <w:trPr>
          <w:trHeight w:val="870"/>
        </w:trPr>
        <w:tc>
          <w:tcPr>
            <w:tcW w:w="797" w:type="dxa"/>
            <w:vMerge/>
            <w:tcBorders>
              <w:top w:val="nil"/>
              <w:left w:val="single" w:sz="4" w:space="0" w:color="000000"/>
              <w:bottom w:val="single" w:sz="4" w:space="0" w:color="000000"/>
              <w:right w:val="single" w:sz="4" w:space="0" w:color="000000"/>
            </w:tcBorders>
            <w:vAlign w:val="center"/>
            <w:hideMark/>
          </w:tcPr>
          <w:p w14:paraId="1118D32D"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006A1B7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其他资金</w:t>
            </w:r>
          </w:p>
        </w:tc>
        <w:tc>
          <w:tcPr>
            <w:tcW w:w="849" w:type="dxa"/>
            <w:tcBorders>
              <w:top w:val="nil"/>
              <w:left w:val="nil"/>
              <w:bottom w:val="single" w:sz="4" w:space="0" w:color="000000"/>
              <w:right w:val="single" w:sz="4" w:space="0" w:color="000000"/>
            </w:tcBorders>
            <w:shd w:val="clear" w:color="auto" w:fill="auto"/>
            <w:vAlign w:val="center"/>
            <w:hideMark/>
          </w:tcPr>
          <w:p w14:paraId="01ABC3CD"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921" w:type="dxa"/>
            <w:tcBorders>
              <w:top w:val="nil"/>
              <w:left w:val="nil"/>
              <w:bottom w:val="single" w:sz="4" w:space="0" w:color="000000"/>
              <w:right w:val="single" w:sz="4" w:space="0" w:color="000000"/>
            </w:tcBorders>
            <w:shd w:val="clear" w:color="auto" w:fill="auto"/>
            <w:vAlign w:val="center"/>
            <w:hideMark/>
          </w:tcPr>
          <w:p w14:paraId="35834BB8"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08FC9252"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846" w:type="dxa"/>
            <w:tcBorders>
              <w:top w:val="nil"/>
              <w:left w:val="nil"/>
              <w:bottom w:val="single" w:sz="4" w:space="0" w:color="000000"/>
              <w:right w:val="single" w:sz="4" w:space="0" w:color="000000"/>
            </w:tcBorders>
            <w:shd w:val="clear" w:color="auto" w:fill="auto"/>
            <w:vAlign w:val="center"/>
            <w:hideMark/>
          </w:tcPr>
          <w:p w14:paraId="5C860F0E"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514" w:type="dxa"/>
            <w:tcBorders>
              <w:top w:val="nil"/>
              <w:left w:val="nil"/>
              <w:bottom w:val="single" w:sz="4" w:space="0" w:color="000000"/>
              <w:right w:val="single" w:sz="4" w:space="0" w:color="000000"/>
            </w:tcBorders>
            <w:shd w:val="clear" w:color="auto" w:fill="auto"/>
            <w:vAlign w:val="center"/>
            <w:hideMark/>
          </w:tcPr>
          <w:p w14:paraId="1DFC7FE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452" w:type="dxa"/>
            <w:tcBorders>
              <w:top w:val="nil"/>
              <w:left w:val="nil"/>
              <w:bottom w:val="single" w:sz="4" w:space="0" w:color="000000"/>
              <w:right w:val="single" w:sz="4" w:space="0" w:color="000000"/>
            </w:tcBorders>
            <w:shd w:val="clear" w:color="auto" w:fill="auto"/>
            <w:vAlign w:val="center"/>
            <w:hideMark/>
          </w:tcPr>
          <w:p w14:paraId="7AC479E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1783" w:type="dxa"/>
            <w:vMerge/>
            <w:tcBorders>
              <w:top w:val="nil"/>
              <w:left w:val="single" w:sz="4" w:space="0" w:color="000000"/>
              <w:bottom w:val="single" w:sz="4" w:space="0" w:color="000000"/>
              <w:right w:val="single" w:sz="4" w:space="0" w:color="000000"/>
            </w:tcBorders>
            <w:vAlign w:val="center"/>
            <w:hideMark/>
          </w:tcPr>
          <w:p w14:paraId="5E851504" w14:textId="77777777" w:rsidR="00CF65F8" w:rsidRPr="00CF65F8" w:rsidRDefault="00CF65F8" w:rsidP="00CF65F8">
            <w:pPr>
              <w:widowControl/>
              <w:jc w:val="left"/>
              <w:rPr>
                <w:rFonts w:ascii="黑体" w:eastAsia="黑体" w:hAnsi="黑体" w:cs="宋体"/>
                <w:i/>
                <w:iCs/>
                <w:color w:val="000000"/>
                <w:kern w:val="0"/>
                <w:sz w:val="18"/>
                <w:szCs w:val="18"/>
              </w:rPr>
            </w:pPr>
          </w:p>
        </w:tc>
      </w:tr>
      <w:tr w:rsidR="00CF65F8" w:rsidRPr="00CF65F8" w14:paraId="616B7B01" w14:textId="77777777" w:rsidTr="00CF65F8">
        <w:trPr>
          <w:trHeight w:val="480"/>
        </w:trPr>
        <w:tc>
          <w:tcPr>
            <w:tcW w:w="7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089CD3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绩效指标（90分）</w:t>
            </w:r>
          </w:p>
        </w:tc>
        <w:tc>
          <w:tcPr>
            <w:tcW w:w="1104" w:type="dxa"/>
            <w:tcBorders>
              <w:top w:val="nil"/>
              <w:left w:val="nil"/>
              <w:bottom w:val="single" w:sz="4" w:space="0" w:color="000000"/>
              <w:right w:val="single" w:sz="4" w:space="0" w:color="000000"/>
            </w:tcBorders>
            <w:shd w:val="clear" w:color="auto" w:fill="auto"/>
            <w:vAlign w:val="center"/>
            <w:hideMark/>
          </w:tcPr>
          <w:p w14:paraId="11930DF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一级指标</w:t>
            </w:r>
          </w:p>
        </w:tc>
        <w:tc>
          <w:tcPr>
            <w:tcW w:w="849" w:type="dxa"/>
            <w:tcBorders>
              <w:top w:val="nil"/>
              <w:left w:val="nil"/>
              <w:bottom w:val="single" w:sz="4" w:space="0" w:color="000000"/>
              <w:right w:val="single" w:sz="4" w:space="0" w:color="000000"/>
            </w:tcBorders>
            <w:shd w:val="clear" w:color="auto" w:fill="auto"/>
            <w:vAlign w:val="center"/>
            <w:hideMark/>
          </w:tcPr>
          <w:p w14:paraId="518B01F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二级指标</w:t>
            </w:r>
          </w:p>
        </w:tc>
        <w:tc>
          <w:tcPr>
            <w:tcW w:w="921" w:type="dxa"/>
            <w:tcBorders>
              <w:top w:val="nil"/>
              <w:left w:val="nil"/>
              <w:bottom w:val="single" w:sz="4" w:space="0" w:color="000000"/>
              <w:right w:val="single" w:sz="4" w:space="0" w:color="000000"/>
            </w:tcBorders>
            <w:shd w:val="clear" w:color="auto" w:fill="auto"/>
            <w:vAlign w:val="center"/>
            <w:hideMark/>
          </w:tcPr>
          <w:p w14:paraId="5CD8112A"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三级指标</w:t>
            </w:r>
          </w:p>
        </w:tc>
        <w:tc>
          <w:tcPr>
            <w:tcW w:w="506" w:type="dxa"/>
            <w:tcBorders>
              <w:top w:val="nil"/>
              <w:left w:val="nil"/>
              <w:bottom w:val="single" w:sz="4" w:space="0" w:color="000000"/>
              <w:right w:val="single" w:sz="4" w:space="0" w:color="000000"/>
            </w:tcBorders>
            <w:shd w:val="clear" w:color="auto" w:fill="auto"/>
            <w:vAlign w:val="center"/>
            <w:hideMark/>
          </w:tcPr>
          <w:p w14:paraId="68175252"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指标性质</w:t>
            </w:r>
          </w:p>
        </w:tc>
        <w:tc>
          <w:tcPr>
            <w:tcW w:w="576" w:type="dxa"/>
            <w:tcBorders>
              <w:top w:val="nil"/>
              <w:left w:val="nil"/>
              <w:bottom w:val="single" w:sz="4" w:space="0" w:color="000000"/>
              <w:right w:val="single" w:sz="4" w:space="0" w:color="000000"/>
            </w:tcBorders>
            <w:shd w:val="clear" w:color="auto" w:fill="auto"/>
            <w:vAlign w:val="center"/>
            <w:hideMark/>
          </w:tcPr>
          <w:p w14:paraId="61BDFA5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指标值</w:t>
            </w:r>
          </w:p>
        </w:tc>
        <w:tc>
          <w:tcPr>
            <w:tcW w:w="452" w:type="dxa"/>
            <w:tcBorders>
              <w:top w:val="nil"/>
              <w:left w:val="nil"/>
              <w:bottom w:val="single" w:sz="4" w:space="0" w:color="000000"/>
              <w:right w:val="single" w:sz="4" w:space="0" w:color="000000"/>
            </w:tcBorders>
            <w:shd w:val="clear" w:color="auto" w:fill="auto"/>
            <w:vAlign w:val="center"/>
            <w:hideMark/>
          </w:tcPr>
          <w:p w14:paraId="503AB52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度量单位</w:t>
            </w:r>
          </w:p>
        </w:tc>
        <w:tc>
          <w:tcPr>
            <w:tcW w:w="846" w:type="dxa"/>
            <w:tcBorders>
              <w:top w:val="nil"/>
              <w:left w:val="nil"/>
              <w:bottom w:val="single" w:sz="4" w:space="0" w:color="000000"/>
              <w:right w:val="single" w:sz="4" w:space="0" w:color="000000"/>
            </w:tcBorders>
            <w:shd w:val="clear" w:color="auto" w:fill="auto"/>
            <w:vAlign w:val="center"/>
            <w:hideMark/>
          </w:tcPr>
          <w:p w14:paraId="77454EB2"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完成值</w:t>
            </w:r>
          </w:p>
        </w:tc>
        <w:tc>
          <w:tcPr>
            <w:tcW w:w="514" w:type="dxa"/>
            <w:tcBorders>
              <w:top w:val="nil"/>
              <w:left w:val="nil"/>
              <w:bottom w:val="single" w:sz="4" w:space="0" w:color="000000"/>
              <w:right w:val="single" w:sz="4" w:space="0" w:color="000000"/>
            </w:tcBorders>
            <w:shd w:val="clear" w:color="auto" w:fill="auto"/>
            <w:vAlign w:val="center"/>
            <w:hideMark/>
          </w:tcPr>
          <w:p w14:paraId="38E8EA3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权重</w:t>
            </w:r>
          </w:p>
        </w:tc>
        <w:tc>
          <w:tcPr>
            <w:tcW w:w="452" w:type="dxa"/>
            <w:tcBorders>
              <w:top w:val="nil"/>
              <w:left w:val="nil"/>
              <w:bottom w:val="single" w:sz="4" w:space="0" w:color="000000"/>
              <w:right w:val="single" w:sz="4" w:space="0" w:color="000000"/>
            </w:tcBorders>
            <w:shd w:val="clear" w:color="auto" w:fill="auto"/>
            <w:vAlign w:val="center"/>
            <w:hideMark/>
          </w:tcPr>
          <w:p w14:paraId="5A6E1B0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得分</w:t>
            </w:r>
          </w:p>
        </w:tc>
        <w:tc>
          <w:tcPr>
            <w:tcW w:w="1783" w:type="dxa"/>
            <w:tcBorders>
              <w:top w:val="nil"/>
              <w:left w:val="nil"/>
              <w:bottom w:val="single" w:sz="4" w:space="0" w:color="000000"/>
              <w:right w:val="single" w:sz="4" w:space="0" w:color="000000"/>
            </w:tcBorders>
            <w:shd w:val="clear" w:color="auto" w:fill="auto"/>
            <w:vAlign w:val="center"/>
            <w:hideMark/>
          </w:tcPr>
          <w:p w14:paraId="4D0F5CE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未完成原因分析</w:t>
            </w:r>
          </w:p>
        </w:tc>
      </w:tr>
      <w:tr w:rsidR="00CF65F8" w:rsidRPr="00CF65F8" w14:paraId="083D83CA" w14:textId="77777777" w:rsidTr="00CF65F8">
        <w:trPr>
          <w:trHeight w:val="525"/>
        </w:trPr>
        <w:tc>
          <w:tcPr>
            <w:tcW w:w="797" w:type="dxa"/>
            <w:vMerge/>
            <w:tcBorders>
              <w:top w:val="nil"/>
              <w:left w:val="single" w:sz="4" w:space="0" w:color="000000"/>
              <w:bottom w:val="single" w:sz="4" w:space="0" w:color="000000"/>
              <w:right w:val="single" w:sz="4" w:space="0" w:color="000000"/>
            </w:tcBorders>
            <w:vAlign w:val="center"/>
            <w:hideMark/>
          </w:tcPr>
          <w:p w14:paraId="735ACFF1"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7DE8570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产出指标</w:t>
            </w:r>
          </w:p>
        </w:tc>
        <w:tc>
          <w:tcPr>
            <w:tcW w:w="849" w:type="dxa"/>
            <w:tcBorders>
              <w:top w:val="nil"/>
              <w:left w:val="nil"/>
              <w:bottom w:val="single" w:sz="4" w:space="0" w:color="000000"/>
              <w:right w:val="single" w:sz="4" w:space="0" w:color="000000"/>
            </w:tcBorders>
            <w:shd w:val="clear" w:color="auto" w:fill="auto"/>
            <w:vAlign w:val="center"/>
            <w:hideMark/>
          </w:tcPr>
          <w:p w14:paraId="556042FF"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时效指标</w:t>
            </w:r>
          </w:p>
        </w:tc>
        <w:tc>
          <w:tcPr>
            <w:tcW w:w="921" w:type="dxa"/>
            <w:tcBorders>
              <w:top w:val="nil"/>
              <w:left w:val="nil"/>
              <w:bottom w:val="single" w:sz="4" w:space="0" w:color="000000"/>
              <w:right w:val="single" w:sz="4" w:space="0" w:color="000000"/>
            </w:tcBorders>
            <w:shd w:val="clear" w:color="auto" w:fill="auto"/>
            <w:vAlign w:val="center"/>
            <w:hideMark/>
          </w:tcPr>
          <w:p w14:paraId="68F7102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2023年12月底完成</w:t>
            </w:r>
          </w:p>
        </w:tc>
        <w:tc>
          <w:tcPr>
            <w:tcW w:w="506" w:type="dxa"/>
            <w:tcBorders>
              <w:top w:val="nil"/>
              <w:left w:val="nil"/>
              <w:bottom w:val="single" w:sz="4" w:space="0" w:color="000000"/>
              <w:right w:val="single" w:sz="4" w:space="0" w:color="000000"/>
            </w:tcBorders>
            <w:shd w:val="clear" w:color="auto" w:fill="auto"/>
            <w:vAlign w:val="center"/>
            <w:hideMark/>
          </w:tcPr>
          <w:p w14:paraId="69343229"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576" w:type="dxa"/>
            <w:tcBorders>
              <w:top w:val="nil"/>
              <w:left w:val="nil"/>
              <w:bottom w:val="single" w:sz="4" w:space="0" w:color="000000"/>
              <w:right w:val="single" w:sz="4" w:space="0" w:color="000000"/>
            </w:tcBorders>
            <w:shd w:val="clear" w:color="auto" w:fill="auto"/>
            <w:vAlign w:val="center"/>
            <w:hideMark/>
          </w:tcPr>
          <w:p w14:paraId="1275485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100</w:t>
            </w:r>
          </w:p>
        </w:tc>
        <w:tc>
          <w:tcPr>
            <w:tcW w:w="452" w:type="dxa"/>
            <w:tcBorders>
              <w:top w:val="nil"/>
              <w:left w:val="nil"/>
              <w:bottom w:val="single" w:sz="4" w:space="0" w:color="000000"/>
              <w:right w:val="single" w:sz="4" w:space="0" w:color="000000"/>
            </w:tcBorders>
            <w:shd w:val="clear" w:color="auto" w:fill="auto"/>
            <w:vAlign w:val="center"/>
            <w:hideMark/>
          </w:tcPr>
          <w:p w14:paraId="38658F65"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846" w:type="dxa"/>
            <w:tcBorders>
              <w:top w:val="nil"/>
              <w:left w:val="nil"/>
              <w:bottom w:val="single" w:sz="4" w:space="0" w:color="000000"/>
              <w:right w:val="single" w:sz="4" w:space="0" w:color="000000"/>
            </w:tcBorders>
            <w:shd w:val="clear" w:color="auto" w:fill="auto"/>
            <w:vAlign w:val="center"/>
            <w:hideMark/>
          </w:tcPr>
          <w:p w14:paraId="2B3AE258"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514" w:type="dxa"/>
            <w:tcBorders>
              <w:top w:val="nil"/>
              <w:left w:val="nil"/>
              <w:bottom w:val="single" w:sz="4" w:space="0" w:color="000000"/>
              <w:right w:val="single" w:sz="4" w:space="0" w:color="000000"/>
            </w:tcBorders>
            <w:shd w:val="clear" w:color="auto" w:fill="auto"/>
            <w:vAlign w:val="center"/>
            <w:hideMark/>
          </w:tcPr>
          <w:p w14:paraId="0D0A1CD8"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55</w:t>
            </w:r>
          </w:p>
        </w:tc>
        <w:tc>
          <w:tcPr>
            <w:tcW w:w="452" w:type="dxa"/>
            <w:tcBorders>
              <w:top w:val="nil"/>
              <w:left w:val="nil"/>
              <w:bottom w:val="single" w:sz="4" w:space="0" w:color="000000"/>
              <w:right w:val="single" w:sz="4" w:space="0" w:color="000000"/>
            </w:tcBorders>
            <w:shd w:val="clear" w:color="auto" w:fill="auto"/>
            <w:vAlign w:val="center"/>
            <w:hideMark/>
          </w:tcPr>
          <w:p w14:paraId="580139E6"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c>
          <w:tcPr>
            <w:tcW w:w="1783" w:type="dxa"/>
            <w:tcBorders>
              <w:top w:val="nil"/>
              <w:left w:val="nil"/>
              <w:bottom w:val="single" w:sz="4" w:space="0" w:color="000000"/>
              <w:right w:val="single" w:sz="4" w:space="0" w:color="000000"/>
            </w:tcBorders>
            <w:shd w:val="clear" w:color="auto" w:fill="auto"/>
            <w:vAlign w:val="center"/>
            <w:hideMark/>
          </w:tcPr>
          <w:p w14:paraId="42170592"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r>
      <w:tr w:rsidR="00CF65F8" w:rsidRPr="00CF65F8" w14:paraId="23EC94C0" w14:textId="77777777" w:rsidTr="00CF65F8">
        <w:trPr>
          <w:trHeight w:val="825"/>
        </w:trPr>
        <w:tc>
          <w:tcPr>
            <w:tcW w:w="797" w:type="dxa"/>
            <w:vMerge/>
            <w:tcBorders>
              <w:top w:val="nil"/>
              <w:left w:val="single" w:sz="4" w:space="0" w:color="000000"/>
              <w:bottom w:val="single" w:sz="4" w:space="0" w:color="000000"/>
              <w:right w:val="single" w:sz="4" w:space="0" w:color="000000"/>
            </w:tcBorders>
            <w:vAlign w:val="center"/>
            <w:hideMark/>
          </w:tcPr>
          <w:p w14:paraId="3AF59661"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7A96D15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效益指标</w:t>
            </w:r>
          </w:p>
        </w:tc>
        <w:tc>
          <w:tcPr>
            <w:tcW w:w="849" w:type="dxa"/>
            <w:tcBorders>
              <w:top w:val="nil"/>
              <w:left w:val="nil"/>
              <w:bottom w:val="single" w:sz="4" w:space="0" w:color="000000"/>
              <w:right w:val="single" w:sz="4" w:space="0" w:color="000000"/>
            </w:tcBorders>
            <w:shd w:val="clear" w:color="auto" w:fill="auto"/>
            <w:vAlign w:val="center"/>
            <w:hideMark/>
          </w:tcPr>
          <w:p w14:paraId="06E9E91A"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生态效益指标</w:t>
            </w:r>
          </w:p>
        </w:tc>
        <w:tc>
          <w:tcPr>
            <w:tcW w:w="921" w:type="dxa"/>
            <w:tcBorders>
              <w:top w:val="nil"/>
              <w:left w:val="nil"/>
              <w:bottom w:val="single" w:sz="4" w:space="0" w:color="000000"/>
              <w:right w:val="single" w:sz="4" w:space="0" w:color="000000"/>
            </w:tcBorders>
            <w:shd w:val="clear" w:color="auto" w:fill="auto"/>
            <w:vAlign w:val="center"/>
            <w:hideMark/>
          </w:tcPr>
          <w:p w14:paraId="56A02C89"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保护森林资源和生态环境</w:t>
            </w:r>
          </w:p>
        </w:tc>
        <w:tc>
          <w:tcPr>
            <w:tcW w:w="506" w:type="dxa"/>
            <w:tcBorders>
              <w:top w:val="nil"/>
              <w:left w:val="nil"/>
              <w:bottom w:val="single" w:sz="4" w:space="0" w:color="000000"/>
              <w:right w:val="single" w:sz="4" w:space="0" w:color="000000"/>
            </w:tcBorders>
            <w:shd w:val="clear" w:color="auto" w:fill="auto"/>
            <w:vAlign w:val="center"/>
            <w:hideMark/>
          </w:tcPr>
          <w:p w14:paraId="59D97669"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定性</w:t>
            </w:r>
          </w:p>
        </w:tc>
        <w:tc>
          <w:tcPr>
            <w:tcW w:w="576" w:type="dxa"/>
            <w:tcBorders>
              <w:top w:val="nil"/>
              <w:left w:val="nil"/>
              <w:bottom w:val="single" w:sz="4" w:space="0" w:color="000000"/>
              <w:right w:val="single" w:sz="4" w:space="0" w:color="000000"/>
            </w:tcBorders>
            <w:shd w:val="clear" w:color="auto" w:fill="auto"/>
            <w:vAlign w:val="center"/>
            <w:hideMark/>
          </w:tcPr>
          <w:p w14:paraId="06A0708A"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优</w:t>
            </w:r>
          </w:p>
        </w:tc>
        <w:tc>
          <w:tcPr>
            <w:tcW w:w="452" w:type="dxa"/>
            <w:tcBorders>
              <w:top w:val="nil"/>
              <w:left w:val="nil"/>
              <w:bottom w:val="single" w:sz="4" w:space="0" w:color="000000"/>
              <w:right w:val="single" w:sz="4" w:space="0" w:color="000000"/>
            </w:tcBorders>
            <w:shd w:val="clear" w:color="auto" w:fill="auto"/>
            <w:vAlign w:val="center"/>
            <w:hideMark/>
          </w:tcPr>
          <w:p w14:paraId="540A222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c>
          <w:tcPr>
            <w:tcW w:w="846" w:type="dxa"/>
            <w:tcBorders>
              <w:top w:val="nil"/>
              <w:left w:val="nil"/>
              <w:bottom w:val="single" w:sz="4" w:space="0" w:color="000000"/>
              <w:right w:val="single" w:sz="4" w:space="0" w:color="000000"/>
            </w:tcBorders>
            <w:shd w:val="clear" w:color="auto" w:fill="auto"/>
            <w:vAlign w:val="center"/>
            <w:hideMark/>
          </w:tcPr>
          <w:p w14:paraId="23CDA2C4"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514" w:type="dxa"/>
            <w:tcBorders>
              <w:top w:val="nil"/>
              <w:left w:val="nil"/>
              <w:bottom w:val="single" w:sz="4" w:space="0" w:color="000000"/>
              <w:right w:val="single" w:sz="4" w:space="0" w:color="000000"/>
            </w:tcBorders>
            <w:shd w:val="clear" w:color="auto" w:fill="auto"/>
            <w:vAlign w:val="center"/>
            <w:hideMark/>
          </w:tcPr>
          <w:p w14:paraId="22E9F632"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35</w:t>
            </w:r>
          </w:p>
        </w:tc>
        <w:tc>
          <w:tcPr>
            <w:tcW w:w="452" w:type="dxa"/>
            <w:tcBorders>
              <w:top w:val="nil"/>
              <w:left w:val="nil"/>
              <w:bottom w:val="single" w:sz="4" w:space="0" w:color="000000"/>
              <w:right w:val="single" w:sz="4" w:space="0" w:color="000000"/>
            </w:tcBorders>
            <w:shd w:val="clear" w:color="auto" w:fill="auto"/>
            <w:vAlign w:val="center"/>
            <w:hideMark/>
          </w:tcPr>
          <w:p w14:paraId="0496B076"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c>
          <w:tcPr>
            <w:tcW w:w="1783" w:type="dxa"/>
            <w:tcBorders>
              <w:top w:val="nil"/>
              <w:left w:val="nil"/>
              <w:bottom w:val="single" w:sz="4" w:space="0" w:color="000000"/>
              <w:right w:val="single" w:sz="4" w:space="0" w:color="000000"/>
            </w:tcBorders>
            <w:shd w:val="clear" w:color="auto" w:fill="auto"/>
            <w:vAlign w:val="center"/>
            <w:hideMark/>
          </w:tcPr>
          <w:p w14:paraId="23FC5F9B"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r>
      <w:tr w:rsidR="00CF65F8" w:rsidRPr="00CF65F8" w14:paraId="336F6E2E" w14:textId="77777777" w:rsidTr="00CF65F8">
        <w:trPr>
          <w:trHeight w:val="289"/>
        </w:trPr>
        <w:tc>
          <w:tcPr>
            <w:tcW w:w="6051"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3629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合计</w:t>
            </w:r>
          </w:p>
        </w:tc>
        <w:tc>
          <w:tcPr>
            <w:tcW w:w="514" w:type="dxa"/>
            <w:tcBorders>
              <w:top w:val="nil"/>
              <w:left w:val="nil"/>
              <w:bottom w:val="single" w:sz="4" w:space="0" w:color="000000"/>
              <w:right w:val="single" w:sz="4" w:space="0" w:color="000000"/>
            </w:tcBorders>
            <w:shd w:val="clear" w:color="auto" w:fill="auto"/>
            <w:vAlign w:val="center"/>
            <w:hideMark/>
          </w:tcPr>
          <w:p w14:paraId="70BB0B35"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100</w:t>
            </w:r>
          </w:p>
        </w:tc>
        <w:tc>
          <w:tcPr>
            <w:tcW w:w="452" w:type="dxa"/>
            <w:tcBorders>
              <w:top w:val="nil"/>
              <w:left w:val="nil"/>
              <w:bottom w:val="single" w:sz="4" w:space="0" w:color="000000"/>
              <w:right w:val="single" w:sz="4" w:space="0" w:color="000000"/>
            </w:tcBorders>
            <w:shd w:val="clear" w:color="auto" w:fill="auto"/>
            <w:vAlign w:val="center"/>
            <w:hideMark/>
          </w:tcPr>
          <w:p w14:paraId="52A9D8DA"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c>
          <w:tcPr>
            <w:tcW w:w="1783" w:type="dxa"/>
            <w:tcBorders>
              <w:top w:val="nil"/>
              <w:left w:val="nil"/>
              <w:bottom w:val="single" w:sz="4" w:space="0" w:color="000000"/>
              <w:right w:val="single" w:sz="4" w:space="0" w:color="000000"/>
            </w:tcBorders>
            <w:shd w:val="clear" w:color="auto" w:fill="auto"/>
            <w:vAlign w:val="center"/>
            <w:hideMark/>
          </w:tcPr>
          <w:p w14:paraId="58F112EA"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r>
      <w:tr w:rsidR="00CF65F8" w:rsidRPr="00CF65F8" w14:paraId="3FF729CB" w14:textId="77777777" w:rsidTr="00CF65F8">
        <w:trPr>
          <w:trHeight w:val="60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14:paraId="54E2A60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评价结论</w:t>
            </w:r>
          </w:p>
        </w:tc>
        <w:tc>
          <w:tcPr>
            <w:tcW w:w="8003" w:type="dxa"/>
            <w:gridSpan w:val="10"/>
            <w:tcBorders>
              <w:top w:val="single" w:sz="4" w:space="0" w:color="000000"/>
              <w:left w:val="nil"/>
              <w:bottom w:val="single" w:sz="4" w:space="0" w:color="000000"/>
              <w:right w:val="single" w:sz="4" w:space="0" w:color="000000"/>
            </w:tcBorders>
            <w:shd w:val="clear" w:color="auto" w:fill="auto"/>
            <w:vAlign w:val="center"/>
            <w:hideMark/>
          </w:tcPr>
          <w:p w14:paraId="1607AFFD" w14:textId="0D35CF1F" w:rsidR="00CF65F8" w:rsidRPr="00CF65F8" w:rsidRDefault="00CF65F8" w:rsidP="00CF65F8">
            <w:pPr>
              <w:widowControl/>
              <w:jc w:val="left"/>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保障了禁止开发区项目建设无挤占截留资金，专款专用。</w:t>
            </w:r>
          </w:p>
        </w:tc>
      </w:tr>
      <w:tr w:rsidR="00CF65F8" w:rsidRPr="00CF65F8" w14:paraId="172BF3B1" w14:textId="77777777" w:rsidTr="00CF65F8">
        <w:trPr>
          <w:trHeight w:val="57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14:paraId="080B2305"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存在问题</w:t>
            </w:r>
          </w:p>
        </w:tc>
        <w:tc>
          <w:tcPr>
            <w:tcW w:w="8003" w:type="dxa"/>
            <w:gridSpan w:val="10"/>
            <w:tcBorders>
              <w:top w:val="single" w:sz="4" w:space="0" w:color="000000"/>
              <w:left w:val="nil"/>
              <w:bottom w:val="single" w:sz="4" w:space="0" w:color="000000"/>
              <w:right w:val="single" w:sz="4" w:space="0" w:color="000000"/>
            </w:tcBorders>
            <w:shd w:val="clear" w:color="auto" w:fill="auto"/>
            <w:vAlign w:val="center"/>
            <w:hideMark/>
          </w:tcPr>
          <w:p w14:paraId="2E4B3B3A" w14:textId="30DCA0CE" w:rsidR="00CF65F8" w:rsidRPr="00CF65F8" w:rsidRDefault="00BE1EE2" w:rsidP="00CF65F8">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CF65F8" w:rsidRPr="00CF65F8" w14:paraId="7A942451" w14:textId="77777777" w:rsidTr="00CF65F8">
        <w:trPr>
          <w:trHeight w:val="63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14:paraId="0C309C0E"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改进措施</w:t>
            </w:r>
          </w:p>
        </w:tc>
        <w:tc>
          <w:tcPr>
            <w:tcW w:w="8003" w:type="dxa"/>
            <w:gridSpan w:val="10"/>
            <w:tcBorders>
              <w:top w:val="single" w:sz="4" w:space="0" w:color="000000"/>
              <w:left w:val="nil"/>
              <w:bottom w:val="single" w:sz="4" w:space="0" w:color="000000"/>
              <w:right w:val="single" w:sz="4" w:space="0" w:color="000000"/>
            </w:tcBorders>
            <w:shd w:val="clear" w:color="auto" w:fill="auto"/>
            <w:vAlign w:val="center"/>
            <w:hideMark/>
          </w:tcPr>
          <w:p w14:paraId="3FDF74E4" w14:textId="646A0D03" w:rsidR="00CF65F8" w:rsidRPr="00CF65F8" w:rsidRDefault="00CF65F8" w:rsidP="00CF65F8">
            <w:pPr>
              <w:widowControl/>
              <w:jc w:val="left"/>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按相关程序上报，按进度或竣工情况及时拨付款项，让工程正常投入使用，发挥应有效益。</w:t>
            </w:r>
          </w:p>
        </w:tc>
      </w:tr>
      <w:tr w:rsidR="00CF65F8" w:rsidRPr="00CF65F8" w14:paraId="5C274AD3" w14:textId="77777777" w:rsidTr="00CF65F8">
        <w:trPr>
          <w:trHeight w:val="289"/>
        </w:trPr>
        <w:tc>
          <w:tcPr>
            <w:tcW w:w="797" w:type="dxa"/>
            <w:tcBorders>
              <w:top w:val="nil"/>
              <w:left w:val="nil"/>
              <w:bottom w:val="nil"/>
              <w:right w:val="nil"/>
            </w:tcBorders>
            <w:shd w:val="clear" w:color="auto" w:fill="auto"/>
            <w:vAlign w:val="center"/>
            <w:hideMark/>
          </w:tcPr>
          <w:p w14:paraId="421583E7" w14:textId="77777777" w:rsidR="00CF65F8" w:rsidRPr="00CF65F8" w:rsidRDefault="00CF65F8" w:rsidP="00CF65F8">
            <w:pPr>
              <w:widowControl/>
              <w:jc w:val="left"/>
              <w:rPr>
                <w:rFonts w:ascii="黑体" w:eastAsia="黑体" w:hAnsi="黑体" w:cs="宋体"/>
                <w:color w:val="000000"/>
                <w:kern w:val="0"/>
                <w:sz w:val="18"/>
                <w:szCs w:val="18"/>
              </w:rPr>
            </w:pPr>
          </w:p>
        </w:tc>
        <w:tc>
          <w:tcPr>
            <w:tcW w:w="1104" w:type="dxa"/>
            <w:tcBorders>
              <w:top w:val="nil"/>
              <w:left w:val="nil"/>
              <w:bottom w:val="nil"/>
              <w:right w:val="nil"/>
            </w:tcBorders>
            <w:shd w:val="clear" w:color="auto" w:fill="auto"/>
            <w:vAlign w:val="center"/>
            <w:hideMark/>
          </w:tcPr>
          <w:p w14:paraId="4E7206BD" w14:textId="77777777" w:rsidR="00CF65F8" w:rsidRPr="00CF65F8" w:rsidRDefault="00CF65F8" w:rsidP="00CF65F8">
            <w:pPr>
              <w:widowControl/>
              <w:jc w:val="left"/>
              <w:rPr>
                <w:rFonts w:eastAsia="Times New Roman"/>
                <w:kern w:val="0"/>
                <w:sz w:val="20"/>
                <w:szCs w:val="20"/>
              </w:rPr>
            </w:pPr>
          </w:p>
        </w:tc>
        <w:tc>
          <w:tcPr>
            <w:tcW w:w="849" w:type="dxa"/>
            <w:tcBorders>
              <w:top w:val="nil"/>
              <w:left w:val="nil"/>
              <w:bottom w:val="nil"/>
              <w:right w:val="nil"/>
            </w:tcBorders>
            <w:shd w:val="clear" w:color="auto" w:fill="auto"/>
            <w:vAlign w:val="center"/>
            <w:hideMark/>
          </w:tcPr>
          <w:p w14:paraId="077967FD" w14:textId="77777777" w:rsidR="00CF65F8" w:rsidRPr="00CF65F8" w:rsidRDefault="00CF65F8" w:rsidP="00CF65F8">
            <w:pPr>
              <w:widowControl/>
              <w:jc w:val="left"/>
              <w:rPr>
                <w:rFonts w:eastAsia="Times New Roman"/>
                <w:kern w:val="0"/>
                <w:sz w:val="20"/>
                <w:szCs w:val="20"/>
              </w:rPr>
            </w:pPr>
          </w:p>
        </w:tc>
        <w:tc>
          <w:tcPr>
            <w:tcW w:w="921" w:type="dxa"/>
            <w:tcBorders>
              <w:top w:val="nil"/>
              <w:left w:val="nil"/>
              <w:bottom w:val="nil"/>
              <w:right w:val="nil"/>
            </w:tcBorders>
            <w:shd w:val="clear" w:color="auto" w:fill="auto"/>
            <w:vAlign w:val="center"/>
            <w:hideMark/>
          </w:tcPr>
          <w:p w14:paraId="57971AE4" w14:textId="77777777" w:rsidR="00CF65F8" w:rsidRPr="00CF65F8" w:rsidRDefault="00CF65F8" w:rsidP="00CF65F8">
            <w:pPr>
              <w:widowControl/>
              <w:jc w:val="left"/>
              <w:rPr>
                <w:rFonts w:eastAsia="Times New Roman"/>
                <w:kern w:val="0"/>
                <w:sz w:val="20"/>
                <w:szCs w:val="20"/>
              </w:rPr>
            </w:pPr>
          </w:p>
        </w:tc>
        <w:tc>
          <w:tcPr>
            <w:tcW w:w="506" w:type="dxa"/>
            <w:tcBorders>
              <w:top w:val="nil"/>
              <w:left w:val="nil"/>
              <w:bottom w:val="nil"/>
              <w:right w:val="nil"/>
            </w:tcBorders>
            <w:shd w:val="clear" w:color="auto" w:fill="auto"/>
            <w:vAlign w:val="center"/>
            <w:hideMark/>
          </w:tcPr>
          <w:p w14:paraId="5AEF8FB1" w14:textId="77777777" w:rsidR="00CF65F8" w:rsidRPr="00CF65F8" w:rsidRDefault="00CF65F8" w:rsidP="00CF65F8">
            <w:pPr>
              <w:widowControl/>
              <w:jc w:val="left"/>
              <w:rPr>
                <w:rFonts w:eastAsia="Times New Roman"/>
                <w:kern w:val="0"/>
                <w:sz w:val="20"/>
                <w:szCs w:val="20"/>
              </w:rPr>
            </w:pPr>
          </w:p>
        </w:tc>
        <w:tc>
          <w:tcPr>
            <w:tcW w:w="576" w:type="dxa"/>
            <w:tcBorders>
              <w:top w:val="nil"/>
              <w:left w:val="nil"/>
              <w:bottom w:val="nil"/>
              <w:right w:val="nil"/>
            </w:tcBorders>
            <w:shd w:val="clear" w:color="auto" w:fill="auto"/>
            <w:vAlign w:val="center"/>
            <w:hideMark/>
          </w:tcPr>
          <w:p w14:paraId="33686499" w14:textId="77777777" w:rsidR="00CF65F8" w:rsidRPr="00CF65F8" w:rsidRDefault="00CF65F8" w:rsidP="00CF65F8">
            <w:pPr>
              <w:widowControl/>
              <w:jc w:val="left"/>
              <w:rPr>
                <w:rFonts w:eastAsia="Times New Roman"/>
                <w:kern w:val="0"/>
                <w:sz w:val="20"/>
                <w:szCs w:val="20"/>
              </w:rPr>
            </w:pPr>
          </w:p>
        </w:tc>
        <w:tc>
          <w:tcPr>
            <w:tcW w:w="452" w:type="dxa"/>
            <w:tcBorders>
              <w:top w:val="nil"/>
              <w:left w:val="nil"/>
              <w:bottom w:val="nil"/>
              <w:right w:val="nil"/>
            </w:tcBorders>
            <w:shd w:val="clear" w:color="auto" w:fill="auto"/>
            <w:vAlign w:val="center"/>
            <w:hideMark/>
          </w:tcPr>
          <w:p w14:paraId="46E81F9E" w14:textId="77777777" w:rsidR="00CF65F8" w:rsidRPr="00CF65F8" w:rsidRDefault="00CF65F8" w:rsidP="00CF65F8">
            <w:pPr>
              <w:widowControl/>
              <w:jc w:val="left"/>
              <w:rPr>
                <w:rFonts w:eastAsia="Times New Roman"/>
                <w:kern w:val="0"/>
                <w:sz w:val="20"/>
                <w:szCs w:val="20"/>
              </w:rPr>
            </w:pPr>
          </w:p>
        </w:tc>
        <w:tc>
          <w:tcPr>
            <w:tcW w:w="846" w:type="dxa"/>
            <w:tcBorders>
              <w:top w:val="nil"/>
              <w:left w:val="nil"/>
              <w:bottom w:val="nil"/>
              <w:right w:val="nil"/>
            </w:tcBorders>
            <w:shd w:val="clear" w:color="auto" w:fill="auto"/>
            <w:vAlign w:val="center"/>
            <w:hideMark/>
          </w:tcPr>
          <w:p w14:paraId="5211C8AA" w14:textId="77777777" w:rsidR="00CF65F8" w:rsidRPr="00CF65F8" w:rsidRDefault="00CF65F8" w:rsidP="00CF65F8">
            <w:pPr>
              <w:widowControl/>
              <w:jc w:val="left"/>
              <w:rPr>
                <w:rFonts w:eastAsia="Times New Roman"/>
                <w:kern w:val="0"/>
                <w:sz w:val="20"/>
                <w:szCs w:val="20"/>
              </w:rPr>
            </w:pPr>
          </w:p>
        </w:tc>
        <w:tc>
          <w:tcPr>
            <w:tcW w:w="514" w:type="dxa"/>
            <w:tcBorders>
              <w:top w:val="nil"/>
              <w:left w:val="nil"/>
              <w:bottom w:val="nil"/>
              <w:right w:val="nil"/>
            </w:tcBorders>
            <w:shd w:val="clear" w:color="auto" w:fill="auto"/>
            <w:vAlign w:val="center"/>
            <w:hideMark/>
          </w:tcPr>
          <w:p w14:paraId="0F4BFA8D" w14:textId="77777777" w:rsidR="00CF65F8" w:rsidRPr="00CF65F8" w:rsidRDefault="00CF65F8" w:rsidP="00CF65F8">
            <w:pPr>
              <w:widowControl/>
              <w:jc w:val="left"/>
              <w:rPr>
                <w:rFonts w:eastAsia="Times New Roman"/>
                <w:kern w:val="0"/>
                <w:sz w:val="20"/>
                <w:szCs w:val="20"/>
              </w:rPr>
            </w:pPr>
          </w:p>
        </w:tc>
        <w:tc>
          <w:tcPr>
            <w:tcW w:w="452" w:type="dxa"/>
            <w:tcBorders>
              <w:top w:val="nil"/>
              <w:left w:val="nil"/>
              <w:bottom w:val="nil"/>
              <w:right w:val="nil"/>
            </w:tcBorders>
            <w:shd w:val="clear" w:color="auto" w:fill="auto"/>
            <w:vAlign w:val="center"/>
            <w:hideMark/>
          </w:tcPr>
          <w:p w14:paraId="70D7B010" w14:textId="77777777" w:rsidR="00CF65F8" w:rsidRPr="00CF65F8" w:rsidRDefault="00CF65F8" w:rsidP="00CF65F8">
            <w:pPr>
              <w:widowControl/>
              <w:jc w:val="left"/>
              <w:rPr>
                <w:rFonts w:eastAsia="Times New Roman"/>
                <w:kern w:val="0"/>
                <w:sz w:val="20"/>
                <w:szCs w:val="20"/>
              </w:rPr>
            </w:pPr>
          </w:p>
        </w:tc>
        <w:tc>
          <w:tcPr>
            <w:tcW w:w="1783" w:type="dxa"/>
            <w:tcBorders>
              <w:top w:val="nil"/>
              <w:left w:val="nil"/>
              <w:bottom w:val="nil"/>
              <w:right w:val="nil"/>
            </w:tcBorders>
            <w:shd w:val="clear" w:color="auto" w:fill="auto"/>
            <w:vAlign w:val="center"/>
            <w:hideMark/>
          </w:tcPr>
          <w:p w14:paraId="1D8A4289" w14:textId="77777777" w:rsidR="00CF65F8" w:rsidRPr="00CF65F8" w:rsidRDefault="00CF65F8" w:rsidP="00CF65F8">
            <w:pPr>
              <w:widowControl/>
              <w:jc w:val="left"/>
              <w:rPr>
                <w:rFonts w:eastAsia="Times New Roman"/>
                <w:kern w:val="0"/>
                <w:sz w:val="20"/>
                <w:szCs w:val="20"/>
              </w:rPr>
            </w:pPr>
          </w:p>
        </w:tc>
      </w:tr>
      <w:tr w:rsidR="00CF65F8" w:rsidRPr="00CF65F8" w14:paraId="2724FEDA" w14:textId="77777777" w:rsidTr="00CF65F8">
        <w:trPr>
          <w:trHeight w:val="904"/>
        </w:trPr>
        <w:tc>
          <w:tcPr>
            <w:tcW w:w="88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6E5E4F" w14:textId="77777777" w:rsidR="00CF65F8" w:rsidRPr="00CF65F8" w:rsidRDefault="00CF65F8" w:rsidP="00CF65F8">
            <w:pPr>
              <w:widowControl/>
              <w:jc w:val="center"/>
              <w:rPr>
                <w:rFonts w:ascii="黑体" w:eastAsia="黑体" w:hAnsi="黑体" w:cs="宋体"/>
                <w:b/>
                <w:bCs/>
                <w:color w:val="000000"/>
                <w:kern w:val="0"/>
                <w:sz w:val="30"/>
                <w:szCs w:val="30"/>
              </w:rPr>
            </w:pPr>
            <w:r w:rsidRPr="00CF65F8">
              <w:rPr>
                <w:rFonts w:ascii="黑体" w:eastAsia="黑体" w:hAnsi="黑体" w:cs="宋体" w:hint="eastAsia"/>
                <w:b/>
                <w:bCs/>
                <w:color w:val="000000"/>
                <w:kern w:val="0"/>
                <w:sz w:val="30"/>
                <w:szCs w:val="30"/>
              </w:rPr>
              <w:lastRenderedPageBreak/>
              <w:t>部门预算项目支出绩效自评表（2023年度）</w:t>
            </w:r>
          </w:p>
        </w:tc>
      </w:tr>
      <w:tr w:rsidR="00CF65F8" w:rsidRPr="00CF65F8" w14:paraId="1B9FC963" w14:textId="77777777" w:rsidTr="00CF65F8">
        <w:trPr>
          <w:trHeight w:val="289"/>
        </w:trPr>
        <w:tc>
          <w:tcPr>
            <w:tcW w:w="19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51B83A"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项目名称</w:t>
            </w:r>
          </w:p>
        </w:tc>
        <w:tc>
          <w:tcPr>
            <w:tcW w:w="6899" w:type="dxa"/>
            <w:gridSpan w:val="9"/>
            <w:tcBorders>
              <w:top w:val="single" w:sz="4" w:space="0" w:color="000000"/>
              <w:left w:val="nil"/>
              <w:bottom w:val="single" w:sz="4" w:space="0" w:color="000000"/>
              <w:right w:val="single" w:sz="4" w:space="0" w:color="000000"/>
            </w:tcBorders>
            <w:shd w:val="clear" w:color="auto" w:fill="auto"/>
            <w:vAlign w:val="center"/>
            <w:hideMark/>
          </w:tcPr>
          <w:p w14:paraId="47156A67"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51172422T000006911432-重点生态功能区转移支付资金</w:t>
            </w:r>
          </w:p>
        </w:tc>
      </w:tr>
      <w:tr w:rsidR="00CF65F8" w:rsidRPr="00CF65F8" w14:paraId="206F1073" w14:textId="77777777" w:rsidTr="00CF65F8">
        <w:trPr>
          <w:trHeight w:val="514"/>
        </w:trPr>
        <w:tc>
          <w:tcPr>
            <w:tcW w:w="19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D97E1"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主管部门</w:t>
            </w:r>
          </w:p>
        </w:tc>
        <w:tc>
          <w:tcPr>
            <w:tcW w:w="3304" w:type="dxa"/>
            <w:gridSpan w:val="5"/>
            <w:tcBorders>
              <w:top w:val="single" w:sz="4" w:space="0" w:color="000000"/>
              <w:left w:val="nil"/>
              <w:bottom w:val="single" w:sz="4" w:space="0" w:color="000000"/>
              <w:right w:val="single" w:sz="4" w:space="0" w:color="000000"/>
            </w:tcBorders>
            <w:shd w:val="clear" w:color="auto" w:fill="auto"/>
            <w:vAlign w:val="center"/>
            <w:hideMark/>
          </w:tcPr>
          <w:p w14:paraId="2AB8866E"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大竹县五峰山事务服务中心部门</w:t>
            </w:r>
          </w:p>
        </w:tc>
        <w:tc>
          <w:tcPr>
            <w:tcW w:w="846" w:type="dxa"/>
            <w:tcBorders>
              <w:top w:val="nil"/>
              <w:left w:val="nil"/>
              <w:bottom w:val="nil"/>
              <w:right w:val="nil"/>
            </w:tcBorders>
            <w:shd w:val="clear" w:color="auto" w:fill="auto"/>
            <w:vAlign w:val="center"/>
            <w:hideMark/>
          </w:tcPr>
          <w:p w14:paraId="0409EED3" w14:textId="77777777" w:rsidR="00CF65F8" w:rsidRPr="00CF65F8" w:rsidRDefault="00CF65F8" w:rsidP="00CF65F8">
            <w:pPr>
              <w:widowControl/>
              <w:jc w:val="left"/>
              <w:rPr>
                <w:rFonts w:ascii="黑体" w:eastAsia="黑体" w:hAnsi="黑体" w:cs="宋体"/>
                <w:color w:val="000000"/>
                <w:kern w:val="0"/>
                <w:sz w:val="18"/>
                <w:szCs w:val="18"/>
              </w:rPr>
            </w:pPr>
            <w:r w:rsidRPr="00CF65F8">
              <w:rPr>
                <w:rFonts w:ascii="黑体" w:eastAsia="黑体" w:hAnsi="黑体" w:cs="宋体" w:hint="eastAsia"/>
                <w:color w:val="000000"/>
                <w:kern w:val="0"/>
                <w:sz w:val="18"/>
                <w:szCs w:val="18"/>
              </w:rPr>
              <w:t>实施单位 （盖章）</w:t>
            </w:r>
          </w:p>
        </w:tc>
        <w:tc>
          <w:tcPr>
            <w:tcW w:w="27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1BC55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大竹县五峰山事务服务中心</w:t>
            </w:r>
          </w:p>
        </w:tc>
      </w:tr>
      <w:tr w:rsidR="00CF65F8" w:rsidRPr="00CF65F8" w14:paraId="68499DC0" w14:textId="77777777" w:rsidTr="00CF65F8">
        <w:trPr>
          <w:trHeight w:val="289"/>
        </w:trPr>
        <w:tc>
          <w:tcPr>
            <w:tcW w:w="7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FD6BDD4"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项目基本情况</w:t>
            </w:r>
          </w:p>
        </w:tc>
        <w:tc>
          <w:tcPr>
            <w:tcW w:w="11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3D54BE"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1.项目年度目标完成情况</w:t>
            </w:r>
          </w:p>
        </w:tc>
        <w:tc>
          <w:tcPr>
            <w:tcW w:w="3304" w:type="dxa"/>
            <w:gridSpan w:val="5"/>
            <w:tcBorders>
              <w:top w:val="single" w:sz="4" w:space="0" w:color="000000"/>
              <w:left w:val="nil"/>
              <w:bottom w:val="single" w:sz="4" w:space="0" w:color="000000"/>
              <w:right w:val="single" w:sz="4" w:space="0" w:color="000000"/>
            </w:tcBorders>
            <w:shd w:val="clear" w:color="auto" w:fill="auto"/>
            <w:vAlign w:val="center"/>
            <w:hideMark/>
          </w:tcPr>
          <w:p w14:paraId="67E8D7F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项目年度目标</w:t>
            </w:r>
          </w:p>
        </w:tc>
        <w:tc>
          <w:tcPr>
            <w:tcW w:w="3595" w:type="dxa"/>
            <w:gridSpan w:val="4"/>
            <w:tcBorders>
              <w:top w:val="single" w:sz="4" w:space="0" w:color="000000"/>
              <w:left w:val="nil"/>
              <w:bottom w:val="single" w:sz="4" w:space="0" w:color="000000"/>
              <w:right w:val="single" w:sz="4" w:space="0" w:color="000000"/>
            </w:tcBorders>
            <w:shd w:val="clear" w:color="auto" w:fill="auto"/>
            <w:vAlign w:val="center"/>
            <w:hideMark/>
          </w:tcPr>
          <w:p w14:paraId="6AB2CC04" w14:textId="77777777" w:rsidR="00CF65F8" w:rsidRPr="00CF65F8" w:rsidRDefault="00CF65F8" w:rsidP="00CF65F8">
            <w:pPr>
              <w:widowControl/>
              <w:jc w:val="center"/>
              <w:rPr>
                <w:rFonts w:ascii="黑体" w:eastAsia="黑体" w:hAnsi="黑体" w:cs="宋体"/>
                <w:color w:val="000000"/>
                <w:kern w:val="0"/>
                <w:sz w:val="18"/>
                <w:szCs w:val="18"/>
              </w:rPr>
            </w:pPr>
            <w:r w:rsidRPr="00CF65F8">
              <w:rPr>
                <w:rFonts w:ascii="黑体" w:eastAsia="黑体" w:hAnsi="黑体" w:cs="宋体" w:hint="eastAsia"/>
                <w:color w:val="000000"/>
                <w:kern w:val="0"/>
                <w:sz w:val="18"/>
                <w:szCs w:val="18"/>
              </w:rPr>
              <w:t>年度目标完成情况</w:t>
            </w:r>
          </w:p>
        </w:tc>
      </w:tr>
      <w:tr w:rsidR="00CF65F8" w:rsidRPr="00CF65F8" w14:paraId="504FF650" w14:textId="77777777" w:rsidTr="00CF65F8">
        <w:trPr>
          <w:trHeight w:val="709"/>
        </w:trPr>
        <w:tc>
          <w:tcPr>
            <w:tcW w:w="797" w:type="dxa"/>
            <w:vMerge/>
            <w:tcBorders>
              <w:top w:val="nil"/>
              <w:left w:val="single" w:sz="4" w:space="0" w:color="000000"/>
              <w:bottom w:val="single" w:sz="4" w:space="0" w:color="000000"/>
              <w:right w:val="single" w:sz="4" w:space="0" w:color="000000"/>
            </w:tcBorders>
            <w:vAlign w:val="center"/>
            <w:hideMark/>
          </w:tcPr>
          <w:p w14:paraId="6B35C8F5" w14:textId="77777777" w:rsidR="00CF65F8" w:rsidRPr="00CF65F8" w:rsidRDefault="00CF65F8" w:rsidP="00CF65F8">
            <w:pPr>
              <w:widowControl/>
              <w:jc w:val="left"/>
              <w:rPr>
                <w:rFonts w:ascii="宋体" w:hAnsi="宋体" w:cs="宋体"/>
                <w:color w:val="000000"/>
                <w:kern w:val="0"/>
                <w:sz w:val="18"/>
                <w:szCs w:val="18"/>
              </w:rPr>
            </w:pPr>
          </w:p>
        </w:tc>
        <w:tc>
          <w:tcPr>
            <w:tcW w:w="1104" w:type="dxa"/>
            <w:vMerge/>
            <w:tcBorders>
              <w:top w:val="nil"/>
              <w:left w:val="single" w:sz="4" w:space="0" w:color="000000"/>
              <w:bottom w:val="single" w:sz="4" w:space="0" w:color="000000"/>
              <w:right w:val="single" w:sz="4" w:space="0" w:color="000000"/>
            </w:tcBorders>
            <w:vAlign w:val="center"/>
            <w:hideMark/>
          </w:tcPr>
          <w:p w14:paraId="096B42AA" w14:textId="77777777" w:rsidR="00CF65F8" w:rsidRPr="00CF65F8" w:rsidRDefault="00CF65F8" w:rsidP="00CF65F8">
            <w:pPr>
              <w:widowControl/>
              <w:jc w:val="left"/>
              <w:rPr>
                <w:rFonts w:ascii="宋体" w:hAnsi="宋体" w:cs="宋体"/>
                <w:color w:val="000000"/>
                <w:kern w:val="0"/>
                <w:sz w:val="18"/>
                <w:szCs w:val="18"/>
              </w:rPr>
            </w:pPr>
          </w:p>
        </w:tc>
        <w:tc>
          <w:tcPr>
            <w:tcW w:w="3304" w:type="dxa"/>
            <w:gridSpan w:val="5"/>
            <w:tcBorders>
              <w:top w:val="single" w:sz="4" w:space="0" w:color="000000"/>
              <w:left w:val="nil"/>
              <w:bottom w:val="single" w:sz="4" w:space="0" w:color="000000"/>
              <w:right w:val="single" w:sz="4" w:space="0" w:color="000000"/>
            </w:tcBorders>
            <w:shd w:val="clear" w:color="auto" w:fill="auto"/>
            <w:vAlign w:val="center"/>
            <w:hideMark/>
          </w:tcPr>
          <w:p w14:paraId="72E91759"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保护森林资源和生态环境。</w:t>
            </w:r>
          </w:p>
        </w:tc>
        <w:tc>
          <w:tcPr>
            <w:tcW w:w="3595" w:type="dxa"/>
            <w:gridSpan w:val="4"/>
            <w:tcBorders>
              <w:top w:val="single" w:sz="4" w:space="0" w:color="000000"/>
              <w:left w:val="nil"/>
              <w:bottom w:val="single" w:sz="4" w:space="0" w:color="000000"/>
              <w:right w:val="single" w:sz="4" w:space="0" w:color="000000"/>
            </w:tcBorders>
            <w:shd w:val="clear" w:color="auto" w:fill="auto"/>
            <w:vAlign w:val="center"/>
            <w:hideMark/>
          </w:tcPr>
          <w:p w14:paraId="733195E2" w14:textId="12CC5792" w:rsidR="00CF65F8" w:rsidRPr="00CF65F8" w:rsidRDefault="00CF65F8" w:rsidP="00CF65F8">
            <w:pPr>
              <w:widowControl/>
              <w:jc w:val="left"/>
              <w:rPr>
                <w:rFonts w:ascii="宋体" w:hAnsi="宋体" w:cs="宋体"/>
                <w:color w:val="000000"/>
                <w:kern w:val="0"/>
                <w:sz w:val="18"/>
                <w:szCs w:val="18"/>
              </w:rPr>
            </w:pPr>
            <w:r w:rsidRPr="00BE1EE2">
              <w:rPr>
                <w:rFonts w:ascii="宋体" w:hAnsi="宋体" w:cs="宋体" w:hint="eastAsia"/>
                <w:color w:val="000000"/>
                <w:kern w:val="0"/>
                <w:sz w:val="18"/>
                <w:szCs w:val="18"/>
              </w:rPr>
              <w:t>按要求正常进行</w:t>
            </w:r>
          </w:p>
        </w:tc>
      </w:tr>
      <w:tr w:rsidR="00CF65F8" w:rsidRPr="00CF65F8" w14:paraId="2A037B4D" w14:textId="77777777" w:rsidTr="00CF65F8">
        <w:trPr>
          <w:trHeight w:val="694"/>
        </w:trPr>
        <w:tc>
          <w:tcPr>
            <w:tcW w:w="797" w:type="dxa"/>
            <w:vMerge/>
            <w:tcBorders>
              <w:top w:val="nil"/>
              <w:left w:val="single" w:sz="4" w:space="0" w:color="000000"/>
              <w:bottom w:val="single" w:sz="4" w:space="0" w:color="000000"/>
              <w:right w:val="single" w:sz="4" w:space="0" w:color="000000"/>
            </w:tcBorders>
            <w:vAlign w:val="center"/>
            <w:hideMark/>
          </w:tcPr>
          <w:p w14:paraId="26A9349B"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4453D41B"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2.项目实施内容及过程概述</w:t>
            </w:r>
          </w:p>
        </w:tc>
        <w:tc>
          <w:tcPr>
            <w:tcW w:w="6899" w:type="dxa"/>
            <w:gridSpan w:val="9"/>
            <w:tcBorders>
              <w:top w:val="single" w:sz="4" w:space="0" w:color="000000"/>
              <w:left w:val="nil"/>
              <w:bottom w:val="single" w:sz="4" w:space="0" w:color="000000"/>
              <w:right w:val="single" w:sz="4" w:space="0" w:color="000000"/>
            </w:tcBorders>
            <w:shd w:val="clear" w:color="auto" w:fill="auto"/>
            <w:vAlign w:val="center"/>
            <w:hideMark/>
          </w:tcPr>
          <w:p w14:paraId="5EFCF9AE" w14:textId="6ACCEA1D"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r w:rsidR="00BE1EE2">
              <w:rPr>
                <w:rFonts w:ascii="宋体" w:hAnsi="宋体" w:cs="宋体" w:hint="eastAsia"/>
                <w:color w:val="000000"/>
                <w:kern w:val="0"/>
                <w:sz w:val="18"/>
                <w:szCs w:val="18"/>
              </w:rPr>
              <w:t>街面改造等</w:t>
            </w:r>
            <w:r w:rsidRPr="00CF65F8">
              <w:rPr>
                <w:rFonts w:ascii="宋体" w:hAnsi="宋体" w:cs="宋体" w:hint="eastAsia"/>
                <w:color w:val="000000"/>
                <w:kern w:val="0"/>
                <w:sz w:val="18"/>
                <w:szCs w:val="18"/>
              </w:rPr>
              <w:t>项目正在有序推进</w:t>
            </w:r>
          </w:p>
        </w:tc>
      </w:tr>
      <w:tr w:rsidR="00CF65F8" w:rsidRPr="00CF65F8" w14:paraId="7201A4B7" w14:textId="77777777" w:rsidTr="00CF65F8">
        <w:trPr>
          <w:trHeight w:val="540"/>
        </w:trPr>
        <w:tc>
          <w:tcPr>
            <w:tcW w:w="7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29E12CF"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预算执行情况（10分）</w:t>
            </w:r>
          </w:p>
        </w:tc>
        <w:tc>
          <w:tcPr>
            <w:tcW w:w="1104" w:type="dxa"/>
            <w:tcBorders>
              <w:top w:val="nil"/>
              <w:left w:val="nil"/>
              <w:bottom w:val="single" w:sz="4" w:space="0" w:color="000000"/>
              <w:right w:val="single" w:sz="4" w:space="0" w:color="000000"/>
            </w:tcBorders>
            <w:shd w:val="clear" w:color="auto" w:fill="auto"/>
            <w:vAlign w:val="center"/>
            <w:hideMark/>
          </w:tcPr>
          <w:p w14:paraId="6544873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年度预算数（万元）</w:t>
            </w:r>
          </w:p>
        </w:tc>
        <w:tc>
          <w:tcPr>
            <w:tcW w:w="849" w:type="dxa"/>
            <w:tcBorders>
              <w:top w:val="nil"/>
              <w:left w:val="nil"/>
              <w:bottom w:val="single" w:sz="4" w:space="0" w:color="000000"/>
              <w:right w:val="single" w:sz="4" w:space="0" w:color="000000"/>
            </w:tcBorders>
            <w:shd w:val="clear" w:color="auto" w:fill="auto"/>
            <w:vAlign w:val="center"/>
            <w:hideMark/>
          </w:tcPr>
          <w:p w14:paraId="1104E231"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年初预算</w:t>
            </w:r>
          </w:p>
        </w:tc>
        <w:tc>
          <w:tcPr>
            <w:tcW w:w="921" w:type="dxa"/>
            <w:tcBorders>
              <w:top w:val="nil"/>
              <w:left w:val="nil"/>
              <w:bottom w:val="single" w:sz="4" w:space="0" w:color="000000"/>
              <w:right w:val="single" w:sz="4" w:space="0" w:color="000000"/>
            </w:tcBorders>
            <w:shd w:val="clear" w:color="auto" w:fill="auto"/>
            <w:vAlign w:val="center"/>
            <w:hideMark/>
          </w:tcPr>
          <w:p w14:paraId="036619A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调整</w:t>
            </w:r>
            <w:proofErr w:type="gramStart"/>
            <w:r w:rsidRPr="00CF65F8">
              <w:rPr>
                <w:rFonts w:ascii="宋体" w:hAnsi="宋体" w:cs="宋体" w:hint="eastAsia"/>
                <w:color w:val="000000"/>
                <w:kern w:val="0"/>
                <w:sz w:val="18"/>
                <w:szCs w:val="18"/>
              </w:rPr>
              <w:t>后预算</w:t>
            </w:r>
            <w:proofErr w:type="gramEnd"/>
            <w:r w:rsidRPr="00CF65F8">
              <w:rPr>
                <w:rFonts w:ascii="宋体" w:hAnsi="宋体" w:cs="宋体" w:hint="eastAsia"/>
                <w:color w:val="000000"/>
                <w:kern w:val="0"/>
                <w:sz w:val="18"/>
                <w:szCs w:val="18"/>
              </w:rPr>
              <w:t>数</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7EF35A82"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预算执行数</w:t>
            </w:r>
          </w:p>
        </w:tc>
        <w:tc>
          <w:tcPr>
            <w:tcW w:w="846" w:type="dxa"/>
            <w:tcBorders>
              <w:top w:val="nil"/>
              <w:left w:val="nil"/>
              <w:bottom w:val="single" w:sz="4" w:space="0" w:color="000000"/>
              <w:right w:val="single" w:sz="4" w:space="0" w:color="000000"/>
            </w:tcBorders>
            <w:shd w:val="clear" w:color="auto" w:fill="auto"/>
            <w:vAlign w:val="center"/>
            <w:hideMark/>
          </w:tcPr>
          <w:p w14:paraId="58E41F91"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预算执行率</w:t>
            </w:r>
          </w:p>
        </w:tc>
        <w:tc>
          <w:tcPr>
            <w:tcW w:w="514" w:type="dxa"/>
            <w:tcBorders>
              <w:top w:val="nil"/>
              <w:left w:val="nil"/>
              <w:bottom w:val="single" w:sz="4" w:space="0" w:color="000000"/>
              <w:right w:val="single" w:sz="4" w:space="0" w:color="000000"/>
            </w:tcBorders>
            <w:shd w:val="clear" w:color="auto" w:fill="auto"/>
            <w:vAlign w:val="center"/>
            <w:hideMark/>
          </w:tcPr>
          <w:p w14:paraId="429BDEB5"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权重</w:t>
            </w:r>
          </w:p>
        </w:tc>
        <w:tc>
          <w:tcPr>
            <w:tcW w:w="452" w:type="dxa"/>
            <w:tcBorders>
              <w:top w:val="nil"/>
              <w:left w:val="nil"/>
              <w:bottom w:val="single" w:sz="4" w:space="0" w:color="000000"/>
              <w:right w:val="single" w:sz="4" w:space="0" w:color="000000"/>
            </w:tcBorders>
            <w:shd w:val="clear" w:color="auto" w:fill="auto"/>
            <w:vAlign w:val="center"/>
            <w:hideMark/>
          </w:tcPr>
          <w:p w14:paraId="70BBA835"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得分</w:t>
            </w:r>
          </w:p>
        </w:tc>
        <w:tc>
          <w:tcPr>
            <w:tcW w:w="1783" w:type="dxa"/>
            <w:tcBorders>
              <w:top w:val="nil"/>
              <w:left w:val="nil"/>
              <w:bottom w:val="single" w:sz="4" w:space="0" w:color="000000"/>
              <w:right w:val="single" w:sz="4" w:space="0" w:color="000000"/>
            </w:tcBorders>
            <w:shd w:val="clear" w:color="auto" w:fill="auto"/>
            <w:vAlign w:val="center"/>
            <w:hideMark/>
          </w:tcPr>
          <w:p w14:paraId="6A30ED0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原因</w:t>
            </w:r>
          </w:p>
        </w:tc>
      </w:tr>
      <w:tr w:rsidR="00CF65F8" w:rsidRPr="00CF65F8" w14:paraId="48EC1241" w14:textId="77777777" w:rsidTr="00CF65F8">
        <w:trPr>
          <w:trHeight w:val="405"/>
        </w:trPr>
        <w:tc>
          <w:tcPr>
            <w:tcW w:w="797" w:type="dxa"/>
            <w:vMerge/>
            <w:tcBorders>
              <w:top w:val="nil"/>
              <w:left w:val="single" w:sz="4" w:space="0" w:color="000000"/>
              <w:bottom w:val="single" w:sz="4" w:space="0" w:color="000000"/>
              <w:right w:val="single" w:sz="4" w:space="0" w:color="000000"/>
            </w:tcBorders>
            <w:vAlign w:val="center"/>
            <w:hideMark/>
          </w:tcPr>
          <w:p w14:paraId="441900C2"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0E3EEB1F"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总额</w:t>
            </w:r>
          </w:p>
        </w:tc>
        <w:tc>
          <w:tcPr>
            <w:tcW w:w="849" w:type="dxa"/>
            <w:tcBorders>
              <w:top w:val="nil"/>
              <w:left w:val="nil"/>
              <w:bottom w:val="single" w:sz="4" w:space="0" w:color="000000"/>
              <w:right w:val="single" w:sz="4" w:space="0" w:color="000000"/>
            </w:tcBorders>
            <w:shd w:val="clear" w:color="auto" w:fill="auto"/>
            <w:vAlign w:val="center"/>
            <w:hideMark/>
          </w:tcPr>
          <w:p w14:paraId="1ECEB32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126.97</w:t>
            </w:r>
          </w:p>
        </w:tc>
        <w:tc>
          <w:tcPr>
            <w:tcW w:w="921" w:type="dxa"/>
            <w:tcBorders>
              <w:top w:val="nil"/>
              <w:left w:val="nil"/>
              <w:bottom w:val="single" w:sz="4" w:space="0" w:color="000000"/>
              <w:right w:val="single" w:sz="4" w:space="0" w:color="000000"/>
            </w:tcBorders>
            <w:shd w:val="clear" w:color="auto" w:fill="auto"/>
            <w:vAlign w:val="center"/>
            <w:hideMark/>
          </w:tcPr>
          <w:p w14:paraId="7ABC4738"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675.43</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24051DF1"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274.85</w:t>
            </w:r>
          </w:p>
        </w:tc>
        <w:tc>
          <w:tcPr>
            <w:tcW w:w="846" w:type="dxa"/>
            <w:tcBorders>
              <w:top w:val="nil"/>
              <w:left w:val="nil"/>
              <w:bottom w:val="single" w:sz="4" w:space="0" w:color="000000"/>
              <w:right w:val="single" w:sz="4" w:space="0" w:color="000000"/>
            </w:tcBorders>
            <w:shd w:val="clear" w:color="auto" w:fill="auto"/>
            <w:vAlign w:val="center"/>
            <w:hideMark/>
          </w:tcPr>
          <w:p w14:paraId="735A5DE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40.69%</w:t>
            </w:r>
          </w:p>
        </w:tc>
        <w:tc>
          <w:tcPr>
            <w:tcW w:w="514" w:type="dxa"/>
            <w:tcBorders>
              <w:top w:val="nil"/>
              <w:left w:val="nil"/>
              <w:bottom w:val="single" w:sz="4" w:space="0" w:color="000000"/>
              <w:right w:val="single" w:sz="4" w:space="0" w:color="000000"/>
            </w:tcBorders>
            <w:shd w:val="clear" w:color="auto" w:fill="auto"/>
            <w:vAlign w:val="center"/>
            <w:hideMark/>
          </w:tcPr>
          <w:p w14:paraId="6CD2097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10</w:t>
            </w:r>
          </w:p>
        </w:tc>
        <w:tc>
          <w:tcPr>
            <w:tcW w:w="452" w:type="dxa"/>
            <w:tcBorders>
              <w:top w:val="nil"/>
              <w:left w:val="nil"/>
              <w:bottom w:val="single" w:sz="4" w:space="0" w:color="000000"/>
              <w:right w:val="single" w:sz="4" w:space="0" w:color="000000"/>
            </w:tcBorders>
            <w:shd w:val="clear" w:color="auto" w:fill="auto"/>
            <w:vAlign w:val="center"/>
            <w:hideMark/>
          </w:tcPr>
          <w:p w14:paraId="50C2E9D5"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c>
          <w:tcPr>
            <w:tcW w:w="178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0918018" w14:textId="6C02A74E" w:rsidR="00CF65F8" w:rsidRPr="00CF65F8" w:rsidRDefault="00CF65F8" w:rsidP="00CF65F8">
            <w:pPr>
              <w:widowControl/>
              <w:jc w:val="left"/>
              <w:rPr>
                <w:rFonts w:ascii="黑体" w:eastAsia="黑体" w:hAnsi="黑体" w:cs="宋体"/>
                <w:i/>
                <w:iCs/>
                <w:color w:val="000000"/>
                <w:kern w:val="0"/>
                <w:sz w:val="18"/>
                <w:szCs w:val="18"/>
              </w:rPr>
            </w:pPr>
            <w:r w:rsidRPr="00CF65F8">
              <w:rPr>
                <w:rFonts w:ascii="黑体" w:eastAsia="黑体" w:hAnsi="黑体" w:cs="宋体" w:hint="eastAsia"/>
                <w:i/>
                <w:iCs/>
                <w:color w:val="000000"/>
                <w:kern w:val="0"/>
                <w:sz w:val="18"/>
                <w:szCs w:val="18"/>
              </w:rPr>
              <w:t>财政支付较慢</w:t>
            </w:r>
          </w:p>
        </w:tc>
      </w:tr>
      <w:tr w:rsidR="00CF65F8" w:rsidRPr="00CF65F8" w14:paraId="40679616" w14:textId="77777777" w:rsidTr="00CF65F8">
        <w:trPr>
          <w:trHeight w:val="600"/>
        </w:trPr>
        <w:tc>
          <w:tcPr>
            <w:tcW w:w="797" w:type="dxa"/>
            <w:vMerge/>
            <w:tcBorders>
              <w:top w:val="nil"/>
              <w:left w:val="single" w:sz="4" w:space="0" w:color="000000"/>
              <w:bottom w:val="single" w:sz="4" w:space="0" w:color="000000"/>
              <w:right w:val="single" w:sz="4" w:space="0" w:color="000000"/>
            </w:tcBorders>
            <w:vAlign w:val="center"/>
            <w:hideMark/>
          </w:tcPr>
          <w:p w14:paraId="238512EB"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433389E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其中：财政资金</w:t>
            </w:r>
          </w:p>
        </w:tc>
        <w:tc>
          <w:tcPr>
            <w:tcW w:w="849" w:type="dxa"/>
            <w:tcBorders>
              <w:top w:val="nil"/>
              <w:left w:val="nil"/>
              <w:bottom w:val="single" w:sz="4" w:space="0" w:color="000000"/>
              <w:right w:val="single" w:sz="4" w:space="0" w:color="000000"/>
            </w:tcBorders>
            <w:shd w:val="clear" w:color="auto" w:fill="auto"/>
            <w:vAlign w:val="center"/>
            <w:hideMark/>
          </w:tcPr>
          <w:p w14:paraId="2B3E362A"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126.97</w:t>
            </w:r>
          </w:p>
        </w:tc>
        <w:tc>
          <w:tcPr>
            <w:tcW w:w="921" w:type="dxa"/>
            <w:tcBorders>
              <w:top w:val="nil"/>
              <w:left w:val="nil"/>
              <w:bottom w:val="single" w:sz="4" w:space="0" w:color="000000"/>
              <w:right w:val="single" w:sz="4" w:space="0" w:color="000000"/>
            </w:tcBorders>
            <w:shd w:val="clear" w:color="auto" w:fill="auto"/>
            <w:vAlign w:val="center"/>
            <w:hideMark/>
          </w:tcPr>
          <w:p w14:paraId="0CB0BB88"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675.43</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731714D0"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274.85</w:t>
            </w:r>
          </w:p>
        </w:tc>
        <w:tc>
          <w:tcPr>
            <w:tcW w:w="846" w:type="dxa"/>
            <w:tcBorders>
              <w:top w:val="nil"/>
              <w:left w:val="nil"/>
              <w:bottom w:val="single" w:sz="4" w:space="0" w:color="000000"/>
              <w:right w:val="single" w:sz="4" w:space="0" w:color="000000"/>
            </w:tcBorders>
            <w:shd w:val="clear" w:color="auto" w:fill="auto"/>
            <w:vAlign w:val="center"/>
            <w:hideMark/>
          </w:tcPr>
          <w:p w14:paraId="5786698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40.69%</w:t>
            </w:r>
          </w:p>
        </w:tc>
        <w:tc>
          <w:tcPr>
            <w:tcW w:w="514" w:type="dxa"/>
            <w:tcBorders>
              <w:top w:val="nil"/>
              <w:left w:val="nil"/>
              <w:bottom w:val="single" w:sz="4" w:space="0" w:color="000000"/>
              <w:right w:val="single" w:sz="4" w:space="0" w:color="000000"/>
            </w:tcBorders>
            <w:shd w:val="clear" w:color="auto" w:fill="auto"/>
            <w:vAlign w:val="center"/>
            <w:hideMark/>
          </w:tcPr>
          <w:p w14:paraId="5A8BEE9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452" w:type="dxa"/>
            <w:tcBorders>
              <w:top w:val="nil"/>
              <w:left w:val="nil"/>
              <w:bottom w:val="single" w:sz="4" w:space="0" w:color="000000"/>
              <w:right w:val="single" w:sz="4" w:space="0" w:color="000000"/>
            </w:tcBorders>
            <w:shd w:val="clear" w:color="auto" w:fill="auto"/>
            <w:vAlign w:val="center"/>
            <w:hideMark/>
          </w:tcPr>
          <w:p w14:paraId="454DACD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1783" w:type="dxa"/>
            <w:vMerge/>
            <w:tcBorders>
              <w:top w:val="nil"/>
              <w:left w:val="single" w:sz="4" w:space="0" w:color="000000"/>
              <w:bottom w:val="single" w:sz="4" w:space="0" w:color="000000"/>
              <w:right w:val="single" w:sz="4" w:space="0" w:color="000000"/>
            </w:tcBorders>
            <w:vAlign w:val="center"/>
            <w:hideMark/>
          </w:tcPr>
          <w:p w14:paraId="4FEC8999" w14:textId="77777777" w:rsidR="00CF65F8" w:rsidRPr="00CF65F8" w:rsidRDefault="00CF65F8" w:rsidP="00CF65F8">
            <w:pPr>
              <w:widowControl/>
              <w:jc w:val="left"/>
              <w:rPr>
                <w:rFonts w:ascii="黑体" w:eastAsia="黑体" w:hAnsi="黑体" w:cs="宋体"/>
                <w:i/>
                <w:iCs/>
                <w:color w:val="000000"/>
                <w:kern w:val="0"/>
                <w:sz w:val="18"/>
                <w:szCs w:val="18"/>
              </w:rPr>
            </w:pPr>
          </w:p>
        </w:tc>
      </w:tr>
      <w:tr w:rsidR="00CF65F8" w:rsidRPr="00CF65F8" w14:paraId="66664100" w14:textId="77777777" w:rsidTr="00CF65F8">
        <w:trPr>
          <w:trHeight w:val="540"/>
        </w:trPr>
        <w:tc>
          <w:tcPr>
            <w:tcW w:w="797" w:type="dxa"/>
            <w:vMerge/>
            <w:tcBorders>
              <w:top w:val="nil"/>
              <w:left w:val="single" w:sz="4" w:space="0" w:color="000000"/>
              <w:bottom w:val="single" w:sz="4" w:space="0" w:color="000000"/>
              <w:right w:val="single" w:sz="4" w:space="0" w:color="000000"/>
            </w:tcBorders>
            <w:vAlign w:val="center"/>
            <w:hideMark/>
          </w:tcPr>
          <w:p w14:paraId="60F5AC39"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4BDCE591"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财政专户管理资金</w:t>
            </w:r>
          </w:p>
        </w:tc>
        <w:tc>
          <w:tcPr>
            <w:tcW w:w="849" w:type="dxa"/>
            <w:tcBorders>
              <w:top w:val="nil"/>
              <w:left w:val="nil"/>
              <w:bottom w:val="single" w:sz="4" w:space="0" w:color="000000"/>
              <w:right w:val="single" w:sz="4" w:space="0" w:color="000000"/>
            </w:tcBorders>
            <w:shd w:val="clear" w:color="auto" w:fill="auto"/>
            <w:vAlign w:val="center"/>
            <w:hideMark/>
          </w:tcPr>
          <w:p w14:paraId="745FC3D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921" w:type="dxa"/>
            <w:tcBorders>
              <w:top w:val="nil"/>
              <w:left w:val="nil"/>
              <w:bottom w:val="single" w:sz="4" w:space="0" w:color="000000"/>
              <w:right w:val="single" w:sz="4" w:space="0" w:color="000000"/>
            </w:tcBorders>
            <w:shd w:val="clear" w:color="auto" w:fill="auto"/>
            <w:vAlign w:val="center"/>
            <w:hideMark/>
          </w:tcPr>
          <w:p w14:paraId="18E9ED79"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6147FBE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846" w:type="dxa"/>
            <w:tcBorders>
              <w:top w:val="nil"/>
              <w:left w:val="nil"/>
              <w:bottom w:val="single" w:sz="4" w:space="0" w:color="000000"/>
              <w:right w:val="single" w:sz="4" w:space="0" w:color="000000"/>
            </w:tcBorders>
            <w:shd w:val="clear" w:color="auto" w:fill="auto"/>
            <w:vAlign w:val="center"/>
            <w:hideMark/>
          </w:tcPr>
          <w:p w14:paraId="219852B8"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514" w:type="dxa"/>
            <w:tcBorders>
              <w:top w:val="nil"/>
              <w:left w:val="nil"/>
              <w:bottom w:val="single" w:sz="4" w:space="0" w:color="000000"/>
              <w:right w:val="single" w:sz="4" w:space="0" w:color="000000"/>
            </w:tcBorders>
            <w:shd w:val="clear" w:color="auto" w:fill="auto"/>
            <w:vAlign w:val="center"/>
            <w:hideMark/>
          </w:tcPr>
          <w:p w14:paraId="6BAA2958"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452" w:type="dxa"/>
            <w:tcBorders>
              <w:top w:val="nil"/>
              <w:left w:val="nil"/>
              <w:bottom w:val="single" w:sz="4" w:space="0" w:color="000000"/>
              <w:right w:val="single" w:sz="4" w:space="0" w:color="000000"/>
            </w:tcBorders>
            <w:shd w:val="clear" w:color="auto" w:fill="auto"/>
            <w:vAlign w:val="center"/>
            <w:hideMark/>
          </w:tcPr>
          <w:p w14:paraId="7A01004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1783" w:type="dxa"/>
            <w:vMerge/>
            <w:tcBorders>
              <w:top w:val="nil"/>
              <w:left w:val="single" w:sz="4" w:space="0" w:color="000000"/>
              <w:bottom w:val="single" w:sz="4" w:space="0" w:color="000000"/>
              <w:right w:val="single" w:sz="4" w:space="0" w:color="000000"/>
            </w:tcBorders>
            <w:vAlign w:val="center"/>
            <w:hideMark/>
          </w:tcPr>
          <w:p w14:paraId="13740EBE" w14:textId="77777777" w:rsidR="00CF65F8" w:rsidRPr="00CF65F8" w:rsidRDefault="00CF65F8" w:rsidP="00CF65F8">
            <w:pPr>
              <w:widowControl/>
              <w:jc w:val="left"/>
              <w:rPr>
                <w:rFonts w:ascii="黑体" w:eastAsia="黑体" w:hAnsi="黑体" w:cs="宋体"/>
                <w:i/>
                <w:iCs/>
                <w:color w:val="000000"/>
                <w:kern w:val="0"/>
                <w:sz w:val="18"/>
                <w:szCs w:val="18"/>
              </w:rPr>
            </w:pPr>
          </w:p>
        </w:tc>
      </w:tr>
      <w:tr w:rsidR="00CF65F8" w:rsidRPr="00CF65F8" w14:paraId="24C0CA24" w14:textId="77777777" w:rsidTr="00CF65F8">
        <w:trPr>
          <w:trHeight w:val="510"/>
        </w:trPr>
        <w:tc>
          <w:tcPr>
            <w:tcW w:w="797" w:type="dxa"/>
            <w:vMerge/>
            <w:tcBorders>
              <w:top w:val="nil"/>
              <w:left w:val="single" w:sz="4" w:space="0" w:color="000000"/>
              <w:bottom w:val="single" w:sz="4" w:space="0" w:color="000000"/>
              <w:right w:val="single" w:sz="4" w:space="0" w:color="000000"/>
            </w:tcBorders>
            <w:vAlign w:val="center"/>
            <w:hideMark/>
          </w:tcPr>
          <w:p w14:paraId="7BD87CC1"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3B36FD90"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单位资金</w:t>
            </w:r>
          </w:p>
        </w:tc>
        <w:tc>
          <w:tcPr>
            <w:tcW w:w="849" w:type="dxa"/>
            <w:tcBorders>
              <w:top w:val="nil"/>
              <w:left w:val="nil"/>
              <w:bottom w:val="single" w:sz="4" w:space="0" w:color="000000"/>
              <w:right w:val="single" w:sz="4" w:space="0" w:color="000000"/>
            </w:tcBorders>
            <w:shd w:val="clear" w:color="auto" w:fill="auto"/>
            <w:vAlign w:val="center"/>
            <w:hideMark/>
          </w:tcPr>
          <w:p w14:paraId="47AA441F"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921" w:type="dxa"/>
            <w:tcBorders>
              <w:top w:val="nil"/>
              <w:left w:val="nil"/>
              <w:bottom w:val="single" w:sz="4" w:space="0" w:color="000000"/>
              <w:right w:val="single" w:sz="4" w:space="0" w:color="000000"/>
            </w:tcBorders>
            <w:shd w:val="clear" w:color="auto" w:fill="auto"/>
            <w:vAlign w:val="center"/>
            <w:hideMark/>
          </w:tcPr>
          <w:p w14:paraId="6A0425B0"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3C26B54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846" w:type="dxa"/>
            <w:tcBorders>
              <w:top w:val="nil"/>
              <w:left w:val="nil"/>
              <w:bottom w:val="single" w:sz="4" w:space="0" w:color="000000"/>
              <w:right w:val="single" w:sz="4" w:space="0" w:color="000000"/>
            </w:tcBorders>
            <w:shd w:val="clear" w:color="auto" w:fill="auto"/>
            <w:vAlign w:val="center"/>
            <w:hideMark/>
          </w:tcPr>
          <w:p w14:paraId="3404D3D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514" w:type="dxa"/>
            <w:tcBorders>
              <w:top w:val="nil"/>
              <w:left w:val="nil"/>
              <w:bottom w:val="single" w:sz="4" w:space="0" w:color="000000"/>
              <w:right w:val="single" w:sz="4" w:space="0" w:color="000000"/>
            </w:tcBorders>
            <w:shd w:val="clear" w:color="auto" w:fill="auto"/>
            <w:vAlign w:val="center"/>
            <w:hideMark/>
          </w:tcPr>
          <w:p w14:paraId="384076D0"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452" w:type="dxa"/>
            <w:tcBorders>
              <w:top w:val="nil"/>
              <w:left w:val="nil"/>
              <w:bottom w:val="single" w:sz="4" w:space="0" w:color="000000"/>
              <w:right w:val="single" w:sz="4" w:space="0" w:color="000000"/>
            </w:tcBorders>
            <w:shd w:val="clear" w:color="auto" w:fill="auto"/>
            <w:vAlign w:val="center"/>
            <w:hideMark/>
          </w:tcPr>
          <w:p w14:paraId="1C1AE5E0"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1783" w:type="dxa"/>
            <w:vMerge/>
            <w:tcBorders>
              <w:top w:val="nil"/>
              <w:left w:val="single" w:sz="4" w:space="0" w:color="000000"/>
              <w:bottom w:val="single" w:sz="4" w:space="0" w:color="000000"/>
              <w:right w:val="single" w:sz="4" w:space="0" w:color="000000"/>
            </w:tcBorders>
            <w:vAlign w:val="center"/>
            <w:hideMark/>
          </w:tcPr>
          <w:p w14:paraId="4EF193D2" w14:textId="77777777" w:rsidR="00CF65F8" w:rsidRPr="00CF65F8" w:rsidRDefault="00CF65F8" w:rsidP="00CF65F8">
            <w:pPr>
              <w:widowControl/>
              <w:jc w:val="left"/>
              <w:rPr>
                <w:rFonts w:ascii="黑体" w:eastAsia="黑体" w:hAnsi="黑体" w:cs="宋体"/>
                <w:i/>
                <w:iCs/>
                <w:color w:val="000000"/>
                <w:kern w:val="0"/>
                <w:sz w:val="18"/>
                <w:szCs w:val="18"/>
              </w:rPr>
            </w:pPr>
          </w:p>
        </w:tc>
      </w:tr>
      <w:tr w:rsidR="00CF65F8" w:rsidRPr="00CF65F8" w14:paraId="12CFE2A9" w14:textId="77777777" w:rsidTr="00CF65F8">
        <w:trPr>
          <w:trHeight w:val="435"/>
        </w:trPr>
        <w:tc>
          <w:tcPr>
            <w:tcW w:w="797" w:type="dxa"/>
            <w:vMerge/>
            <w:tcBorders>
              <w:top w:val="nil"/>
              <w:left w:val="single" w:sz="4" w:space="0" w:color="000000"/>
              <w:bottom w:val="single" w:sz="4" w:space="0" w:color="000000"/>
              <w:right w:val="single" w:sz="4" w:space="0" w:color="000000"/>
            </w:tcBorders>
            <w:vAlign w:val="center"/>
            <w:hideMark/>
          </w:tcPr>
          <w:p w14:paraId="13177B4E"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06E229F8"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其他资金</w:t>
            </w:r>
          </w:p>
        </w:tc>
        <w:tc>
          <w:tcPr>
            <w:tcW w:w="849" w:type="dxa"/>
            <w:tcBorders>
              <w:top w:val="nil"/>
              <w:left w:val="nil"/>
              <w:bottom w:val="single" w:sz="4" w:space="0" w:color="000000"/>
              <w:right w:val="single" w:sz="4" w:space="0" w:color="000000"/>
            </w:tcBorders>
            <w:shd w:val="clear" w:color="auto" w:fill="auto"/>
            <w:vAlign w:val="center"/>
            <w:hideMark/>
          </w:tcPr>
          <w:p w14:paraId="2D70BF46"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921" w:type="dxa"/>
            <w:tcBorders>
              <w:top w:val="nil"/>
              <w:left w:val="nil"/>
              <w:bottom w:val="single" w:sz="4" w:space="0" w:color="000000"/>
              <w:right w:val="single" w:sz="4" w:space="0" w:color="000000"/>
            </w:tcBorders>
            <w:shd w:val="clear" w:color="auto" w:fill="auto"/>
            <w:vAlign w:val="center"/>
            <w:hideMark/>
          </w:tcPr>
          <w:p w14:paraId="5966B266"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53D6E851"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846" w:type="dxa"/>
            <w:tcBorders>
              <w:top w:val="nil"/>
              <w:left w:val="nil"/>
              <w:bottom w:val="single" w:sz="4" w:space="0" w:color="000000"/>
              <w:right w:val="single" w:sz="4" w:space="0" w:color="000000"/>
            </w:tcBorders>
            <w:shd w:val="clear" w:color="auto" w:fill="auto"/>
            <w:vAlign w:val="center"/>
            <w:hideMark/>
          </w:tcPr>
          <w:p w14:paraId="769B4F87"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514" w:type="dxa"/>
            <w:tcBorders>
              <w:top w:val="nil"/>
              <w:left w:val="nil"/>
              <w:bottom w:val="single" w:sz="4" w:space="0" w:color="000000"/>
              <w:right w:val="single" w:sz="4" w:space="0" w:color="000000"/>
            </w:tcBorders>
            <w:shd w:val="clear" w:color="auto" w:fill="auto"/>
            <w:vAlign w:val="center"/>
            <w:hideMark/>
          </w:tcPr>
          <w:p w14:paraId="3F46E1A8"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452" w:type="dxa"/>
            <w:tcBorders>
              <w:top w:val="nil"/>
              <w:left w:val="nil"/>
              <w:bottom w:val="single" w:sz="4" w:space="0" w:color="000000"/>
              <w:right w:val="single" w:sz="4" w:space="0" w:color="000000"/>
            </w:tcBorders>
            <w:shd w:val="clear" w:color="auto" w:fill="auto"/>
            <w:vAlign w:val="center"/>
            <w:hideMark/>
          </w:tcPr>
          <w:p w14:paraId="1D4BCE5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1783" w:type="dxa"/>
            <w:vMerge/>
            <w:tcBorders>
              <w:top w:val="nil"/>
              <w:left w:val="single" w:sz="4" w:space="0" w:color="000000"/>
              <w:bottom w:val="single" w:sz="4" w:space="0" w:color="000000"/>
              <w:right w:val="single" w:sz="4" w:space="0" w:color="000000"/>
            </w:tcBorders>
            <w:vAlign w:val="center"/>
            <w:hideMark/>
          </w:tcPr>
          <w:p w14:paraId="00388195" w14:textId="77777777" w:rsidR="00CF65F8" w:rsidRPr="00CF65F8" w:rsidRDefault="00CF65F8" w:rsidP="00CF65F8">
            <w:pPr>
              <w:widowControl/>
              <w:jc w:val="left"/>
              <w:rPr>
                <w:rFonts w:ascii="黑体" w:eastAsia="黑体" w:hAnsi="黑体" w:cs="宋体"/>
                <w:i/>
                <w:iCs/>
                <w:color w:val="000000"/>
                <w:kern w:val="0"/>
                <w:sz w:val="18"/>
                <w:szCs w:val="18"/>
              </w:rPr>
            </w:pPr>
          </w:p>
        </w:tc>
      </w:tr>
      <w:tr w:rsidR="00CF65F8" w:rsidRPr="00CF65F8" w14:paraId="246F9F7F" w14:textId="77777777" w:rsidTr="00CF65F8">
        <w:trPr>
          <w:trHeight w:val="454"/>
        </w:trPr>
        <w:tc>
          <w:tcPr>
            <w:tcW w:w="7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372358"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绩效指标（90分）</w:t>
            </w:r>
          </w:p>
        </w:tc>
        <w:tc>
          <w:tcPr>
            <w:tcW w:w="1104" w:type="dxa"/>
            <w:tcBorders>
              <w:top w:val="nil"/>
              <w:left w:val="nil"/>
              <w:bottom w:val="single" w:sz="4" w:space="0" w:color="000000"/>
              <w:right w:val="single" w:sz="4" w:space="0" w:color="000000"/>
            </w:tcBorders>
            <w:shd w:val="clear" w:color="auto" w:fill="auto"/>
            <w:vAlign w:val="center"/>
            <w:hideMark/>
          </w:tcPr>
          <w:p w14:paraId="7A53C6C8"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一级指标</w:t>
            </w:r>
          </w:p>
        </w:tc>
        <w:tc>
          <w:tcPr>
            <w:tcW w:w="849" w:type="dxa"/>
            <w:tcBorders>
              <w:top w:val="nil"/>
              <w:left w:val="nil"/>
              <w:bottom w:val="single" w:sz="4" w:space="0" w:color="000000"/>
              <w:right w:val="single" w:sz="4" w:space="0" w:color="000000"/>
            </w:tcBorders>
            <w:shd w:val="clear" w:color="auto" w:fill="auto"/>
            <w:vAlign w:val="center"/>
            <w:hideMark/>
          </w:tcPr>
          <w:p w14:paraId="7AFDD49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二级指标</w:t>
            </w:r>
          </w:p>
        </w:tc>
        <w:tc>
          <w:tcPr>
            <w:tcW w:w="921" w:type="dxa"/>
            <w:tcBorders>
              <w:top w:val="nil"/>
              <w:left w:val="nil"/>
              <w:bottom w:val="single" w:sz="4" w:space="0" w:color="000000"/>
              <w:right w:val="single" w:sz="4" w:space="0" w:color="000000"/>
            </w:tcBorders>
            <w:shd w:val="clear" w:color="auto" w:fill="auto"/>
            <w:vAlign w:val="center"/>
            <w:hideMark/>
          </w:tcPr>
          <w:p w14:paraId="76D0F739"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三级指标</w:t>
            </w:r>
          </w:p>
        </w:tc>
        <w:tc>
          <w:tcPr>
            <w:tcW w:w="506" w:type="dxa"/>
            <w:tcBorders>
              <w:top w:val="nil"/>
              <w:left w:val="nil"/>
              <w:bottom w:val="single" w:sz="4" w:space="0" w:color="000000"/>
              <w:right w:val="single" w:sz="4" w:space="0" w:color="000000"/>
            </w:tcBorders>
            <w:shd w:val="clear" w:color="auto" w:fill="auto"/>
            <w:vAlign w:val="center"/>
            <w:hideMark/>
          </w:tcPr>
          <w:p w14:paraId="49A92E3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指标性质</w:t>
            </w:r>
          </w:p>
        </w:tc>
        <w:tc>
          <w:tcPr>
            <w:tcW w:w="576" w:type="dxa"/>
            <w:tcBorders>
              <w:top w:val="nil"/>
              <w:left w:val="nil"/>
              <w:bottom w:val="single" w:sz="4" w:space="0" w:color="000000"/>
              <w:right w:val="single" w:sz="4" w:space="0" w:color="000000"/>
            </w:tcBorders>
            <w:shd w:val="clear" w:color="auto" w:fill="auto"/>
            <w:vAlign w:val="center"/>
            <w:hideMark/>
          </w:tcPr>
          <w:p w14:paraId="7A5F7641"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指标值</w:t>
            </w:r>
          </w:p>
        </w:tc>
        <w:tc>
          <w:tcPr>
            <w:tcW w:w="452" w:type="dxa"/>
            <w:tcBorders>
              <w:top w:val="nil"/>
              <w:left w:val="nil"/>
              <w:bottom w:val="single" w:sz="4" w:space="0" w:color="000000"/>
              <w:right w:val="single" w:sz="4" w:space="0" w:color="000000"/>
            </w:tcBorders>
            <w:shd w:val="clear" w:color="auto" w:fill="auto"/>
            <w:vAlign w:val="center"/>
            <w:hideMark/>
          </w:tcPr>
          <w:p w14:paraId="3B48A03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度量单位</w:t>
            </w:r>
          </w:p>
        </w:tc>
        <w:tc>
          <w:tcPr>
            <w:tcW w:w="846" w:type="dxa"/>
            <w:tcBorders>
              <w:top w:val="nil"/>
              <w:left w:val="nil"/>
              <w:bottom w:val="single" w:sz="4" w:space="0" w:color="000000"/>
              <w:right w:val="single" w:sz="4" w:space="0" w:color="000000"/>
            </w:tcBorders>
            <w:shd w:val="clear" w:color="auto" w:fill="auto"/>
            <w:vAlign w:val="center"/>
            <w:hideMark/>
          </w:tcPr>
          <w:p w14:paraId="6C380B1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完成值</w:t>
            </w:r>
          </w:p>
        </w:tc>
        <w:tc>
          <w:tcPr>
            <w:tcW w:w="514" w:type="dxa"/>
            <w:tcBorders>
              <w:top w:val="nil"/>
              <w:left w:val="nil"/>
              <w:bottom w:val="single" w:sz="4" w:space="0" w:color="000000"/>
              <w:right w:val="single" w:sz="4" w:space="0" w:color="000000"/>
            </w:tcBorders>
            <w:shd w:val="clear" w:color="auto" w:fill="auto"/>
            <w:vAlign w:val="center"/>
            <w:hideMark/>
          </w:tcPr>
          <w:p w14:paraId="3D0F584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权重</w:t>
            </w:r>
          </w:p>
        </w:tc>
        <w:tc>
          <w:tcPr>
            <w:tcW w:w="452" w:type="dxa"/>
            <w:tcBorders>
              <w:top w:val="nil"/>
              <w:left w:val="nil"/>
              <w:bottom w:val="single" w:sz="4" w:space="0" w:color="000000"/>
              <w:right w:val="single" w:sz="4" w:space="0" w:color="000000"/>
            </w:tcBorders>
            <w:shd w:val="clear" w:color="auto" w:fill="auto"/>
            <w:vAlign w:val="center"/>
            <w:hideMark/>
          </w:tcPr>
          <w:p w14:paraId="10B9DE9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得分</w:t>
            </w:r>
          </w:p>
        </w:tc>
        <w:tc>
          <w:tcPr>
            <w:tcW w:w="1783" w:type="dxa"/>
            <w:tcBorders>
              <w:top w:val="nil"/>
              <w:left w:val="nil"/>
              <w:bottom w:val="single" w:sz="4" w:space="0" w:color="000000"/>
              <w:right w:val="single" w:sz="4" w:space="0" w:color="000000"/>
            </w:tcBorders>
            <w:shd w:val="clear" w:color="auto" w:fill="auto"/>
            <w:vAlign w:val="center"/>
            <w:hideMark/>
          </w:tcPr>
          <w:p w14:paraId="459C9E3F"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未完成原因分析</w:t>
            </w:r>
          </w:p>
        </w:tc>
      </w:tr>
      <w:tr w:rsidR="00CF65F8" w:rsidRPr="00CF65F8" w14:paraId="40ABE7E7" w14:textId="77777777" w:rsidTr="00CF65F8">
        <w:trPr>
          <w:trHeight w:val="465"/>
        </w:trPr>
        <w:tc>
          <w:tcPr>
            <w:tcW w:w="797" w:type="dxa"/>
            <w:vMerge/>
            <w:tcBorders>
              <w:top w:val="nil"/>
              <w:left w:val="single" w:sz="4" w:space="0" w:color="000000"/>
              <w:bottom w:val="single" w:sz="4" w:space="0" w:color="000000"/>
              <w:right w:val="single" w:sz="4" w:space="0" w:color="000000"/>
            </w:tcBorders>
            <w:vAlign w:val="center"/>
            <w:hideMark/>
          </w:tcPr>
          <w:p w14:paraId="69467EFC"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50827E0F"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产出指标</w:t>
            </w:r>
          </w:p>
        </w:tc>
        <w:tc>
          <w:tcPr>
            <w:tcW w:w="849" w:type="dxa"/>
            <w:tcBorders>
              <w:top w:val="nil"/>
              <w:left w:val="nil"/>
              <w:bottom w:val="single" w:sz="4" w:space="0" w:color="000000"/>
              <w:right w:val="single" w:sz="4" w:space="0" w:color="000000"/>
            </w:tcBorders>
            <w:shd w:val="clear" w:color="auto" w:fill="auto"/>
            <w:vAlign w:val="center"/>
            <w:hideMark/>
          </w:tcPr>
          <w:p w14:paraId="392AF099"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时效指标</w:t>
            </w:r>
          </w:p>
        </w:tc>
        <w:tc>
          <w:tcPr>
            <w:tcW w:w="921" w:type="dxa"/>
            <w:tcBorders>
              <w:top w:val="nil"/>
              <w:left w:val="nil"/>
              <w:bottom w:val="single" w:sz="4" w:space="0" w:color="000000"/>
              <w:right w:val="single" w:sz="4" w:space="0" w:color="000000"/>
            </w:tcBorders>
            <w:shd w:val="clear" w:color="auto" w:fill="auto"/>
            <w:vAlign w:val="center"/>
            <w:hideMark/>
          </w:tcPr>
          <w:p w14:paraId="3F5CEDAE"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2023年12月底完成</w:t>
            </w:r>
          </w:p>
        </w:tc>
        <w:tc>
          <w:tcPr>
            <w:tcW w:w="506" w:type="dxa"/>
            <w:tcBorders>
              <w:top w:val="nil"/>
              <w:left w:val="nil"/>
              <w:bottom w:val="single" w:sz="4" w:space="0" w:color="000000"/>
              <w:right w:val="single" w:sz="4" w:space="0" w:color="000000"/>
            </w:tcBorders>
            <w:shd w:val="clear" w:color="auto" w:fill="auto"/>
            <w:vAlign w:val="center"/>
            <w:hideMark/>
          </w:tcPr>
          <w:p w14:paraId="6B170CB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576" w:type="dxa"/>
            <w:tcBorders>
              <w:top w:val="nil"/>
              <w:left w:val="nil"/>
              <w:bottom w:val="single" w:sz="4" w:space="0" w:color="000000"/>
              <w:right w:val="single" w:sz="4" w:space="0" w:color="000000"/>
            </w:tcBorders>
            <w:shd w:val="clear" w:color="auto" w:fill="auto"/>
            <w:vAlign w:val="center"/>
            <w:hideMark/>
          </w:tcPr>
          <w:p w14:paraId="6E4FC6E2"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100</w:t>
            </w:r>
          </w:p>
        </w:tc>
        <w:tc>
          <w:tcPr>
            <w:tcW w:w="452" w:type="dxa"/>
            <w:tcBorders>
              <w:top w:val="nil"/>
              <w:left w:val="nil"/>
              <w:bottom w:val="single" w:sz="4" w:space="0" w:color="000000"/>
              <w:right w:val="single" w:sz="4" w:space="0" w:color="000000"/>
            </w:tcBorders>
            <w:shd w:val="clear" w:color="auto" w:fill="auto"/>
            <w:vAlign w:val="center"/>
            <w:hideMark/>
          </w:tcPr>
          <w:p w14:paraId="058DB66E"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846" w:type="dxa"/>
            <w:tcBorders>
              <w:top w:val="nil"/>
              <w:left w:val="nil"/>
              <w:bottom w:val="single" w:sz="4" w:space="0" w:color="000000"/>
              <w:right w:val="single" w:sz="4" w:space="0" w:color="000000"/>
            </w:tcBorders>
            <w:shd w:val="clear" w:color="auto" w:fill="auto"/>
            <w:vAlign w:val="center"/>
            <w:hideMark/>
          </w:tcPr>
          <w:p w14:paraId="289C43D9"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514" w:type="dxa"/>
            <w:tcBorders>
              <w:top w:val="nil"/>
              <w:left w:val="nil"/>
              <w:bottom w:val="single" w:sz="4" w:space="0" w:color="000000"/>
              <w:right w:val="single" w:sz="4" w:space="0" w:color="000000"/>
            </w:tcBorders>
            <w:shd w:val="clear" w:color="auto" w:fill="auto"/>
            <w:vAlign w:val="center"/>
            <w:hideMark/>
          </w:tcPr>
          <w:p w14:paraId="0DE3A3E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55</w:t>
            </w:r>
          </w:p>
        </w:tc>
        <w:tc>
          <w:tcPr>
            <w:tcW w:w="452" w:type="dxa"/>
            <w:tcBorders>
              <w:top w:val="nil"/>
              <w:left w:val="nil"/>
              <w:bottom w:val="single" w:sz="4" w:space="0" w:color="000000"/>
              <w:right w:val="single" w:sz="4" w:space="0" w:color="000000"/>
            </w:tcBorders>
            <w:shd w:val="clear" w:color="auto" w:fill="auto"/>
            <w:vAlign w:val="center"/>
            <w:hideMark/>
          </w:tcPr>
          <w:p w14:paraId="711417CE"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c>
          <w:tcPr>
            <w:tcW w:w="1783" w:type="dxa"/>
            <w:tcBorders>
              <w:top w:val="nil"/>
              <w:left w:val="nil"/>
              <w:bottom w:val="single" w:sz="4" w:space="0" w:color="000000"/>
              <w:right w:val="single" w:sz="4" w:space="0" w:color="000000"/>
            </w:tcBorders>
            <w:shd w:val="clear" w:color="auto" w:fill="auto"/>
            <w:vAlign w:val="center"/>
            <w:hideMark/>
          </w:tcPr>
          <w:p w14:paraId="2AE224D6"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r>
      <w:tr w:rsidR="00CF65F8" w:rsidRPr="00CF65F8" w14:paraId="3EF03566" w14:textId="77777777" w:rsidTr="00CF65F8">
        <w:trPr>
          <w:trHeight w:val="750"/>
        </w:trPr>
        <w:tc>
          <w:tcPr>
            <w:tcW w:w="797" w:type="dxa"/>
            <w:vMerge/>
            <w:tcBorders>
              <w:top w:val="nil"/>
              <w:left w:val="single" w:sz="4" w:space="0" w:color="000000"/>
              <w:bottom w:val="single" w:sz="4" w:space="0" w:color="000000"/>
              <w:right w:val="single" w:sz="4" w:space="0" w:color="000000"/>
            </w:tcBorders>
            <w:vAlign w:val="center"/>
            <w:hideMark/>
          </w:tcPr>
          <w:p w14:paraId="1DEC71AC"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12D1846A"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效益指标</w:t>
            </w:r>
          </w:p>
        </w:tc>
        <w:tc>
          <w:tcPr>
            <w:tcW w:w="849" w:type="dxa"/>
            <w:tcBorders>
              <w:top w:val="nil"/>
              <w:left w:val="nil"/>
              <w:bottom w:val="single" w:sz="4" w:space="0" w:color="000000"/>
              <w:right w:val="single" w:sz="4" w:space="0" w:color="000000"/>
            </w:tcBorders>
            <w:shd w:val="clear" w:color="auto" w:fill="auto"/>
            <w:vAlign w:val="center"/>
            <w:hideMark/>
          </w:tcPr>
          <w:p w14:paraId="0AD1A171"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生态效益指标</w:t>
            </w:r>
          </w:p>
        </w:tc>
        <w:tc>
          <w:tcPr>
            <w:tcW w:w="921" w:type="dxa"/>
            <w:tcBorders>
              <w:top w:val="nil"/>
              <w:left w:val="nil"/>
              <w:bottom w:val="single" w:sz="4" w:space="0" w:color="000000"/>
              <w:right w:val="single" w:sz="4" w:space="0" w:color="000000"/>
            </w:tcBorders>
            <w:shd w:val="clear" w:color="auto" w:fill="auto"/>
            <w:vAlign w:val="center"/>
            <w:hideMark/>
          </w:tcPr>
          <w:p w14:paraId="272B11BE"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保护森林资源和生态环境</w:t>
            </w:r>
          </w:p>
        </w:tc>
        <w:tc>
          <w:tcPr>
            <w:tcW w:w="506" w:type="dxa"/>
            <w:tcBorders>
              <w:top w:val="nil"/>
              <w:left w:val="nil"/>
              <w:bottom w:val="single" w:sz="4" w:space="0" w:color="000000"/>
              <w:right w:val="single" w:sz="4" w:space="0" w:color="000000"/>
            </w:tcBorders>
            <w:shd w:val="clear" w:color="auto" w:fill="auto"/>
            <w:vAlign w:val="center"/>
            <w:hideMark/>
          </w:tcPr>
          <w:p w14:paraId="3A54678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定性</w:t>
            </w:r>
          </w:p>
        </w:tc>
        <w:tc>
          <w:tcPr>
            <w:tcW w:w="576" w:type="dxa"/>
            <w:tcBorders>
              <w:top w:val="nil"/>
              <w:left w:val="nil"/>
              <w:bottom w:val="single" w:sz="4" w:space="0" w:color="000000"/>
              <w:right w:val="single" w:sz="4" w:space="0" w:color="000000"/>
            </w:tcBorders>
            <w:shd w:val="clear" w:color="auto" w:fill="auto"/>
            <w:vAlign w:val="center"/>
            <w:hideMark/>
          </w:tcPr>
          <w:p w14:paraId="5313DCF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优</w:t>
            </w:r>
          </w:p>
        </w:tc>
        <w:tc>
          <w:tcPr>
            <w:tcW w:w="452" w:type="dxa"/>
            <w:tcBorders>
              <w:top w:val="nil"/>
              <w:left w:val="nil"/>
              <w:bottom w:val="single" w:sz="4" w:space="0" w:color="000000"/>
              <w:right w:val="single" w:sz="4" w:space="0" w:color="000000"/>
            </w:tcBorders>
            <w:shd w:val="clear" w:color="auto" w:fill="auto"/>
            <w:vAlign w:val="center"/>
            <w:hideMark/>
          </w:tcPr>
          <w:p w14:paraId="3C11ABEE"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项</w:t>
            </w:r>
          </w:p>
        </w:tc>
        <w:tc>
          <w:tcPr>
            <w:tcW w:w="846" w:type="dxa"/>
            <w:tcBorders>
              <w:top w:val="nil"/>
              <w:left w:val="nil"/>
              <w:bottom w:val="single" w:sz="4" w:space="0" w:color="000000"/>
              <w:right w:val="single" w:sz="4" w:space="0" w:color="000000"/>
            </w:tcBorders>
            <w:shd w:val="clear" w:color="auto" w:fill="auto"/>
            <w:vAlign w:val="center"/>
            <w:hideMark/>
          </w:tcPr>
          <w:p w14:paraId="0CFD9105"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514" w:type="dxa"/>
            <w:tcBorders>
              <w:top w:val="nil"/>
              <w:left w:val="nil"/>
              <w:bottom w:val="single" w:sz="4" w:space="0" w:color="000000"/>
              <w:right w:val="single" w:sz="4" w:space="0" w:color="000000"/>
            </w:tcBorders>
            <w:shd w:val="clear" w:color="auto" w:fill="auto"/>
            <w:vAlign w:val="center"/>
            <w:hideMark/>
          </w:tcPr>
          <w:p w14:paraId="76B13232"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35</w:t>
            </w:r>
          </w:p>
        </w:tc>
        <w:tc>
          <w:tcPr>
            <w:tcW w:w="452" w:type="dxa"/>
            <w:tcBorders>
              <w:top w:val="nil"/>
              <w:left w:val="nil"/>
              <w:bottom w:val="single" w:sz="4" w:space="0" w:color="000000"/>
              <w:right w:val="single" w:sz="4" w:space="0" w:color="000000"/>
            </w:tcBorders>
            <w:shd w:val="clear" w:color="auto" w:fill="auto"/>
            <w:vAlign w:val="center"/>
            <w:hideMark/>
          </w:tcPr>
          <w:p w14:paraId="06DFB00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c>
          <w:tcPr>
            <w:tcW w:w="1783" w:type="dxa"/>
            <w:tcBorders>
              <w:top w:val="nil"/>
              <w:left w:val="nil"/>
              <w:bottom w:val="single" w:sz="4" w:space="0" w:color="000000"/>
              <w:right w:val="single" w:sz="4" w:space="0" w:color="000000"/>
            </w:tcBorders>
            <w:shd w:val="clear" w:color="auto" w:fill="auto"/>
            <w:vAlign w:val="center"/>
            <w:hideMark/>
          </w:tcPr>
          <w:p w14:paraId="4E7022B4"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r>
      <w:tr w:rsidR="00CF65F8" w:rsidRPr="00CF65F8" w14:paraId="0F94854D" w14:textId="77777777" w:rsidTr="00CF65F8">
        <w:trPr>
          <w:trHeight w:val="289"/>
        </w:trPr>
        <w:tc>
          <w:tcPr>
            <w:tcW w:w="6051"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D540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合计</w:t>
            </w:r>
          </w:p>
        </w:tc>
        <w:tc>
          <w:tcPr>
            <w:tcW w:w="514" w:type="dxa"/>
            <w:tcBorders>
              <w:top w:val="nil"/>
              <w:left w:val="nil"/>
              <w:bottom w:val="single" w:sz="4" w:space="0" w:color="000000"/>
              <w:right w:val="single" w:sz="4" w:space="0" w:color="000000"/>
            </w:tcBorders>
            <w:shd w:val="clear" w:color="auto" w:fill="auto"/>
            <w:vAlign w:val="center"/>
            <w:hideMark/>
          </w:tcPr>
          <w:p w14:paraId="6BCCB54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100</w:t>
            </w:r>
          </w:p>
        </w:tc>
        <w:tc>
          <w:tcPr>
            <w:tcW w:w="452" w:type="dxa"/>
            <w:tcBorders>
              <w:top w:val="nil"/>
              <w:left w:val="nil"/>
              <w:bottom w:val="single" w:sz="4" w:space="0" w:color="000000"/>
              <w:right w:val="single" w:sz="4" w:space="0" w:color="000000"/>
            </w:tcBorders>
            <w:shd w:val="clear" w:color="auto" w:fill="auto"/>
            <w:vAlign w:val="center"/>
            <w:hideMark/>
          </w:tcPr>
          <w:p w14:paraId="27535BDB"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c>
          <w:tcPr>
            <w:tcW w:w="1783" w:type="dxa"/>
            <w:tcBorders>
              <w:top w:val="nil"/>
              <w:left w:val="nil"/>
              <w:bottom w:val="single" w:sz="4" w:space="0" w:color="000000"/>
              <w:right w:val="single" w:sz="4" w:space="0" w:color="000000"/>
            </w:tcBorders>
            <w:shd w:val="clear" w:color="auto" w:fill="auto"/>
            <w:vAlign w:val="center"/>
            <w:hideMark/>
          </w:tcPr>
          <w:p w14:paraId="43F7AC29"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r>
      <w:tr w:rsidR="00CF65F8" w:rsidRPr="00CF65F8" w14:paraId="6DF2ADDC" w14:textId="77777777" w:rsidTr="00CF65F8">
        <w:trPr>
          <w:trHeight w:val="60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14:paraId="4FCA9DB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评价结论</w:t>
            </w:r>
          </w:p>
        </w:tc>
        <w:tc>
          <w:tcPr>
            <w:tcW w:w="8003" w:type="dxa"/>
            <w:gridSpan w:val="10"/>
            <w:tcBorders>
              <w:top w:val="single" w:sz="4" w:space="0" w:color="000000"/>
              <w:left w:val="nil"/>
              <w:bottom w:val="single" w:sz="4" w:space="0" w:color="000000"/>
              <w:right w:val="single" w:sz="4" w:space="0" w:color="000000"/>
            </w:tcBorders>
            <w:shd w:val="clear" w:color="auto" w:fill="auto"/>
            <w:vAlign w:val="center"/>
            <w:hideMark/>
          </w:tcPr>
          <w:p w14:paraId="2B120911" w14:textId="3750AAB8" w:rsidR="00CF65F8" w:rsidRPr="00CF65F8" w:rsidRDefault="00CF65F8" w:rsidP="00CF65F8">
            <w:pPr>
              <w:widowControl/>
              <w:jc w:val="left"/>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保障了禁止开发区项目建设无挤占截留资金，专款专用。</w:t>
            </w:r>
          </w:p>
        </w:tc>
      </w:tr>
      <w:tr w:rsidR="00CF65F8" w:rsidRPr="00CF65F8" w14:paraId="33259A62" w14:textId="77777777" w:rsidTr="00CF65F8">
        <w:trPr>
          <w:trHeight w:val="57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14:paraId="1204C53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存在问题</w:t>
            </w:r>
          </w:p>
        </w:tc>
        <w:tc>
          <w:tcPr>
            <w:tcW w:w="8003" w:type="dxa"/>
            <w:gridSpan w:val="10"/>
            <w:tcBorders>
              <w:top w:val="single" w:sz="4" w:space="0" w:color="000000"/>
              <w:left w:val="nil"/>
              <w:bottom w:val="single" w:sz="4" w:space="0" w:color="000000"/>
              <w:right w:val="single" w:sz="4" w:space="0" w:color="000000"/>
            </w:tcBorders>
            <w:shd w:val="clear" w:color="auto" w:fill="auto"/>
            <w:vAlign w:val="center"/>
            <w:hideMark/>
          </w:tcPr>
          <w:p w14:paraId="5C0E7EDC" w14:textId="25D4CBEC" w:rsidR="00CF65F8" w:rsidRPr="00CF65F8" w:rsidRDefault="00BE1EE2" w:rsidP="00CF65F8">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CF65F8" w:rsidRPr="00CF65F8" w14:paraId="61A18181" w14:textId="77777777" w:rsidTr="00CF65F8">
        <w:trPr>
          <w:trHeight w:val="63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14:paraId="44A080F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改进措施</w:t>
            </w:r>
          </w:p>
        </w:tc>
        <w:tc>
          <w:tcPr>
            <w:tcW w:w="8003" w:type="dxa"/>
            <w:gridSpan w:val="10"/>
            <w:tcBorders>
              <w:top w:val="single" w:sz="4" w:space="0" w:color="000000"/>
              <w:left w:val="nil"/>
              <w:bottom w:val="single" w:sz="4" w:space="0" w:color="000000"/>
              <w:right w:val="single" w:sz="4" w:space="0" w:color="000000"/>
            </w:tcBorders>
            <w:shd w:val="clear" w:color="auto" w:fill="auto"/>
            <w:vAlign w:val="center"/>
            <w:hideMark/>
          </w:tcPr>
          <w:p w14:paraId="5C812627" w14:textId="20DB7A51" w:rsidR="00CF65F8" w:rsidRPr="00CF65F8" w:rsidRDefault="00CF65F8" w:rsidP="00CF65F8">
            <w:pPr>
              <w:widowControl/>
              <w:jc w:val="left"/>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按相关程序上报，按进度或竣工情况及时拨付款项，让工程正常投入使用，发挥应有效益。</w:t>
            </w:r>
          </w:p>
        </w:tc>
      </w:tr>
      <w:tr w:rsidR="00CF65F8" w:rsidRPr="00CF65F8" w14:paraId="77A3B484" w14:textId="77777777" w:rsidTr="00CF65F8">
        <w:trPr>
          <w:trHeight w:val="289"/>
        </w:trPr>
        <w:tc>
          <w:tcPr>
            <w:tcW w:w="797" w:type="dxa"/>
            <w:tcBorders>
              <w:top w:val="nil"/>
              <w:left w:val="nil"/>
              <w:bottom w:val="nil"/>
              <w:right w:val="nil"/>
            </w:tcBorders>
            <w:shd w:val="clear" w:color="auto" w:fill="auto"/>
            <w:vAlign w:val="center"/>
            <w:hideMark/>
          </w:tcPr>
          <w:p w14:paraId="057F71B7" w14:textId="77777777" w:rsidR="00CF65F8" w:rsidRPr="00CF65F8" w:rsidRDefault="00CF65F8" w:rsidP="00CF65F8">
            <w:pPr>
              <w:widowControl/>
              <w:jc w:val="left"/>
              <w:rPr>
                <w:rFonts w:ascii="黑体" w:eastAsia="黑体" w:hAnsi="黑体" w:cs="宋体"/>
                <w:color w:val="000000"/>
                <w:kern w:val="0"/>
                <w:sz w:val="18"/>
                <w:szCs w:val="18"/>
              </w:rPr>
            </w:pPr>
          </w:p>
        </w:tc>
        <w:tc>
          <w:tcPr>
            <w:tcW w:w="1104" w:type="dxa"/>
            <w:tcBorders>
              <w:top w:val="nil"/>
              <w:left w:val="nil"/>
              <w:bottom w:val="nil"/>
              <w:right w:val="nil"/>
            </w:tcBorders>
            <w:shd w:val="clear" w:color="auto" w:fill="auto"/>
            <w:vAlign w:val="center"/>
            <w:hideMark/>
          </w:tcPr>
          <w:p w14:paraId="053A28FD" w14:textId="77777777" w:rsidR="00CF65F8" w:rsidRPr="00CF65F8" w:rsidRDefault="00CF65F8" w:rsidP="00CF65F8">
            <w:pPr>
              <w:widowControl/>
              <w:jc w:val="left"/>
              <w:rPr>
                <w:rFonts w:eastAsia="Times New Roman"/>
                <w:kern w:val="0"/>
                <w:sz w:val="20"/>
                <w:szCs w:val="20"/>
              </w:rPr>
            </w:pPr>
          </w:p>
        </w:tc>
        <w:tc>
          <w:tcPr>
            <w:tcW w:w="849" w:type="dxa"/>
            <w:tcBorders>
              <w:top w:val="nil"/>
              <w:left w:val="nil"/>
              <w:bottom w:val="nil"/>
              <w:right w:val="nil"/>
            </w:tcBorders>
            <w:shd w:val="clear" w:color="auto" w:fill="auto"/>
            <w:vAlign w:val="center"/>
            <w:hideMark/>
          </w:tcPr>
          <w:p w14:paraId="23432B88" w14:textId="77777777" w:rsidR="00CF65F8" w:rsidRPr="00CF65F8" w:rsidRDefault="00CF65F8" w:rsidP="00CF65F8">
            <w:pPr>
              <w:widowControl/>
              <w:jc w:val="left"/>
              <w:rPr>
                <w:rFonts w:eastAsia="Times New Roman"/>
                <w:kern w:val="0"/>
                <w:sz w:val="20"/>
                <w:szCs w:val="20"/>
              </w:rPr>
            </w:pPr>
          </w:p>
        </w:tc>
        <w:tc>
          <w:tcPr>
            <w:tcW w:w="921" w:type="dxa"/>
            <w:tcBorders>
              <w:top w:val="nil"/>
              <w:left w:val="nil"/>
              <w:bottom w:val="nil"/>
              <w:right w:val="nil"/>
            </w:tcBorders>
            <w:shd w:val="clear" w:color="auto" w:fill="auto"/>
            <w:vAlign w:val="center"/>
            <w:hideMark/>
          </w:tcPr>
          <w:p w14:paraId="62E9CE08" w14:textId="77777777" w:rsidR="00CF65F8" w:rsidRPr="00CF65F8" w:rsidRDefault="00CF65F8" w:rsidP="00CF65F8">
            <w:pPr>
              <w:widowControl/>
              <w:jc w:val="left"/>
              <w:rPr>
                <w:rFonts w:eastAsia="Times New Roman"/>
                <w:kern w:val="0"/>
                <w:sz w:val="20"/>
                <w:szCs w:val="20"/>
              </w:rPr>
            </w:pPr>
          </w:p>
        </w:tc>
        <w:tc>
          <w:tcPr>
            <w:tcW w:w="506" w:type="dxa"/>
            <w:tcBorders>
              <w:top w:val="nil"/>
              <w:left w:val="nil"/>
              <w:bottom w:val="nil"/>
              <w:right w:val="nil"/>
            </w:tcBorders>
            <w:shd w:val="clear" w:color="auto" w:fill="auto"/>
            <w:vAlign w:val="center"/>
            <w:hideMark/>
          </w:tcPr>
          <w:p w14:paraId="3E91E9A4" w14:textId="77777777" w:rsidR="00CF65F8" w:rsidRPr="00CF65F8" w:rsidRDefault="00CF65F8" w:rsidP="00CF65F8">
            <w:pPr>
              <w:widowControl/>
              <w:jc w:val="left"/>
              <w:rPr>
                <w:rFonts w:eastAsia="Times New Roman"/>
                <w:kern w:val="0"/>
                <w:sz w:val="20"/>
                <w:szCs w:val="20"/>
              </w:rPr>
            </w:pPr>
          </w:p>
        </w:tc>
        <w:tc>
          <w:tcPr>
            <w:tcW w:w="576" w:type="dxa"/>
            <w:tcBorders>
              <w:top w:val="nil"/>
              <w:left w:val="nil"/>
              <w:bottom w:val="nil"/>
              <w:right w:val="nil"/>
            </w:tcBorders>
            <w:shd w:val="clear" w:color="auto" w:fill="auto"/>
            <w:vAlign w:val="center"/>
            <w:hideMark/>
          </w:tcPr>
          <w:p w14:paraId="7EBCFF28" w14:textId="77777777" w:rsidR="00CF65F8" w:rsidRPr="00CF65F8" w:rsidRDefault="00CF65F8" w:rsidP="00CF65F8">
            <w:pPr>
              <w:widowControl/>
              <w:jc w:val="left"/>
              <w:rPr>
                <w:rFonts w:eastAsia="Times New Roman"/>
                <w:kern w:val="0"/>
                <w:sz w:val="20"/>
                <w:szCs w:val="20"/>
              </w:rPr>
            </w:pPr>
          </w:p>
        </w:tc>
        <w:tc>
          <w:tcPr>
            <w:tcW w:w="452" w:type="dxa"/>
            <w:tcBorders>
              <w:top w:val="nil"/>
              <w:left w:val="nil"/>
              <w:bottom w:val="nil"/>
              <w:right w:val="nil"/>
            </w:tcBorders>
            <w:shd w:val="clear" w:color="auto" w:fill="auto"/>
            <w:vAlign w:val="center"/>
            <w:hideMark/>
          </w:tcPr>
          <w:p w14:paraId="3395A5C8" w14:textId="77777777" w:rsidR="00CF65F8" w:rsidRPr="00CF65F8" w:rsidRDefault="00CF65F8" w:rsidP="00CF65F8">
            <w:pPr>
              <w:widowControl/>
              <w:jc w:val="left"/>
              <w:rPr>
                <w:rFonts w:eastAsia="Times New Roman"/>
                <w:kern w:val="0"/>
                <w:sz w:val="20"/>
                <w:szCs w:val="20"/>
              </w:rPr>
            </w:pPr>
          </w:p>
        </w:tc>
        <w:tc>
          <w:tcPr>
            <w:tcW w:w="846" w:type="dxa"/>
            <w:tcBorders>
              <w:top w:val="nil"/>
              <w:left w:val="nil"/>
              <w:bottom w:val="nil"/>
              <w:right w:val="nil"/>
            </w:tcBorders>
            <w:shd w:val="clear" w:color="auto" w:fill="auto"/>
            <w:vAlign w:val="center"/>
            <w:hideMark/>
          </w:tcPr>
          <w:p w14:paraId="0F05B410" w14:textId="77777777" w:rsidR="00CF65F8" w:rsidRPr="00CF65F8" w:rsidRDefault="00CF65F8" w:rsidP="00CF65F8">
            <w:pPr>
              <w:widowControl/>
              <w:jc w:val="left"/>
              <w:rPr>
                <w:rFonts w:eastAsia="Times New Roman"/>
                <w:kern w:val="0"/>
                <w:sz w:val="20"/>
                <w:szCs w:val="20"/>
              </w:rPr>
            </w:pPr>
          </w:p>
        </w:tc>
        <w:tc>
          <w:tcPr>
            <w:tcW w:w="514" w:type="dxa"/>
            <w:tcBorders>
              <w:top w:val="nil"/>
              <w:left w:val="nil"/>
              <w:bottom w:val="nil"/>
              <w:right w:val="nil"/>
            </w:tcBorders>
            <w:shd w:val="clear" w:color="auto" w:fill="auto"/>
            <w:vAlign w:val="center"/>
            <w:hideMark/>
          </w:tcPr>
          <w:p w14:paraId="68D98B73" w14:textId="77777777" w:rsidR="00CF65F8" w:rsidRPr="00CF65F8" w:rsidRDefault="00CF65F8" w:rsidP="00CF65F8">
            <w:pPr>
              <w:widowControl/>
              <w:jc w:val="left"/>
              <w:rPr>
                <w:rFonts w:eastAsia="Times New Roman"/>
                <w:kern w:val="0"/>
                <w:sz w:val="20"/>
                <w:szCs w:val="20"/>
              </w:rPr>
            </w:pPr>
          </w:p>
        </w:tc>
        <w:tc>
          <w:tcPr>
            <w:tcW w:w="452" w:type="dxa"/>
            <w:tcBorders>
              <w:top w:val="nil"/>
              <w:left w:val="nil"/>
              <w:bottom w:val="nil"/>
              <w:right w:val="nil"/>
            </w:tcBorders>
            <w:shd w:val="clear" w:color="auto" w:fill="auto"/>
            <w:vAlign w:val="center"/>
            <w:hideMark/>
          </w:tcPr>
          <w:p w14:paraId="7CC7991C" w14:textId="77777777" w:rsidR="00CF65F8" w:rsidRPr="00CF65F8" w:rsidRDefault="00CF65F8" w:rsidP="00CF65F8">
            <w:pPr>
              <w:widowControl/>
              <w:jc w:val="left"/>
              <w:rPr>
                <w:rFonts w:eastAsia="Times New Roman"/>
                <w:kern w:val="0"/>
                <w:sz w:val="20"/>
                <w:szCs w:val="20"/>
              </w:rPr>
            </w:pPr>
          </w:p>
        </w:tc>
        <w:tc>
          <w:tcPr>
            <w:tcW w:w="1783" w:type="dxa"/>
            <w:tcBorders>
              <w:top w:val="nil"/>
              <w:left w:val="nil"/>
              <w:bottom w:val="nil"/>
              <w:right w:val="nil"/>
            </w:tcBorders>
            <w:shd w:val="clear" w:color="auto" w:fill="auto"/>
            <w:vAlign w:val="center"/>
            <w:hideMark/>
          </w:tcPr>
          <w:p w14:paraId="1049BB50" w14:textId="77777777" w:rsidR="00CF65F8" w:rsidRPr="00CF65F8" w:rsidRDefault="00CF65F8" w:rsidP="00CF65F8">
            <w:pPr>
              <w:widowControl/>
              <w:jc w:val="left"/>
              <w:rPr>
                <w:rFonts w:eastAsia="Times New Roman"/>
                <w:kern w:val="0"/>
                <w:sz w:val="20"/>
                <w:szCs w:val="20"/>
              </w:rPr>
            </w:pPr>
          </w:p>
        </w:tc>
      </w:tr>
      <w:tr w:rsidR="00CF65F8" w:rsidRPr="00CF65F8" w14:paraId="690F83C2" w14:textId="77777777" w:rsidTr="00CF65F8">
        <w:trPr>
          <w:trHeight w:val="904"/>
        </w:trPr>
        <w:tc>
          <w:tcPr>
            <w:tcW w:w="88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11E98" w14:textId="77777777" w:rsidR="00CF65F8" w:rsidRPr="00CF65F8" w:rsidRDefault="00CF65F8" w:rsidP="00CF65F8">
            <w:pPr>
              <w:widowControl/>
              <w:jc w:val="center"/>
              <w:rPr>
                <w:rFonts w:ascii="黑体" w:eastAsia="黑体" w:hAnsi="黑体" w:cs="宋体"/>
                <w:b/>
                <w:bCs/>
                <w:color w:val="000000"/>
                <w:kern w:val="0"/>
                <w:sz w:val="30"/>
                <w:szCs w:val="30"/>
              </w:rPr>
            </w:pPr>
            <w:r w:rsidRPr="00CF65F8">
              <w:rPr>
                <w:rFonts w:ascii="黑体" w:eastAsia="黑体" w:hAnsi="黑体" w:cs="宋体" w:hint="eastAsia"/>
                <w:b/>
                <w:bCs/>
                <w:color w:val="000000"/>
                <w:kern w:val="0"/>
                <w:sz w:val="30"/>
                <w:szCs w:val="30"/>
              </w:rPr>
              <w:lastRenderedPageBreak/>
              <w:t>部门预算项目支出绩效自评表（2023年度）</w:t>
            </w:r>
          </w:p>
        </w:tc>
      </w:tr>
      <w:tr w:rsidR="00CF65F8" w:rsidRPr="00CF65F8" w14:paraId="793DCDF8" w14:textId="77777777" w:rsidTr="00CF65F8">
        <w:trPr>
          <w:trHeight w:val="289"/>
        </w:trPr>
        <w:tc>
          <w:tcPr>
            <w:tcW w:w="19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EA1D1"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项目名称</w:t>
            </w:r>
          </w:p>
        </w:tc>
        <w:tc>
          <w:tcPr>
            <w:tcW w:w="6899" w:type="dxa"/>
            <w:gridSpan w:val="9"/>
            <w:tcBorders>
              <w:top w:val="single" w:sz="4" w:space="0" w:color="000000"/>
              <w:left w:val="nil"/>
              <w:bottom w:val="single" w:sz="4" w:space="0" w:color="000000"/>
              <w:right w:val="single" w:sz="4" w:space="0" w:color="000000"/>
            </w:tcBorders>
            <w:shd w:val="clear" w:color="auto" w:fill="auto"/>
            <w:vAlign w:val="center"/>
            <w:hideMark/>
          </w:tcPr>
          <w:p w14:paraId="64D27776"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51172423T000007805575-新大门堡坎抢险项目</w:t>
            </w:r>
          </w:p>
        </w:tc>
      </w:tr>
      <w:tr w:rsidR="00CF65F8" w:rsidRPr="00CF65F8" w14:paraId="334F2DF6" w14:textId="77777777" w:rsidTr="00CF65F8">
        <w:trPr>
          <w:trHeight w:val="514"/>
        </w:trPr>
        <w:tc>
          <w:tcPr>
            <w:tcW w:w="19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396B5"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主管部门</w:t>
            </w:r>
          </w:p>
        </w:tc>
        <w:tc>
          <w:tcPr>
            <w:tcW w:w="3304" w:type="dxa"/>
            <w:gridSpan w:val="5"/>
            <w:tcBorders>
              <w:top w:val="single" w:sz="4" w:space="0" w:color="000000"/>
              <w:left w:val="nil"/>
              <w:bottom w:val="single" w:sz="4" w:space="0" w:color="000000"/>
              <w:right w:val="single" w:sz="4" w:space="0" w:color="000000"/>
            </w:tcBorders>
            <w:shd w:val="clear" w:color="auto" w:fill="auto"/>
            <w:vAlign w:val="center"/>
            <w:hideMark/>
          </w:tcPr>
          <w:p w14:paraId="31898216"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大竹县五峰山事务服务中心部门</w:t>
            </w:r>
          </w:p>
        </w:tc>
        <w:tc>
          <w:tcPr>
            <w:tcW w:w="846" w:type="dxa"/>
            <w:tcBorders>
              <w:top w:val="nil"/>
              <w:left w:val="nil"/>
              <w:bottom w:val="nil"/>
              <w:right w:val="nil"/>
            </w:tcBorders>
            <w:shd w:val="clear" w:color="auto" w:fill="auto"/>
            <w:vAlign w:val="center"/>
            <w:hideMark/>
          </w:tcPr>
          <w:p w14:paraId="035041CA" w14:textId="77777777" w:rsidR="00CF65F8" w:rsidRPr="00CF65F8" w:rsidRDefault="00CF65F8" w:rsidP="00CF65F8">
            <w:pPr>
              <w:widowControl/>
              <w:jc w:val="left"/>
              <w:rPr>
                <w:rFonts w:ascii="黑体" w:eastAsia="黑体" w:hAnsi="黑体" w:cs="宋体"/>
                <w:color w:val="000000"/>
                <w:kern w:val="0"/>
                <w:sz w:val="18"/>
                <w:szCs w:val="18"/>
              </w:rPr>
            </w:pPr>
            <w:r w:rsidRPr="00CF65F8">
              <w:rPr>
                <w:rFonts w:ascii="黑体" w:eastAsia="黑体" w:hAnsi="黑体" w:cs="宋体" w:hint="eastAsia"/>
                <w:color w:val="000000"/>
                <w:kern w:val="0"/>
                <w:sz w:val="18"/>
                <w:szCs w:val="18"/>
              </w:rPr>
              <w:t>实施单位 （盖章）</w:t>
            </w:r>
          </w:p>
        </w:tc>
        <w:tc>
          <w:tcPr>
            <w:tcW w:w="27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F893E9"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大竹县五峰山事务服务中心</w:t>
            </w:r>
          </w:p>
        </w:tc>
      </w:tr>
      <w:tr w:rsidR="00CF65F8" w:rsidRPr="00CF65F8" w14:paraId="423596E4" w14:textId="77777777" w:rsidTr="00CF65F8">
        <w:trPr>
          <w:trHeight w:val="289"/>
        </w:trPr>
        <w:tc>
          <w:tcPr>
            <w:tcW w:w="7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FA2F873"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项目基本情况</w:t>
            </w:r>
          </w:p>
        </w:tc>
        <w:tc>
          <w:tcPr>
            <w:tcW w:w="11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A225BEC"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1.项目年度目标完成情况</w:t>
            </w:r>
          </w:p>
        </w:tc>
        <w:tc>
          <w:tcPr>
            <w:tcW w:w="3304" w:type="dxa"/>
            <w:gridSpan w:val="5"/>
            <w:tcBorders>
              <w:top w:val="single" w:sz="4" w:space="0" w:color="000000"/>
              <w:left w:val="nil"/>
              <w:bottom w:val="single" w:sz="4" w:space="0" w:color="000000"/>
              <w:right w:val="single" w:sz="4" w:space="0" w:color="000000"/>
            </w:tcBorders>
            <w:shd w:val="clear" w:color="auto" w:fill="auto"/>
            <w:vAlign w:val="center"/>
            <w:hideMark/>
          </w:tcPr>
          <w:p w14:paraId="032D483A"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项目年度目标</w:t>
            </w:r>
          </w:p>
        </w:tc>
        <w:tc>
          <w:tcPr>
            <w:tcW w:w="3595" w:type="dxa"/>
            <w:gridSpan w:val="4"/>
            <w:tcBorders>
              <w:top w:val="single" w:sz="4" w:space="0" w:color="000000"/>
              <w:left w:val="nil"/>
              <w:bottom w:val="single" w:sz="4" w:space="0" w:color="000000"/>
              <w:right w:val="single" w:sz="4" w:space="0" w:color="000000"/>
            </w:tcBorders>
            <w:shd w:val="clear" w:color="auto" w:fill="auto"/>
            <w:vAlign w:val="center"/>
            <w:hideMark/>
          </w:tcPr>
          <w:p w14:paraId="7B38843A" w14:textId="77777777" w:rsidR="00CF65F8" w:rsidRPr="00CF65F8" w:rsidRDefault="00CF65F8" w:rsidP="00CF65F8">
            <w:pPr>
              <w:widowControl/>
              <w:jc w:val="center"/>
              <w:rPr>
                <w:rFonts w:ascii="黑体" w:eastAsia="黑体" w:hAnsi="黑体" w:cs="宋体"/>
                <w:color w:val="000000"/>
                <w:kern w:val="0"/>
                <w:sz w:val="18"/>
                <w:szCs w:val="18"/>
              </w:rPr>
            </w:pPr>
            <w:r w:rsidRPr="00CF65F8">
              <w:rPr>
                <w:rFonts w:ascii="黑体" w:eastAsia="黑体" w:hAnsi="黑体" w:cs="宋体" w:hint="eastAsia"/>
                <w:color w:val="000000"/>
                <w:kern w:val="0"/>
                <w:sz w:val="18"/>
                <w:szCs w:val="18"/>
              </w:rPr>
              <w:t>年度目标完成情况</w:t>
            </w:r>
          </w:p>
        </w:tc>
      </w:tr>
      <w:tr w:rsidR="00CF65F8" w:rsidRPr="00CF65F8" w14:paraId="5029770E" w14:textId="77777777" w:rsidTr="00CF65F8">
        <w:trPr>
          <w:trHeight w:val="709"/>
        </w:trPr>
        <w:tc>
          <w:tcPr>
            <w:tcW w:w="797" w:type="dxa"/>
            <w:vMerge/>
            <w:tcBorders>
              <w:top w:val="nil"/>
              <w:left w:val="single" w:sz="4" w:space="0" w:color="000000"/>
              <w:bottom w:val="single" w:sz="4" w:space="0" w:color="000000"/>
              <w:right w:val="single" w:sz="4" w:space="0" w:color="000000"/>
            </w:tcBorders>
            <w:vAlign w:val="center"/>
            <w:hideMark/>
          </w:tcPr>
          <w:p w14:paraId="1CEA6FF0" w14:textId="77777777" w:rsidR="00CF65F8" w:rsidRPr="00CF65F8" w:rsidRDefault="00CF65F8" w:rsidP="00CF65F8">
            <w:pPr>
              <w:widowControl/>
              <w:jc w:val="left"/>
              <w:rPr>
                <w:rFonts w:ascii="宋体" w:hAnsi="宋体" w:cs="宋体"/>
                <w:color w:val="000000"/>
                <w:kern w:val="0"/>
                <w:sz w:val="18"/>
                <w:szCs w:val="18"/>
              </w:rPr>
            </w:pPr>
          </w:p>
        </w:tc>
        <w:tc>
          <w:tcPr>
            <w:tcW w:w="1104" w:type="dxa"/>
            <w:vMerge/>
            <w:tcBorders>
              <w:top w:val="nil"/>
              <w:left w:val="single" w:sz="4" w:space="0" w:color="000000"/>
              <w:bottom w:val="single" w:sz="4" w:space="0" w:color="000000"/>
              <w:right w:val="single" w:sz="4" w:space="0" w:color="000000"/>
            </w:tcBorders>
            <w:vAlign w:val="center"/>
            <w:hideMark/>
          </w:tcPr>
          <w:p w14:paraId="68D50C1F" w14:textId="77777777" w:rsidR="00CF65F8" w:rsidRPr="00CF65F8" w:rsidRDefault="00CF65F8" w:rsidP="00CF65F8">
            <w:pPr>
              <w:widowControl/>
              <w:jc w:val="left"/>
              <w:rPr>
                <w:rFonts w:ascii="宋体" w:hAnsi="宋体" w:cs="宋体"/>
                <w:color w:val="000000"/>
                <w:kern w:val="0"/>
                <w:sz w:val="18"/>
                <w:szCs w:val="18"/>
              </w:rPr>
            </w:pPr>
          </w:p>
        </w:tc>
        <w:tc>
          <w:tcPr>
            <w:tcW w:w="3304" w:type="dxa"/>
            <w:gridSpan w:val="5"/>
            <w:tcBorders>
              <w:top w:val="single" w:sz="4" w:space="0" w:color="000000"/>
              <w:left w:val="nil"/>
              <w:bottom w:val="single" w:sz="4" w:space="0" w:color="000000"/>
              <w:right w:val="single" w:sz="4" w:space="0" w:color="000000"/>
            </w:tcBorders>
            <w:shd w:val="clear" w:color="auto" w:fill="auto"/>
            <w:vAlign w:val="center"/>
            <w:hideMark/>
          </w:tcPr>
          <w:p w14:paraId="503EFB78"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抢修月宫桂新大门垮塌方堡坎，保障交通正常运行。</w:t>
            </w:r>
          </w:p>
        </w:tc>
        <w:tc>
          <w:tcPr>
            <w:tcW w:w="3595" w:type="dxa"/>
            <w:gridSpan w:val="4"/>
            <w:tcBorders>
              <w:top w:val="single" w:sz="4" w:space="0" w:color="000000"/>
              <w:left w:val="nil"/>
              <w:bottom w:val="single" w:sz="4" w:space="0" w:color="000000"/>
              <w:right w:val="single" w:sz="4" w:space="0" w:color="000000"/>
            </w:tcBorders>
            <w:shd w:val="clear" w:color="auto" w:fill="auto"/>
            <w:vAlign w:val="center"/>
            <w:hideMark/>
          </w:tcPr>
          <w:p w14:paraId="1B420E40" w14:textId="1FDD4A3A" w:rsidR="00CF65F8" w:rsidRPr="00CF65F8" w:rsidRDefault="00CF65F8" w:rsidP="00CF65F8">
            <w:pPr>
              <w:widowControl/>
              <w:jc w:val="left"/>
              <w:rPr>
                <w:rFonts w:ascii="黑体" w:eastAsia="黑体" w:hAnsi="黑体" w:cs="宋体"/>
                <w:color w:val="000000"/>
                <w:kern w:val="0"/>
                <w:sz w:val="18"/>
                <w:szCs w:val="18"/>
              </w:rPr>
            </w:pPr>
            <w:r w:rsidRPr="00BE1EE2">
              <w:rPr>
                <w:rFonts w:ascii="宋体" w:hAnsi="宋体" w:cs="宋体" w:hint="eastAsia"/>
                <w:color w:val="000000"/>
                <w:kern w:val="0"/>
                <w:sz w:val="18"/>
                <w:szCs w:val="18"/>
              </w:rPr>
              <w:t>按规定完成</w:t>
            </w:r>
            <w:r w:rsidR="00BE1EE2">
              <w:rPr>
                <w:rFonts w:ascii="宋体" w:hAnsi="宋体" w:cs="宋体" w:hint="eastAsia"/>
                <w:color w:val="000000"/>
                <w:kern w:val="0"/>
                <w:sz w:val="18"/>
                <w:szCs w:val="18"/>
              </w:rPr>
              <w:t>，已投入使用</w:t>
            </w:r>
          </w:p>
        </w:tc>
      </w:tr>
      <w:tr w:rsidR="00CF65F8" w:rsidRPr="00CF65F8" w14:paraId="5381D0A9" w14:textId="77777777" w:rsidTr="00CF65F8">
        <w:trPr>
          <w:trHeight w:val="694"/>
        </w:trPr>
        <w:tc>
          <w:tcPr>
            <w:tcW w:w="797" w:type="dxa"/>
            <w:vMerge/>
            <w:tcBorders>
              <w:top w:val="nil"/>
              <w:left w:val="single" w:sz="4" w:space="0" w:color="000000"/>
              <w:bottom w:val="single" w:sz="4" w:space="0" w:color="000000"/>
              <w:right w:val="single" w:sz="4" w:space="0" w:color="000000"/>
            </w:tcBorders>
            <w:vAlign w:val="center"/>
            <w:hideMark/>
          </w:tcPr>
          <w:p w14:paraId="61C92AB4"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7D781454"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2.项目实施内容及过程概述</w:t>
            </w:r>
          </w:p>
        </w:tc>
        <w:tc>
          <w:tcPr>
            <w:tcW w:w="6899" w:type="dxa"/>
            <w:gridSpan w:val="9"/>
            <w:tcBorders>
              <w:top w:val="single" w:sz="4" w:space="0" w:color="000000"/>
              <w:left w:val="nil"/>
              <w:bottom w:val="single" w:sz="4" w:space="0" w:color="000000"/>
              <w:right w:val="single" w:sz="4" w:space="0" w:color="000000"/>
            </w:tcBorders>
            <w:shd w:val="clear" w:color="auto" w:fill="auto"/>
            <w:vAlign w:val="center"/>
            <w:hideMark/>
          </w:tcPr>
          <w:p w14:paraId="02B0CBA9" w14:textId="1038653E"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 xml:space="preserve">　及时维修维护，抢险工程顺利完工。</w:t>
            </w:r>
          </w:p>
        </w:tc>
      </w:tr>
      <w:tr w:rsidR="00CF65F8" w:rsidRPr="00CF65F8" w14:paraId="63AB0EE1" w14:textId="77777777" w:rsidTr="00CF65F8">
        <w:trPr>
          <w:trHeight w:val="510"/>
        </w:trPr>
        <w:tc>
          <w:tcPr>
            <w:tcW w:w="7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62EBB10"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预算执行情况（10分）</w:t>
            </w:r>
          </w:p>
        </w:tc>
        <w:tc>
          <w:tcPr>
            <w:tcW w:w="1104" w:type="dxa"/>
            <w:tcBorders>
              <w:top w:val="nil"/>
              <w:left w:val="nil"/>
              <w:bottom w:val="single" w:sz="4" w:space="0" w:color="000000"/>
              <w:right w:val="single" w:sz="4" w:space="0" w:color="000000"/>
            </w:tcBorders>
            <w:shd w:val="clear" w:color="auto" w:fill="auto"/>
            <w:vAlign w:val="center"/>
            <w:hideMark/>
          </w:tcPr>
          <w:p w14:paraId="39CB3339"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年度预算数（万元）</w:t>
            </w:r>
          </w:p>
        </w:tc>
        <w:tc>
          <w:tcPr>
            <w:tcW w:w="849" w:type="dxa"/>
            <w:tcBorders>
              <w:top w:val="nil"/>
              <w:left w:val="nil"/>
              <w:bottom w:val="single" w:sz="4" w:space="0" w:color="000000"/>
              <w:right w:val="single" w:sz="4" w:space="0" w:color="000000"/>
            </w:tcBorders>
            <w:shd w:val="clear" w:color="auto" w:fill="auto"/>
            <w:vAlign w:val="center"/>
            <w:hideMark/>
          </w:tcPr>
          <w:p w14:paraId="4378E67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年初预算</w:t>
            </w:r>
          </w:p>
        </w:tc>
        <w:tc>
          <w:tcPr>
            <w:tcW w:w="921" w:type="dxa"/>
            <w:tcBorders>
              <w:top w:val="nil"/>
              <w:left w:val="nil"/>
              <w:bottom w:val="single" w:sz="4" w:space="0" w:color="000000"/>
              <w:right w:val="single" w:sz="4" w:space="0" w:color="000000"/>
            </w:tcBorders>
            <w:shd w:val="clear" w:color="auto" w:fill="auto"/>
            <w:vAlign w:val="center"/>
            <w:hideMark/>
          </w:tcPr>
          <w:p w14:paraId="102DB45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调整</w:t>
            </w:r>
            <w:proofErr w:type="gramStart"/>
            <w:r w:rsidRPr="00CF65F8">
              <w:rPr>
                <w:rFonts w:ascii="宋体" w:hAnsi="宋体" w:cs="宋体" w:hint="eastAsia"/>
                <w:color w:val="000000"/>
                <w:kern w:val="0"/>
                <w:sz w:val="18"/>
                <w:szCs w:val="18"/>
              </w:rPr>
              <w:t>后预算</w:t>
            </w:r>
            <w:proofErr w:type="gramEnd"/>
            <w:r w:rsidRPr="00CF65F8">
              <w:rPr>
                <w:rFonts w:ascii="宋体" w:hAnsi="宋体" w:cs="宋体" w:hint="eastAsia"/>
                <w:color w:val="000000"/>
                <w:kern w:val="0"/>
                <w:sz w:val="18"/>
                <w:szCs w:val="18"/>
              </w:rPr>
              <w:t>数</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446BB93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预算执行数</w:t>
            </w:r>
          </w:p>
        </w:tc>
        <w:tc>
          <w:tcPr>
            <w:tcW w:w="846" w:type="dxa"/>
            <w:tcBorders>
              <w:top w:val="nil"/>
              <w:left w:val="nil"/>
              <w:bottom w:val="single" w:sz="4" w:space="0" w:color="000000"/>
              <w:right w:val="single" w:sz="4" w:space="0" w:color="000000"/>
            </w:tcBorders>
            <w:shd w:val="clear" w:color="auto" w:fill="auto"/>
            <w:vAlign w:val="center"/>
            <w:hideMark/>
          </w:tcPr>
          <w:p w14:paraId="73ADE78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预算执行率</w:t>
            </w:r>
          </w:p>
        </w:tc>
        <w:tc>
          <w:tcPr>
            <w:tcW w:w="514" w:type="dxa"/>
            <w:tcBorders>
              <w:top w:val="nil"/>
              <w:left w:val="nil"/>
              <w:bottom w:val="single" w:sz="4" w:space="0" w:color="000000"/>
              <w:right w:val="single" w:sz="4" w:space="0" w:color="000000"/>
            </w:tcBorders>
            <w:shd w:val="clear" w:color="auto" w:fill="auto"/>
            <w:vAlign w:val="center"/>
            <w:hideMark/>
          </w:tcPr>
          <w:p w14:paraId="7198BAE6"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权重</w:t>
            </w:r>
          </w:p>
        </w:tc>
        <w:tc>
          <w:tcPr>
            <w:tcW w:w="452" w:type="dxa"/>
            <w:tcBorders>
              <w:top w:val="nil"/>
              <w:left w:val="nil"/>
              <w:bottom w:val="single" w:sz="4" w:space="0" w:color="000000"/>
              <w:right w:val="single" w:sz="4" w:space="0" w:color="000000"/>
            </w:tcBorders>
            <w:shd w:val="clear" w:color="auto" w:fill="auto"/>
            <w:vAlign w:val="center"/>
            <w:hideMark/>
          </w:tcPr>
          <w:p w14:paraId="0B47100E"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得分</w:t>
            </w:r>
          </w:p>
        </w:tc>
        <w:tc>
          <w:tcPr>
            <w:tcW w:w="1783" w:type="dxa"/>
            <w:tcBorders>
              <w:top w:val="nil"/>
              <w:left w:val="nil"/>
              <w:bottom w:val="single" w:sz="4" w:space="0" w:color="000000"/>
              <w:right w:val="single" w:sz="4" w:space="0" w:color="000000"/>
            </w:tcBorders>
            <w:shd w:val="clear" w:color="auto" w:fill="auto"/>
            <w:vAlign w:val="center"/>
            <w:hideMark/>
          </w:tcPr>
          <w:p w14:paraId="403F9E5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原因</w:t>
            </w:r>
          </w:p>
        </w:tc>
      </w:tr>
      <w:tr w:rsidR="00CF65F8" w:rsidRPr="00CF65F8" w14:paraId="7867C3C6" w14:textId="77777777" w:rsidTr="00CF65F8">
        <w:trPr>
          <w:trHeight w:val="349"/>
        </w:trPr>
        <w:tc>
          <w:tcPr>
            <w:tcW w:w="797" w:type="dxa"/>
            <w:vMerge/>
            <w:tcBorders>
              <w:top w:val="nil"/>
              <w:left w:val="single" w:sz="4" w:space="0" w:color="000000"/>
              <w:bottom w:val="single" w:sz="4" w:space="0" w:color="000000"/>
              <w:right w:val="single" w:sz="4" w:space="0" w:color="000000"/>
            </w:tcBorders>
            <w:vAlign w:val="center"/>
            <w:hideMark/>
          </w:tcPr>
          <w:p w14:paraId="3466B750"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63934F4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总额</w:t>
            </w:r>
          </w:p>
        </w:tc>
        <w:tc>
          <w:tcPr>
            <w:tcW w:w="849" w:type="dxa"/>
            <w:tcBorders>
              <w:top w:val="nil"/>
              <w:left w:val="nil"/>
              <w:bottom w:val="single" w:sz="4" w:space="0" w:color="000000"/>
              <w:right w:val="single" w:sz="4" w:space="0" w:color="000000"/>
            </w:tcBorders>
            <w:shd w:val="clear" w:color="auto" w:fill="auto"/>
            <w:vAlign w:val="center"/>
            <w:hideMark/>
          </w:tcPr>
          <w:p w14:paraId="2555411E"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921" w:type="dxa"/>
            <w:tcBorders>
              <w:top w:val="nil"/>
              <w:left w:val="nil"/>
              <w:bottom w:val="single" w:sz="4" w:space="0" w:color="000000"/>
              <w:right w:val="single" w:sz="4" w:space="0" w:color="000000"/>
            </w:tcBorders>
            <w:shd w:val="clear" w:color="auto" w:fill="auto"/>
            <w:vAlign w:val="center"/>
            <w:hideMark/>
          </w:tcPr>
          <w:p w14:paraId="52AFEC12"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28.50</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4200560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28.50</w:t>
            </w:r>
          </w:p>
        </w:tc>
        <w:tc>
          <w:tcPr>
            <w:tcW w:w="846" w:type="dxa"/>
            <w:tcBorders>
              <w:top w:val="nil"/>
              <w:left w:val="nil"/>
              <w:bottom w:val="single" w:sz="4" w:space="0" w:color="000000"/>
              <w:right w:val="single" w:sz="4" w:space="0" w:color="000000"/>
            </w:tcBorders>
            <w:shd w:val="clear" w:color="auto" w:fill="auto"/>
            <w:vAlign w:val="center"/>
            <w:hideMark/>
          </w:tcPr>
          <w:p w14:paraId="21F0AB60"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100.00%</w:t>
            </w:r>
          </w:p>
        </w:tc>
        <w:tc>
          <w:tcPr>
            <w:tcW w:w="514" w:type="dxa"/>
            <w:tcBorders>
              <w:top w:val="nil"/>
              <w:left w:val="nil"/>
              <w:bottom w:val="single" w:sz="4" w:space="0" w:color="000000"/>
              <w:right w:val="single" w:sz="4" w:space="0" w:color="000000"/>
            </w:tcBorders>
            <w:shd w:val="clear" w:color="auto" w:fill="auto"/>
            <w:vAlign w:val="center"/>
            <w:hideMark/>
          </w:tcPr>
          <w:p w14:paraId="28EB462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10</w:t>
            </w:r>
          </w:p>
        </w:tc>
        <w:tc>
          <w:tcPr>
            <w:tcW w:w="452" w:type="dxa"/>
            <w:tcBorders>
              <w:top w:val="nil"/>
              <w:left w:val="nil"/>
              <w:bottom w:val="single" w:sz="4" w:space="0" w:color="000000"/>
              <w:right w:val="single" w:sz="4" w:space="0" w:color="000000"/>
            </w:tcBorders>
            <w:shd w:val="clear" w:color="auto" w:fill="auto"/>
            <w:vAlign w:val="center"/>
            <w:hideMark/>
          </w:tcPr>
          <w:p w14:paraId="64EE7265"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c>
          <w:tcPr>
            <w:tcW w:w="178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AA78A0C" w14:textId="14E2FD0A" w:rsidR="00CF65F8" w:rsidRPr="00CF65F8" w:rsidRDefault="00CF65F8" w:rsidP="00CF65F8">
            <w:pPr>
              <w:widowControl/>
              <w:jc w:val="left"/>
              <w:rPr>
                <w:rFonts w:ascii="黑体" w:eastAsia="黑体" w:hAnsi="黑体" w:cs="宋体"/>
                <w:i/>
                <w:iCs/>
                <w:color w:val="000000"/>
                <w:kern w:val="0"/>
                <w:sz w:val="18"/>
                <w:szCs w:val="18"/>
              </w:rPr>
            </w:pPr>
            <w:r w:rsidRPr="00CF65F8">
              <w:rPr>
                <w:rFonts w:ascii="黑体" w:eastAsia="黑体" w:hAnsi="黑体" w:cs="宋体" w:hint="eastAsia"/>
                <w:i/>
                <w:iCs/>
                <w:color w:val="000000"/>
                <w:kern w:val="0"/>
                <w:sz w:val="18"/>
                <w:szCs w:val="18"/>
              </w:rPr>
              <w:t>财政支付到位</w:t>
            </w:r>
          </w:p>
        </w:tc>
      </w:tr>
      <w:tr w:rsidR="00CF65F8" w:rsidRPr="00CF65F8" w14:paraId="05043606" w14:textId="77777777" w:rsidTr="00CF65F8">
        <w:trPr>
          <w:trHeight w:val="450"/>
        </w:trPr>
        <w:tc>
          <w:tcPr>
            <w:tcW w:w="797" w:type="dxa"/>
            <w:vMerge/>
            <w:tcBorders>
              <w:top w:val="nil"/>
              <w:left w:val="single" w:sz="4" w:space="0" w:color="000000"/>
              <w:bottom w:val="single" w:sz="4" w:space="0" w:color="000000"/>
              <w:right w:val="single" w:sz="4" w:space="0" w:color="000000"/>
            </w:tcBorders>
            <w:vAlign w:val="center"/>
            <w:hideMark/>
          </w:tcPr>
          <w:p w14:paraId="3FCE85D4"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70F0FC71"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其中：财政资金</w:t>
            </w:r>
          </w:p>
        </w:tc>
        <w:tc>
          <w:tcPr>
            <w:tcW w:w="849" w:type="dxa"/>
            <w:tcBorders>
              <w:top w:val="nil"/>
              <w:left w:val="nil"/>
              <w:bottom w:val="single" w:sz="4" w:space="0" w:color="000000"/>
              <w:right w:val="single" w:sz="4" w:space="0" w:color="000000"/>
            </w:tcBorders>
            <w:shd w:val="clear" w:color="auto" w:fill="auto"/>
            <w:vAlign w:val="center"/>
            <w:hideMark/>
          </w:tcPr>
          <w:p w14:paraId="68116080"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921" w:type="dxa"/>
            <w:tcBorders>
              <w:top w:val="nil"/>
              <w:left w:val="nil"/>
              <w:bottom w:val="single" w:sz="4" w:space="0" w:color="000000"/>
              <w:right w:val="single" w:sz="4" w:space="0" w:color="000000"/>
            </w:tcBorders>
            <w:shd w:val="clear" w:color="auto" w:fill="auto"/>
            <w:vAlign w:val="center"/>
            <w:hideMark/>
          </w:tcPr>
          <w:p w14:paraId="7DB00C9A"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28.50</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65E064AE"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28.50</w:t>
            </w:r>
          </w:p>
        </w:tc>
        <w:tc>
          <w:tcPr>
            <w:tcW w:w="846" w:type="dxa"/>
            <w:tcBorders>
              <w:top w:val="nil"/>
              <w:left w:val="nil"/>
              <w:bottom w:val="single" w:sz="4" w:space="0" w:color="000000"/>
              <w:right w:val="single" w:sz="4" w:space="0" w:color="000000"/>
            </w:tcBorders>
            <w:shd w:val="clear" w:color="auto" w:fill="auto"/>
            <w:vAlign w:val="center"/>
            <w:hideMark/>
          </w:tcPr>
          <w:p w14:paraId="6C836769"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100.00%</w:t>
            </w:r>
          </w:p>
        </w:tc>
        <w:tc>
          <w:tcPr>
            <w:tcW w:w="514" w:type="dxa"/>
            <w:tcBorders>
              <w:top w:val="nil"/>
              <w:left w:val="nil"/>
              <w:bottom w:val="single" w:sz="4" w:space="0" w:color="000000"/>
              <w:right w:val="single" w:sz="4" w:space="0" w:color="000000"/>
            </w:tcBorders>
            <w:shd w:val="clear" w:color="auto" w:fill="auto"/>
            <w:vAlign w:val="center"/>
            <w:hideMark/>
          </w:tcPr>
          <w:p w14:paraId="08231F2F"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452" w:type="dxa"/>
            <w:tcBorders>
              <w:top w:val="nil"/>
              <w:left w:val="nil"/>
              <w:bottom w:val="single" w:sz="4" w:space="0" w:color="000000"/>
              <w:right w:val="single" w:sz="4" w:space="0" w:color="000000"/>
            </w:tcBorders>
            <w:shd w:val="clear" w:color="auto" w:fill="auto"/>
            <w:vAlign w:val="center"/>
            <w:hideMark/>
          </w:tcPr>
          <w:p w14:paraId="46700140"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1783" w:type="dxa"/>
            <w:vMerge/>
            <w:tcBorders>
              <w:top w:val="nil"/>
              <w:left w:val="single" w:sz="4" w:space="0" w:color="000000"/>
              <w:bottom w:val="single" w:sz="4" w:space="0" w:color="000000"/>
              <w:right w:val="single" w:sz="4" w:space="0" w:color="000000"/>
            </w:tcBorders>
            <w:vAlign w:val="center"/>
            <w:hideMark/>
          </w:tcPr>
          <w:p w14:paraId="51ECD069" w14:textId="77777777" w:rsidR="00CF65F8" w:rsidRPr="00CF65F8" w:rsidRDefault="00CF65F8" w:rsidP="00CF65F8">
            <w:pPr>
              <w:widowControl/>
              <w:jc w:val="left"/>
              <w:rPr>
                <w:rFonts w:ascii="黑体" w:eastAsia="黑体" w:hAnsi="黑体" w:cs="宋体"/>
                <w:i/>
                <w:iCs/>
                <w:color w:val="000000"/>
                <w:kern w:val="0"/>
                <w:sz w:val="18"/>
                <w:szCs w:val="18"/>
              </w:rPr>
            </w:pPr>
          </w:p>
        </w:tc>
      </w:tr>
      <w:tr w:rsidR="00CF65F8" w:rsidRPr="00CF65F8" w14:paraId="2E7E4E4B" w14:textId="77777777" w:rsidTr="00CF65F8">
        <w:trPr>
          <w:trHeight w:val="450"/>
        </w:trPr>
        <w:tc>
          <w:tcPr>
            <w:tcW w:w="797" w:type="dxa"/>
            <w:vMerge/>
            <w:tcBorders>
              <w:top w:val="nil"/>
              <w:left w:val="single" w:sz="4" w:space="0" w:color="000000"/>
              <w:bottom w:val="single" w:sz="4" w:space="0" w:color="000000"/>
              <w:right w:val="single" w:sz="4" w:space="0" w:color="000000"/>
            </w:tcBorders>
            <w:vAlign w:val="center"/>
            <w:hideMark/>
          </w:tcPr>
          <w:p w14:paraId="0D992A8C"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4801F056"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财政专户管理资金</w:t>
            </w:r>
          </w:p>
        </w:tc>
        <w:tc>
          <w:tcPr>
            <w:tcW w:w="849" w:type="dxa"/>
            <w:tcBorders>
              <w:top w:val="nil"/>
              <w:left w:val="nil"/>
              <w:bottom w:val="single" w:sz="4" w:space="0" w:color="000000"/>
              <w:right w:val="single" w:sz="4" w:space="0" w:color="000000"/>
            </w:tcBorders>
            <w:shd w:val="clear" w:color="auto" w:fill="auto"/>
            <w:vAlign w:val="center"/>
            <w:hideMark/>
          </w:tcPr>
          <w:p w14:paraId="0D6DE4E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921" w:type="dxa"/>
            <w:tcBorders>
              <w:top w:val="nil"/>
              <w:left w:val="nil"/>
              <w:bottom w:val="single" w:sz="4" w:space="0" w:color="000000"/>
              <w:right w:val="single" w:sz="4" w:space="0" w:color="000000"/>
            </w:tcBorders>
            <w:shd w:val="clear" w:color="auto" w:fill="auto"/>
            <w:vAlign w:val="center"/>
            <w:hideMark/>
          </w:tcPr>
          <w:p w14:paraId="4BF3BE66"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60DC1D4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846" w:type="dxa"/>
            <w:tcBorders>
              <w:top w:val="nil"/>
              <w:left w:val="nil"/>
              <w:bottom w:val="single" w:sz="4" w:space="0" w:color="000000"/>
              <w:right w:val="single" w:sz="4" w:space="0" w:color="000000"/>
            </w:tcBorders>
            <w:shd w:val="clear" w:color="auto" w:fill="auto"/>
            <w:vAlign w:val="center"/>
            <w:hideMark/>
          </w:tcPr>
          <w:p w14:paraId="775C1EE8"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514" w:type="dxa"/>
            <w:tcBorders>
              <w:top w:val="nil"/>
              <w:left w:val="nil"/>
              <w:bottom w:val="single" w:sz="4" w:space="0" w:color="000000"/>
              <w:right w:val="single" w:sz="4" w:space="0" w:color="000000"/>
            </w:tcBorders>
            <w:shd w:val="clear" w:color="auto" w:fill="auto"/>
            <w:vAlign w:val="center"/>
            <w:hideMark/>
          </w:tcPr>
          <w:p w14:paraId="241A9CA0"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452" w:type="dxa"/>
            <w:tcBorders>
              <w:top w:val="nil"/>
              <w:left w:val="nil"/>
              <w:bottom w:val="single" w:sz="4" w:space="0" w:color="000000"/>
              <w:right w:val="single" w:sz="4" w:space="0" w:color="000000"/>
            </w:tcBorders>
            <w:shd w:val="clear" w:color="auto" w:fill="auto"/>
            <w:vAlign w:val="center"/>
            <w:hideMark/>
          </w:tcPr>
          <w:p w14:paraId="2BF760C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1783" w:type="dxa"/>
            <w:vMerge/>
            <w:tcBorders>
              <w:top w:val="nil"/>
              <w:left w:val="single" w:sz="4" w:space="0" w:color="000000"/>
              <w:bottom w:val="single" w:sz="4" w:space="0" w:color="000000"/>
              <w:right w:val="single" w:sz="4" w:space="0" w:color="000000"/>
            </w:tcBorders>
            <w:vAlign w:val="center"/>
            <w:hideMark/>
          </w:tcPr>
          <w:p w14:paraId="4C492E34" w14:textId="77777777" w:rsidR="00CF65F8" w:rsidRPr="00CF65F8" w:rsidRDefault="00CF65F8" w:rsidP="00CF65F8">
            <w:pPr>
              <w:widowControl/>
              <w:jc w:val="left"/>
              <w:rPr>
                <w:rFonts w:ascii="黑体" w:eastAsia="黑体" w:hAnsi="黑体" w:cs="宋体"/>
                <w:i/>
                <w:iCs/>
                <w:color w:val="000000"/>
                <w:kern w:val="0"/>
                <w:sz w:val="18"/>
                <w:szCs w:val="18"/>
              </w:rPr>
            </w:pPr>
          </w:p>
        </w:tc>
      </w:tr>
      <w:tr w:rsidR="00CF65F8" w:rsidRPr="00CF65F8" w14:paraId="757BCBD2" w14:textId="77777777" w:rsidTr="00CF65F8">
        <w:trPr>
          <w:trHeight w:val="360"/>
        </w:trPr>
        <w:tc>
          <w:tcPr>
            <w:tcW w:w="797" w:type="dxa"/>
            <w:vMerge/>
            <w:tcBorders>
              <w:top w:val="nil"/>
              <w:left w:val="single" w:sz="4" w:space="0" w:color="000000"/>
              <w:bottom w:val="single" w:sz="4" w:space="0" w:color="000000"/>
              <w:right w:val="single" w:sz="4" w:space="0" w:color="000000"/>
            </w:tcBorders>
            <w:vAlign w:val="center"/>
            <w:hideMark/>
          </w:tcPr>
          <w:p w14:paraId="3E8E5F13"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76E22ED8"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单位资金</w:t>
            </w:r>
          </w:p>
        </w:tc>
        <w:tc>
          <w:tcPr>
            <w:tcW w:w="849" w:type="dxa"/>
            <w:tcBorders>
              <w:top w:val="nil"/>
              <w:left w:val="nil"/>
              <w:bottom w:val="single" w:sz="4" w:space="0" w:color="000000"/>
              <w:right w:val="single" w:sz="4" w:space="0" w:color="000000"/>
            </w:tcBorders>
            <w:shd w:val="clear" w:color="auto" w:fill="auto"/>
            <w:vAlign w:val="center"/>
            <w:hideMark/>
          </w:tcPr>
          <w:p w14:paraId="5E2C179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921" w:type="dxa"/>
            <w:tcBorders>
              <w:top w:val="nil"/>
              <w:left w:val="nil"/>
              <w:bottom w:val="single" w:sz="4" w:space="0" w:color="000000"/>
              <w:right w:val="single" w:sz="4" w:space="0" w:color="000000"/>
            </w:tcBorders>
            <w:shd w:val="clear" w:color="auto" w:fill="auto"/>
            <w:vAlign w:val="center"/>
            <w:hideMark/>
          </w:tcPr>
          <w:p w14:paraId="5C91F74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66C7A565"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846" w:type="dxa"/>
            <w:tcBorders>
              <w:top w:val="nil"/>
              <w:left w:val="nil"/>
              <w:bottom w:val="single" w:sz="4" w:space="0" w:color="000000"/>
              <w:right w:val="single" w:sz="4" w:space="0" w:color="000000"/>
            </w:tcBorders>
            <w:shd w:val="clear" w:color="auto" w:fill="auto"/>
            <w:vAlign w:val="center"/>
            <w:hideMark/>
          </w:tcPr>
          <w:p w14:paraId="14210EA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514" w:type="dxa"/>
            <w:tcBorders>
              <w:top w:val="nil"/>
              <w:left w:val="nil"/>
              <w:bottom w:val="single" w:sz="4" w:space="0" w:color="000000"/>
              <w:right w:val="single" w:sz="4" w:space="0" w:color="000000"/>
            </w:tcBorders>
            <w:shd w:val="clear" w:color="auto" w:fill="auto"/>
            <w:vAlign w:val="center"/>
            <w:hideMark/>
          </w:tcPr>
          <w:p w14:paraId="533BD2EA"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452" w:type="dxa"/>
            <w:tcBorders>
              <w:top w:val="nil"/>
              <w:left w:val="nil"/>
              <w:bottom w:val="single" w:sz="4" w:space="0" w:color="000000"/>
              <w:right w:val="single" w:sz="4" w:space="0" w:color="000000"/>
            </w:tcBorders>
            <w:shd w:val="clear" w:color="auto" w:fill="auto"/>
            <w:vAlign w:val="center"/>
            <w:hideMark/>
          </w:tcPr>
          <w:p w14:paraId="3917485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1783" w:type="dxa"/>
            <w:vMerge/>
            <w:tcBorders>
              <w:top w:val="nil"/>
              <w:left w:val="single" w:sz="4" w:space="0" w:color="000000"/>
              <w:bottom w:val="single" w:sz="4" w:space="0" w:color="000000"/>
              <w:right w:val="single" w:sz="4" w:space="0" w:color="000000"/>
            </w:tcBorders>
            <w:vAlign w:val="center"/>
            <w:hideMark/>
          </w:tcPr>
          <w:p w14:paraId="4D3E98E1" w14:textId="77777777" w:rsidR="00CF65F8" w:rsidRPr="00CF65F8" w:rsidRDefault="00CF65F8" w:rsidP="00CF65F8">
            <w:pPr>
              <w:widowControl/>
              <w:jc w:val="left"/>
              <w:rPr>
                <w:rFonts w:ascii="黑体" w:eastAsia="黑体" w:hAnsi="黑体" w:cs="宋体"/>
                <w:i/>
                <w:iCs/>
                <w:color w:val="000000"/>
                <w:kern w:val="0"/>
                <w:sz w:val="18"/>
                <w:szCs w:val="18"/>
              </w:rPr>
            </w:pPr>
          </w:p>
        </w:tc>
      </w:tr>
      <w:tr w:rsidR="00CF65F8" w:rsidRPr="00CF65F8" w14:paraId="20A7C299" w14:textId="77777777" w:rsidTr="00CF65F8">
        <w:trPr>
          <w:trHeight w:val="705"/>
        </w:trPr>
        <w:tc>
          <w:tcPr>
            <w:tcW w:w="797" w:type="dxa"/>
            <w:vMerge/>
            <w:tcBorders>
              <w:top w:val="nil"/>
              <w:left w:val="single" w:sz="4" w:space="0" w:color="000000"/>
              <w:bottom w:val="single" w:sz="4" w:space="0" w:color="000000"/>
              <w:right w:val="single" w:sz="4" w:space="0" w:color="000000"/>
            </w:tcBorders>
            <w:vAlign w:val="center"/>
            <w:hideMark/>
          </w:tcPr>
          <w:p w14:paraId="2947408F"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2D847EC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其他资金</w:t>
            </w:r>
          </w:p>
        </w:tc>
        <w:tc>
          <w:tcPr>
            <w:tcW w:w="849" w:type="dxa"/>
            <w:tcBorders>
              <w:top w:val="nil"/>
              <w:left w:val="nil"/>
              <w:bottom w:val="single" w:sz="4" w:space="0" w:color="000000"/>
              <w:right w:val="single" w:sz="4" w:space="0" w:color="000000"/>
            </w:tcBorders>
            <w:shd w:val="clear" w:color="auto" w:fill="auto"/>
            <w:vAlign w:val="center"/>
            <w:hideMark/>
          </w:tcPr>
          <w:p w14:paraId="4F013193"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921" w:type="dxa"/>
            <w:tcBorders>
              <w:top w:val="nil"/>
              <w:left w:val="nil"/>
              <w:bottom w:val="single" w:sz="4" w:space="0" w:color="000000"/>
              <w:right w:val="single" w:sz="4" w:space="0" w:color="000000"/>
            </w:tcBorders>
            <w:shd w:val="clear" w:color="auto" w:fill="auto"/>
            <w:vAlign w:val="center"/>
            <w:hideMark/>
          </w:tcPr>
          <w:p w14:paraId="7BD7A998"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1B921A37"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846" w:type="dxa"/>
            <w:tcBorders>
              <w:top w:val="nil"/>
              <w:left w:val="nil"/>
              <w:bottom w:val="single" w:sz="4" w:space="0" w:color="000000"/>
              <w:right w:val="single" w:sz="4" w:space="0" w:color="000000"/>
            </w:tcBorders>
            <w:shd w:val="clear" w:color="auto" w:fill="auto"/>
            <w:vAlign w:val="center"/>
            <w:hideMark/>
          </w:tcPr>
          <w:p w14:paraId="4F047C55"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514" w:type="dxa"/>
            <w:tcBorders>
              <w:top w:val="nil"/>
              <w:left w:val="nil"/>
              <w:bottom w:val="single" w:sz="4" w:space="0" w:color="000000"/>
              <w:right w:val="single" w:sz="4" w:space="0" w:color="000000"/>
            </w:tcBorders>
            <w:shd w:val="clear" w:color="auto" w:fill="auto"/>
            <w:vAlign w:val="center"/>
            <w:hideMark/>
          </w:tcPr>
          <w:p w14:paraId="7A22A63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452" w:type="dxa"/>
            <w:tcBorders>
              <w:top w:val="nil"/>
              <w:left w:val="nil"/>
              <w:bottom w:val="single" w:sz="4" w:space="0" w:color="000000"/>
              <w:right w:val="single" w:sz="4" w:space="0" w:color="000000"/>
            </w:tcBorders>
            <w:shd w:val="clear" w:color="auto" w:fill="auto"/>
            <w:vAlign w:val="center"/>
            <w:hideMark/>
          </w:tcPr>
          <w:p w14:paraId="1E505871"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1783" w:type="dxa"/>
            <w:vMerge/>
            <w:tcBorders>
              <w:top w:val="nil"/>
              <w:left w:val="single" w:sz="4" w:space="0" w:color="000000"/>
              <w:bottom w:val="single" w:sz="4" w:space="0" w:color="000000"/>
              <w:right w:val="single" w:sz="4" w:space="0" w:color="000000"/>
            </w:tcBorders>
            <w:vAlign w:val="center"/>
            <w:hideMark/>
          </w:tcPr>
          <w:p w14:paraId="0B5D9848" w14:textId="77777777" w:rsidR="00CF65F8" w:rsidRPr="00CF65F8" w:rsidRDefault="00CF65F8" w:rsidP="00CF65F8">
            <w:pPr>
              <w:widowControl/>
              <w:jc w:val="left"/>
              <w:rPr>
                <w:rFonts w:ascii="黑体" w:eastAsia="黑体" w:hAnsi="黑体" w:cs="宋体"/>
                <w:i/>
                <w:iCs/>
                <w:color w:val="000000"/>
                <w:kern w:val="0"/>
                <w:sz w:val="18"/>
                <w:szCs w:val="18"/>
              </w:rPr>
            </w:pPr>
          </w:p>
        </w:tc>
      </w:tr>
      <w:tr w:rsidR="00CF65F8" w:rsidRPr="00CF65F8" w14:paraId="69991D94" w14:textId="77777777" w:rsidTr="00CF65F8">
        <w:trPr>
          <w:trHeight w:val="960"/>
        </w:trPr>
        <w:tc>
          <w:tcPr>
            <w:tcW w:w="7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EE12326"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绩效指标（90分）</w:t>
            </w:r>
          </w:p>
        </w:tc>
        <w:tc>
          <w:tcPr>
            <w:tcW w:w="1104" w:type="dxa"/>
            <w:tcBorders>
              <w:top w:val="nil"/>
              <w:left w:val="nil"/>
              <w:bottom w:val="single" w:sz="4" w:space="0" w:color="000000"/>
              <w:right w:val="single" w:sz="4" w:space="0" w:color="000000"/>
            </w:tcBorders>
            <w:shd w:val="clear" w:color="auto" w:fill="auto"/>
            <w:vAlign w:val="center"/>
            <w:hideMark/>
          </w:tcPr>
          <w:p w14:paraId="7E0E522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一级指标</w:t>
            </w:r>
          </w:p>
        </w:tc>
        <w:tc>
          <w:tcPr>
            <w:tcW w:w="849" w:type="dxa"/>
            <w:tcBorders>
              <w:top w:val="nil"/>
              <w:left w:val="nil"/>
              <w:bottom w:val="single" w:sz="4" w:space="0" w:color="000000"/>
              <w:right w:val="single" w:sz="4" w:space="0" w:color="000000"/>
            </w:tcBorders>
            <w:shd w:val="clear" w:color="auto" w:fill="auto"/>
            <w:vAlign w:val="center"/>
            <w:hideMark/>
          </w:tcPr>
          <w:p w14:paraId="06728AD9"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二级指标</w:t>
            </w:r>
          </w:p>
        </w:tc>
        <w:tc>
          <w:tcPr>
            <w:tcW w:w="921" w:type="dxa"/>
            <w:tcBorders>
              <w:top w:val="nil"/>
              <w:left w:val="nil"/>
              <w:bottom w:val="single" w:sz="4" w:space="0" w:color="000000"/>
              <w:right w:val="single" w:sz="4" w:space="0" w:color="000000"/>
            </w:tcBorders>
            <w:shd w:val="clear" w:color="auto" w:fill="auto"/>
            <w:vAlign w:val="center"/>
            <w:hideMark/>
          </w:tcPr>
          <w:p w14:paraId="734550D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三级指标</w:t>
            </w:r>
          </w:p>
        </w:tc>
        <w:tc>
          <w:tcPr>
            <w:tcW w:w="506" w:type="dxa"/>
            <w:tcBorders>
              <w:top w:val="nil"/>
              <w:left w:val="nil"/>
              <w:bottom w:val="single" w:sz="4" w:space="0" w:color="000000"/>
              <w:right w:val="single" w:sz="4" w:space="0" w:color="000000"/>
            </w:tcBorders>
            <w:shd w:val="clear" w:color="auto" w:fill="auto"/>
            <w:vAlign w:val="center"/>
            <w:hideMark/>
          </w:tcPr>
          <w:p w14:paraId="453C2AA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指标性质</w:t>
            </w:r>
          </w:p>
        </w:tc>
        <w:tc>
          <w:tcPr>
            <w:tcW w:w="576" w:type="dxa"/>
            <w:tcBorders>
              <w:top w:val="nil"/>
              <w:left w:val="nil"/>
              <w:bottom w:val="single" w:sz="4" w:space="0" w:color="000000"/>
              <w:right w:val="single" w:sz="4" w:space="0" w:color="000000"/>
            </w:tcBorders>
            <w:shd w:val="clear" w:color="auto" w:fill="auto"/>
            <w:vAlign w:val="center"/>
            <w:hideMark/>
          </w:tcPr>
          <w:p w14:paraId="303DA9AE"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指标值</w:t>
            </w:r>
          </w:p>
        </w:tc>
        <w:tc>
          <w:tcPr>
            <w:tcW w:w="452" w:type="dxa"/>
            <w:tcBorders>
              <w:top w:val="nil"/>
              <w:left w:val="nil"/>
              <w:bottom w:val="single" w:sz="4" w:space="0" w:color="000000"/>
              <w:right w:val="single" w:sz="4" w:space="0" w:color="000000"/>
            </w:tcBorders>
            <w:shd w:val="clear" w:color="auto" w:fill="auto"/>
            <w:vAlign w:val="center"/>
            <w:hideMark/>
          </w:tcPr>
          <w:p w14:paraId="48A33D98"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度量单位</w:t>
            </w:r>
          </w:p>
        </w:tc>
        <w:tc>
          <w:tcPr>
            <w:tcW w:w="846" w:type="dxa"/>
            <w:tcBorders>
              <w:top w:val="nil"/>
              <w:left w:val="nil"/>
              <w:bottom w:val="single" w:sz="4" w:space="0" w:color="000000"/>
              <w:right w:val="single" w:sz="4" w:space="0" w:color="000000"/>
            </w:tcBorders>
            <w:shd w:val="clear" w:color="auto" w:fill="auto"/>
            <w:vAlign w:val="center"/>
            <w:hideMark/>
          </w:tcPr>
          <w:p w14:paraId="397ED1B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完成值</w:t>
            </w:r>
          </w:p>
        </w:tc>
        <w:tc>
          <w:tcPr>
            <w:tcW w:w="514" w:type="dxa"/>
            <w:tcBorders>
              <w:top w:val="nil"/>
              <w:left w:val="nil"/>
              <w:bottom w:val="single" w:sz="4" w:space="0" w:color="000000"/>
              <w:right w:val="single" w:sz="4" w:space="0" w:color="000000"/>
            </w:tcBorders>
            <w:shd w:val="clear" w:color="auto" w:fill="auto"/>
            <w:vAlign w:val="center"/>
            <w:hideMark/>
          </w:tcPr>
          <w:p w14:paraId="513FA5EE"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权重</w:t>
            </w:r>
          </w:p>
        </w:tc>
        <w:tc>
          <w:tcPr>
            <w:tcW w:w="452" w:type="dxa"/>
            <w:tcBorders>
              <w:top w:val="nil"/>
              <w:left w:val="nil"/>
              <w:bottom w:val="single" w:sz="4" w:space="0" w:color="000000"/>
              <w:right w:val="single" w:sz="4" w:space="0" w:color="000000"/>
            </w:tcBorders>
            <w:shd w:val="clear" w:color="auto" w:fill="auto"/>
            <w:vAlign w:val="center"/>
            <w:hideMark/>
          </w:tcPr>
          <w:p w14:paraId="11CD7681"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得分</w:t>
            </w:r>
          </w:p>
        </w:tc>
        <w:tc>
          <w:tcPr>
            <w:tcW w:w="1783" w:type="dxa"/>
            <w:tcBorders>
              <w:top w:val="nil"/>
              <w:left w:val="nil"/>
              <w:bottom w:val="single" w:sz="4" w:space="0" w:color="000000"/>
              <w:right w:val="single" w:sz="4" w:space="0" w:color="000000"/>
            </w:tcBorders>
            <w:shd w:val="clear" w:color="auto" w:fill="auto"/>
            <w:vAlign w:val="center"/>
            <w:hideMark/>
          </w:tcPr>
          <w:p w14:paraId="1247DA9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未完成原因分析</w:t>
            </w:r>
          </w:p>
        </w:tc>
      </w:tr>
      <w:tr w:rsidR="00CF65F8" w:rsidRPr="00CF65F8" w14:paraId="41909A66" w14:textId="77777777" w:rsidTr="00CF65F8">
        <w:trPr>
          <w:trHeight w:val="585"/>
        </w:trPr>
        <w:tc>
          <w:tcPr>
            <w:tcW w:w="797" w:type="dxa"/>
            <w:vMerge/>
            <w:tcBorders>
              <w:top w:val="nil"/>
              <w:left w:val="single" w:sz="4" w:space="0" w:color="000000"/>
              <w:bottom w:val="single" w:sz="4" w:space="0" w:color="000000"/>
              <w:right w:val="single" w:sz="4" w:space="0" w:color="000000"/>
            </w:tcBorders>
            <w:vAlign w:val="center"/>
            <w:hideMark/>
          </w:tcPr>
          <w:p w14:paraId="3210B159"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4570837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产出指标</w:t>
            </w:r>
          </w:p>
        </w:tc>
        <w:tc>
          <w:tcPr>
            <w:tcW w:w="849" w:type="dxa"/>
            <w:tcBorders>
              <w:top w:val="nil"/>
              <w:left w:val="nil"/>
              <w:bottom w:val="single" w:sz="4" w:space="0" w:color="000000"/>
              <w:right w:val="single" w:sz="4" w:space="0" w:color="000000"/>
            </w:tcBorders>
            <w:shd w:val="clear" w:color="auto" w:fill="auto"/>
            <w:vAlign w:val="center"/>
            <w:hideMark/>
          </w:tcPr>
          <w:p w14:paraId="087047C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数量指标</w:t>
            </w:r>
          </w:p>
        </w:tc>
        <w:tc>
          <w:tcPr>
            <w:tcW w:w="921" w:type="dxa"/>
            <w:tcBorders>
              <w:top w:val="nil"/>
              <w:left w:val="nil"/>
              <w:bottom w:val="single" w:sz="4" w:space="0" w:color="000000"/>
              <w:right w:val="single" w:sz="4" w:space="0" w:color="000000"/>
            </w:tcBorders>
            <w:shd w:val="clear" w:color="auto" w:fill="auto"/>
            <w:vAlign w:val="center"/>
            <w:hideMark/>
          </w:tcPr>
          <w:p w14:paraId="567F0F3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完成维修堡坎</w:t>
            </w:r>
          </w:p>
        </w:tc>
        <w:tc>
          <w:tcPr>
            <w:tcW w:w="506" w:type="dxa"/>
            <w:tcBorders>
              <w:top w:val="nil"/>
              <w:left w:val="nil"/>
              <w:bottom w:val="single" w:sz="4" w:space="0" w:color="000000"/>
              <w:right w:val="single" w:sz="4" w:space="0" w:color="000000"/>
            </w:tcBorders>
            <w:shd w:val="clear" w:color="auto" w:fill="auto"/>
            <w:vAlign w:val="center"/>
            <w:hideMark/>
          </w:tcPr>
          <w:p w14:paraId="63785E7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576" w:type="dxa"/>
            <w:tcBorders>
              <w:top w:val="nil"/>
              <w:left w:val="nil"/>
              <w:bottom w:val="single" w:sz="4" w:space="0" w:color="000000"/>
              <w:right w:val="single" w:sz="4" w:space="0" w:color="000000"/>
            </w:tcBorders>
            <w:shd w:val="clear" w:color="auto" w:fill="auto"/>
            <w:vAlign w:val="center"/>
            <w:hideMark/>
          </w:tcPr>
          <w:p w14:paraId="1BCDDE9E"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16.3</w:t>
            </w:r>
          </w:p>
        </w:tc>
        <w:tc>
          <w:tcPr>
            <w:tcW w:w="452" w:type="dxa"/>
            <w:tcBorders>
              <w:top w:val="nil"/>
              <w:left w:val="nil"/>
              <w:bottom w:val="single" w:sz="4" w:space="0" w:color="000000"/>
              <w:right w:val="single" w:sz="4" w:space="0" w:color="000000"/>
            </w:tcBorders>
            <w:shd w:val="clear" w:color="auto" w:fill="auto"/>
            <w:vAlign w:val="center"/>
            <w:hideMark/>
          </w:tcPr>
          <w:p w14:paraId="43E21AE1"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米</w:t>
            </w:r>
          </w:p>
        </w:tc>
        <w:tc>
          <w:tcPr>
            <w:tcW w:w="846" w:type="dxa"/>
            <w:tcBorders>
              <w:top w:val="nil"/>
              <w:left w:val="nil"/>
              <w:bottom w:val="single" w:sz="4" w:space="0" w:color="000000"/>
              <w:right w:val="single" w:sz="4" w:space="0" w:color="000000"/>
            </w:tcBorders>
            <w:shd w:val="clear" w:color="auto" w:fill="auto"/>
            <w:vAlign w:val="center"/>
            <w:hideMark/>
          </w:tcPr>
          <w:p w14:paraId="542E0E84"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514" w:type="dxa"/>
            <w:tcBorders>
              <w:top w:val="nil"/>
              <w:left w:val="nil"/>
              <w:bottom w:val="single" w:sz="4" w:space="0" w:color="000000"/>
              <w:right w:val="single" w:sz="4" w:space="0" w:color="000000"/>
            </w:tcBorders>
            <w:shd w:val="clear" w:color="auto" w:fill="auto"/>
            <w:vAlign w:val="center"/>
            <w:hideMark/>
          </w:tcPr>
          <w:p w14:paraId="05EFC38F"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55</w:t>
            </w:r>
          </w:p>
        </w:tc>
        <w:tc>
          <w:tcPr>
            <w:tcW w:w="452" w:type="dxa"/>
            <w:tcBorders>
              <w:top w:val="nil"/>
              <w:left w:val="nil"/>
              <w:bottom w:val="single" w:sz="4" w:space="0" w:color="000000"/>
              <w:right w:val="single" w:sz="4" w:space="0" w:color="000000"/>
            </w:tcBorders>
            <w:shd w:val="clear" w:color="auto" w:fill="auto"/>
            <w:vAlign w:val="center"/>
            <w:hideMark/>
          </w:tcPr>
          <w:p w14:paraId="5A2E041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c>
          <w:tcPr>
            <w:tcW w:w="1783" w:type="dxa"/>
            <w:tcBorders>
              <w:top w:val="nil"/>
              <w:left w:val="nil"/>
              <w:bottom w:val="single" w:sz="4" w:space="0" w:color="000000"/>
              <w:right w:val="single" w:sz="4" w:space="0" w:color="000000"/>
            </w:tcBorders>
            <w:shd w:val="clear" w:color="auto" w:fill="auto"/>
            <w:vAlign w:val="center"/>
            <w:hideMark/>
          </w:tcPr>
          <w:p w14:paraId="3260AB19"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r>
      <w:tr w:rsidR="00CF65F8" w:rsidRPr="00CF65F8" w14:paraId="2443AC4D" w14:textId="77777777" w:rsidTr="00CF65F8">
        <w:trPr>
          <w:trHeight w:val="480"/>
        </w:trPr>
        <w:tc>
          <w:tcPr>
            <w:tcW w:w="797" w:type="dxa"/>
            <w:vMerge/>
            <w:tcBorders>
              <w:top w:val="nil"/>
              <w:left w:val="single" w:sz="4" w:space="0" w:color="000000"/>
              <w:bottom w:val="single" w:sz="4" w:space="0" w:color="000000"/>
              <w:right w:val="single" w:sz="4" w:space="0" w:color="000000"/>
            </w:tcBorders>
            <w:vAlign w:val="center"/>
            <w:hideMark/>
          </w:tcPr>
          <w:p w14:paraId="63801D5C"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44F33840"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效益指标</w:t>
            </w:r>
          </w:p>
        </w:tc>
        <w:tc>
          <w:tcPr>
            <w:tcW w:w="849" w:type="dxa"/>
            <w:tcBorders>
              <w:top w:val="nil"/>
              <w:left w:val="nil"/>
              <w:bottom w:val="single" w:sz="4" w:space="0" w:color="000000"/>
              <w:right w:val="single" w:sz="4" w:space="0" w:color="000000"/>
            </w:tcBorders>
            <w:shd w:val="clear" w:color="auto" w:fill="auto"/>
            <w:vAlign w:val="center"/>
            <w:hideMark/>
          </w:tcPr>
          <w:p w14:paraId="41C1C352"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经济效益指标</w:t>
            </w:r>
          </w:p>
        </w:tc>
        <w:tc>
          <w:tcPr>
            <w:tcW w:w="921" w:type="dxa"/>
            <w:tcBorders>
              <w:top w:val="nil"/>
              <w:left w:val="nil"/>
              <w:bottom w:val="single" w:sz="4" w:space="0" w:color="000000"/>
              <w:right w:val="single" w:sz="4" w:space="0" w:color="000000"/>
            </w:tcBorders>
            <w:shd w:val="clear" w:color="auto" w:fill="auto"/>
            <w:vAlign w:val="center"/>
            <w:hideMark/>
          </w:tcPr>
          <w:p w14:paraId="416EF2F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保障交通正常运行</w:t>
            </w:r>
          </w:p>
        </w:tc>
        <w:tc>
          <w:tcPr>
            <w:tcW w:w="506" w:type="dxa"/>
            <w:tcBorders>
              <w:top w:val="nil"/>
              <w:left w:val="nil"/>
              <w:bottom w:val="single" w:sz="4" w:space="0" w:color="000000"/>
              <w:right w:val="single" w:sz="4" w:space="0" w:color="000000"/>
            </w:tcBorders>
            <w:shd w:val="clear" w:color="auto" w:fill="auto"/>
            <w:vAlign w:val="center"/>
            <w:hideMark/>
          </w:tcPr>
          <w:p w14:paraId="586C915A"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576" w:type="dxa"/>
            <w:tcBorders>
              <w:top w:val="nil"/>
              <w:left w:val="nil"/>
              <w:bottom w:val="single" w:sz="4" w:space="0" w:color="000000"/>
              <w:right w:val="single" w:sz="4" w:space="0" w:color="000000"/>
            </w:tcBorders>
            <w:shd w:val="clear" w:color="auto" w:fill="auto"/>
            <w:vAlign w:val="center"/>
            <w:hideMark/>
          </w:tcPr>
          <w:p w14:paraId="5811016F"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100</w:t>
            </w:r>
          </w:p>
        </w:tc>
        <w:tc>
          <w:tcPr>
            <w:tcW w:w="452" w:type="dxa"/>
            <w:tcBorders>
              <w:top w:val="nil"/>
              <w:left w:val="nil"/>
              <w:bottom w:val="single" w:sz="4" w:space="0" w:color="000000"/>
              <w:right w:val="single" w:sz="4" w:space="0" w:color="000000"/>
            </w:tcBorders>
            <w:shd w:val="clear" w:color="auto" w:fill="auto"/>
            <w:vAlign w:val="center"/>
            <w:hideMark/>
          </w:tcPr>
          <w:p w14:paraId="1F70F411"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846" w:type="dxa"/>
            <w:tcBorders>
              <w:top w:val="nil"/>
              <w:left w:val="nil"/>
              <w:bottom w:val="single" w:sz="4" w:space="0" w:color="000000"/>
              <w:right w:val="single" w:sz="4" w:space="0" w:color="000000"/>
            </w:tcBorders>
            <w:shd w:val="clear" w:color="auto" w:fill="auto"/>
            <w:vAlign w:val="center"/>
            <w:hideMark/>
          </w:tcPr>
          <w:p w14:paraId="4B4FE380"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514" w:type="dxa"/>
            <w:tcBorders>
              <w:top w:val="nil"/>
              <w:left w:val="nil"/>
              <w:bottom w:val="single" w:sz="4" w:space="0" w:color="000000"/>
              <w:right w:val="single" w:sz="4" w:space="0" w:color="000000"/>
            </w:tcBorders>
            <w:shd w:val="clear" w:color="auto" w:fill="auto"/>
            <w:vAlign w:val="center"/>
            <w:hideMark/>
          </w:tcPr>
          <w:p w14:paraId="52D78F99"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35</w:t>
            </w:r>
          </w:p>
        </w:tc>
        <w:tc>
          <w:tcPr>
            <w:tcW w:w="452" w:type="dxa"/>
            <w:tcBorders>
              <w:top w:val="nil"/>
              <w:left w:val="nil"/>
              <w:bottom w:val="single" w:sz="4" w:space="0" w:color="000000"/>
              <w:right w:val="single" w:sz="4" w:space="0" w:color="000000"/>
            </w:tcBorders>
            <w:shd w:val="clear" w:color="auto" w:fill="auto"/>
            <w:vAlign w:val="center"/>
            <w:hideMark/>
          </w:tcPr>
          <w:p w14:paraId="32ACC23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c>
          <w:tcPr>
            <w:tcW w:w="1783" w:type="dxa"/>
            <w:tcBorders>
              <w:top w:val="nil"/>
              <w:left w:val="nil"/>
              <w:bottom w:val="single" w:sz="4" w:space="0" w:color="000000"/>
              <w:right w:val="single" w:sz="4" w:space="0" w:color="000000"/>
            </w:tcBorders>
            <w:shd w:val="clear" w:color="auto" w:fill="auto"/>
            <w:vAlign w:val="center"/>
            <w:hideMark/>
          </w:tcPr>
          <w:p w14:paraId="28A38575"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r>
      <w:tr w:rsidR="00CF65F8" w:rsidRPr="00CF65F8" w14:paraId="50010C44" w14:textId="77777777" w:rsidTr="00CF65F8">
        <w:trPr>
          <w:trHeight w:val="289"/>
        </w:trPr>
        <w:tc>
          <w:tcPr>
            <w:tcW w:w="6051"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5D4C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合计</w:t>
            </w:r>
          </w:p>
        </w:tc>
        <w:tc>
          <w:tcPr>
            <w:tcW w:w="514" w:type="dxa"/>
            <w:tcBorders>
              <w:top w:val="nil"/>
              <w:left w:val="nil"/>
              <w:bottom w:val="single" w:sz="4" w:space="0" w:color="000000"/>
              <w:right w:val="single" w:sz="4" w:space="0" w:color="000000"/>
            </w:tcBorders>
            <w:shd w:val="clear" w:color="auto" w:fill="auto"/>
            <w:vAlign w:val="center"/>
            <w:hideMark/>
          </w:tcPr>
          <w:p w14:paraId="5331733F"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100</w:t>
            </w:r>
          </w:p>
        </w:tc>
        <w:tc>
          <w:tcPr>
            <w:tcW w:w="452" w:type="dxa"/>
            <w:tcBorders>
              <w:top w:val="nil"/>
              <w:left w:val="nil"/>
              <w:bottom w:val="single" w:sz="4" w:space="0" w:color="000000"/>
              <w:right w:val="single" w:sz="4" w:space="0" w:color="000000"/>
            </w:tcBorders>
            <w:shd w:val="clear" w:color="auto" w:fill="auto"/>
            <w:vAlign w:val="center"/>
            <w:hideMark/>
          </w:tcPr>
          <w:p w14:paraId="2B1F0943"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c>
          <w:tcPr>
            <w:tcW w:w="1783" w:type="dxa"/>
            <w:tcBorders>
              <w:top w:val="nil"/>
              <w:left w:val="nil"/>
              <w:bottom w:val="single" w:sz="4" w:space="0" w:color="000000"/>
              <w:right w:val="single" w:sz="4" w:space="0" w:color="000000"/>
            </w:tcBorders>
            <w:shd w:val="clear" w:color="auto" w:fill="auto"/>
            <w:vAlign w:val="center"/>
            <w:hideMark/>
          </w:tcPr>
          <w:p w14:paraId="60B30CDB"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r>
      <w:tr w:rsidR="00CF65F8" w:rsidRPr="00CF65F8" w14:paraId="6B6C6DC5" w14:textId="77777777" w:rsidTr="00CF65F8">
        <w:trPr>
          <w:trHeight w:val="60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14:paraId="53407D52"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评价结论</w:t>
            </w:r>
          </w:p>
        </w:tc>
        <w:tc>
          <w:tcPr>
            <w:tcW w:w="8003" w:type="dxa"/>
            <w:gridSpan w:val="10"/>
            <w:tcBorders>
              <w:top w:val="single" w:sz="4" w:space="0" w:color="000000"/>
              <w:left w:val="nil"/>
              <w:bottom w:val="single" w:sz="4" w:space="0" w:color="000000"/>
              <w:right w:val="single" w:sz="4" w:space="0" w:color="000000"/>
            </w:tcBorders>
            <w:shd w:val="clear" w:color="auto" w:fill="auto"/>
            <w:vAlign w:val="center"/>
            <w:hideMark/>
          </w:tcPr>
          <w:p w14:paraId="6C148CDA" w14:textId="68EFD57A" w:rsidR="00CF65F8" w:rsidRPr="00CF65F8" w:rsidRDefault="00CF65F8" w:rsidP="00CF65F8">
            <w:pPr>
              <w:widowControl/>
              <w:jc w:val="left"/>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保障了五峰山森林公园新大门堡坎工程按时完工，避免水土流失</w:t>
            </w:r>
            <w:r w:rsidR="00BE1EE2">
              <w:rPr>
                <w:rFonts w:ascii="微软雅黑" w:eastAsia="微软雅黑" w:hAnsi="微软雅黑" w:cs="宋体" w:hint="eastAsia"/>
                <w:i/>
                <w:iCs/>
                <w:color w:val="000000"/>
                <w:kern w:val="0"/>
                <w:sz w:val="16"/>
                <w:szCs w:val="16"/>
              </w:rPr>
              <w:t>。</w:t>
            </w:r>
            <w:r w:rsidR="00BE1EE2" w:rsidRPr="00CF65F8">
              <w:rPr>
                <w:rFonts w:ascii="微软雅黑" w:eastAsia="微软雅黑" w:hAnsi="微软雅黑" w:cs="宋体" w:hint="eastAsia"/>
                <w:i/>
                <w:iCs/>
                <w:color w:val="000000"/>
                <w:kern w:val="0"/>
                <w:sz w:val="16"/>
                <w:szCs w:val="16"/>
              </w:rPr>
              <w:t xml:space="preserve"> </w:t>
            </w:r>
          </w:p>
        </w:tc>
      </w:tr>
      <w:tr w:rsidR="00CF65F8" w:rsidRPr="00CF65F8" w14:paraId="207BB503" w14:textId="77777777" w:rsidTr="00CF65F8">
        <w:trPr>
          <w:trHeight w:val="57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14:paraId="39BC1208"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存在问题</w:t>
            </w:r>
          </w:p>
        </w:tc>
        <w:tc>
          <w:tcPr>
            <w:tcW w:w="8003" w:type="dxa"/>
            <w:gridSpan w:val="10"/>
            <w:tcBorders>
              <w:top w:val="single" w:sz="4" w:space="0" w:color="000000"/>
              <w:left w:val="nil"/>
              <w:bottom w:val="single" w:sz="4" w:space="0" w:color="000000"/>
              <w:right w:val="single" w:sz="4" w:space="0" w:color="000000"/>
            </w:tcBorders>
            <w:shd w:val="clear" w:color="auto" w:fill="auto"/>
            <w:vAlign w:val="center"/>
            <w:hideMark/>
          </w:tcPr>
          <w:p w14:paraId="7F0C934C" w14:textId="5A007145" w:rsidR="00CF65F8" w:rsidRPr="00CF65F8" w:rsidRDefault="00BE1EE2" w:rsidP="00CF65F8">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CF65F8" w:rsidRPr="00CF65F8" w14:paraId="58BB86A8" w14:textId="77777777" w:rsidTr="00CF65F8">
        <w:trPr>
          <w:trHeight w:val="63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14:paraId="44DBE4DE"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改进措施</w:t>
            </w:r>
          </w:p>
        </w:tc>
        <w:tc>
          <w:tcPr>
            <w:tcW w:w="8003" w:type="dxa"/>
            <w:gridSpan w:val="10"/>
            <w:tcBorders>
              <w:top w:val="single" w:sz="4" w:space="0" w:color="000000"/>
              <w:left w:val="nil"/>
              <w:bottom w:val="single" w:sz="4" w:space="0" w:color="000000"/>
              <w:right w:val="single" w:sz="4" w:space="0" w:color="000000"/>
            </w:tcBorders>
            <w:shd w:val="clear" w:color="auto" w:fill="auto"/>
            <w:vAlign w:val="center"/>
            <w:hideMark/>
          </w:tcPr>
          <w:p w14:paraId="42E7FC01" w14:textId="2F45E52F" w:rsidR="00CF65F8" w:rsidRPr="00CF65F8" w:rsidRDefault="00CF65F8" w:rsidP="00CF65F8">
            <w:pPr>
              <w:widowControl/>
              <w:jc w:val="left"/>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加大预算投入，保障</w:t>
            </w:r>
            <w:proofErr w:type="gramStart"/>
            <w:r w:rsidRPr="00CF65F8">
              <w:rPr>
                <w:rFonts w:ascii="微软雅黑" w:eastAsia="微软雅黑" w:hAnsi="微软雅黑" w:cs="宋体" w:hint="eastAsia"/>
                <w:i/>
                <w:iCs/>
                <w:color w:val="000000"/>
                <w:kern w:val="0"/>
                <w:sz w:val="16"/>
                <w:szCs w:val="16"/>
              </w:rPr>
              <w:t>正常维护</w:t>
            </w:r>
            <w:proofErr w:type="gramEnd"/>
            <w:r w:rsidRPr="00CF65F8">
              <w:rPr>
                <w:rFonts w:ascii="微软雅黑" w:eastAsia="微软雅黑" w:hAnsi="微软雅黑" w:cs="宋体" w:hint="eastAsia"/>
                <w:i/>
                <w:iCs/>
                <w:color w:val="000000"/>
                <w:kern w:val="0"/>
                <w:sz w:val="16"/>
                <w:szCs w:val="16"/>
              </w:rPr>
              <w:t>管理工作，充分发挥资金效益。</w:t>
            </w:r>
          </w:p>
        </w:tc>
      </w:tr>
      <w:tr w:rsidR="00CF65F8" w:rsidRPr="00CF65F8" w14:paraId="1722C91C" w14:textId="77777777" w:rsidTr="00CF65F8">
        <w:trPr>
          <w:trHeight w:val="289"/>
        </w:trPr>
        <w:tc>
          <w:tcPr>
            <w:tcW w:w="797" w:type="dxa"/>
            <w:tcBorders>
              <w:top w:val="nil"/>
              <w:left w:val="nil"/>
              <w:bottom w:val="nil"/>
              <w:right w:val="nil"/>
            </w:tcBorders>
            <w:shd w:val="clear" w:color="auto" w:fill="auto"/>
            <w:vAlign w:val="center"/>
            <w:hideMark/>
          </w:tcPr>
          <w:p w14:paraId="15C1F794" w14:textId="77777777" w:rsidR="00CF65F8" w:rsidRDefault="00CF65F8" w:rsidP="00CF65F8">
            <w:pPr>
              <w:widowControl/>
              <w:jc w:val="left"/>
              <w:rPr>
                <w:rFonts w:ascii="黑体" w:eastAsia="黑体" w:hAnsi="黑体" w:cs="宋体"/>
                <w:color w:val="000000"/>
                <w:kern w:val="0"/>
                <w:sz w:val="18"/>
                <w:szCs w:val="18"/>
              </w:rPr>
            </w:pPr>
          </w:p>
          <w:p w14:paraId="23258FA1" w14:textId="77777777" w:rsidR="00CF65F8" w:rsidRDefault="00CF65F8" w:rsidP="00CF65F8">
            <w:pPr>
              <w:pStyle w:val="5"/>
            </w:pPr>
          </w:p>
          <w:p w14:paraId="739E5BC5" w14:textId="77777777" w:rsidR="00CF65F8" w:rsidRPr="00CF65F8" w:rsidRDefault="00CF65F8" w:rsidP="00CF65F8"/>
          <w:p w14:paraId="1CDC6FD9" w14:textId="77777777" w:rsidR="00CF65F8" w:rsidRPr="00CF65F8" w:rsidRDefault="00CF65F8" w:rsidP="00CF65F8">
            <w:pPr>
              <w:pStyle w:val="5"/>
            </w:pPr>
          </w:p>
        </w:tc>
        <w:tc>
          <w:tcPr>
            <w:tcW w:w="1104" w:type="dxa"/>
            <w:tcBorders>
              <w:top w:val="nil"/>
              <w:left w:val="nil"/>
              <w:bottom w:val="nil"/>
              <w:right w:val="nil"/>
            </w:tcBorders>
            <w:shd w:val="clear" w:color="auto" w:fill="auto"/>
            <w:vAlign w:val="center"/>
            <w:hideMark/>
          </w:tcPr>
          <w:p w14:paraId="4FBB9A11" w14:textId="77777777" w:rsidR="00CF65F8" w:rsidRPr="00CF65F8" w:rsidRDefault="00CF65F8" w:rsidP="00CF65F8">
            <w:pPr>
              <w:widowControl/>
              <w:jc w:val="left"/>
              <w:rPr>
                <w:rFonts w:eastAsia="Times New Roman"/>
                <w:kern w:val="0"/>
                <w:sz w:val="20"/>
                <w:szCs w:val="20"/>
              </w:rPr>
            </w:pPr>
          </w:p>
        </w:tc>
        <w:tc>
          <w:tcPr>
            <w:tcW w:w="849" w:type="dxa"/>
            <w:tcBorders>
              <w:top w:val="nil"/>
              <w:left w:val="nil"/>
              <w:bottom w:val="nil"/>
              <w:right w:val="nil"/>
            </w:tcBorders>
            <w:shd w:val="clear" w:color="auto" w:fill="auto"/>
            <w:vAlign w:val="center"/>
            <w:hideMark/>
          </w:tcPr>
          <w:p w14:paraId="6B126DE4" w14:textId="77777777" w:rsidR="00CF65F8" w:rsidRPr="00CF65F8" w:rsidRDefault="00CF65F8" w:rsidP="00CF65F8">
            <w:pPr>
              <w:widowControl/>
              <w:jc w:val="left"/>
              <w:rPr>
                <w:rFonts w:eastAsia="Times New Roman"/>
                <w:kern w:val="0"/>
                <w:sz w:val="20"/>
                <w:szCs w:val="20"/>
              </w:rPr>
            </w:pPr>
          </w:p>
        </w:tc>
        <w:tc>
          <w:tcPr>
            <w:tcW w:w="921" w:type="dxa"/>
            <w:tcBorders>
              <w:top w:val="nil"/>
              <w:left w:val="nil"/>
              <w:bottom w:val="nil"/>
              <w:right w:val="nil"/>
            </w:tcBorders>
            <w:shd w:val="clear" w:color="auto" w:fill="auto"/>
            <w:vAlign w:val="center"/>
            <w:hideMark/>
          </w:tcPr>
          <w:p w14:paraId="3D0EBD5D" w14:textId="77777777" w:rsidR="00CF65F8" w:rsidRPr="00CF65F8" w:rsidRDefault="00CF65F8" w:rsidP="00CF65F8">
            <w:pPr>
              <w:widowControl/>
              <w:jc w:val="left"/>
              <w:rPr>
                <w:rFonts w:eastAsia="Times New Roman"/>
                <w:kern w:val="0"/>
                <w:sz w:val="20"/>
                <w:szCs w:val="20"/>
              </w:rPr>
            </w:pPr>
          </w:p>
        </w:tc>
        <w:tc>
          <w:tcPr>
            <w:tcW w:w="506" w:type="dxa"/>
            <w:tcBorders>
              <w:top w:val="nil"/>
              <w:left w:val="nil"/>
              <w:bottom w:val="nil"/>
              <w:right w:val="nil"/>
            </w:tcBorders>
            <w:shd w:val="clear" w:color="auto" w:fill="auto"/>
            <w:vAlign w:val="center"/>
            <w:hideMark/>
          </w:tcPr>
          <w:p w14:paraId="7983643C" w14:textId="77777777" w:rsidR="00CF65F8" w:rsidRPr="00CF65F8" w:rsidRDefault="00CF65F8" w:rsidP="00CF65F8">
            <w:pPr>
              <w:widowControl/>
              <w:jc w:val="left"/>
              <w:rPr>
                <w:rFonts w:eastAsia="Times New Roman"/>
                <w:kern w:val="0"/>
                <w:sz w:val="20"/>
                <w:szCs w:val="20"/>
              </w:rPr>
            </w:pPr>
          </w:p>
        </w:tc>
        <w:tc>
          <w:tcPr>
            <w:tcW w:w="576" w:type="dxa"/>
            <w:tcBorders>
              <w:top w:val="nil"/>
              <w:left w:val="nil"/>
              <w:bottom w:val="nil"/>
              <w:right w:val="nil"/>
            </w:tcBorders>
            <w:shd w:val="clear" w:color="auto" w:fill="auto"/>
            <w:vAlign w:val="center"/>
            <w:hideMark/>
          </w:tcPr>
          <w:p w14:paraId="40A94EA1" w14:textId="77777777" w:rsidR="00CF65F8" w:rsidRPr="00CF65F8" w:rsidRDefault="00CF65F8" w:rsidP="00CF65F8">
            <w:pPr>
              <w:widowControl/>
              <w:jc w:val="left"/>
              <w:rPr>
                <w:rFonts w:eastAsia="Times New Roman"/>
                <w:kern w:val="0"/>
                <w:sz w:val="20"/>
                <w:szCs w:val="20"/>
              </w:rPr>
            </w:pPr>
          </w:p>
        </w:tc>
        <w:tc>
          <w:tcPr>
            <w:tcW w:w="452" w:type="dxa"/>
            <w:tcBorders>
              <w:top w:val="nil"/>
              <w:left w:val="nil"/>
              <w:bottom w:val="nil"/>
              <w:right w:val="nil"/>
            </w:tcBorders>
            <w:shd w:val="clear" w:color="auto" w:fill="auto"/>
            <w:vAlign w:val="center"/>
            <w:hideMark/>
          </w:tcPr>
          <w:p w14:paraId="3A3A41A4" w14:textId="77777777" w:rsidR="00CF65F8" w:rsidRPr="00CF65F8" w:rsidRDefault="00CF65F8" w:rsidP="00CF65F8">
            <w:pPr>
              <w:widowControl/>
              <w:jc w:val="left"/>
              <w:rPr>
                <w:rFonts w:eastAsia="Times New Roman"/>
                <w:kern w:val="0"/>
                <w:sz w:val="20"/>
                <w:szCs w:val="20"/>
              </w:rPr>
            </w:pPr>
          </w:p>
        </w:tc>
        <w:tc>
          <w:tcPr>
            <w:tcW w:w="846" w:type="dxa"/>
            <w:tcBorders>
              <w:top w:val="nil"/>
              <w:left w:val="nil"/>
              <w:bottom w:val="nil"/>
              <w:right w:val="nil"/>
            </w:tcBorders>
            <w:shd w:val="clear" w:color="auto" w:fill="auto"/>
            <w:vAlign w:val="center"/>
            <w:hideMark/>
          </w:tcPr>
          <w:p w14:paraId="67F51189" w14:textId="77777777" w:rsidR="00CF65F8" w:rsidRPr="00CF65F8" w:rsidRDefault="00CF65F8" w:rsidP="00CF65F8">
            <w:pPr>
              <w:widowControl/>
              <w:jc w:val="left"/>
              <w:rPr>
                <w:rFonts w:eastAsia="Times New Roman"/>
                <w:kern w:val="0"/>
                <w:sz w:val="20"/>
                <w:szCs w:val="20"/>
              </w:rPr>
            </w:pPr>
          </w:p>
        </w:tc>
        <w:tc>
          <w:tcPr>
            <w:tcW w:w="514" w:type="dxa"/>
            <w:tcBorders>
              <w:top w:val="nil"/>
              <w:left w:val="nil"/>
              <w:bottom w:val="nil"/>
              <w:right w:val="nil"/>
            </w:tcBorders>
            <w:shd w:val="clear" w:color="auto" w:fill="auto"/>
            <w:vAlign w:val="center"/>
            <w:hideMark/>
          </w:tcPr>
          <w:p w14:paraId="3FAE9042" w14:textId="77777777" w:rsidR="00CF65F8" w:rsidRPr="00CF65F8" w:rsidRDefault="00CF65F8" w:rsidP="00CF65F8">
            <w:pPr>
              <w:widowControl/>
              <w:jc w:val="left"/>
              <w:rPr>
                <w:rFonts w:eastAsia="Times New Roman"/>
                <w:kern w:val="0"/>
                <w:sz w:val="20"/>
                <w:szCs w:val="20"/>
              </w:rPr>
            </w:pPr>
          </w:p>
        </w:tc>
        <w:tc>
          <w:tcPr>
            <w:tcW w:w="452" w:type="dxa"/>
            <w:tcBorders>
              <w:top w:val="nil"/>
              <w:left w:val="nil"/>
              <w:bottom w:val="nil"/>
              <w:right w:val="nil"/>
            </w:tcBorders>
            <w:shd w:val="clear" w:color="auto" w:fill="auto"/>
            <w:vAlign w:val="center"/>
            <w:hideMark/>
          </w:tcPr>
          <w:p w14:paraId="26E10580" w14:textId="77777777" w:rsidR="00CF65F8" w:rsidRPr="00CF65F8" w:rsidRDefault="00CF65F8" w:rsidP="00CF65F8">
            <w:pPr>
              <w:widowControl/>
              <w:jc w:val="left"/>
              <w:rPr>
                <w:rFonts w:eastAsia="Times New Roman"/>
                <w:kern w:val="0"/>
                <w:sz w:val="20"/>
                <w:szCs w:val="20"/>
              </w:rPr>
            </w:pPr>
          </w:p>
        </w:tc>
        <w:tc>
          <w:tcPr>
            <w:tcW w:w="1783" w:type="dxa"/>
            <w:tcBorders>
              <w:top w:val="nil"/>
              <w:left w:val="nil"/>
              <w:bottom w:val="nil"/>
              <w:right w:val="nil"/>
            </w:tcBorders>
            <w:shd w:val="clear" w:color="auto" w:fill="auto"/>
            <w:vAlign w:val="center"/>
            <w:hideMark/>
          </w:tcPr>
          <w:p w14:paraId="219CCAF4" w14:textId="77777777" w:rsidR="00CF65F8" w:rsidRPr="00CF65F8" w:rsidRDefault="00CF65F8" w:rsidP="00CF65F8">
            <w:pPr>
              <w:widowControl/>
              <w:jc w:val="left"/>
              <w:rPr>
                <w:rFonts w:eastAsia="Times New Roman"/>
                <w:kern w:val="0"/>
                <w:sz w:val="20"/>
                <w:szCs w:val="20"/>
              </w:rPr>
            </w:pPr>
          </w:p>
        </w:tc>
      </w:tr>
      <w:tr w:rsidR="00CF65F8" w:rsidRPr="00CF65F8" w14:paraId="45824B5E" w14:textId="77777777" w:rsidTr="00CF65F8">
        <w:trPr>
          <w:trHeight w:val="904"/>
        </w:trPr>
        <w:tc>
          <w:tcPr>
            <w:tcW w:w="88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A022D" w14:textId="77777777" w:rsidR="00CF65F8" w:rsidRPr="00CF65F8" w:rsidRDefault="00CF65F8" w:rsidP="00CF65F8">
            <w:pPr>
              <w:widowControl/>
              <w:jc w:val="center"/>
              <w:rPr>
                <w:rFonts w:ascii="黑体" w:eastAsia="黑体" w:hAnsi="黑体" w:cs="宋体"/>
                <w:b/>
                <w:bCs/>
                <w:color w:val="000000"/>
                <w:kern w:val="0"/>
                <w:sz w:val="30"/>
                <w:szCs w:val="30"/>
              </w:rPr>
            </w:pPr>
            <w:r w:rsidRPr="00CF65F8">
              <w:rPr>
                <w:rFonts w:ascii="黑体" w:eastAsia="黑体" w:hAnsi="黑体" w:cs="宋体" w:hint="eastAsia"/>
                <w:b/>
                <w:bCs/>
                <w:color w:val="000000"/>
                <w:kern w:val="0"/>
                <w:sz w:val="30"/>
                <w:szCs w:val="30"/>
              </w:rPr>
              <w:lastRenderedPageBreak/>
              <w:t>部门预算项目支出绩效自评表（2023年度）</w:t>
            </w:r>
          </w:p>
        </w:tc>
      </w:tr>
      <w:tr w:rsidR="00CF65F8" w:rsidRPr="00CF65F8" w14:paraId="535DD416" w14:textId="77777777" w:rsidTr="00CF65F8">
        <w:trPr>
          <w:trHeight w:val="289"/>
        </w:trPr>
        <w:tc>
          <w:tcPr>
            <w:tcW w:w="19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9238E1"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项目名称</w:t>
            </w:r>
          </w:p>
        </w:tc>
        <w:tc>
          <w:tcPr>
            <w:tcW w:w="6899" w:type="dxa"/>
            <w:gridSpan w:val="9"/>
            <w:tcBorders>
              <w:top w:val="single" w:sz="4" w:space="0" w:color="000000"/>
              <w:left w:val="nil"/>
              <w:bottom w:val="single" w:sz="4" w:space="0" w:color="000000"/>
              <w:right w:val="single" w:sz="4" w:space="0" w:color="000000"/>
            </w:tcBorders>
            <w:shd w:val="clear" w:color="auto" w:fill="auto"/>
            <w:vAlign w:val="center"/>
            <w:hideMark/>
          </w:tcPr>
          <w:p w14:paraId="2E9CE083"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51172423T000009546868-中央财政林业草原生态保护恢复资金</w:t>
            </w:r>
          </w:p>
        </w:tc>
      </w:tr>
      <w:tr w:rsidR="00CF65F8" w:rsidRPr="00CF65F8" w14:paraId="54034502" w14:textId="77777777" w:rsidTr="00CF65F8">
        <w:trPr>
          <w:trHeight w:val="514"/>
        </w:trPr>
        <w:tc>
          <w:tcPr>
            <w:tcW w:w="19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E294E"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主管部门</w:t>
            </w:r>
          </w:p>
        </w:tc>
        <w:tc>
          <w:tcPr>
            <w:tcW w:w="3304" w:type="dxa"/>
            <w:gridSpan w:val="5"/>
            <w:tcBorders>
              <w:top w:val="single" w:sz="4" w:space="0" w:color="000000"/>
              <w:left w:val="nil"/>
              <w:bottom w:val="single" w:sz="4" w:space="0" w:color="000000"/>
              <w:right w:val="single" w:sz="4" w:space="0" w:color="000000"/>
            </w:tcBorders>
            <w:shd w:val="clear" w:color="auto" w:fill="auto"/>
            <w:vAlign w:val="center"/>
            <w:hideMark/>
          </w:tcPr>
          <w:p w14:paraId="3BA382F5"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大竹县五峰山事务服务中心部门</w:t>
            </w:r>
          </w:p>
        </w:tc>
        <w:tc>
          <w:tcPr>
            <w:tcW w:w="846" w:type="dxa"/>
            <w:tcBorders>
              <w:top w:val="nil"/>
              <w:left w:val="nil"/>
              <w:bottom w:val="nil"/>
              <w:right w:val="nil"/>
            </w:tcBorders>
            <w:shd w:val="clear" w:color="auto" w:fill="auto"/>
            <w:vAlign w:val="center"/>
            <w:hideMark/>
          </w:tcPr>
          <w:p w14:paraId="0AE3C0E2" w14:textId="77777777" w:rsidR="00CF65F8" w:rsidRPr="00CF65F8" w:rsidRDefault="00CF65F8" w:rsidP="00CF65F8">
            <w:pPr>
              <w:widowControl/>
              <w:jc w:val="left"/>
              <w:rPr>
                <w:rFonts w:ascii="黑体" w:eastAsia="黑体" w:hAnsi="黑体" w:cs="宋体"/>
                <w:color w:val="000000"/>
                <w:kern w:val="0"/>
                <w:sz w:val="18"/>
                <w:szCs w:val="18"/>
              </w:rPr>
            </w:pPr>
            <w:r w:rsidRPr="00CF65F8">
              <w:rPr>
                <w:rFonts w:ascii="黑体" w:eastAsia="黑体" w:hAnsi="黑体" w:cs="宋体" w:hint="eastAsia"/>
                <w:color w:val="000000"/>
                <w:kern w:val="0"/>
                <w:sz w:val="18"/>
                <w:szCs w:val="18"/>
              </w:rPr>
              <w:t>实施单位 （盖章）</w:t>
            </w:r>
          </w:p>
        </w:tc>
        <w:tc>
          <w:tcPr>
            <w:tcW w:w="27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B435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大竹县五峰山事务服务中心</w:t>
            </w:r>
          </w:p>
        </w:tc>
      </w:tr>
      <w:tr w:rsidR="00CF65F8" w:rsidRPr="00CF65F8" w14:paraId="0F13A25B" w14:textId="77777777" w:rsidTr="00CF65F8">
        <w:trPr>
          <w:trHeight w:val="289"/>
        </w:trPr>
        <w:tc>
          <w:tcPr>
            <w:tcW w:w="7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C7B46DA"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项目基本情况</w:t>
            </w:r>
          </w:p>
        </w:tc>
        <w:tc>
          <w:tcPr>
            <w:tcW w:w="11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059ECF7"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1.项目年度目标完成情况</w:t>
            </w:r>
          </w:p>
        </w:tc>
        <w:tc>
          <w:tcPr>
            <w:tcW w:w="3304" w:type="dxa"/>
            <w:gridSpan w:val="5"/>
            <w:tcBorders>
              <w:top w:val="single" w:sz="4" w:space="0" w:color="000000"/>
              <w:left w:val="nil"/>
              <w:bottom w:val="single" w:sz="4" w:space="0" w:color="000000"/>
              <w:right w:val="single" w:sz="4" w:space="0" w:color="000000"/>
            </w:tcBorders>
            <w:shd w:val="clear" w:color="auto" w:fill="auto"/>
            <w:vAlign w:val="center"/>
            <w:hideMark/>
          </w:tcPr>
          <w:p w14:paraId="54E49C6A"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项目年度目标</w:t>
            </w:r>
          </w:p>
        </w:tc>
        <w:tc>
          <w:tcPr>
            <w:tcW w:w="3595" w:type="dxa"/>
            <w:gridSpan w:val="4"/>
            <w:tcBorders>
              <w:top w:val="single" w:sz="4" w:space="0" w:color="000000"/>
              <w:left w:val="nil"/>
              <w:bottom w:val="single" w:sz="4" w:space="0" w:color="000000"/>
              <w:right w:val="single" w:sz="4" w:space="0" w:color="000000"/>
            </w:tcBorders>
            <w:shd w:val="clear" w:color="auto" w:fill="auto"/>
            <w:vAlign w:val="center"/>
            <w:hideMark/>
          </w:tcPr>
          <w:p w14:paraId="615182CB" w14:textId="77777777" w:rsidR="00CF65F8" w:rsidRPr="00CF65F8" w:rsidRDefault="00CF65F8" w:rsidP="00CF65F8">
            <w:pPr>
              <w:widowControl/>
              <w:jc w:val="center"/>
              <w:rPr>
                <w:rFonts w:ascii="黑体" w:eastAsia="黑体" w:hAnsi="黑体" w:cs="宋体"/>
                <w:color w:val="000000"/>
                <w:kern w:val="0"/>
                <w:sz w:val="18"/>
                <w:szCs w:val="18"/>
              </w:rPr>
            </w:pPr>
            <w:r w:rsidRPr="00CF65F8">
              <w:rPr>
                <w:rFonts w:ascii="黑体" w:eastAsia="黑体" w:hAnsi="黑体" w:cs="宋体" w:hint="eastAsia"/>
                <w:color w:val="000000"/>
                <w:kern w:val="0"/>
                <w:sz w:val="18"/>
                <w:szCs w:val="18"/>
              </w:rPr>
              <w:t>年度目标完成情况</w:t>
            </w:r>
          </w:p>
        </w:tc>
      </w:tr>
      <w:tr w:rsidR="00CF65F8" w:rsidRPr="00CF65F8" w14:paraId="19AEE95B" w14:textId="77777777" w:rsidTr="00CF65F8">
        <w:trPr>
          <w:trHeight w:val="1260"/>
        </w:trPr>
        <w:tc>
          <w:tcPr>
            <w:tcW w:w="797" w:type="dxa"/>
            <w:vMerge/>
            <w:tcBorders>
              <w:top w:val="nil"/>
              <w:left w:val="single" w:sz="4" w:space="0" w:color="000000"/>
              <w:bottom w:val="single" w:sz="4" w:space="0" w:color="000000"/>
              <w:right w:val="single" w:sz="4" w:space="0" w:color="000000"/>
            </w:tcBorders>
            <w:vAlign w:val="center"/>
            <w:hideMark/>
          </w:tcPr>
          <w:p w14:paraId="7F483327" w14:textId="77777777" w:rsidR="00CF65F8" w:rsidRPr="00CF65F8" w:rsidRDefault="00CF65F8" w:rsidP="00CF65F8">
            <w:pPr>
              <w:widowControl/>
              <w:jc w:val="left"/>
              <w:rPr>
                <w:rFonts w:ascii="宋体" w:hAnsi="宋体" w:cs="宋体"/>
                <w:color w:val="000000"/>
                <w:kern w:val="0"/>
                <w:sz w:val="18"/>
                <w:szCs w:val="18"/>
              </w:rPr>
            </w:pPr>
          </w:p>
        </w:tc>
        <w:tc>
          <w:tcPr>
            <w:tcW w:w="1104" w:type="dxa"/>
            <w:vMerge/>
            <w:tcBorders>
              <w:top w:val="nil"/>
              <w:left w:val="single" w:sz="4" w:space="0" w:color="000000"/>
              <w:bottom w:val="single" w:sz="4" w:space="0" w:color="000000"/>
              <w:right w:val="single" w:sz="4" w:space="0" w:color="000000"/>
            </w:tcBorders>
            <w:vAlign w:val="center"/>
            <w:hideMark/>
          </w:tcPr>
          <w:p w14:paraId="0FDF64EB" w14:textId="77777777" w:rsidR="00CF65F8" w:rsidRPr="00CF65F8" w:rsidRDefault="00CF65F8" w:rsidP="00CF65F8">
            <w:pPr>
              <w:widowControl/>
              <w:jc w:val="left"/>
              <w:rPr>
                <w:rFonts w:ascii="宋体" w:hAnsi="宋体" w:cs="宋体"/>
                <w:color w:val="000000"/>
                <w:kern w:val="0"/>
                <w:sz w:val="18"/>
                <w:szCs w:val="18"/>
              </w:rPr>
            </w:pPr>
          </w:p>
        </w:tc>
        <w:tc>
          <w:tcPr>
            <w:tcW w:w="3304" w:type="dxa"/>
            <w:gridSpan w:val="5"/>
            <w:tcBorders>
              <w:top w:val="single" w:sz="4" w:space="0" w:color="000000"/>
              <w:left w:val="nil"/>
              <w:bottom w:val="single" w:sz="4" w:space="0" w:color="000000"/>
              <w:right w:val="single" w:sz="4" w:space="0" w:color="000000"/>
            </w:tcBorders>
            <w:shd w:val="clear" w:color="auto" w:fill="auto"/>
            <w:vAlign w:val="center"/>
            <w:hideMark/>
          </w:tcPr>
          <w:p w14:paraId="082F47B1" w14:textId="6190DDDC"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贯彻执行国家林业</w:t>
            </w:r>
            <w:r w:rsidR="00BE1EE2">
              <w:rPr>
                <w:rFonts w:ascii="宋体" w:hAnsi="宋体" w:cs="宋体" w:hint="eastAsia"/>
                <w:color w:val="000000"/>
                <w:kern w:val="0"/>
                <w:sz w:val="18"/>
                <w:szCs w:val="18"/>
              </w:rPr>
              <w:t>和草原</w:t>
            </w:r>
            <w:r w:rsidRPr="00CF65F8">
              <w:rPr>
                <w:rFonts w:ascii="宋体" w:hAnsi="宋体" w:cs="宋体" w:hint="eastAsia"/>
                <w:color w:val="000000"/>
                <w:kern w:val="0"/>
                <w:sz w:val="18"/>
                <w:szCs w:val="18"/>
              </w:rPr>
              <w:t>局、省市县有关森林资源保护与林业生态安全管理的方针政策，抓好森林防灭火和森林病虫害防治工作，抓好五峰山国家森林公园日常管理维护工作。</w:t>
            </w:r>
          </w:p>
        </w:tc>
        <w:tc>
          <w:tcPr>
            <w:tcW w:w="3595" w:type="dxa"/>
            <w:gridSpan w:val="4"/>
            <w:tcBorders>
              <w:top w:val="single" w:sz="4" w:space="0" w:color="000000"/>
              <w:left w:val="nil"/>
              <w:bottom w:val="single" w:sz="4" w:space="0" w:color="000000"/>
              <w:right w:val="single" w:sz="4" w:space="0" w:color="000000"/>
            </w:tcBorders>
            <w:shd w:val="clear" w:color="auto" w:fill="auto"/>
            <w:vAlign w:val="center"/>
            <w:hideMark/>
          </w:tcPr>
          <w:p w14:paraId="18DE0D3F" w14:textId="131D7EC8" w:rsidR="00CF65F8" w:rsidRPr="00CF65F8" w:rsidRDefault="00CF65F8" w:rsidP="00CF65F8">
            <w:pPr>
              <w:widowControl/>
              <w:jc w:val="left"/>
              <w:rPr>
                <w:rFonts w:ascii="黑体" w:eastAsia="黑体" w:hAnsi="黑体" w:cs="宋体"/>
                <w:color w:val="000000"/>
                <w:kern w:val="0"/>
                <w:sz w:val="18"/>
                <w:szCs w:val="18"/>
              </w:rPr>
            </w:pPr>
            <w:r w:rsidRPr="00CF65F8">
              <w:rPr>
                <w:rFonts w:ascii="黑体" w:eastAsia="黑体" w:hAnsi="黑体" w:cs="宋体" w:hint="eastAsia"/>
                <w:color w:val="000000"/>
                <w:kern w:val="0"/>
                <w:sz w:val="18"/>
                <w:szCs w:val="18"/>
              </w:rPr>
              <w:t>较好地完成任务</w:t>
            </w:r>
          </w:p>
        </w:tc>
      </w:tr>
      <w:tr w:rsidR="00CF65F8" w:rsidRPr="00CF65F8" w14:paraId="29CE0DAA" w14:textId="77777777" w:rsidTr="00CF65F8">
        <w:trPr>
          <w:trHeight w:val="694"/>
        </w:trPr>
        <w:tc>
          <w:tcPr>
            <w:tcW w:w="797" w:type="dxa"/>
            <w:vMerge/>
            <w:tcBorders>
              <w:top w:val="nil"/>
              <w:left w:val="single" w:sz="4" w:space="0" w:color="000000"/>
              <w:bottom w:val="single" w:sz="4" w:space="0" w:color="000000"/>
              <w:right w:val="single" w:sz="4" w:space="0" w:color="000000"/>
            </w:tcBorders>
            <w:vAlign w:val="center"/>
            <w:hideMark/>
          </w:tcPr>
          <w:p w14:paraId="663AF5C3"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7EF33265"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2.项目实施内容及过程概述</w:t>
            </w:r>
          </w:p>
        </w:tc>
        <w:tc>
          <w:tcPr>
            <w:tcW w:w="6899" w:type="dxa"/>
            <w:gridSpan w:val="9"/>
            <w:tcBorders>
              <w:top w:val="single" w:sz="4" w:space="0" w:color="000000"/>
              <w:left w:val="nil"/>
              <w:bottom w:val="single" w:sz="4" w:space="0" w:color="000000"/>
              <w:right w:val="single" w:sz="4" w:space="0" w:color="000000"/>
            </w:tcBorders>
            <w:shd w:val="clear" w:color="auto" w:fill="auto"/>
            <w:vAlign w:val="center"/>
            <w:hideMark/>
          </w:tcPr>
          <w:p w14:paraId="52E156DC" w14:textId="0977FF4B"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 xml:space="preserve">　加强巡山护林，加大森林防灭火宣传，</w:t>
            </w:r>
            <w:proofErr w:type="gramStart"/>
            <w:r w:rsidRPr="00CF65F8">
              <w:rPr>
                <w:rFonts w:ascii="宋体" w:hAnsi="宋体" w:cs="宋体" w:hint="eastAsia"/>
                <w:color w:val="000000"/>
                <w:kern w:val="0"/>
                <w:sz w:val="18"/>
                <w:szCs w:val="18"/>
              </w:rPr>
              <w:t>砍铲防火</w:t>
            </w:r>
            <w:proofErr w:type="gramEnd"/>
            <w:r w:rsidRPr="00CF65F8">
              <w:rPr>
                <w:rFonts w:ascii="宋体" w:hAnsi="宋体" w:cs="宋体" w:hint="eastAsia"/>
                <w:color w:val="000000"/>
                <w:kern w:val="0"/>
                <w:sz w:val="18"/>
                <w:szCs w:val="18"/>
              </w:rPr>
              <w:t>线，清理护林道及林内易燃物，确保森林安全</w:t>
            </w:r>
          </w:p>
        </w:tc>
      </w:tr>
      <w:tr w:rsidR="00CF65F8" w:rsidRPr="00CF65F8" w14:paraId="12481EA6" w14:textId="77777777" w:rsidTr="00CF65F8">
        <w:trPr>
          <w:trHeight w:val="450"/>
        </w:trPr>
        <w:tc>
          <w:tcPr>
            <w:tcW w:w="7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0EF0122"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预算执行情况（10分）</w:t>
            </w:r>
          </w:p>
        </w:tc>
        <w:tc>
          <w:tcPr>
            <w:tcW w:w="1104" w:type="dxa"/>
            <w:tcBorders>
              <w:top w:val="nil"/>
              <w:left w:val="nil"/>
              <w:bottom w:val="single" w:sz="4" w:space="0" w:color="000000"/>
              <w:right w:val="single" w:sz="4" w:space="0" w:color="000000"/>
            </w:tcBorders>
            <w:shd w:val="clear" w:color="auto" w:fill="auto"/>
            <w:vAlign w:val="center"/>
            <w:hideMark/>
          </w:tcPr>
          <w:p w14:paraId="4C0B4F0A"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年度预算数（万元）</w:t>
            </w:r>
          </w:p>
        </w:tc>
        <w:tc>
          <w:tcPr>
            <w:tcW w:w="849" w:type="dxa"/>
            <w:tcBorders>
              <w:top w:val="nil"/>
              <w:left w:val="nil"/>
              <w:bottom w:val="single" w:sz="4" w:space="0" w:color="000000"/>
              <w:right w:val="single" w:sz="4" w:space="0" w:color="000000"/>
            </w:tcBorders>
            <w:shd w:val="clear" w:color="auto" w:fill="auto"/>
            <w:vAlign w:val="center"/>
            <w:hideMark/>
          </w:tcPr>
          <w:p w14:paraId="68E41CB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年初预算</w:t>
            </w:r>
          </w:p>
        </w:tc>
        <w:tc>
          <w:tcPr>
            <w:tcW w:w="921" w:type="dxa"/>
            <w:tcBorders>
              <w:top w:val="nil"/>
              <w:left w:val="nil"/>
              <w:bottom w:val="single" w:sz="4" w:space="0" w:color="000000"/>
              <w:right w:val="single" w:sz="4" w:space="0" w:color="000000"/>
            </w:tcBorders>
            <w:shd w:val="clear" w:color="auto" w:fill="auto"/>
            <w:vAlign w:val="center"/>
            <w:hideMark/>
          </w:tcPr>
          <w:p w14:paraId="122F1391"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调整</w:t>
            </w:r>
            <w:proofErr w:type="gramStart"/>
            <w:r w:rsidRPr="00CF65F8">
              <w:rPr>
                <w:rFonts w:ascii="宋体" w:hAnsi="宋体" w:cs="宋体" w:hint="eastAsia"/>
                <w:color w:val="000000"/>
                <w:kern w:val="0"/>
                <w:sz w:val="18"/>
                <w:szCs w:val="18"/>
              </w:rPr>
              <w:t>后预算</w:t>
            </w:r>
            <w:proofErr w:type="gramEnd"/>
            <w:r w:rsidRPr="00CF65F8">
              <w:rPr>
                <w:rFonts w:ascii="宋体" w:hAnsi="宋体" w:cs="宋体" w:hint="eastAsia"/>
                <w:color w:val="000000"/>
                <w:kern w:val="0"/>
                <w:sz w:val="18"/>
                <w:szCs w:val="18"/>
              </w:rPr>
              <w:t>数</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330E6F2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预算执行数</w:t>
            </w:r>
          </w:p>
        </w:tc>
        <w:tc>
          <w:tcPr>
            <w:tcW w:w="846" w:type="dxa"/>
            <w:tcBorders>
              <w:top w:val="nil"/>
              <w:left w:val="nil"/>
              <w:bottom w:val="single" w:sz="4" w:space="0" w:color="000000"/>
              <w:right w:val="single" w:sz="4" w:space="0" w:color="000000"/>
            </w:tcBorders>
            <w:shd w:val="clear" w:color="auto" w:fill="auto"/>
            <w:vAlign w:val="center"/>
            <w:hideMark/>
          </w:tcPr>
          <w:p w14:paraId="4BCAFDF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预算执行率</w:t>
            </w:r>
          </w:p>
        </w:tc>
        <w:tc>
          <w:tcPr>
            <w:tcW w:w="514" w:type="dxa"/>
            <w:tcBorders>
              <w:top w:val="nil"/>
              <w:left w:val="nil"/>
              <w:bottom w:val="single" w:sz="4" w:space="0" w:color="000000"/>
              <w:right w:val="single" w:sz="4" w:space="0" w:color="000000"/>
            </w:tcBorders>
            <w:shd w:val="clear" w:color="auto" w:fill="auto"/>
            <w:vAlign w:val="center"/>
            <w:hideMark/>
          </w:tcPr>
          <w:p w14:paraId="457DBB8E"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权重</w:t>
            </w:r>
          </w:p>
        </w:tc>
        <w:tc>
          <w:tcPr>
            <w:tcW w:w="452" w:type="dxa"/>
            <w:tcBorders>
              <w:top w:val="nil"/>
              <w:left w:val="nil"/>
              <w:bottom w:val="single" w:sz="4" w:space="0" w:color="000000"/>
              <w:right w:val="single" w:sz="4" w:space="0" w:color="000000"/>
            </w:tcBorders>
            <w:shd w:val="clear" w:color="auto" w:fill="auto"/>
            <w:vAlign w:val="center"/>
            <w:hideMark/>
          </w:tcPr>
          <w:p w14:paraId="039113BA"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得分</w:t>
            </w:r>
          </w:p>
        </w:tc>
        <w:tc>
          <w:tcPr>
            <w:tcW w:w="1783" w:type="dxa"/>
            <w:tcBorders>
              <w:top w:val="nil"/>
              <w:left w:val="nil"/>
              <w:bottom w:val="single" w:sz="4" w:space="0" w:color="000000"/>
              <w:right w:val="single" w:sz="4" w:space="0" w:color="000000"/>
            </w:tcBorders>
            <w:shd w:val="clear" w:color="auto" w:fill="auto"/>
            <w:vAlign w:val="center"/>
            <w:hideMark/>
          </w:tcPr>
          <w:p w14:paraId="6FAE719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原因</w:t>
            </w:r>
          </w:p>
        </w:tc>
      </w:tr>
      <w:tr w:rsidR="00CF65F8" w:rsidRPr="00CF65F8" w14:paraId="2CE26046" w14:textId="77777777" w:rsidTr="00CF65F8">
        <w:trPr>
          <w:trHeight w:val="349"/>
        </w:trPr>
        <w:tc>
          <w:tcPr>
            <w:tcW w:w="797" w:type="dxa"/>
            <w:vMerge/>
            <w:tcBorders>
              <w:top w:val="nil"/>
              <w:left w:val="single" w:sz="4" w:space="0" w:color="000000"/>
              <w:bottom w:val="single" w:sz="4" w:space="0" w:color="000000"/>
              <w:right w:val="single" w:sz="4" w:space="0" w:color="000000"/>
            </w:tcBorders>
            <w:vAlign w:val="center"/>
            <w:hideMark/>
          </w:tcPr>
          <w:p w14:paraId="73CC7EB9"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072676C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总额</w:t>
            </w:r>
          </w:p>
        </w:tc>
        <w:tc>
          <w:tcPr>
            <w:tcW w:w="849" w:type="dxa"/>
            <w:tcBorders>
              <w:top w:val="nil"/>
              <w:left w:val="nil"/>
              <w:bottom w:val="single" w:sz="4" w:space="0" w:color="000000"/>
              <w:right w:val="single" w:sz="4" w:space="0" w:color="000000"/>
            </w:tcBorders>
            <w:shd w:val="clear" w:color="auto" w:fill="auto"/>
            <w:vAlign w:val="center"/>
            <w:hideMark/>
          </w:tcPr>
          <w:p w14:paraId="69A81FB0"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921" w:type="dxa"/>
            <w:tcBorders>
              <w:top w:val="nil"/>
              <w:left w:val="nil"/>
              <w:bottom w:val="single" w:sz="4" w:space="0" w:color="000000"/>
              <w:right w:val="single" w:sz="4" w:space="0" w:color="000000"/>
            </w:tcBorders>
            <w:shd w:val="clear" w:color="auto" w:fill="auto"/>
            <w:vAlign w:val="center"/>
            <w:hideMark/>
          </w:tcPr>
          <w:p w14:paraId="71D489E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37.60</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01BAB956"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37.60</w:t>
            </w:r>
          </w:p>
        </w:tc>
        <w:tc>
          <w:tcPr>
            <w:tcW w:w="846" w:type="dxa"/>
            <w:tcBorders>
              <w:top w:val="nil"/>
              <w:left w:val="nil"/>
              <w:bottom w:val="single" w:sz="4" w:space="0" w:color="000000"/>
              <w:right w:val="single" w:sz="4" w:space="0" w:color="000000"/>
            </w:tcBorders>
            <w:shd w:val="clear" w:color="auto" w:fill="auto"/>
            <w:vAlign w:val="center"/>
            <w:hideMark/>
          </w:tcPr>
          <w:p w14:paraId="7364D30F"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100.00%</w:t>
            </w:r>
          </w:p>
        </w:tc>
        <w:tc>
          <w:tcPr>
            <w:tcW w:w="514" w:type="dxa"/>
            <w:tcBorders>
              <w:top w:val="nil"/>
              <w:left w:val="nil"/>
              <w:bottom w:val="single" w:sz="4" w:space="0" w:color="000000"/>
              <w:right w:val="single" w:sz="4" w:space="0" w:color="000000"/>
            </w:tcBorders>
            <w:shd w:val="clear" w:color="auto" w:fill="auto"/>
            <w:vAlign w:val="center"/>
            <w:hideMark/>
          </w:tcPr>
          <w:p w14:paraId="7E01D6D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10</w:t>
            </w:r>
          </w:p>
        </w:tc>
        <w:tc>
          <w:tcPr>
            <w:tcW w:w="452" w:type="dxa"/>
            <w:tcBorders>
              <w:top w:val="nil"/>
              <w:left w:val="nil"/>
              <w:bottom w:val="single" w:sz="4" w:space="0" w:color="000000"/>
              <w:right w:val="single" w:sz="4" w:space="0" w:color="000000"/>
            </w:tcBorders>
            <w:shd w:val="clear" w:color="auto" w:fill="auto"/>
            <w:vAlign w:val="center"/>
            <w:hideMark/>
          </w:tcPr>
          <w:p w14:paraId="279BF8B5"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c>
          <w:tcPr>
            <w:tcW w:w="178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5A1024F" w14:textId="7000BA47" w:rsidR="00CF65F8" w:rsidRPr="00CF65F8" w:rsidRDefault="00BE1EE2" w:rsidP="00CF65F8">
            <w:pPr>
              <w:widowControl/>
              <w:jc w:val="left"/>
              <w:rPr>
                <w:rFonts w:ascii="黑体" w:eastAsia="黑体" w:hAnsi="黑体" w:cs="宋体"/>
                <w:i/>
                <w:iCs/>
                <w:color w:val="000000"/>
                <w:kern w:val="0"/>
                <w:sz w:val="18"/>
                <w:szCs w:val="18"/>
              </w:rPr>
            </w:pPr>
            <w:r>
              <w:rPr>
                <w:rFonts w:ascii="黑体" w:eastAsia="黑体" w:hAnsi="黑体" w:cs="宋体" w:hint="eastAsia"/>
                <w:i/>
                <w:iCs/>
                <w:color w:val="000000"/>
                <w:kern w:val="0"/>
                <w:sz w:val="18"/>
                <w:szCs w:val="18"/>
              </w:rPr>
              <w:t>财政支付到位</w:t>
            </w:r>
          </w:p>
        </w:tc>
      </w:tr>
      <w:tr w:rsidR="00CF65F8" w:rsidRPr="00CF65F8" w14:paraId="0C5DC37E" w14:textId="77777777" w:rsidTr="00CF65F8">
        <w:trPr>
          <w:trHeight w:val="450"/>
        </w:trPr>
        <w:tc>
          <w:tcPr>
            <w:tcW w:w="797" w:type="dxa"/>
            <w:vMerge/>
            <w:tcBorders>
              <w:top w:val="nil"/>
              <w:left w:val="single" w:sz="4" w:space="0" w:color="000000"/>
              <w:bottom w:val="single" w:sz="4" w:space="0" w:color="000000"/>
              <w:right w:val="single" w:sz="4" w:space="0" w:color="000000"/>
            </w:tcBorders>
            <w:vAlign w:val="center"/>
            <w:hideMark/>
          </w:tcPr>
          <w:p w14:paraId="03943387"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67896A3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其中：财政资金</w:t>
            </w:r>
          </w:p>
        </w:tc>
        <w:tc>
          <w:tcPr>
            <w:tcW w:w="849" w:type="dxa"/>
            <w:tcBorders>
              <w:top w:val="nil"/>
              <w:left w:val="nil"/>
              <w:bottom w:val="single" w:sz="4" w:space="0" w:color="000000"/>
              <w:right w:val="single" w:sz="4" w:space="0" w:color="000000"/>
            </w:tcBorders>
            <w:shd w:val="clear" w:color="auto" w:fill="auto"/>
            <w:vAlign w:val="center"/>
            <w:hideMark/>
          </w:tcPr>
          <w:p w14:paraId="1DBC3485"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921" w:type="dxa"/>
            <w:tcBorders>
              <w:top w:val="nil"/>
              <w:left w:val="nil"/>
              <w:bottom w:val="single" w:sz="4" w:space="0" w:color="000000"/>
              <w:right w:val="single" w:sz="4" w:space="0" w:color="000000"/>
            </w:tcBorders>
            <w:shd w:val="clear" w:color="auto" w:fill="auto"/>
            <w:vAlign w:val="center"/>
            <w:hideMark/>
          </w:tcPr>
          <w:p w14:paraId="58378DCF"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37.60</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6648209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37.60</w:t>
            </w:r>
          </w:p>
        </w:tc>
        <w:tc>
          <w:tcPr>
            <w:tcW w:w="846" w:type="dxa"/>
            <w:tcBorders>
              <w:top w:val="nil"/>
              <w:left w:val="nil"/>
              <w:bottom w:val="single" w:sz="4" w:space="0" w:color="000000"/>
              <w:right w:val="single" w:sz="4" w:space="0" w:color="000000"/>
            </w:tcBorders>
            <w:shd w:val="clear" w:color="auto" w:fill="auto"/>
            <w:vAlign w:val="center"/>
            <w:hideMark/>
          </w:tcPr>
          <w:p w14:paraId="7816BA8F"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100.00%</w:t>
            </w:r>
          </w:p>
        </w:tc>
        <w:tc>
          <w:tcPr>
            <w:tcW w:w="514" w:type="dxa"/>
            <w:tcBorders>
              <w:top w:val="nil"/>
              <w:left w:val="nil"/>
              <w:bottom w:val="single" w:sz="4" w:space="0" w:color="000000"/>
              <w:right w:val="single" w:sz="4" w:space="0" w:color="000000"/>
            </w:tcBorders>
            <w:shd w:val="clear" w:color="auto" w:fill="auto"/>
            <w:vAlign w:val="center"/>
            <w:hideMark/>
          </w:tcPr>
          <w:p w14:paraId="1AFFF64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452" w:type="dxa"/>
            <w:tcBorders>
              <w:top w:val="nil"/>
              <w:left w:val="nil"/>
              <w:bottom w:val="single" w:sz="4" w:space="0" w:color="000000"/>
              <w:right w:val="single" w:sz="4" w:space="0" w:color="000000"/>
            </w:tcBorders>
            <w:shd w:val="clear" w:color="auto" w:fill="auto"/>
            <w:vAlign w:val="center"/>
            <w:hideMark/>
          </w:tcPr>
          <w:p w14:paraId="68973AF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1783" w:type="dxa"/>
            <w:vMerge/>
            <w:tcBorders>
              <w:top w:val="nil"/>
              <w:left w:val="single" w:sz="4" w:space="0" w:color="000000"/>
              <w:bottom w:val="single" w:sz="4" w:space="0" w:color="000000"/>
              <w:right w:val="single" w:sz="4" w:space="0" w:color="000000"/>
            </w:tcBorders>
            <w:vAlign w:val="center"/>
            <w:hideMark/>
          </w:tcPr>
          <w:p w14:paraId="0CBEBCCD" w14:textId="77777777" w:rsidR="00CF65F8" w:rsidRPr="00CF65F8" w:rsidRDefault="00CF65F8" w:rsidP="00CF65F8">
            <w:pPr>
              <w:widowControl/>
              <w:jc w:val="left"/>
              <w:rPr>
                <w:rFonts w:ascii="黑体" w:eastAsia="黑体" w:hAnsi="黑体" w:cs="宋体"/>
                <w:i/>
                <w:iCs/>
                <w:color w:val="000000"/>
                <w:kern w:val="0"/>
                <w:sz w:val="18"/>
                <w:szCs w:val="18"/>
              </w:rPr>
            </w:pPr>
          </w:p>
        </w:tc>
      </w:tr>
      <w:tr w:rsidR="00CF65F8" w:rsidRPr="00CF65F8" w14:paraId="6A2741A7" w14:textId="77777777" w:rsidTr="00CF65F8">
        <w:trPr>
          <w:trHeight w:val="450"/>
        </w:trPr>
        <w:tc>
          <w:tcPr>
            <w:tcW w:w="797" w:type="dxa"/>
            <w:vMerge/>
            <w:tcBorders>
              <w:top w:val="nil"/>
              <w:left w:val="single" w:sz="4" w:space="0" w:color="000000"/>
              <w:bottom w:val="single" w:sz="4" w:space="0" w:color="000000"/>
              <w:right w:val="single" w:sz="4" w:space="0" w:color="000000"/>
            </w:tcBorders>
            <w:vAlign w:val="center"/>
            <w:hideMark/>
          </w:tcPr>
          <w:p w14:paraId="04216309"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0FE114D5"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财政专户管理资金</w:t>
            </w:r>
          </w:p>
        </w:tc>
        <w:tc>
          <w:tcPr>
            <w:tcW w:w="849" w:type="dxa"/>
            <w:tcBorders>
              <w:top w:val="nil"/>
              <w:left w:val="nil"/>
              <w:bottom w:val="single" w:sz="4" w:space="0" w:color="000000"/>
              <w:right w:val="single" w:sz="4" w:space="0" w:color="000000"/>
            </w:tcBorders>
            <w:shd w:val="clear" w:color="auto" w:fill="auto"/>
            <w:vAlign w:val="center"/>
            <w:hideMark/>
          </w:tcPr>
          <w:p w14:paraId="48E8EA92"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921" w:type="dxa"/>
            <w:tcBorders>
              <w:top w:val="nil"/>
              <w:left w:val="nil"/>
              <w:bottom w:val="single" w:sz="4" w:space="0" w:color="000000"/>
              <w:right w:val="single" w:sz="4" w:space="0" w:color="000000"/>
            </w:tcBorders>
            <w:shd w:val="clear" w:color="auto" w:fill="auto"/>
            <w:vAlign w:val="center"/>
            <w:hideMark/>
          </w:tcPr>
          <w:p w14:paraId="2A7BCFE9"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6AE3F48F"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846" w:type="dxa"/>
            <w:tcBorders>
              <w:top w:val="nil"/>
              <w:left w:val="nil"/>
              <w:bottom w:val="single" w:sz="4" w:space="0" w:color="000000"/>
              <w:right w:val="single" w:sz="4" w:space="0" w:color="000000"/>
            </w:tcBorders>
            <w:shd w:val="clear" w:color="auto" w:fill="auto"/>
            <w:vAlign w:val="center"/>
            <w:hideMark/>
          </w:tcPr>
          <w:p w14:paraId="462A06C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514" w:type="dxa"/>
            <w:tcBorders>
              <w:top w:val="nil"/>
              <w:left w:val="nil"/>
              <w:bottom w:val="single" w:sz="4" w:space="0" w:color="000000"/>
              <w:right w:val="single" w:sz="4" w:space="0" w:color="000000"/>
            </w:tcBorders>
            <w:shd w:val="clear" w:color="auto" w:fill="auto"/>
            <w:vAlign w:val="center"/>
            <w:hideMark/>
          </w:tcPr>
          <w:p w14:paraId="55524792"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452" w:type="dxa"/>
            <w:tcBorders>
              <w:top w:val="nil"/>
              <w:left w:val="nil"/>
              <w:bottom w:val="single" w:sz="4" w:space="0" w:color="000000"/>
              <w:right w:val="single" w:sz="4" w:space="0" w:color="000000"/>
            </w:tcBorders>
            <w:shd w:val="clear" w:color="auto" w:fill="auto"/>
            <w:vAlign w:val="center"/>
            <w:hideMark/>
          </w:tcPr>
          <w:p w14:paraId="509098F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1783" w:type="dxa"/>
            <w:vMerge/>
            <w:tcBorders>
              <w:top w:val="nil"/>
              <w:left w:val="single" w:sz="4" w:space="0" w:color="000000"/>
              <w:bottom w:val="single" w:sz="4" w:space="0" w:color="000000"/>
              <w:right w:val="single" w:sz="4" w:space="0" w:color="000000"/>
            </w:tcBorders>
            <w:vAlign w:val="center"/>
            <w:hideMark/>
          </w:tcPr>
          <w:p w14:paraId="5649D96E" w14:textId="77777777" w:rsidR="00CF65F8" w:rsidRPr="00CF65F8" w:rsidRDefault="00CF65F8" w:rsidP="00CF65F8">
            <w:pPr>
              <w:widowControl/>
              <w:jc w:val="left"/>
              <w:rPr>
                <w:rFonts w:ascii="黑体" w:eastAsia="黑体" w:hAnsi="黑体" w:cs="宋体"/>
                <w:i/>
                <w:iCs/>
                <w:color w:val="000000"/>
                <w:kern w:val="0"/>
                <w:sz w:val="18"/>
                <w:szCs w:val="18"/>
              </w:rPr>
            </w:pPr>
          </w:p>
        </w:tc>
      </w:tr>
      <w:tr w:rsidR="00CF65F8" w:rsidRPr="00CF65F8" w14:paraId="4E6D94CB" w14:textId="77777777" w:rsidTr="00CF65F8">
        <w:trPr>
          <w:trHeight w:val="360"/>
        </w:trPr>
        <w:tc>
          <w:tcPr>
            <w:tcW w:w="797" w:type="dxa"/>
            <w:vMerge/>
            <w:tcBorders>
              <w:top w:val="nil"/>
              <w:left w:val="single" w:sz="4" w:space="0" w:color="000000"/>
              <w:bottom w:val="single" w:sz="4" w:space="0" w:color="000000"/>
              <w:right w:val="single" w:sz="4" w:space="0" w:color="000000"/>
            </w:tcBorders>
            <w:vAlign w:val="center"/>
            <w:hideMark/>
          </w:tcPr>
          <w:p w14:paraId="7F0E84B2"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6B05A97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单位资金</w:t>
            </w:r>
          </w:p>
        </w:tc>
        <w:tc>
          <w:tcPr>
            <w:tcW w:w="849" w:type="dxa"/>
            <w:tcBorders>
              <w:top w:val="nil"/>
              <w:left w:val="nil"/>
              <w:bottom w:val="single" w:sz="4" w:space="0" w:color="000000"/>
              <w:right w:val="single" w:sz="4" w:space="0" w:color="000000"/>
            </w:tcBorders>
            <w:shd w:val="clear" w:color="auto" w:fill="auto"/>
            <w:vAlign w:val="center"/>
            <w:hideMark/>
          </w:tcPr>
          <w:p w14:paraId="5343C799"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921" w:type="dxa"/>
            <w:tcBorders>
              <w:top w:val="nil"/>
              <w:left w:val="nil"/>
              <w:bottom w:val="single" w:sz="4" w:space="0" w:color="000000"/>
              <w:right w:val="single" w:sz="4" w:space="0" w:color="000000"/>
            </w:tcBorders>
            <w:shd w:val="clear" w:color="auto" w:fill="auto"/>
            <w:vAlign w:val="center"/>
            <w:hideMark/>
          </w:tcPr>
          <w:p w14:paraId="6A4D126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29C88AE8"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846" w:type="dxa"/>
            <w:tcBorders>
              <w:top w:val="nil"/>
              <w:left w:val="nil"/>
              <w:bottom w:val="single" w:sz="4" w:space="0" w:color="000000"/>
              <w:right w:val="single" w:sz="4" w:space="0" w:color="000000"/>
            </w:tcBorders>
            <w:shd w:val="clear" w:color="auto" w:fill="auto"/>
            <w:vAlign w:val="center"/>
            <w:hideMark/>
          </w:tcPr>
          <w:p w14:paraId="0D85BFA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0.00%</w:t>
            </w:r>
          </w:p>
        </w:tc>
        <w:tc>
          <w:tcPr>
            <w:tcW w:w="514" w:type="dxa"/>
            <w:tcBorders>
              <w:top w:val="nil"/>
              <w:left w:val="nil"/>
              <w:bottom w:val="single" w:sz="4" w:space="0" w:color="000000"/>
              <w:right w:val="single" w:sz="4" w:space="0" w:color="000000"/>
            </w:tcBorders>
            <w:shd w:val="clear" w:color="auto" w:fill="auto"/>
            <w:vAlign w:val="center"/>
            <w:hideMark/>
          </w:tcPr>
          <w:p w14:paraId="5F16F7B5"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452" w:type="dxa"/>
            <w:tcBorders>
              <w:top w:val="nil"/>
              <w:left w:val="nil"/>
              <w:bottom w:val="single" w:sz="4" w:space="0" w:color="000000"/>
              <w:right w:val="single" w:sz="4" w:space="0" w:color="000000"/>
            </w:tcBorders>
            <w:shd w:val="clear" w:color="auto" w:fill="auto"/>
            <w:vAlign w:val="center"/>
            <w:hideMark/>
          </w:tcPr>
          <w:p w14:paraId="0F29CCDF"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1783" w:type="dxa"/>
            <w:vMerge/>
            <w:tcBorders>
              <w:top w:val="nil"/>
              <w:left w:val="single" w:sz="4" w:space="0" w:color="000000"/>
              <w:bottom w:val="single" w:sz="4" w:space="0" w:color="000000"/>
              <w:right w:val="single" w:sz="4" w:space="0" w:color="000000"/>
            </w:tcBorders>
            <w:vAlign w:val="center"/>
            <w:hideMark/>
          </w:tcPr>
          <w:p w14:paraId="51A552FD" w14:textId="77777777" w:rsidR="00CF65F8" w:rsidRPr="00CF65F8" w:rsidRDefault="00CF65F8" w:rsidP="00CF65F8">
            <w:pPr>
              <w:widowControl/>
              <w:jc w:val="left"/>
              <w:rPr>
                <w:rFonts w:ascii="黑体" w:eastAsia="黑体" w:hAnsi="黑体" w:cs="宋体"/>
                <w:i/>
                <w:iCs/>
                <w:color w:val="000000"/>
                <w:kern w:val="0"/>
                <w:sz w:val="18"/>
                <w:szCs w:val="18"/>
              </w:rPr>
            </w:pPr>
          </w:p>
        </w:tc>
      </w:tr>
      <w:tr w:rsidR="00CF65F8" w:rsidRPr="00CF65F8" w14:paraId="4C9BE403" w14:textId="77777777" w:rsidTr="00CF65F8">
        <w:trPr>
          <w:trHeight w:val="780"/>
        </w:trPr>
        <w:tc>
          <w:tcPr>
            <w:tcW w:w="797" w:type="dxa"/>
            <w:vMerge/>
            <w:tcBorders>
              <w:top w:val="nil"/>
              <w:left w:val="single" w:sz="4" w:space="0" w:color="000000"/>
              <w:bottom w:val="single" w:sz="4" w:space="0" w:color="000000"/>
              <w:right w:val="single" w:sz="4" w:space="0" w:color="000000"/>
            </w:tcBorders>
            <w:vAlign w:val="center"/>
            <w:hideMark/>
          </w:tcPr>
          <w:p w14:paraId="5CF20444"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4B9A7A59"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其他资金</w:t>
            </w:r>
          </w:p>
        </w:tc>
        <w:tc>
          <w:tcPr>
            <w:tcW w:w="849" w:type="dxa"/>
            <w:tcBorders>
              <w:top w:val="nil"/>
              <w:left w:val="nil"/>
              <w:bottom w:val="single" w:sz="4" w:space="0" w:color="000000"/>
              <w:right w:val="single" w:sz="4" w:space="0" w:color="000000"/>
            </w:tcBorders>
            <w:shd w:val="clear" w:color="auto" w:fill="auto"/>
            <w:vAlign w:val="center"/>
            <w:hideMark/>
          </w:tcPr>
          <w:p w14:paraId="0054736A"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921" w:type="dxa"/>
            <w:tcBorders>
              <w:top w:val="nil"/>
              <w:left w:val="nil"/>
              <w:bottom w:val="single" w:sz="4" w:space="0" w:color="000000"/>
              <w:right w:val="single" w:sz="4" w:space="0" w:color="000000"/>
            </w:tcBorders>
            <w:shd w:val="clear" w:color="auto" w:fill="auto"/>
            <w:vAlign w:val="center"/>
            <w:hideMark/>
          </w:tcPr>
          <w:p w14:paraId="42DC5D22"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1534" w:type="dxa"/>
            <w:gridSpan w:val="3"/>
            <w:tcBorders>
              <w:top w:val="single" w:sz="4" w:space="0" w:color="000000"/>
              <w:left w:val="nil"/>
              <w:bottom w:val="single" w:sz="4" w:space="0" w:color="000000"/>
              <w:right w:val="single" w:sz="4" w:space="0" w:color="000000"/>
            </w:tcBorders>
            <w:shd w:val="clear" w:color="auto" w:fill="auto"/>
            <w:vAlign w:val="center"/>
            <w:hideMark/>
          </w:tcPr>
          <w:p w14:paraId="1AEDC0F7"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846" w:type="dxa"/>
            <w:tcBorders>
              <w:top w:val="nil"/>
              <w:left w:val="nil"/>
              <w:bottom w:val="single" w:sz="4" w:space="0" w:color="000000"/>
              <w:right w:val="single" w:sz="4" w:space="0" w:color="000000"/>
            </w:tcBorders>
            <w:shd w:val="clear" w:color="auto" w:fill="auto"/>
            <w:vAlign w:val="center"/>
            <w:hideMark/>
          </w:tcPr>
          <w:p w14:paraId="2E107CE7"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514" w:type="dxa"/>
            <w:tcBorders>
              <w:top w:val="nil"/>
              <w:left w:val="nil"/>
              <w:bottom w:val="single" w:sz="4" w:space="0" w:color="000000"/>
              <w:right w:val="single" w:sz="4" w:space="0" w:color="000000"/>
            </w:tcBorders>
            <w:shd w:val="clear" w:color="auto" w:fill="auto"/>
            <w:vAlign w:val="center"/>
            <w:hideMark/>
          </w:tcPr>
          <w:p w14:paraId="49947419"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452" w:type="dxa"/>
            <w:tcBorders>
              <w:top w:val="nil"/>
              <w:left w:val="nil"/>
              <w:bottom w:val="single" w:sz="4" w:space="0" w:color="000000"/>
              <w:right w:val="single" w:sz="4" w:space="0" w:color="000000"/>
            </w:tcBorders>
            <w:shd w:val="clear" w:color="auto" w:fill="auto"/>
            <w:vAlign w:val="center"/>
            <w:hideMark/>
          </w:tcPr>
          <w:p w14:paraId="5F36B62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1783" w:type="dxa"/>
            <w:vMerge/>
            <w:tcBorders>
              <w:top w:val="nil"/>
              <w:left w:val="single" w:sz="4" w:space="0" w:color="000000"/>
              <w:bottom w:val="single" w:sz="4" w:space="0" w:color="000000"/>
              <w:right w:val="single" w:sz="4" w:space="0" w:color="000000"/>
            </w:tcBorders>
            <w:vAlign w:val="center"/>
            <w:hideMark/>
          </w:tcPr>
          <w:p w14:paraId="50F7C70B" w14:textId="77777777" w:rsidR="00CF65F8" w:rsidRPr="00CF65F8" w:rsidRDefault="00CF65F8" w:rsidP="00CF65F8">
            <w:pPr>
              <w:widowControl/>
              <w:jc w:val="left"/>
              <w:rPr>
                <w:rFonts w:ascii="黑体" w:eastAsia="黑体" w:hAnsi="黑体" w:cs="宋体"/>
                <w:i/>
                <w:iCs/>
                <w:color w:val="000000"/>
                <w:kern w:val="0"/>
                <w:sz w:val="18"/>
                <w:szCs w:val="18"/>
              </w:rPr>
            </w:pPr>
          </w:p>
        </w:tc>
      </w:tr>
      <w:tr w:rsidR="00CF65F8" w:rsidRPr="00CF65F8" w14:paraId="1B10420B" w14:textId="77777777" w:rsidTr="00CF65F8">
        <w:trPr>
          <w:trHeight w:val="675"/>
        </w:trPr>
        <w:tc>
          <w:tcPr>
            <w:tcW w:w="79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8719F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绩效指标（90分）</w:t>
            </w:r>
          </w:p>
        </w:tc>
        <w:tc>
          <w:tcPr>
            <w:tcW w:w="1104" w:type="dxa"/>
            <w:tcBorders>
              <w:top w:val="nil"/>
              <w:left w:val="nil"/>
              <w:bottom w:val="single" w:sz="4" w:space="0" w:color="000000"/>
              <w:right w:val="single" w:sz="4" w:space="0" w:color="000000"/>
            </w:tcBorders>
            <w:shd w:val="clear" w:color="auto" w:fill="auto"/>
            <w:vAlign w:val="center"/>
            <w:hideMark/>
          </w:tcPr>
          <w:p w14:paraId="40FBC829"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一级指标</w:t>
            </w:r>
          </w:p>
        </w:tc>
        <w:tc>
          <w:tcPr>
            <w:tcW w:w="849" w:type="dxa"/>
            <w:tcBorders>
              <w:top w:val="nil"/>
              <w:left w:val="nil"/>
              <w:bottom w:val="single" w:sz="4" w:space="0" w:color="000000"/>
              <w:right w:val="single" w:sz="4" w:space="0" w:color="000000"/>
            </w:tcBorders>
            <w:shd w:val="clear" w:color="auto" w:fill="auto"/>
            <w:vAlign w:val="center"/>
            <w:hideMark/>
          </w:tcPr>
          <w:p w14:paraId="163AA5EA"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二级指标</w:t>
            </w:r>
          </w:p>
        </w:tc>
        <w:tc>
          <w:tcPr>
            <w:tcW w:w="921" w:type="dxa"/>
            <w:tcBorders>
              <w:top w:val="nil"/>
              <w:left w:val="nil"/>
              <w:bottom w:val="single" w:sz="4" w:space="0" w:color="000000"/>
              <w:right w:val="single" w:sz="4" w:space="0" w:color="000000"/>
            </w:tcBorders>
            <w:shd w:val="clear" w:color="auto" w:fill="auto"/>
            <w:vAlign w:val="center"/>
            <w:hideMark/>
          </w:tcPr>
          <w:p w14:paraId="62FBAD6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三级指标</w:t>
            </w:r>
          </w:p>
        </w:tc>
        <w:tc>
          <w:tcPr>
            <w:tcW w:w="506" w:type="dxa"/>
            <w:tcBorders>
              <w:top w:val="nil"/>
              <w:left w:val="nil"/>
              <w:bottom w:val="single" w:sz="4" w:space="0" w:color="000000"/>
              <w:right w:val="single" w:sz="4" w:space="0" w:color="000000"/>
            </w:tcBorders>
            <w:shd w:val="clear" w:color="auto" w:fill="auto"/>
            <w:vAlign w:val="center"/>
            <w:hideMark/>
          </w:tcPr>
          <w:p w14:paraId="6C37B5AF"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指标性质</w:t>
            </w:r>
          </w:p>
        </w:tc>
        <w:tc>
          <w:tcPr>
            <w:tcW w:w="576" w:type="dxa"/>
            <w:tcBorders>
              <w:top w:val="nil"/>
              <w:left w:val="nil"/>
              <w:bottom w:val="single" w:sz="4" w:space="0" w:color="000000"/>
              <w:right w:val="single" w:sz="4" w:space="0" w:color="000000"/>
            </w:tcBorders>
            <w:shd w:val="clear" w:color="auto" w:fill="auto"/>
            <w:vAlign w:val="center"/>
            <w:hideMark/>
          </w:tcPr>
          <w:p w14:paraId="3041EB0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指标值</w:t>
            </w:r>
          </w:p>
        </w:tc>
        <w:tc>
          <w:tcPr>
            <w:tcW w:w="452" w:type="dxa"/>
            <w:tcBorders>
              <w:top w:val="nil"/>
              <w:left w:val="nil"/>
              <w:bottom w:val="single" w:sz="4" w:space="0" w:color="000000"/>
              <w:right w:val="single" w:sz="4" w:space="0" w:color="000000"/>
            </w:tcBorders>
            <w:shd w:val="clear" w:color="auto" w:fill="auto"/>
            <w:vAlign w:val="center"/>
            <w:hideMark/>
          </w:tcPr>
          <w:p w14:paraId="6BE2D132"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度量单位</w:t>
            </w:r>
          </w:p>
        </w:tc>
        <w:tc>
          <w:tcPr>
            <w:tcW w:w="846" w:type="dxa"/>
            <w:tcBorders>
              <w:top w:val="nil"/>
              <w:left w:val="nil"/>
              <w:bottom w:val="single" w:sz="4" w:space="0" w:color="000000"/>
              <w:right w:val="single" w:sz="4" w:space="0" w:color="000000"/>
            </w:tcBorders>
            <w:shd w:val="clear" w:color="auto" w:fill="auto"/>
            <w:vAlign w:val="center"/>
            <w:hideMark/>
          </w:tcPr>
          <w:p w14:paraId="778060F3"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完成值</w:t>
            </w:r>
          </w:p>
        </w:tc>
        <w:tc>
          <w:tcPr>
            <w:tcW w:w="514" w:type="dxa"/>
            <w:tcBorders>
              <w:top w:val="nil"/>
              <w:left w:val="nil"/>
              <w:bottom w:val="single" w:sz="4" w:space="0" w:color="000000"/>
              <w:right w:val="single" w:sz="4" w:space="0" w:color="000000"/>
            </w:tcBorders>
            <w:shd w:val="clear" w:color="auto" w:fill="auto"/>
            <w:vAlign w:val="center"/>
            <w:hideMark/>
          </w:tcPr>
          <w:p w14:paraId="131438C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权重</w:t>
            </w:r>
          </w:p>
        </w:tc>
        <w:tc>
          <w:tcPr>
            <w:tcW w:w="452" w:type="dxa"/>
            <w:tcBorders>
              <w:top w:val="nil"/>
              <w:left w:val="nil"/>
              <w:bottom w:val="single" w:sz="4" w:space="0" w:color="000000"/>
              <w:right w:val="single" w:sz="4" w:space="0" w:color="000000"/>
            </w:tcBorders>
            <w:shd w:val="clear" w:color="auto" w:fill="auto"/>
            <w:vAlign w:val="center"/>
            <w:hideMark/>
          </w:tcPr>
          <w:p w14:paraId="09D3C0F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得分</w:t>
            </w:r>
          </w:p>
        </w:tc>
        <w:tc>
          <w:tcPr>
            <w:tcW w:w="1783" w:type="dxa"/>
            <w:tcBorders>
              <w:top w:val="nil"/>
              <w:left w:val="nil"/>
              <w:bottom w:val="single" w:sz="4" w:space="0" w:color="000000"/>
              <w:right w:val="single" w:sz="4" w:space="0" w:color="000000"/>
            </w:tcBorders>
            <w:shd w:val="clear" w:color="auto" w:fill="auto"/>
            <w:vAlign w:val="center"/>
            <w:hideMark/>
          </w:tcPr>
          <w:p w14:paraId="1B9E1820"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未完成原因分析</w:t>
            </w:r>
          </w:p>
        </w:tc>
      </w:tr>
      <w:tr w:rsidR="00CF65F8" w:rsidRPr="00CF65F8" w14:paraId="73924D85" w14:textId="77777777" w:rsidTr="00CF65F8">
        <w:trPr>
          <w:trHeight w:val="450"/>
        </w:trPr>
        <w:tc>
          <w:tcPr>
            <w:tcW w:w="797" w:type="dxa"/>
            <w:vMerge/>
            <w:tcBorders>
              <w:top w:val="nil"/>
              <w:left w:val="single" w:sz="4" w:space="0" w:color="000000"/>
              <w:bottom w:val="single" w:sz="4" w:space="0" w:color="000000"/>
              <w:right w:val="single" w:sz="4" w:space="0" w:color="000000"/>
            </w:tcBorders>
            <w:vAlign w:val="center"/>
            <w:hideMark/>
          </w:tcPr>
          <w:p w14:paraId="59C25F3C"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10CC665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产出指标</w:t>
            </w:r>
          </w:p>
        </w:tc>
        <w:tc>
          <w:tcPr>
            <w:tcW w:w="849" w:type="dxa"/>
            <w:tcBorders>
              <w:top w:val="nil"/>
              <w:left w:val="nil"/>
              <w:bottom w:val="single" w:sz="4" w:space="0" w:color="000000"/>
              <w:right w:val="single" w:sz="4" w:space="0" w:color="000000"/>
            </w:tcBorders>
            <w:shd w:val="clear" w:color="auto" w:fill="auto"/>
            <w:vAlign w:val="center"/>
            <w:hideMark/>
          </w:tcPr>
          <w:p w14:paraId="0C7E5CB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时效指标</w:t>
            </w:r>
          </w:p>
        </w:tc>
        <w:tc>
          <w:tcPr>
            <w:tcW w:w="921" w:type="dxa"/>
            <w:tcBorders>
              <w:top w:val="nil"/>
              <w:left w:val="nil"/>
              <w:bottom w:val="single" w:sz="4" w:space="0" w:color="000000"/>
              <w:right w:val="single" w:sz="4" w:space="0" w:color="000000"/>
            </w:tcBorders>
            <w:shd w:val="clear" w:color="auto" w:fill="auto"/>
            <w:vAlign w:val="center"/>
            <w:hideMark/>
          </w:tcPr>
          <w:p w14:paraId="66B794C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2023年12月底完成</w:t>
            </w:r>
          </w:p>
        </w:tc>
        <w:tc>
          <w:tcPr>
            <w:tcW w:w="506" w:type="dxa"/>
            <w:tcBorders>
              <w:top w:val="nil"/>
              <w:left w:val="nil"/>
              <w:bottom w:val="single" w:sz="4" w:space="0" w:color="000000"/>
              <w:right w:val="single" w:sz="4" w:space="0" w:color="000000"/>
            </w:tcBorders>
            <w:shd w:val="clear" w:color="auto" w:fill="auto"/>
            <w:vAlign w:val="center"/>
            <w:hideMark/>
          </w:tcPr>
          <w:p w14:paraId="2BD4386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576" w:type="dxa"/>
            <w:tcBorders>
              <w:top w:val="nil"/>
              <w:left w:val="nil"/>
              <w:bottom w:val="single" w:sz="4" w:space="0" w:color="000000"/>
              <w:right w:val="single" w:sz="4" w:space="0" w:color="000000"/>
            </w:tcBorders>
            <w:shd w:val="clear" w:color="auto" w:fill="auto"/>
            <w:vAlign w:val="center"/>
            <w:hideMark/>
          </w:tcPr>
          <w:p w14:paraId="0785205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100</w:t>
            </w:r>
          </w:p>
        </w:tc>
        <w:tc>
          <w:tcPr>
            <w:tcW w:w="452" w:type="dxa"/>
            <w:tcBorders>
              <w:top w:val="nil"/>
              <w:left w:val="nil"/>
              <w:bottom w:val="single" w:sz="4" w:space="0" w:color="000000"/>
              <w:right w:val="single" w:sz="4" w:space="0" w:color="000000"/>
            </w:tcBorders>
            <w:shd w:val="clear" w:color="auto" w:fill="auto"/>
            <w:vAlign w:val="center"/>
            <w:hideMark/>
          </w:tcPr>
          <w:p w14:paraId="19365750"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w:t>
            </w:r>
          </w:p>
        </w:tc>
        <w:tc>
          <w:tcPr>
            <w:tcW w:w="846" w:type="dxa"/>
            <w:tcBorders>
              <w:top w:val="nil"/>
              <w:left w:val="nil"/>
              <w:bottom w:val="single" w:sz="4" w:space="0" w:color="000000"/>
              <w:right w:val="single" w:sz="4" w:space="0" w:color="000000"/>
            </w:tcBorders>
            <w:shd w:val="clear" w:color="auto" w:fill="auto"/>
            <w:vAlign w:val="center"/>
            <w:hideMark/>
          </w:tcPr>
          <w:p w14:paraId="54C06A42"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514" w:type="dxa"/>
            <w:tcBorders>
              <w:top w:val="nil"/>
              <w:left w:val="nil"/>
              <w:bottom w:val="single" w:sz="4" w:space="0" w:color="000000"/>
              <w:right w:val="single" w:sz="4" w:space="0" w:color="000000"/>
            </w:tcBorders>
            <w:shd w:val="clear" w:color="auto" w:fill="auto"/>
            <w:vAlign w:val="center"/>
            <w:hideMark/>
          </w:tcPr>
          <w:p w14:paraId="74B949C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55</w:t>
            </w:r>
          </w:p>
        </w:tc>
        <w:tc>
          <w:tcPr>
            <w:tcW w:w="452" w:type="dxa"/>
            <w:tcBorders>
              <w:top w:val="nil"/>
              <w:left w:val="nil"/>
              <w:bottom w:val="single" w:sz="4" w:space="0" w:color="000000"/>
              <w:right w:val="single" w:sz="4" w:space="0" w:color="000000"/>
            </w:tcBorders>
            <w:shd w:val="clear" w:color="auto" w:fill="auto"/>
            <w:vAlign w:val="center"/>
            <w:hideMark/>
          </w:tcPr>
          <w:p w14:paraId="0350556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c>
          <w:tcPr>
            <w:tcW w:w="1783" w:type="dxa"/>
            <w:tcBorders>
              <w:top w:val="nil"/>
              <w:left w:val="nil"/>
              <w:bottom w:val="single" w:sz="4" w:space="0" w:color="000000"/>
              <w:right w:val="single" w:sz="4" w:space="0" w:color="000000"/>
            </w:tcBorders>
            <w:shd w:val="clear" w:color="auto" w:fill="auto"/>
            <w:vAlign w:val="center"/>
            <w:hideMark/>
          </w:tcPr>
          <w:p w14:paraId="3BE8F881"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r>
      <w:tr w:rsidR="00CF65F8" w:rsidRPr="00CF65F8" w14:paraId="3075DDCA" w14:textId="77777777" w:rsidTr="00CF65F8">
        <w:trPr>
          <w:trHeight w:val="450"/>
        </w:trPr>
        <w:tc>
          <w:tcPr>
            <w:tcW w:w="797" w:type="dxa"/>
            <w:vMerge/>
            <w:tcBorders>
              <w:top w:val="nil"/>
              <w:left w:val="single" w:sz="4" w:space="0" w:color="000000"/>
              <w:bottom w:val="single" w:sz="4" w:space="0" w:color="000000"/>
              <w:right w:val="single" w:sz="4" w:space="0" w:color="000000"/>
            </w:tcBorders>
            <w:vAlign w:val="center"/>
            <w:hideMark/>
          </w:tcPr>
          <w:p w14:paraId="4EB4E44C" w14:textId="77777777" w:rsidR="00CF65F8" w:rsidRPr="00CF65F8" w:rsidRDefault="00CF65F8" w:rsidP="00CF65F8">
            <w:pPr>
              <w:widowControl/>
              <w:jc w:val="left"/>
              <w:rPr>
                <w:rFonts w:ascii="宋体" w:hAnsi="宋体" w:cs="宋体"/>
                <w:color w:val="000000"/>
                <w:kern w:val="0"/>
                <w:sz w:val="18"/>
                <w:szCs w:val="18"/>
              </w:rPr>
            </w:pPr>
          </w:p>
        </w:tc>
        <w:tc>
          <w:tcPr>
            <w:tcW w:w="1104" w:type="dxa"/>
            <w:tcBorders>
              <w:top w:val="nil"/>
              <w:left w:val="nil"/>
              <w:bottom w:val="single" w:sz="4" w:space="0" w:color="000000"/>
              <w:right w:val="single" w:sz="4" w:space="0" w:color="000000"/>
            </w:tcBorders>
            <w:shd w:val="clear" w:color="auto" w:fill="auto"/>
            <w:vAlign w:val="center"/>
            <w:hideMark/>
          </w:tcPr>
          <w:p w14:paraId="0CA7108D"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效益指标</w:t>
            </w:r>
          </w:p>
        </w:tc>
        <w:tc>
          <w:tcPr>
            <w:tcW w:w="849" w:type="dxa"/>
            <w:tcBorders>
              <w:top w:val="nil"/>
              <w:left w:val="nil"/>
              <w:bottom w:val="single" w:sz="4" w:space="0" w:color="000000"/>
              <w:right w:val="single" w:sz="4" w:space="0" w:color="000000"/>
            </w:tcBorders>
            <w:shd w:val="clear" w:color="auto" w:fill="auto"/>
            <w:vAlign w:val="center"/>
            <w:hideMark/>
          </w:tcPr>
          <w:p w14:paraId="0032BC01"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生态效益指标</w:t>
            </w:r>
          </w:p>
        </w:tc>
        <w:tc>
          <w:tcPr>
            <w:tcW w:w="921" w:type="dxa"/>
            <w:tcBorders>
              <w:top w:val="nil"/>
              <w:left w:val="nil"/>
              <w:bottom w:val="single" w:sz="4" w:space="0" w:color="000000"/>
              <w:right w:val="single" w:sz="4" w:space="0" w:color="000000"/>
            </w:tcBorders>
            <w:shd w:val="clear" w:color="auto" w:fill="auto"/>
            <w:vAlign w:val="center"/>
            <w:hideMark/>
          </w:tcPr>
          <w:p w14:paraId="3563307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保护森林资源</w:t>
            </w:r>
          </w:p>
        </w:tc>
        <w:tc>
          <w:tcPr>
            <w:tcW w:w="506" w:type="dxa"/>
            <w:tcBorders>
              <w:top w:val="nil"/>
              <w:left w:val="nil"/>
              <w:bottom w:val="single" w:sz="4" w:space="0" w:color="000000"/>
              <w:right w:val="single" w:sz="4" w:space="0" w:color="000000"/>
            </w:tcBorders>
            <w:shd w:val="clear" w:color="auto" w:fill="auto"/>
            <w:vAlign w:val="center"/>
            <w:hideMark/>
          </w:tcPr>
          <w:p w14:paraId="3947A86A"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定性</w:t>
            </w:r>
          </w:p>
        </w:tc>
        <w:tc>
          <w:tcPr>
            <w:tcW w:w="576" w:type="dxa"/>
            <w:tcBorders>
              <w:top w:val="nil"/>
              <w:left w:val="nil"/>
              <w:bottom w:val="single" w:sz="4" w:space="0" w:color="000000"/>
              <w:right w:val="single" w:sz="4" w:space="0" w:color="000000"/>
            </w:tcBorders>
            <w:shd w:val="clear" w:color="auto" w:fill="auto"/>
            <w:vAlign w:val="center"/>
            <w:hideMark/>
          </w:tcPr>
          <w:p w14:paraId="0D14C88C"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优</w:t>
            </w:r>
          </w:p>
        </w:tc>
        <w:tc>
          <w:tcPr>
            <w:tcW w:w="452" w:type="dxa"/>
            <w:tcBorders>
              <w:top w:val="nil"/>
              <w:left w:val="nil"/>
              <w:bottom w:val="single" w:sz="4" w:space="0" w:color="000000"/>
              <w:right w:val="single" w:sz="4" w:space="0" w:color="000000"/>
            </w:tcBorders>
            <w:shd w:val="clear" w:color="auto" w:fill="auto"/>
            <w:vAlign w:val="center"/>
            <w:hideMark/>
          </w:tcPr>
          <w:p w14:paraId="715E54C2"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项</w:t>
            </w:r>
          </w:p>
        </w:tc>
        <w:tc>
          <w:tcPr>
            <w:tcW w:w="846" w:type="dxa"/>
            <w:tcBorders>
              <w:top w:val="nil"/>
              <w:left w:val="nil"/>
              <w:bottom w:val="single" w:sz="4" w:space="0" w:color="000000"/>
              <w:right w:val="single" w:sz="4" w:space="0" w:color="000000"/>
            </w:tcBorders>
            <w:shd w:val="clear" w:color="auto" w:fill="auto"/>
            <w:vAlign w:val="center"/>
            <w:hideMark/>
          </w:tcPr>
          <w:p w14:paraId="4AE695A1"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c>
          <w:tcPr>
            <w:tcW w:w="514" w:type="dxa"/>
            <w:tcBorders>
              <w:top w:val="nil"/>
              <w:left w:val="nil"/>
              <w:bottom w:val="single" w:sz="4" w:space="0" w:color="000000"/>
              <w:right w:val="single" w:sz="4" w:space="0" w:color="000000"/>
            </w:tcBorders>
            <w:shd w:val="clear" w:color="auto" w:fill="auto"/>
            <w:vAlign w:val="center"/>
            <w:hideMark/>
          </w:tcPr>
          <w:p w14:paraId="0B0724C6"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35</w:t>
            </w:r>
          </w:p>
        </w:tc>
        <w:tc>
          <w:tcPr>
            <w:tcW w:w="452" w:type="dxa"/>
            <w:tcBorders>
              <w:top w:val="nil"/>
              <w:left w:val="nil"/>
              <w:bottom w:val="single" w:sz="4" w:space="0" w:color="000000"/>
              <w:right w:val="single" w:sz="4" w:space="0" w:color="000000"/>
            </w:tcBorders>
            <w:shd w:val="clear" w:color="auto" w:fill="auto"/>
            <w:vAlign w:val="center"/>
            <w:hideMark/>
          </w:tcPr>
          <w:p w14:paraId="2C1A66E5"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c>
          <w:tcPr>
            <w:tcW w:w="1783" w:type="dxa"/>
            <w:tcBorders>
              <w:top w:val="nil"/>
              <w:left w:val="nil"/>
              <w:bottom w:val="single" w:sz="4" w:space="0" w:color="000000"/>
              <w:right w:val="single" w:sz="4" w:space="0" w:color="000000"/>
            </w:tcBorders>
            <w:shd w:val="clear" w:color="auto" w:fill="auto"/>
            <w:vAlign w:val="center"/>
            <w:hideMark/>
          </w:tcPr>
          <w:p w14:paraId="0BEA240E" w14:textId="77777777" w:rsidR="00CF65F8" w:rsidRPr="00CF65F8" w:rsidRDefault="00CF65F8" w:rsidP="00CF65F8">
            <w:pPr>
              <w:widowControl/>
              <w:jc w:val="center"/>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 xml:space="preserve">　</w:t>
            </w:r>
          </w:p>
        </w:tc>
      </w:tr>
      <w:tr w:rsidR="00CF65F8" w:rsidRPr="00CF65F8" w14:paraId="067EEEC8" w14:textId="77777777" w:rsidTr="00CF65F8">
        <w:trPr>
          <w:trHeight w:val="289"/>
        </w:trPr>
        <w:tc>
          <w:tcPr>
            <w:tcW w:w="6051"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A6AC5"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合计</w:t>
            </w:r>
          </w:p>
        </w:tc>
        <w:tc>
          <w:tcPr>
            <w:tcW w:w="514" w:type="dxa"/>
            <w:tcBorders>
              <w:top w:val="nil"/>
              <w:left w:val="nil"/>
              <w:bottom w:val="single" w:sz="4" w:space="0" w:color="000000"/>
              <w:right w:val="single" w:sz="4" w:space="0" w:color="000000"/>
            </w:tcBorders>
            <w:shd w:val="clear" w:color="auto" w:fill="auto"/>
            <w:vAlign w:val="center"/>
            <w:hideMark/>
          </w:tcPr>
          <w:p w14:paraId="546EDFFB"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100</w:t>
            </w:r>
          </w:p>
        </w:tc>
        <w:tc>
          <w:tcPr>
            <w:tcW w:w="452" w:type="dxa"/>
            <w:tcBorders>
              <w:top w:val="nil"/>
              <w:left w:val="nil"/>
              <w:bottom w:val="single" w:sz="4" w:space="0" w:color="000000"/>
              <w:right w:val="single" w:sz="4" w:space="0" w:color="000000"/>
            </w:tcBorders>
            <w:shd w:val="clear" w:color="auto" w:fill="auto"/>
            <w:vAlign w:val="center"/>
            <w:hideMark/>
          </w:tcPr>
          <w:p w14:paraId="3C9386E9"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c>
          <w:tcPr>
            <w:tcW w:w="1783" w:type="dxa"/>
            <w:tcBorders>
              <w:top w:val="nil"/>
              <w:left w:val="nil"/>
              <w:bottom w:val="single" w:sz="4" w:space="0" w:color="000000"/>
              <w:right w:val="single" w:sz="4" w:space="0" w:color="000000"/>
            </w:tcBorders>
            <w:shd w:val="clear" w:color="auto" w:fill="auto"/>
            <w:vAlign w:val="center"/>
            <w:hideMark/>
          </w:tcPr>
          <w:p w14:paraId="02AB739D" w14:textId="77777777" w:rsidR="00CF65F8" w:rsidRPr="00CF65F8" w:rsidRDefault="00CF65F8" w:rsidP="00CF65F8">
            <w:pPr>
              <w:widowControl/>
              <w:jc w:val="left"/>
              <w:rPr>
                <w:rFonts w:ascii="宋体" w:hAnsi="宋体" w:cs="宋体"/>
                <w:color w:val="000000"/>
                <w:kern w:val="0"/>
                <w:sz w:val="18"/>
                <w:szCs w:val="18"/>
              </w:rPr>
            </w:pPr>
            <w:r w:rsidRPr="00CF65F8">
              <w:rPr>
                <w:rFonts w:ascii="宋体" w:hAnsi="宋体" w:cs="宋体" w:hint="eastAsia"/>
                <w:color w:val="000000"/>
                <w:kern w:val="0"/>
                <w:sz w:val="18"/>
                <w:szCs w:val="18"/>
              </w:rPr>
              <w:t xml:space="preserve">　</w:t>
            </w:r>
          </w:p>
        </w:tc>
      </w:tr>
      <w:tr w:rsidR="00CF65F8" w:rsidRPr="00CF65F8" w14:paraId="5DBB64C0" w14:textId="77777777" w:rsidTr="00CF65F8">
        <w:trPr>
          <w:trHeight w:val="60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14:paraId="4E9B3098"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评价结论</w:t>
            </w:r>
          </w:p>
        </w:tc>
        <w:tc>
          <w:tcPr>
            <w:tcW w:w="8003" w:type="dxa"/>
            <w:gridSpan w:val="10"/>
            <w:tcBorders>
              <w:top w:val="single" w:sz="4" w:space="0" w:color="000000"/>
              <w:left w:val="nil"/>
              <w:bottom w:val="single" w:sz="4" w:space="0" w:color="000000"/>
              <w:right w:val="single" w:sz="4" w:space="0" w:color="000000"/>
            </w:tcBorders>
            <w:shd w:val="clear" w:color="auto" w:fill="auto"/>
            <w:vAlign w:val="center"/>
            <w:hideMark/>
          </w:tcPr>
          <w:p w14:paraId="32A4220F" w14:textId="54A95807" w:rsidR="00CF65F8" w:rsidRPr="00CF65F8" w:rsidRDefault="00CF65F8" w:rsidP="00CF65F8">
            <w:pPr>
              <w:widowControl/>
              <w:jc w:val="left"/>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有效保护了森林资源，资金及时拨付到位。</w:t>
            </w:r>
          </w:p>
        </w:tc>
      </w:tr>
      <w:tr w:rsidR="00CF65F8" w:rsidRPr="00CF65F8" w14:paraId="1B1184C9" w14:textId="77777777" w:rsidTr="00CF65F8">
        <w:trPr>
          <w:trHeight w:val="57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14:paraId="791508A4"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存在问题</w:t>
            </w:r>
          </w:p>
        </w:tc>
        <w:tc>
          <w:tcPr>
            <w:tcW w:w="8003" w:type="dxa"/>
            <w:gridSpan w:val="10"/>
            <w:tcBorders>
              <w:top w:val="single" w:sz="4" w:space="0" w:color="000000"/>
              <w:left w:val="nil"/>
              <w:bottom w:val="single" w:sz="4" w:space="0" w:color="000000"/>
              <w:right w:val="single" w:sz="4" w:space="0" w:color="000000"/>
            </w:tcBorders>
            <w:shd w:val="clear" w:color="auto" w:fill="auto"/>
            <w:vAlign w:val="center"/>
            <w:hideMark/>
          </w:tcPr>
          <w:p w14:paraId="36F97530" w14:textId="3F7CB133" w:rsidR="00CF65F8" w:rsidRPr="00CF65F8" w:rsidRDefault="00BE1EE2" w:rsidP="00CF65F8">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CF65F8" w:rsidRPr="00CF65F8" w14:paraId="3BD21CB6" w14:textId="77777777" w:rsidTr="00CF65F8">
        <w:trPr>
          <w:trHeight w:val="634"/>
        </w:trPr>
        <w:tc>
          <w:tcPr>
            <w:tcW w:w="797" w:type="dxa"/>
            <w:tcBorders>
              <w:top w:val="nil"/>
              <w:left w:val="single" w:sz="4" w:space="0" w:color="000000"/>
              <w:bottom w:val="single" w:sz="4" w:space="0" w:color="000000"/>
              <w:right w:val="single" w:sz="4" w:space="0" w:color="000000"/>
            </w:tcBorders>
            <w:shd w:val="clear" w:color="auto" w:fill="auto"/>
            <w:vAlign w:val="center"/>
            <w:hideMark/>
          </w:tcPr>
          <w:p w14:paraId="0A1FDE67" w14:textId="77777777" w:rsidR="00CF65F8" w:rsidRPr="00CF65F8" w:rsidRDefault="00CF65F8" w:rsidP="00CF65F8">
            <w:pPr>
              <w:widowControl/>
              <w:jc w:val="center"/>
              <w:rPr>
                <w:rFonts w:ascii="宋体" w:hAnsi="宋体" w:cs="宋体"/>
                <w:color w:val="000000"/>
                <w:kern w:val="0"/>
                <w:sz w:val="18"/>
                <w:szCs w:val="18"/>
              </w:rPr>
            </w:pPr>
            <w:r w:rsidRPr="00CF65F8">
              <w:rPr>
                <w:rFonts w:ascii="宋体" w:hAnsi="宋体" w:cs="宋体" w:hint="eastAsia"/>
                <w:color w:val="000000"/>
                <w:kern w:val="0"/>
                <w:sz w:val="18"/>
                <w:szCs w:val="18"/>
              </w:rPr>
              <w:t>改进措施</w:t>
            </w:r>
          </w:p>
        </w:tc>
        <w:tc>
          <w:tcPr>
            <w:tcW w:w="8003" w:type="dxa"/>
            <w:gridSpan w:val="10"/>
            <w:tcBorders>
              <w:top w:val="single" w:sz="4" w:space="0" w:color="000000"/>
              <w:left w:val="nil"/>
              <w:bottom w:val="single" w:sz="4" w:space="0" w:color="000000"/>
              <w:right w:val="single" w:sz="4" w:space="0" w:color="000000"/>
            </w:tcBorders>
            <w:shd w:val="clear" w:color="auto" w:fill="auto"/>
            <w:vAlign w:val="center"/>
            <w:hideMark/>
          </w:tcPr>
          <w:p w14:paraId="03A3BE8F" w14:textId="17C78EDF" w:rsidR="00CF65F8" w:rsidRPr="00CF65F8" w:rsidRDefault="00CF65F8" w:rsidP="00CF65F8">
            <w:pPr>
              <w:widowControl/>
              <w:jc w:val="left"/>
              <w:rPr>
                <w:rFonts w:ascii="微软雅黑" w:eastAsia="微软雅黑" w:hAnsi="微软雅黑" w:cs="宋体"/>
                <w:i/>
                <w:iCs/>
                <w:color w:val="000000"/>
                <w:kern w:val="0"/>
                <w:sz w:val="16"/>
                <w:szCs w:val="16"/>
              </w:rPr>
            </w:pPr>
            <w:r w:rsidRPr="00CF65F8">
              <w:rPr>
                <w:rFonts w:ascii="微软雅黑" w:eastAsia="微软雅黑" w:hAnsi="微软雅黑" w:cs="宋体" w:hint="eastAsia"/>
                <w:i/>
                <w:iCs/>
                <w:color w:val="000000"/>
                <w:kern w:val="0"/>
                <w:sz w:val="16"/>
                <w:szCs w:val="16"/>
              </w:rPr>
              <w:t>加大资金投入，更好地保护森林资源，保护生态环境，使林业资源永续利用。</w:t>
            </w:r>
          </w:p>
        </w:tc>
      </w:tr>
      <w:tr w:rsidR="00CF65F8" w:rsidRPr="00CF65F8" w14:paraId="29385842" w14:textId="77777777" w:rsidTr="00CF65F8">
        <w:trPr>
          <w:trHeight w:val="289"/>
        </w:trPr>
        <w:tc>
          <w:tcPr>
            <w:tcW w:w="797" w:type="dxa"/>
            <w:tcBorders>
              <w:top w:val="nil"/>
              <w:left w:val="nil"/>
              <w:bottom w:val="nil"/>
              <w:right w:val="nil"/>
            </w:tcBorders>
            <w:shd w:val="clear" w:color="auto" w:fill="auto"/>
            <w:vAlign w:val="center"/>
            <w:hideMark/>
          </w:tcPr>
          <w:p w14:paraId="2D0B0BEC" w14:textId="77777777" w:rsidR="00CF65F8" w:rsidRPr="00CF65F8" w:rsidRDefault="00CF65F8" w:rsidP="00CF65F8">
            <w:pPr>
              <w:widowControl/>
              <w:jc w:val="left"/>
              <w:rPr>
                <w:rFonts w:ascii="黑体" w:eastAsia="黑体" w:hAnsi="黑体" w:cs="宋体"/>
                <w:color w:val="000000"/>
                <w:kern w:val="0"/>
                <w:sz w:val="18"/>
                <w:szCs w:val="18"/>
              </w:rPr>
            </w:pPr>
          </w:p>
        </w:tc>
        <w:tc>
          <w:tcPr>
            <w:tcW w:w="1104" w:type="dxa"/>
            <w:tcBorders>
              <w:top w:val="nil"/>
              <w:left w:val="nil"/>
              <w:bottom w:val="nil"/>
              <w:right w:val="nil"/>
            </w:tcBorders>
            <w:shd w:val="clear" w:color="auto" w:fill="auto"/>
            <w:vAlign w:val="center"/>
            <w:hideMark/>
          </w:tcPr>
          <w:p w14:paraId="1BD5214C" w14:textId="77777777" w:rsidR="00CF65F8" w:rsidRPr="00CF65F8" w:rsidRDefault="00CF65F8" w:rsidP="00CF65F8">
            <w:pPr>
              <w:widowControl/>
              <w:jc w:val="left"/>
              <w:rPr>
                <w:rFonts w:eastAsia="Times New Roman"/>
                <w:kern w:val="0"/>
                <w:sz w:val="20"/>
                <w:szCs w:val="20"/>
              </w:rPr>
            </w:pPr>
          </w:p>
        </w:tc>
        <w:tc>
          <w:tcPr>
            <w:tcW w:w="849" w:type="dxa"/>
            <w:tcBorders>
              <w:top w:val="nil"/>
              <w:left w:val="nil"/>
              <w:bottom w:val="nil"/>
              <w:right w:val="nil"/>
            </w:tcBorders>
            <w:shd w:val="clear" w:color="auto" w:fill="auto"/>
            <w:vAlign w:val="center"/>
            <w:hideMark/>
          </w:tcPr>
          <w:p w14:paraId="5A6B1BCD" w14:textId="77777777" w:rsidR="00CF65F8" w:rsidRPr="00CF65F8" w:rsidRDefault="00CF65F8" w:rsidP="00CF65F8">
            <w:pPr>
              <w:widowControl/>
              <w:jc w:val="left"/>
              <w:rPr>
                <w:rFonts w:eastAsia="Times New Roman"/>
                <w:kern w:val="0"/>
                <w:sz w:val="20"/>
                <w:szCs w:val="20"/>
              </w:rPr>
            </w:pPr>
          </w:p>
        </w:tc>
        <w:tc>
          <w:tcPr>
            <w:tcW w:w="921" w:type="dxa"/>
            <w:tcBorders>
              <w:top w:val="nil"/>
              <w:left w:val="nil"/>
              <w:bottom w:val="nil"/>
              <w:right w:val="nil"/>
            </w:tcBorders>
            <w:shd w:val="clear" w:color="auto" w:fill="auto"/>
            <w:vAlign w:val="center"/>
            <w:hideMark/>
          </w:tcPr>
          <w:p w14:paraId="5A167458" w14:textId="77777777" w:rsidR="00CF65F8" w:rsidRPr="00CF65F8" w:rsidRDefault="00CF65F8" w:rsidP="00CF65F8">
            <w:pPr>
              <w:widowControl/>
              <w:jc w:val="left"/>
              <w:rPr>
                <w:rFonts w:eastAsia="Times New Roman"/>
                <w:kern w:val="0"/>
                <w:sz w:val="20"/>
                <w:szCs w:val="20"/>
              </w:rPr>
            </w:pPr>
          </w:p>
        </w:tc>
        <w:tc>
          <w:tcPr>
            <w:tcW w:w="506" w:type="dxa"/>
            <w:tcBorders>
              <w:top w:val="nil"/>
              <w:left w:val="nil"/>
              <w:bottom w:val="nil"/>
              <w:right w:val="nil"/>
            </w:tcBorders>
            <w:shd w:val="clear" w:color="auto" w:fill="auto"/>
            <w:vAlign w:val="center"/>
            <w:hideMark/>
          </w:tcPr>
          <w:p w14:paraId="2A7A2AE3" w14:textId="77777777" w:rsidR="00CF65F8" w:rsidRPr="00CF65F8" w:rsidRDefault="00CF65F8" w:rsidP="00CF65F8">
            <w:pPr>
              <w:widowControl/>
              <w:jc w:val="left"/>
              <w:rPr>
                <w:rFonts w:eastAsia="Times New Roman"/>
                <w:kern w:val="0"/>
                <w:sz w:val="20"/>
                <w:szCs w:val="20"/>
              </w:rPr>
            </w:pPr>
          </w:p>
        </w:tc>
        <w:tc>
          <w:tcPr>
            <w:tcW w:w="576" w:type="dxa"/>
            <w:tcBorders>
              <w:top w:val="nil"/>
              <w:left w:val="nil"/>
              <w:bottom w:val="nil"/>
              <w:right w:val="nil"/>
            </w:tcBorders>
            <w:shd w:val="clear" w:color="auto" w:fill="auto"/>
            <w:vAlign w:val="center"/>
            <w:hideMark/>
          </w:tcPr>
          <w:p w14:paraId="2BCC14EB" w14:textId="77777777" w:rsidR="00CF65F8" w:rsidRPr="00CF65F8" w:rsidRDefault="00CF65F8" w:rsidP="00CF65F8">
            <w:pPr>
              <w:widowControl/>
              <w:jc w:val="left"/>
              <w:rPr>
                <w:rFonts w:eastAsia="Times New Roman"/>
                <w:kern w:val="0"/>
                <w:sz w:val="20"/>
                <w:szCs w:val="20"/>
              </w:rPr>
            </w:pPr>
          </w:p>
        </w:tc>
        <w:tc>
          <w:tcPr>
            <w:tcW w:w="452" w:type="dxa"/>
            <w:tcBorders>
              <w:top w:val="nil"/>
              <w:left w:val="nil"/>
              <w:bottom w:val="nil"/>
              <w:right w:val="nil"/>
            </w:tcBorders>
            <w:shd w:val="clear" w:color="auto" w:fill="auto"/>
            <w:vAlign w:val="center"/>
            <w:hideMark/>
          </w:tcPr>
          <w:p w14:paraId="4F4B35AA" w14:textId="77777777" w:rsidR="00CF65F8" w:rsidRPr="00CF65F8" w:rsidRDefault="00CF65F8" w:rsidP="00CF65F8">
            <w:pPr>
              <w:widowControl/>
              <w:jc w:val="left"/>
              <w:rPr>
                <w:rFonts w:eastAsia="Times New Roman"/>
                <w:kern w:val="0"/>
                <w:sz w:val="20"/>
                <w:szCs w:val="20"/>
              </w:rPr>
            </w:pPr>
          </w:p>
        </w:tc>
        <w:tc>
          <w:tcPr>
            <w:tcW w:w="846" w:type="dxa"/>
            <w:tcBorders>
              <w:top w:val="nil"/>
              <w:left w:val="nil"/>
              <w:bottom w:val="nil"/>
              <w:right w:val="nil"/>
            </w:tcBorders>
            <w:shd w:val="clear" w:color="auto" w:fill="auto"/>
            <w:vAlign w:val="center"/>
            <w:hideMark/>
          </w:tcPr>
          <w:p w14:paraId="1356A0BD" w14:textId="77777777" w:rsidR="00CF65F8" w:rsidRPr="00CF65F8" w:rsidRDefault="00CF65F8" w:rsidP="00CF65F8">
            <w:pPr>
              <w:widowControl/>
              <w:jc w:val="left"/>
              <w:rPr>
                <w:rFonts w:eastAsia="Times New Roman"/>
                <w:kern w:val="0"/>
                <w:sz w:val="20"/>
                <w:szCs w:val="20"/>
              </w:rPr>
            </w:pPr>
          </w:p>
        </w:tc>
        <w:tc>
          <w:tcPr>
            <w:tcW w:w="514" w:type="dxa"/>
            <w:tcBorders>
              <w:top w:val="nil"/>
              <w:left w:val="nil"/>
              <w:bottom w:val="nil"/>
              <w:right w:val="nil"/>
            </w:tcBorders>
            <w:shd w:val="clear" w:color="auto" w:fill="auto"/>
            <w:vAlign w:val="center"/>
            <w:hideMark/>
          </w:tcPr>
          <w:p w14:paraId="7D612E4D" w14:textId="77777777" w:rsidR="00CF65F8" w:rsidRPr="00CF65F8" w:rsidRDefault="00CF65F8" w:rsidP="00CF65F8">
            <w:pPr>
              <w:widowControl/>
              <w:jc w:val="left"/>
              <w:rPr>
                <w:rFonts w:eastAsia="Times New Roman"/>
                <w:kern w:val="0"/>
                <w:sz w:val="20"/>
                <w:szCs w:val="20"/>
              </w:rPr>
            </w:pPr>
          </w:p>
        </w:tc>
        <w:tc>
          <w:tcPr>
            <w:tcW w:w="452" w:type="dxa"/>
            <w:tcBorders>
              <w:top w:val="nil"/>
              <w:left w:val="nil"/>
              <w:bottom w:val="nil"/>
              <w:right w:val="nil"/>
            </w:tcBorders>
            <w:shd w:val="clear" w:color="auto" w:fill="auto"/>
            <w:vAlign w:val="center"/>
            <w:hideMark/>
          </w:tcPr>
          <w:p w14:paraId="143A304B" w14:textId="77777777" w:rsidR="00CF65F8" w:rsidRPr="00CF65F8" w:rsidRDefault="00CF65F8" w:rsidP="00CF65F8">
            <w:pPr>
              <w:widowControl/>
              <w:jc w:val="left"/>
              <w:rPr>
                <w:rFonts w:eastAsia="Times New Roman"/>
                <w:kern w:val="0"/>
                <w:sz w:val="20"/>
                <w:szCs w:val="20"/>
              </w:rPr>
            </w:pPr>
          </w:p>
        </w:tc>
        <w:tc>
          <w:tcPr>
            <w:tcW w:w="1783" w:type="dxa"/>
            <w:tcBorders>
              <w:top w:val="nil"/>
              <w:left w:val="nil"/>
              <w:bottom w:val="nil"/>
              <w:right w:val="nil"/>
            </w:tcBorders>
            <w:shd w:val="clear" w:color="auto" w:fill="auto"/>
            <w:vAlign w:val="center"/>
            <w:hideMark/>
          </w:tcPr>
          <w:p w14:paraId="175B6B84" w14:textId="77777777" w:rsidR="00CF65F8" w:rsidRPr="00CF65F8" w:rsidRDefault="00CF65F8" w:rsidP="00CF65F8">
            <w:pPr>
              <w:widowControl/>
              <w:jc w:val="left"/>
              <w:rPr>
                <w:rFonts w:eastAsia="Times New Roman"/>
                <w:kern w:val="0"/>
                <w:sz w:val="20"/>
                <w:szCs w:val="20"/>
              </w:rPr>
            </w:pPr>
          </w:p>
        </w:tc>
      </w:tr>
    </w:tbl>
    <w:p w14:paraId="2C478710" w14:textId="77777777" w:rsidR="00A1354C" w:rsidRDefault="00A1354C">
      <w:pPr>
        <w:pStyle w:val="a3"/>
        <w:spacing w:before="93"/>
        <w:rPr>
          <w:rFonts w:hAnsi="Calibri" w:cs="仿宋"/>
          <w:sz w:val="32"/>
          <w:szCs w:val="32"/>
        </w:rPr>
      </w:pPr>
    </w:p>
    <w:p w14:paraId="4F1544A8" w14:textId="77777777" w:rsidR="00A1354C" w:rsidRDefault="00000000">
      <w:pPr>
        <w:spacing w:line="600" w:lineRule="exact"/>
        <w:jc w:val="center"/>
        <w:outlineLvl w:val="0"/>
        <w:rPr>
          <w:rFonts w:ascii="仿宋" w:eastAsia="仿宋" w:hAnsi="仿宋"/>
        </w:rPr>
      </w:pPr>
      <w:r>
        <w:rPr>
          <w:rFonts w:ascii="黑体" w:eastAsia="黑体" w:hAnsi="黑体" w:hint="eastAsia"/>
          <w:sz w:val="44"/>
          <w:szCs w:val="44"/>
        </w:rPr>
        <w:lastRenderedPageBreak/>
        <w:t>第</w:t>
      </w:r>
      <w:r>
        <w:rPr>
          <w:rStyle w:val="10"/>
          <w:rFonts w:ascii="黑体" w:eastAsia="黑体" w:hAnsi="黑体" w:hint="eastAsia"/>
          <w:b w:val="0"/>
        </w:rPr>
        <w:t>五部分 附表</w:t>
      </w:r>
      <w:bookmarkStart w:id="61" w:name="_Toc15396619"/>
      <w:bookmarkEnd w:id="57"/>
      <w:bookmarkEnd w:id="59"/>
    </w:p>
    <w:p w14:paraId="7DF7C4AF" w14:textId="77777777" w:rsidR="00A1354C" w:rsidRDefault="00000000">
      <w:pPr>
        <w:pStyle w:val="2"/>
        <w:rPr>
          <w:rFonts w:ascii="仿宋" w:eastAsia="仿宋" w:hAnsi="仿宋"/>
        </w:rPr>
      </w:pPr>
      <w:r>
        <w:rPr>
          <w:rFonts w:ascii="仿宋" w:eastAsia="仿宋" w:hAnsi="仿宋" w:hint="eastAsia"/>
          <w:b w:val="0"/>
        </w:rPr>
        <w:t>一、收</w:t>
      </w:r>
      <w:r>
        <w:rPr>
          <w:rStyle w:val="20"/>
          <w:rFonts w:ascii="仿宋" w:eastAsia="仿宋" w:hAnsi="仿宋" w:hint="eastAsia"/>
        </w:rPr>
        <w:t>入支出决算总表</w:t>
      </w:r>
      <w:bookmarkEnd w:id="61"/>
    </w:p>
    <w:p w14:paraId="25415DBE" w14:textId="77777777" w:rsidR="00A1354C" w:rsidRDefault="00000000">
      <w:pPr>
        <w:pStyle w:val="2"/>
        <w:rPr>
          <w:rFonts w:ascii="仿宋" w:eastAsia="仿宋" w:hAnsi="仿宋"/>
        </w:rPr>
      </w:pPr>
      <w:bookmarkStart w:id="62" w:name="_Toc15396620"/>
      <w:r>
        <w:rPr>
          <w:rFonts w:ascii="仿宋" w:eastAsia="仿宋" w:hAnsi="仿宋" w:hint="eastAsia"/>
          <w:b w:val="0"/>
        </w:rPr>
        <w:t>二、收</w:t>
      </w:r>
      <w:r>
        <w:rPr>
          <w:rStyle w:val="20"/>
          <w:rFonts w:ascii="仿宋" w:eastAsia="仿宋" w:hAnsi="仿宋" w:hint="eastAsia"/>
        </w:rPr>
        <w:t>入决算表</w:t>
      </w:r>
      <w:bookmarkEnd w:id="62"/>
    </w:p>
    <w:p w14:paraId="57B618B7" w14:textId="77777777" w:rsidR="00A1354C" w:rsidRDefault="00000000">
      <w:pPr>
        <w:pStyle w:val="2"/>
        <w:rPr>
          <w:rFonts w:ascii="仿宋" w:eastAsia="仿宋" w:hAnsi="仿宋"/>
        </w:rPr>
      </w:pPr>
      <w:bookmarkStart w:id="63" w:name="_Toc15396621"/>
      <w:r>
        <w:rPr>
          <w:rStyle w:val="20"/>
          <w:rFonts w:ascii="仿宋" w:eastAsia="仿宋" w:hAnsi="仿宋" w:hint="eastAsia"/>
        </w:rPr>
        <w:t>三、</w:t>
      </w:r>
      <w:r>
        <w:rPr>
          <w:rFonts w:ascii="仿宋" w:eastAsia="仿宋" w:hAnsi="仿宋" w:hint="eastAsia"/>
          <w:b w:val="0"/>
        </w:rPr>
        <w:t>支</w:t>
      </w:r>
      <w:r>
        <w:rPr>
          <w:rStyle w:val="20"/>
          <w:rFonts w:ascii="仿宋" w:eastAsia="仿宋" w:hAnsi="仿宋" w:hint="eastAsia"/>
        </w:rPr>
        <w:t>出决算表</w:t>
      </w:r>
      <w:bookmarkEnd w:id="63"/>
    </w:p>
    <w:p w14:paraId="7FDF0463" w14:textId="77777777" w:rsidR="00A1354C" w:rsidRDefault="00000000">
      <w:pPr>
        <w:pStyle w:val="2"/>
        <w:rPr>
          <w:rFonts w:ascii="仿宋" w:eastAsia="仿宋" w:hAnsi="仿宋"/>
          <w:b w:val="0"/>
        </w:rPr>
      </w:pPr>
      <w:bookmarkStart w:id="64" w:name="_Toc15396622"/>
      <w:r>
        <w:rPr>
          <w:rStyle w:val="20"/>
          <w:rFonts w:ascii="仿宋" w:eastAsia="仿宋" w:hAnsi="仿宋" w:hint="eastAsia"/>
        </w:rPr>
        <w:t>四、</w:t>
      </w:r>
      <w:r>
        <w:rPr>
          <w:rFonts w:ascii="仿宋" w:eastAsia="仿宋" w:hAnsi="仿宋" w:hint="eastAsia"/>
          <w:b w:val="0"/>
        </w:rPr>
        <w:t>财</w:t>
      </w:r>
      <w:r>
        <w:rPr>
          <w:rStyle w:val="20"/>
          <w:rFonts w:ascii="仿宋" w:eastAsia="仿宋" w:hAnsi="仿宋" w:hint="eastAsia"/>
        </w:rPr>
        <w:t>政拨款收入支出决算总表</w:t>
      </w:r>
      <w:bookmarkEnd w:id="64"/>
    </w:p>
    <w:p w14:paraId="29B836FD" w14:textId="77777777" w:rsidR="00A1354C" w:rsidRDefault="00000000">
      <w:pPr>
        <w:pStyle w:val="2"/>
        <w:rPr>
          <w:rStyle w:val="20"/>
          <w:rFonts w:ascii="仿宋" w:eastAsia="仿宋" w:hAnsi="仿宋"/>
        </w:rPr>
      </w:pPr>
      <w:bookmarkStart w:id="65" w:name="_Toc15396623"/>
      <w:r>
        <w:rPr>
          <w:rStyle w:val="20"/>
          <w:rFonts w:ascii="仿宋" w:eastAsia="仿宋" w:hAnsi="仿宋" w:hint="eastAsia"/>
        </w:rPr>
        <w:t>五、</w:t>
      </w:r>
      <w:r>
        <w:rPr>
          <w:rFonts w:ascii="仿宋" w:eastAsia="仿宋" w:hAnsi="仿宋" w:hint="eastAsia"/>
          <w:b w:val="0"/>
        </w:rPr>
        <w:t>财</w:t>
      </w:r>
      <w:r>
        <w:rPr>
          <w:rStyle w:val="20"/>
          <w:rFonts w:ascii="仿宋" w:eastAsia="仿宋" w:hAnsi="仿宋" w:hint="eastAsia"/>
        </w:rPr>
        <w:t>政拨款支出决算明细表</w:t>
      </w:r>
      <w:bookmarkStart w:id="66" w:name="_Toc15396624"/>
      <w:bookmarkEnd w:id="65"/>
    </w:p>
    <w:p w14:paraId="1B22467A" w14:textId="77777777" w:rsidR="00A1354C" w:rsidRDefault="00000000">
      <w:pPr>
        <w:pStyle w:val="2"/>
        <w:rPr>
          <w:rFonts w:ascii="仿宋" w:eastAsia="仿宋" w:hAnsi="仿宋"/>
        </w:rPr>
      </w:pPr>
      <w:r>
        <w:rPr>
          <w:rStyle w:val="20"/>
          <w:rFonts w:ascii="仿宋" w:eastAsia="仿宋" w:hAnsi="仿宋" w:hint="eastAsia"/>
        </w:rPr>
        <w:t>六、</w:t>
      </w:r>
      <w:r>
        <w:rPr>
          <w:rFonts w:ascii="仿宋" w:eastAsia="仿宋" w:hAnsi="仿宋" w:hint="eastAsia"/>
          <w:b w:val="0"/>
        </w:rPr>
        <w:t>一</w:t>
      </w:r>
      <w:r>
        <w:rPr>
          <w:rStyle w:val="20"/>
          <w:rFonts w:ascii="仿宋" w:eastAsia="仿宋" w:hAnsi="仿宋" w:hint="eastAsia"/>
        </w:rPr>
        <w:t>般公共预算财政拨款支出决算表</w:t>
      </w:r>
      <w:bookmarkEnd w:id="66"/>
    </w:p>
    <w:p w14:paraId="0CF68380" w14:textId="77777777" w:rsidR="00A1354C" w:rsidRDefault="00000000">
      <w:pPr>
        <w:pStyle w:val="2"/>
        <w:rPr>
          <w:rFonts w:ascii="仿宋" w:eastAsia="仿宋" w:hAnsi="仿宋"/>
        </w:rPr>
      </w:pPr>
      <w:bookmarkStart w:id="67" w:name="_Toc15396625"/>
      <w:r>
        <w:rPr>
          <w:rStyle w:val="20"/>
          <w:rFonts w:ascii="仿宋" w:eastAsia="仿宋" w:hAnsi="仿宋" w:hint="eastAsia"/>
        </w:rPr>
        <w:t>七、</w:t>
      </w:r>
      <w:r>
        <w:rPr>
          <w:rFonts w:ascii="仿宋" w:eastAsia="仿宋" w:hAnsi="仿宋" w:hint="eastAsia"/>
          <w:b w:val="0"/>
        </w:rPr>
        <w:t>一</w:t>
      </w:r>
      <w:r>
        <w:rPr>
          <w:rStyle w:val="20"/>
          <w:rFonts w:ascii="仿宋" w:eastAsia="仿宋" w:hAnsi="仿宋" w:hint="eastAsia"/>
        </w:rPr>
        <w:t>般公共预算财政拨款支出决算明细表</w:t>
      </w:r>
      <w:bookmarkEnd w:id="67"/>
    </w:p>
    <w:p w14:paraId="681F7C6C" w14:textId="77777777" w:rsidR="00A1354C" w:rsidRDefault="00000000">
      <w:pPr>
        <w:pStyle w:val="2"/>
        <w:rPr>
          <w:rFonts w:ascii="仿宋" w:eastAsia="仿宋" w:hAnsi="仿宋"/>
        </w:rPr>
      </w:pPr>
      <w:bookmarkStart w:id="68" w:name="_Toc15396626"/>
      <w:r>
        <w:rPr>
          <w:rStyle w:val="20"/>
          <w:rFonts w:ascii="仿宋" w:eastAsia="仿宋" w:hAnsi="仿宋" w:hint="eastAsia"/>
        </w:rPr>
        <w:t>八、</w:t>
      </w:r>
      <w:r>
        <w:rPr>
          <w:rFonts w:ascii="仿宋" w:eastAsia="仿宋" w:hAnsi="仿宋" w:hint="eastAsia"/>
          <w:b w:val="0"/>
        </w:rPr>
        <w:t>一</w:t>
      </w:r>
      <w:r>
        <w:rPr>
          <w:rStyle w:val="20"/>
          <w:rFonts w:ascii="仿宋" w:eastAsia="仿宋" w:hAnsi="仿宋" w:hint="eastAsia"/>
        </w:rPr>
        <w:t>般公共预算财政拨款基本支出决算表</w:t>
      </w:r>
      <w:bookmarkEnd w:id="68"/>
    </w:p>
    <w:p w14:paraId="1AF51A8C" w14:textId="77777777" w:rsidR="00A1354C" w:rsidRDefault="00000000">
      <w:pPr>
        <w:pStyle w:val="2"/>
        <w:rPr>
          <w:rFonts w:ascii="仿宋" w:eastAsia="仿宋" w:hAnsi="仿宋"/>
        </w:rPr>
      </w:pPr>
      <w:bookmarkStart w:id="69" w:name="_Toc15396627"/>
      <w:r>
        <w:rPr>
          <w:rStyle w:val="20"/>
          <w:rFonts w:ascii="仿宋" w:eastAsia="仿宋" w:hAnsi="仿宋" w:hint="eastAsia"/>
        </w:rPr>
        <w:t>九、</w:t>
      </w:r>
      <w:r>
        <w:rPr>
          <w:rFonts w:ascii="仿宋" w:eastAsia="仿宋" w:hAnsi="仿宋" w:hint="eastAsia"/>
          <w:b w:val="0"/>
        </w:rPr>
        <w:t>一</w:t>
      </w:r>
      <w:r>
        <w:rPr>
          <w:rStyle w:val="20"/>
          <w:rFonts w:ascii="仿宋" w:eastAsia="仿宋" w:hAnsi="仿宋" w:hint="eastAsia"/>
        </w:rPr>
        <w:t>般公共预算财政拨款项目支出决算表</w:t>
      </w:r>
      <w:bookmarkEnd w:id="69"/>
    </w:p>
    <w:p w14:paraId="48082222" w14:textId="77777777" w:rsidR="00A1354C" w:rsidRDefault="00000000">
      <w:pPr>
        <w:pStyle w:val="2"/>
        <w:rPr>
          <w:rFonts w:ascii="仿宋" w:eastAsia="仿宋" w:hAnsi="仿宋"/>
        </w:rPr>
      </w:pPr>
      <w:bookmarkStart w:id="70" w:name="_Toc15396628"/>
      <w:r>
        <w:rPr>
          <w:rStyle w:val="20"/>
          <w:rFonts w:ascii="仿宋" w:eastAsia="仿宋" w:hAnsi="仿宋" w:hint="eastAsia"/>
        </w:rPr>
        <w:t>十、</w:t>
      </w:r>
      <w:bookmarkEnd w:id="70"/>
      <w:r>
        <w:rPr>
          <w:rFonts w:ascii="仿宋" w:eastAsia="仿宋" w:hAnsi="仿宋" w:hint="eastAsia"/>
          <w:b w:val="0"/>
        </w:rPr>
        <w:t>政</w:t>
      </w:r>
      <w:r>
        <w:rPr>
          <w:rStyle w:val="20"/>
          <w:rFonts w:ascii="仿宋" w:eastAsia="仿宋" w:hAnsi="仿宋" w:hint="eastAsia"/>
        </w:rPr>
        <w:t>府性基金预算财政拨款收入支出决算表</w:t>
      </w:r>
    </w:p>
    <w:p w14:paraId="7B1251CF" w14:textId="77777777" w:rsidR="00A1354C" w:rsidRDefault="00000000">
      <w:pPr>
        <w:pStyle w:val="2"/>
        <w:rPr>
          <w:rFonts w:ascii="仿宋" w:eastAsia="仿宋" w:hAnsi="仿宋"/>
        </w:rPr>
      </w:pPr>
      <w:bookmarkStart w:id="71" w:name="_Toc15396629"/>
      <w:r>
        <w:rPr>
          <w:rStyle w:val="20"/>
          <w:rFonts w:ascii="仿宋" w:eastAsia="仿宋" w:hAnsi="仿宋" w:hint="eastAsia"/>
        </w:rPr>
        <w:t>十一、</w:t>
      </w:r>
      <w:bookmarkEnd w:id="71"/>
      <w:r>
        <w:rPr>
          <w:rFonts w:ascii="仿宋" w:eastAsia="仿宋" w:hAnsi="仿宋" w:hint="eastAsia"/>
          <w:b w:val="0"/>
        </w:rPr>
        <w:t>国</w:t>
      </w:r>
      <w:r>
        <w:rPr>
          <w:rStyle w:val="20"/>
          <w:rFonts w:ascii="仿宋" w:eastAsia="仿宋" w:hAnsi="仿宋" w:hint="eastAsia"/>
        </w:rPr>
        <w:t>有资本经营预算财政拨款收入支出决算表</w:t>
      </w:r>
    </w:p>
    <w:p w14:paraId="08D95BC7" w14:textId="77777777" w:rsidR="00A1354C" w:rsidRDefault="00000000">
      <w:pPr>
        <w:pStyle w:val="2"/>
        <w:rPr>
          <w:rFonts w:ascii="仿宋" w:eastAsia="仿宋" w:hAnsi="仿宋"/>
        </w:rPr>
      </w:pPr>
      <w:bookmarkStart w:id="72" w:name="_Toc15396630"/>
      <w:r>
        <w:rPr>
          <w:rStyle w:val="20"/>
          <w:rFonts w:ascii="仿宋" w:eastAsia="仿宋" w:hAnsi="仿宋" w:hint="eastAsia"/>
        </w:rPr>
        <w:t>十二、</w:t>
      </w:r>
      <w:bookmarkEnd w:id="72"/>
      <w:r>
        <w:rPr>
          <w:rStyle w:val="20"/>
          <w:rFonts w:ascii="仿宋" w:eastAsia="仿宋" w:hAnsi="仿宋" w:hint="eastAsia"/>
        </w:rPr>
        <w:t>国有资本经营预算财政拨款支出决算表</w:t>
      </w:r>
    </w:p>
    <w:p w14:paraId="15A29239" w14:textId="77777777" w:rsidR="00A1354C" w:rsidRDefault="00000000">
      <w:pPr>
        <w:pStyle w:val="2"/>
        <w:rPr>
          <w:rFonts w:eastAsia="仿宋"/>
        </w:rPr>
      </w:pPr>
      <w:bookmarkStart w:id="73" w:name="_Toc15396631"/>
      <w:r>
        <w:rPr>
          <w:rStyle w:val="20"/>
          <w:rFonts w:ascii="仿宋" w:eastAsia="仿宋" w:hAnsi="仿宋" w:hint="eastAsia"/>
        </w:rPr>
        <w:t>十三、</w:t>
      </w:r>
      <w:bookmarkEnd w:id="73"/>
      <w:r>
        <w:rPr>
          <w:rStyle w:val="20"/>
          <w:rFonts w:ascii="仿宋" w:eastAsia="仿宋" w:hAnsi="仿宋" w:hint="eastAsia"/>
        </w:rPr>
        <w:t>财政拨款“三公”经费支出决算表</w:t>
      </w:r>
    </w:p>
    <w:sectPr w:rsidR="00A1354C" w:rsidSect="00B82D8E">
      <w:headerReference w:type="default" r:id="rId14"/>
      <w:footerReference w:type="default" r:id="rId15"/>
      <w:pgSz w:w="11906" w:h="16838"/>
      <w:pgMar w:top="2098" w:right="1474" w:bottom="1985" w:left="1588"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61D47" w14:textId="77777777" w:rsidR="00734C87" w:rsidRDefault="00734C87">
      <w:r>
        <w:separator/>
      </w:r>
    </w:p>
  </w:endnote>
  <w:endnote w:type="continuationSeparator" w:id="0">
    <w:p w14:paraId="7A5C9017" w14:textId="77777777" w:rsidR="00734C87" w:rsidRDefault="0073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4781956"/>
    </w:sdtPr>
    <w:sdtContent>
      <w:p w14:paraId="7C027B73" w14:textId="77777777" w:rsidR="00A1354C" w:rsidRDefault="00000000">
        <w:pPr>
          <w:pStyle w:val="a8"/>
          <w:jc w:val="center"/>
        </w:pPr>
        <w:r>
          <w:fldChar w:fldCharType="begin"/>
        </w:r>
        <w:r>
          <w:instrText>PAGE   \* MERGEFORMAT</w:instrText>
        </w:r>
        <w:r>
          <w:fldChar w:fldCharType="separate"/>
        </w:r>
        <w:r>
          <w:rPr>
            <w:lang w:val="zh-CN"/>
          </w:rPr>
          <w:t>15</w:t>
        </w:r>
        <w:r>
          <w:fldChar w:fldCharType="end"/>
        </w:r>
      </w:p>
    </w:sdtContent>
  </w:sdt>
  <w:p w14:paraId="0646D601" w14:textId="77777777" w:rsidR="00A1354C" w:rsidRDefault="00A1354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9966F" w14:textId="77777777" w:rsidR="00734C87" w:rsidRDefault="00734C87">
      <w:r>
        <w:separator/>
      </w:r>
    </w:p>
  </w:footnote>
  <w:footnote w:type="continuationSeparator" w:id="0">
    <w:p w14:paraId="5A41F718" w14:textId="77777777" w:rsidR="00734C87" w:rsidRDefault="00734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F7C6F" w14:textId="77777777" w:rsidR="00A1354C" w:rsidRDefault="00A1354C">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3818A09A"/>
    <w:multiLevelType w:val="singleLevel"/>
    <w:tmpl w:val="3818A09A"/>
    <w:lvl w:ilvl="0">
      <w:start w:val="1"/>
      <w:numFmt w:val="chineseCounting"/>
      <w:suff w:val="nothing"/>
      <w:lvlText w:val="%1、"/>
      <w:lvlJc w:val="left"/>
      <w:rPr>
        <w:rFonts w:hint="eastAsia"/>
      </w:rPr>
    </w:lvl>
  </w:abstractNum>
  <w:abstractNum w:abstractNumId="4" w15:restartNumberingAfterBreak="0">
    <w:nsid w:val="3CF11F27"/>
    <w:multiLevelType w:val="hybridMultilevel"/>
    <w:tmpl w:val="A93E5C90"/>
    <w:lvl w:ilvl="0" w:tplc="387200CA">
      <w:start w:val="2"/>
      <w:numFmt w:val="japaneseCounting"/>
      <w:lvlText w:val="%1、"/>
      <w:lvlJc w:val="left"/>
      <w:pPr>
        <w:ind w:left="1440" w:hanging="720"/>
      </w:pPr>
      <w:rPr>
        <w:rFonts w:cs="Times New Roman"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5" w15:restartNumberingAfterBreak="0">
    <w:nsid w:val="73321AF0"/>
    <w:multiLevelType w:val="hybridMultilevel"/>
    <w:tmpl w:val="91FCE98C"/>
    <w:lvl w:ilvl="0" w:tplc="B21081EA">
      <w:start w:val="2"/>
      <w:numFmt w:val="japaneseCounting"/>
      <w:lvlText w:val="%1、"/>
      <w:lvlJc w:val="left"/>
      <w:pPr>
        <w:ind w:left="720" w:hanging="72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4936390">
    <w:abstractNumId w:val="3"/>
  </w:num>
  <w:num w:numId="2" w16cid:durableId="1085224641">
    <w:abstractNumId w:val="2"/>
  </w:num>
  <w:num w:numId="3" w16cid:durableId="153691500">
    <w:abstractNumId w:val="0"/>
  </w:num>
  <w:num w:numId="4" w16cid:durableId="357700511">
    <w:abstractNumId w:val="1"/>
  </w:num>
  <w:num w:numId="5" w16cid:durableId="1505779543">
    <w:abstractNumId w:val="5"/>
  </w:num>
  <w:num w:numId="6" w16cid:durableId="239491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Zjk4NTdjNzM3OTQzZGJiMjdlOGM4ZDA4NjFlYzM2ZjEifQ=="/>
  </w:docVars>
  <w:rsids>
    <w:rsidRoot w:val="00F1361C"/>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 w:val="00021C32"/>
    <w:rsid w:val="000222C6"/>
    <w:rsid w:val="0002549F"/>
    <w:rsid w:val="000468DB"/>
    <w:rsid w:val="000626DD"/>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05AC"/>
    <w:rsid w:val="00142216"/>
    <w:rsid w:val="00144D6A"/>
    <w:rsid w:val="0014729F"/>
    <w:rsid w:val="00157BAB"/>
    <w:rsid w:val="001654D1"/>
    <w:rsid w:val="00174518"/>
    <w:rsid w:val="0017658C"/>
    <w:rsid w:val="00177BD6"/>
    <w:rsid w:val="0018106D"/>
    <w:rsid w:val="001877A7"/>
    <w:rsid w:val="00191536"/>
    <w:rsid w:val="00196687"/>
    <w:rsid w:val="001A1DAD"/>
    <w:rsid w:val="001C0962"/>
    <w:rsid w:val="001C6127"/>
    <w:rsid w:val="001D7531"/>
    <w:rsid w:val="001E737D"/>
    <w:rsid w:val="001F0592"/>
    <w:rsid w:val="001F7506"/>
    <w:rsid w:val="002006CD"/>
    <w:rsid w:val="00202B36"/>
    <w:rsid w:val="00204B7A"/>
    <w:rsid w:val="00204CDE"/>
    <w:rsid w:val="00206907"/>
    <w:rsid w:val="0021101A"/>
    <w:rsid w:val="00212004"/>
    <w:rsid w:val="00212B4A"/>
    <w:rsid w:val="00220536"/>
    <w:rsid w:val="00235629"/>
    <w:rsid w:val="002574A5"/>
    <w:rsid w:val="00260C38"/>
    <w:rsid w:val="002616C0"/>
    <w:rsid w:val="00265372"/>
    <w:rsid w:val="002662AA"/>
    <w:rsid w:val="00280496"/>
    <w:rsid w:val="00292DC0"/>
    <w:rsid w:val="00294DC9"/>
    <w:rsid w:val="00295495"/>
    <w:rsid w:val="002A31DE"/>
    <w:rsid w:val="002B2613"/>
    <w:rsid w:val="002B5F37"/>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B7E38"/>
    <w:rsid w:val="003C0291"/>
    <w:rsid w:val="003C39AE"/>
    <w:rsid w:val="003C7B60"/>
    <w:rsid w:val="003D0C0F"/>
    <w:rsid w:val="003D1FB2"/>
    <w:rsid w:val="003D66DA"/>
    <w:rsid w:val="003E1310"/>
    <w:rsid w:val="003E6F55"/>
    <w:rsid w:val="00403DD2"/>
    <w:rsid w:val="00406254"/>
    <w:rsid w:val="00413C20"/>
    <w:rsid w:val="004223DE"/>
    <w:rsid w:val="00425C50"/>
    <w:rsid w:val="0043177C"/>
    <w:rsid w:val="00434489"/>
    <w:rsid w:val="00437085"/>
    <w:rsid w:val="00443880"/>
    <w:rsid w:val="004464F4"/>
    <w:rsid w:val="0046049C"/>
    <w:rsid w:val="00471401"/>
    <w:rsid w:val="00473F31"/>
    <w:rsid w:val="0048263A"/>
    <w:rsid w:val="00487E5D"/>
    <w:rsid w:val="004A3CE5"/>
    <w:rsid w:val="004A711F"/>
    <w:rsid w:val="004B199D"/>
    <w:rsid w:val="004B4690"/>
    <w:rsid w:val="004C0995"/>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909D4"/>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97C79"/>
    <w:rsid w:val="006A3141"/>
    <w:rsid w:val="006A5E34"/>
    <w:rsid w:val="006B01D9"/>
    <w:rsid w:val="006B2422"/>
    <w:rsid w:val="006B2B9A"/>
    <w:rsid w:val="006C1937"/>
    <w:rsid w:val="006F020C"/>
    <w:rsid w:val="0071021A"/>
    <w:rsid w:val="007127B7"/>
    <w:rsid w:val="0071798E"/>
    <w:rsid w:val="00734C87"/>
    <w:rsid w:val="007416B6"/>
    <w:rsid w:val="00746F48"/>
    <w:rsid w:val="0075404D"/>
    <w:rsid w:val="0076182A"/>
    <w:rsid w:val="00767B7E"/>
    <w:rsid w:val="007770C3"/>
    <w:rsid w:val="00784D24"/>
    <w:rsid w:val="00785FBA"/>
    <w:rsid w:val="00786E4A"/>
    <w:rsid w:val="007875EB"/>
    <w:rsid w:val="0079426B"/>
    <w:rsid w:val="0079514E"/>
    <w:rsid w:val="007A337E"/>
    <w:rsid w:val="007B5E9B"/>
    <w:rsid w:val="007C1B00"/>
    <w:rsid w:val="007D1682"/>
    <w:rsid w:val="007D312A"/>
    <w:rsid w:val="007D3F19"/>
    <w:rsid w:val="007E23B0"/>
    <w:rsid w:val="007E23E5"/>
    <w:rsid w:val="007F1991"/>
    <w:rsid w:val="007F2C2F"/>
    <w:rsid w:val="007F4E4F"/>
    <w:rsid w:val="007F55FC"/>
    <w:rsid w:val="007F5665"/>
    <w:rsid w:val="00800112"/>
    <w:rsid w:val="00813102"/>
    <w:rsid w:val="00813348"/>
    <w:rsid w:val="008253BB"/>
    <w:rsid w:val="008323E1"/>
    <w:rsid w:val="0083706E"/>
    <w:rsid w:val="008408F6"/>
    <w:rsid w:val="008423A5"/>
    <w:rsid w:val="00850625"/>
    <w:rsid w:val="00853718"/>
    <w:rsid w:val="00855221"/>
    <w:rsid w:val="00860645"/>
    <w:rsid w:val="00871F71"/>
    <w:rsid w:val="00872FD8"/>
    <w:rsid w:val="00885AF4"/>
    <w:rsid w:val="00887CBF"/>
    <w:rsid w:val="008939CD"/>
    <w:rsid w:val="008A771C"/>
    <w:rsid w:val="008B768C"/>
    <w:rsid w:val="008C4DB1"/>
    <w:rsid w:val="008C4EAF"/>
    <w:rsid w:val="008C5176"/>
    <w:rsid w:val="008C7FD0"/>
    <w:rsid w:val="008C7FD8"/>
    <w:rsid w:val="008E0FC7"/>
    <w:rsid w:val="008E1DE7"/>
    <w:rsid w:val="008E707C"/>
    <w:rsid w:val="00900B08"/>
    <w:rsid w:val="00902155"/>
    <w:rsid w:val="00902FA3"/>
    <w:rsid w:val="00904C91"/>
    <w:rsid w:val="00923564"/>
    <w:rsid w:val="0092392E"/>
    <w:rsid w:val="009315F9"/>
    <w:rsid w:val="00933499"/>
    <w:rsid w:val="00935C98"/>
    <w:rsid w:val="00946945"/>
    <w:rsid w:val="00951248"/>
    <w:rsid w:val="0095152F"/>
    <w:rsid w:val="00954C49"/>
    <w:rsid w:val="00955E37"/>
    <w:rsid w:val="00970878"/>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9F7A7D"/>
    <w:rsid w:val="00A04EB0"/>
    <w:rsid w:val="00A1354C"/>
    <w:rsid w:val="00A13CC1"/>
    <w:rsid w:val="00A16847"/>
    <w:rsid w:val="00A237D8"/>
    <w:rsid w:val="00A268C4"/>
    <w:rsid w:val="00A307CD"/>
    <w:rsid w:val="00A331C8"/>
    <w:rsid w:val="00A40A00"/>
    <w:rsid w:val="00A4142F"/>
    <w:rsid w:val="00A422EB"/>
    <w:rsid w:val="00A44708"/>
    <w:rsid w:val="00A45BB7"/>
    <w:rsid w:val="00A56DF2"/>
    <w:rsid w:val="00A56E6E"/>
    <w:rsid w:val="00A67AB5"/>
    <w:rsid w:val="00A733B2"/>
    <w:rsid w:val="00A741C2"/>
    <w:rsid w:val="00A901A9"/>
    <w:rsid w:val="00A91760"/>
    <w:rsid w:val="00A92E67"/>
    <w:rsid w:val="00A93B00"/>
    <w:rsid w:val="00A93C21"/>
    <w:rsid w:val="00AB64C9"/>
    <w:rsid w:val="00AC20DD"/>
    <w:rsid w:val="00AC39A6"/>
    <w:rsid w:val="00AC3C6A"/>
    <w:rsid w:val="00AC603D"/>
    <w:rsid w:val="00AD26F9"/>
    <w:rsid w:val="00AD5620"/>
    <w:rsid w:val="00AD656B"/>
    <w:rsid w:val="00AD7C1B"/>
    <w:rsid w:val="00AE16BA"/>
    <w:rsid w:val="00AE1EBE"/>
    <w:rsid w:val="00B03C9D"/>
    <w:rsid w:val="00B060AE"/>
    <w:rsid w:val="00B10517"/>
    <w:rsid w:val="00B14E76"/>
    <w:rsid w:val="00B161B8"/>
    <w:rsid w:val="00B2048C"/>
    <w:rsid w:val="00B310B9"/>
    <w:rsid w:val="00B35F3F"/>
    <w:rsid w:val="00B35F61"/>
    <w:rsid w:val="00B36CBB"/>
    <w:rsid w:val="00B425E0"/>
    <w:rsid w:val="00B43FE7"/>
    <w:rsid w:val="00B440AA"/>
    <w:rsid w:val="00B44B70"/>
    <w:rsid w:val="00B53C56"/>
    <w:rsid w:val="00B57DAF"/>
    <w:rsid w:val="00B77EA6"/>
    <w:rsid w:val="00B81598"/>
    <w:rsid w:val="00B82D8E"/>
    <w:rsid w:val="00B841F1"/>
    <w:rsid w:val="00B944D6"/>
    <w:rsid w:val="00BB4DF0"/>
    <w:rsid w:val="00BC289F"/>
    <w:rsid w:val="00BC2D50"/>
    <w:rsid w:val="00BC5361"/>
    <w:rsid w:val="00BC5460"/>
    <w:rsid w:val="00BC6B50"/>
    <w:rsid w:val="00BD0E25"/>
    <w:rsid w:val="00BE1EE2"/>
    <w:rsid w:val="00BF5BD6"/>
    <w:rsid w:val="00C03E31"/>
    <w:rsid w:val="00C33E72"/>
    <w:rsid w:val="00C34A33"/>
    <w:rsid w:val="00C354B2"/>
    <w:rsid w:val="00C35554"/>
    <w:rsid w:val="00C42709"/>
    <w:rsid w:val="00C533CC"/>
    <w:rsid w:val="00C5751C"/>
    <w:rsid w:val="00C61BFC"/>
    <w:rsid w:val="00C62B85"/>
    <w:rsid w:val="00C65438"/>
    <w:rsid w:val="00C87FD8"/>
    <w:rsid w:val="00C91381"/>
    <w:rsid w:val="00C91CBB"/>
    <w:rsid w:val="00CA624F"/>
    <w:rsid w:val="00CB4E70"/>
    <w:rsid w:val="00CC09B6"/>
    <w:rsid w:val="00CC1634"/>
    <w:rsid w:val="00CC666F"/>
    <w:rsid w:val="00CD1E3F"/>
    <w:rsid w:val="00CE44F6"/>
    <w:rsid w:val="00CE49DA"/>
    <w:rsid w:val="00CE7B61"/>
    <w:rsid w:val="00CF000E"/>
    <w:rsid w:val="00CF65F8"/>
    <w:rsid w:val="00D00095"/>
    <w:rsid w:val="00D114F0"/>
    <w:rsid w:val="00D20620"/>
    <w:rsid w:val="00D254F7"/>
    <w:rsid w:val="00D26091"/>
    <w:rsid w:val="00D2685C"/>
    <w:rsid w:val="00D31E6F"/>
    <w:rsid w:val="00D34E7C"/>
    <w:rsid w:val="00D35489"/>
    <w:rsid w:val="00D36AFE"/>
    <w:rsid w:val="00D51276"/>
    <w:rsid w:val="00D52983"/>
    <w:rsid w:val="00D7035F"/>
    <w:rsid w:val="00DA634F"/>
    <w:rsid w:val="00DA65AC"/>
    <w:rsid w:val="00DB1913"/>
    <w:rsid w:val="00DC410D"/>
    <w:rsid w:val="00DC5A81"/>
    <w:rsid w:val="00DC68CA"/>
    <w:rsid w:val="00DC7CBA"/>
    <w:rsid w:val="00DD73B7"/>
    <w:rsid w:val="00DF28BC"/>
    <w:rsid w:val="00DF34B9"/>
    <w:rsid w:val="00E01053"/>
    <w:rsid w:val="00E07ACF"/>
    <w:rsid w:val="00E32C2D"/>
    <w:rsid w:val="00E331A1"/>
    <w:rsid w:val="00E33202"/>
    <w:rsid w:val="00E336A9"/>
    <w:rsid w:val="00E472B1"/>
    <w:rsid w:val="00E50624"/>
    <w:rsid w:val="00E568DF"/>
    <w:rsid w:val="00E64269"/>
    <w:rsid w:val="00E745B5"/>
    <w:rsid w:val="00E82267"/>
    <w:rsid w:val="00E853CE"/>
    <w:rsid w:val="00E867B6"/>
    <w:rsid w:val="00EA010F"/>
    <w:rsid w:val="00EB2BC1"/>
    <w:rsid w:val="00ED1B63"/>
    <w:rsid w:val="00ED3C1F"/>
    <w:rsid w:val="00ED4085"/>
    <w:rsid w:val="00ED420E"/>
    <w:rsid w:val="00ED6FBE"/>
    <w:rsid w:val="00EE2F57"/>
    <w:rsid w:val="00EF2663"/>
    <w:rsid w:val="00EF4C34"/>
    <w:rsid w:val="00EF77C6"/>
    <w:rsid w:val="00F01F87"/>
    <w:rsid w:val="00F05438"/>
    <w:rsid w:val="00F1361C"/>
    <w:rsid w:val="00F156F0"/>
    <w:rsid w:val="00F160C7"/>
    <w:rsid w:val="00F2212F"/>
    <w:rsid w:val="00F2408F"/>
    <w:rsid w:val="00F240E9"/>
    <w:rsid w:val="00F36D8F"/>
    <w:rsid w:val="00F417B1"/>
    <w:rsid w:val="00F45853"/>
    <w:rsid w:val="00F602DF"/>
    <w:rsid w:val="00F754A1"/>
    <w:rsid w:val="00F81FD9"/>
    <w:rsid w:val="00F841AA"/>
    <w:rsid w:val="00F84A94"/>
    <w:rsid w:val="00F87E96"/>
    <w:rsid w:val="00FA23E8"/>
    <w:rsid w:val="00FA4B83"/>
    <w:rsid w:val="00FC4B09"/>
    <w:rsid w:val="00FD3CC1"/>
    <w:rsid w:val="00FF1E02"/>
    <w:rsid w:val="00FF30B4"/>
    <w:rsid w:val="02121FCC"/>
    <w:rsid w:val="03DC2831"/>
    <w:rsid w:val="081B5E94"/>
    <w:rsid w:val="0A2032A3"/>
    <w:rsid w:val="0B8A37D8"/>
    <w:rsid w:val="0F5FFB2F"/>
    <w:rsid w:val="0FFFCF60"/>
    <w:rsid w:val="10C055FF"/>
    <w:rsid w:val="118107EC"/>
    <w:rsid w:val="11DD6519"/>
    <w:rsid w:val="16BB723D"/>
    <w:rsid w:val="17E42975"/>
    <w:rsid w:val="18015F3F"/>
    <w:rsid w:val="1BE8440E"/>
    <w:rsid w:val="1D155CEE"/>
    <w:rsid w:val="1FDBBF84"/>
    <w:rsid w:val="20F57F95"/>
    <w:rsid w:val="240371BF"/>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83D272C"/>
    <w:rsid w:val="39AE70AB"/>
    <w:rsid w:val="3A4DCE41"/>
    <w:rsid w:val="3BCB56FA"/>
    <w:rsid w:val="3C0C0783"/>
    <w:rsid w:val="3EE7C2F4"/>
    <w:rsid w:val="3F371B56"/>
    <w:rsid w:val="3F792ED8"/>
    <w:rsid w:val="3F9F3A96"/>
    <w:rsid w:val="3FECA4B2"/>
    <w:rsid w:val="3FF58C48"/>
    <w:rsid w:val="42FF6694"/>
    <w:rsid w:val="48BF60AB"/>
    <w:rsid w:val="493C27E9"/>
    <w:rsid w:val="496F39ED"/>
    <w:rsid w:val="49FF41D3"/>
    <w:rsid w:val="4BE068DB"/>
    <w:rsid w:val="4BF6002B"/>
    <w:rsid w:val="4BFFC6BE"/>
    <w:rsid w:val="4ECE2238"/>
    <w:rsid w:val="51DB4B86"/>
    <w:rsid w:val="51F64DB0"/>
    <w:rsid w:val="55333C3E"/>
    <w:rsid w:val="5F67802D"/>
    <w:rsid w:val="5F7DC4F2"/>
    <w:rsid w:val="5FB36814"/>
    <w:rsid w:val="5FBB8E56"/>
    <w:rsid w:val="5FFB5535"/>
    <w:rsid w:val="64CA39A1"/>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05E37F"/>
  <w15:docId w15:val="{57F0E6C8-125E-4961-ADB1-6583BD86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5"/>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paragraph" w:styleId="a3">
    <w:name w:val="Body Text"/>
    <w:basedOn w:val="a"/>
    <w:link w:val="a4"/>
    <w:uiPriority w:val="99"/>
    <w:qFormat/>
    <w:pPr>
      <w:spacing w:beforeLines="30"/>
    </w:pPr>
    <w:rPr>
      <w:rFonts w:ascii="仿宋_GB2312" w:eastAsia="仿宋_GB2312"/>
      <w:kern w:val="0"/>
      <w:sz w:val="30"/>
    </w:rPr>
  </w:style>
  <w:style w:type="paragraph" w:styleId="a5">
    <w:name w:val="Body Text Indent"/>
    <w:basedOn w:val="a"/>
    <w:qFormat/>
    <w:pPr>
      <w:spacing w:after="120"/>
      <w:ind w:leftChars="200" w:left="200"/>
    </w:pPr>
    <w:rPr>
      <w:rFonts w:ascii="仿宋_GB2312"/>
      <w:szCs w:val="32"/>
    </w:rPr>
  </w:style>
  <w:style w:type="paragraph" w:styleId="TOC3">
    <w:name w:val="toc 3"/>
    <w:basedOn w:val="a"/>
    <w:next w:val="a"/>
    <w:autoRedefine/>
    <w:uiPriority w:val="39"/>
    <w:unhideWhenUsed/>
    <w:qFormat/>
    <w:pPr>
      <w:tabs>
        <w:tab w:val="right" w:leader="dot" w:pos="8296"/>
      </w:tabs>
      <w:ind w:leftChars="400" w:left="840"/>
    </w:pPr>
  </w:style>
  <w:style w:type="paragraph" w:styleId="a6">
    <w:name w:val="Balloon Text"/>
    <w:basedOn w:val="a"/>
    <w:link w:val="a7"/>
    <w:autoRedefine/>
    <w:uiPriority w:val="99"/>
    <w:semiHidden/>
    <w:unhideWhenUsed/>
    <w:qFormat/>
    <w:rPr>
      <w:sz w:val="18"/>
      <w:szCs w:val="18"/>
    </w:rPr>
  </w:style>
  <w:style w:type="paragraph" w:styleId="a8">
    <w:name w:val="footer"/>
    <w:basedOn w:val="a"/>
    <w:link w:val="a9"/>
    <w:autoRedefine/>
    <w:uiPriority w:val="99"/>
    <w:qFormat/>
    <w:pPr>
      <w:tabs>
        <w:tab w:val="center" w:pos="4153"/>
        <w:tab w:val="right" w:pos="8306"/>
      </w:tabs>
      <w:snapToGrid w:val="0"/>
      <w:jc w:val="left"/>
    </w:pPr>
    <w:rPr>
      <w:rFonts w:ascii="Calibri" w:hAnsi="Calibri"/>
      <w:kern w:val="0"/>
      <w:sz w:val="18"/>
      <w:szCs w:val="18"/>
    </w:rPr>
  </w:style>
  <w:style w:type="paragraph" w:styleId="aa">
    <w:name w:val="header"/>
    <w:basedOn w:val="a"/>
    <w:link w:val="ab"/>
    <w:autoRedefine/>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paragraph" w:styleId="21">
    <w:name w:val="Body Text First Indent 2"/>
    <w:basedOn w:val="a5"/>
    <w:uiPriority w:val="99"/>
    <w:unhideWhenUsed/>
    <w:qFormat/>
    <w:pPr>
      <w:ind w:firstLineChars="200" w:firstLine="420"/>
    </w:pPr>
  </w:style>
  <w:style w:type="character" w:styleId="ac">
    <w:name w:val="Strong"/>
    <w:basedOn w:val="a0"/>
    <w:uiPriority w:val="99"/>
    <w:qFormat/>
    <w:rPr>
      <w:b/>
    </w:rPr>
  </w:style>
  <w:style w:type="character" w:styleId="ad">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ab">
    <w:name w:val="页眉 字符"/>
    <w:link w:val="aa"/>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a9">
    <w:name w:val="页脚 字符"/>
    <w:link w:val="a8"/>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a4">
    <w:name w:val="正文文本 字符"/>
    <w:link w:val="a3"/>
    <w:uiPriority w:val="99"/>
    <w:qFormat/>
    <w:locked/>
    <w:rPr>
      <w:rFonts w:ascii="仿宋_GB2312" w:eastAsia="仿宋_GB2312" w:hAnsi="Times New Roman"/>
      <w:sz w:val="24"/>
    </w:rPr>
  </w:style>
  <w:style w:type="paragraph" w:customStyle="1" w:styleId="Default">
    <w:name w:val="Default"/>
    <w:autoRedefine/>
    <w:uiPriority w:val="99"/>
    <w:qFormat/>
    <w:pPr>
      <w:widowControl w:val="0"/>
      <w:autoSpaceDE w:val="0"/>
      <w:autoSpaceDN w:val="0"/>
      <w:adjustRightInd w:val="0"/>
    </w:pPr>
    <w:rPr>
      <w:rFonts w:ascii="仿宋" w:eastAsia="仿宋" w:hAnsi="Calibri" w:cs="仿宋"/>
      <w:color w:val="000000"/>
      <w:sz w:val="24"/>
      <w:szCs w:val="24"/>
    </w:rPr>
  </w:style>
  <w:style w:type="paragraph" w:styleId="ae">
    <w:name w:val="List Paragraph"/>
    <w:basedOn w:val="a"/>
    <w:uiPriority w:val="34"/>
    <w:qFormat/>
    <w:pPr>
      <w:ind w:firstLineChars="200" w:firstLine="420"/>
    </w:pPr>
  </w:style>
  <w:style w:type="character" w:customStyle="1" w:styleId="10">
    <w:name w:val="标题 1 字符"/>
    <w:basedOn w:val="a0"/>
    <w:link w:val="1"/>
    <w:uiPriority w:val="9"/>
    <w:qFormat/>
    <w:rPr>
      <w:rFonts w:ascii="Times New Roman" w:hAnsi="Times New Roman"/>
      <w:b/>
      <w:bCs/>
      <w:kern w:val="44"/>
      <w:sz w:val="44"/>
      <w:szCs w:val="44"/>
    </w:rPr>
  </w:style>
  <w:style w:type="character" w:customStyle="1" w:styleId="20">
    <w:name w:val="标题 2 字符"/>
    <w:basedOn w:val="a0"/>
    <w:link w:val="2"/>
    <w:autoRedefine/>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7">
    <w:name w:val="批注框文本 字符"/>
    <w:basedOn w:val="a0"/>
    <w:link w:val="a6"/>
    <w:autoRedefine/>
    <w:uiPriority w:val="99"/>
    <w:semiHidden/>
    <w:qFormat/>
    <w:rPr>
      <w:rFonts w:ascii="Times New Roman" w:hAnsi="Times New Roman"/>
      <w:kern w:val="2"/>
      <w:sz w:val="18"/>
      <w:szCs w:val="18"/>
    </w:rPr>
  </w:style>
  <w:style w:type="character" w:customStyle="1" w:styleId="30">
    <w:name w:val="标题 3 字符"/>
    <w:basedOn w:val="a0"/>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111153">
      <w:bodyDiv w:val="1"/>
      <w:marLeft w:val="0"/>
      <w:marRight w:val="0"/>
      <w:marTop w:val="0"/>
      <w:marBottom w:val="0"/>
      <w:divBdr>
        <w:top w:val="none" w:sz="0" w:space="0" w:color="auto"/>
        <w:left w:val="none" w:sz="0" w:space="0" w:color="auto"/>
        <w:bottom w:val="none" w:sz="0" w:space="0" w:color="auto"/>
        <w:right w:val="none" w:sz="0" w:space="0" w:color="auto"/>
      </w:divBdr>
    </w:div>
    <w:div w:id="576673427">
      <w:bodyDiv w:val="1"/>
      <w:marLeft w:val="0"/>
      <w:marRight w:val="0"/>
      <w:marTop w:val="0"/>
      <w:marBottom w:val="0"/>
      <w:divBdr>
        <w:top w:val="none" w:sz="0" w:space="0" w:color="auto"/>
        <w:left w:val="none" w:sz="0" w:space="0" w:color="auto"/>
        <w:bottom w:val="none" w:sz="0" w:space="0" w:color="auto"/>
        <w:right w:val="none" w:sz="0" w:space="0" w:color="auto"/>
      </w:divBdr>
    </w:div>
    <w:div w:id="828256703">
      <w:bodyDiv w:val="1"/>
      <w:marLeft w:val="0"/>
      <w:marRight w:val="0"/>
      <w:marTop w:val="0"/>
      <w:marBottom w:val="0"/>
      <w:divBdr>
        <w:top w:val="none" w:sz="0" w:space="0" w:color="auto"/>
        <w:left w:val="none" w:sz="0" w:space="0" w:color="auto"/>
        <w:bottom w:val="none" w:sz="0" w:space="0" w:color="auto"/>
        <w:right w:val="none" w:sz="0" w:space="0" w:color="auto"/>
      </w:divBdr>
    </w:div>
    <w:div w:id="877084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491051910107667E-2"/>
          <c:y val="8.7746841751978555E-2"/>
          <c:w val="0.90575707154742102"/>
          <c:h val="0.73226851851851804"/>
        </c:manualLayout>
      </c:layout>
      <c:barChart>
        <c:barDir val="col"/>
        <c:grouping val="clustered"/>
        <c:varyColors val="0"/>
        <c:ser>
          <c:idx val="0"/>
          <c:order val="0"/>
          <c:tx>
            <c:strRef>
              <c:f>Sheet1!$A$68</c:f>
              <c:strCache>
                <c:ptCount val="1"/>
                <c:pt idx="0">
                  <c:v>一般公共预算财政拨款支出（万元）</c:v>
                </c:pt>
              </c:strCache>
            </c:strRef>
          </c:tx>
          <c:spPr>
            <a:solidFill>
              <a:schemeClr val="accent1"/>
            </a:solidFill>
            <a:ln>
              <a:noFill/>
            </a:ln>
            <a:effectLst/>
          </c:spPr>
          <c:invertIfNegative val="0"/>
          <c:dLbls>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Sheet1!$B$67:$C$67</c:f>
              <c:strCache>
                <c:ptCount val="2"/>
                <c:pt idx="0">
                  <c:v>2022年</c:v>
                </c:pt>
                <c:pt idx="1">
                  <c:v>2023年</c:v>
                </c:pt>
              </c:strCache>
            </c:strRef>
          </c:cat>
          <c:val>
            <c:numRef>
              <c:f>Sheet1!$B$68:$C$68</c:f>
              <c:numCache>
                <c:formatCode>General</c:formatCode>
                <c:ptCount val="2"/>
                <c:pt idx="0">
                  <c:v>1137.98</c:v>
                </c:pt>
                <c:pt idx="1">
                  <c:v>1234.3499999999999</c:v>
                </c:pt>
              </c:numCache>
            </c:numRef>
          </c:val>
          <c:extLst>
            <c:ext xmlns:c16="http://schemas.microsoft.com/office/drawing/2014/chart" uri="{C3380CC4-5D6E-409C-BE32-E72D297353CC}">
              <c16:uniqueId val="{00000000-D543-4CC5-AC9A-925ADC2E9FCB}"/>
            </c:ext>
          </c:extLst>
        </c:ser>
        <c:dLbls>
          <c:showLegendKey val="0"/>
          <c:showVal val="1"/>
          <c:showCatName val="0"/>
          <c:showSerName val="0"/>
          <c:showPercent val="0"/>
          <c:showBubbleSize val="0"/>
        </c:dLbls>
        <c:gapWidth val="75"/>
        <c:axId val="383151653"/>
        <c:axId val="789619307"/>
      </c:barChart>
      <c:catAx>
        <c:axId val="38315165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89619307"/>
        <c:crosses val="autoZero"/>
        <c:auto val="1"/>
        <c:lblAlgn val="ctr"/>
        <c:lblOffset val="100"/>
        <c:noMultiLvlLbl val="0"/>
      </c:catAx>
      <c:valAx>
        <c:axId val="789619307"/>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83151653"/>
        <c:crosses val="autoZero"/>
        <c:crossBetween val="between"/>
      </c:valAx>
      <c:spPr>
        <a:noFill/>
        <a:ln>
          <a:noFill/>
        </a:ln>
        <a:effectLst/>
      </c:spPr>
    </c:plotArea>
    <c:legend>
      <c:legendPos val="b"/>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500352242193004"/>
          <c:y val="5.8424175577274633E-2"/>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Sheet1!$A$88</c:f>
              <c:strCache>
                <c:ptCount val="1"/>
                <c:pt idx="0">
                  <c:v>一般公共预算财政拨款支出决算结构图（万元）</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330-4522-9299-8AF62B8B594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330-4522-9299-8AF62B8B594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330-4522-9299-8AF62B8B594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330-4522-9299-8AF62B8B594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330-4522-9299-8AF62B8B594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330-4522-9299-8AF62B8B5949}"/>
              </c:ext>
            </c:extLst>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Sheet1!$B$87:$G$87</c:f>
              <c:strCache>
                <c:ptCount val="6"/>
                <c:pt idx="0">
                  <c:v>社会保障和就业支出</c:v>
                </c:pt>
                <c:pt idx="1">
                  <c:v>卫生健康支出</c:v>
                </c:pt>
                <c:pt idx="2">
                  <c:v>城乡社区支出</c:v>
                </c:pt>
                <c:pt idx="3">
                  <c:v>农林水支出</c:v>
                </c:pt>
                <c:pt idx="4">
                  <c:v>住房保障支出</c:v>
                </c:pt>
                <c:pt idx="5">
                  <c:v>其他支出</c:v>
                </c:pt>
              </c:strCache>
            </c:strRef>
          </c:cat>
          <c:val>
            <c:numRef>
              <c:f>Sheet1!$B$88:$G$88</c:f>
              <c:numCache>
                <c:formatCode>General</c:formatCode>
                <c:ptCount val="6"/>
                <c:pt idx="0">
                  <c:v>122.77</c:v>
                </c:pt>
                <c:pt idx="1">
                  <c:v>21.26</c:v>
                </c:pt>
                <c:pt idx="2">
                  <c:v>30.79</c:v>
                </c:pt>
                <c:pt idx="3">
                  <c:v>638.01</c:v>
                </c:pt>
                <c:pt idx="4">
                  <c:v>47.53</c:v>
                </c:pt>
                <c:pt idx="5">
                  <c:v>373.99</c:v>
                </c:pt>
              </c:numCache>
            </c:numRef>
          </c:val>
          <c:extLst>
            <c:ext xmlns:c16="http://schemas.microsoft.com/office/drawing/2014/chart" uri="{C3380CC4-5D6E-409C-BE32-E72D297353CC}">
              <c16:uniqueId val="{0000000C-6330-4522-9299-8AF62B8B5949}"/>
            </c:ext>
          </c:extLst>
        </c:ser>
        <c:dLbls>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Sheet1!$A$109</c:f>
              <c:strCache>
                <c:ptCount val="1"/>
                <c:pt idx="0">
                  <c:v>“三公”经费财政拨款支出结构图（万元）</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684-4708-A2BE-827064FA3CF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684-4708-A2BE-827064FA3CF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684-4708-A2BE-827064FA3CF2}"/>
              </c:ext>
            </c:extLst>
          </c:dPt>
          <c:dLbls>
            <c:dLbl>
              <c:idx val="0"/>
              <c:delete val="1"/>
              <c:extLst>
                <c:ext xmlns:c15="http://schemas.microsoft.com/office/drawing/2012/chart" uri="{CE6537A1-D6FC-4f65-9D91-7224C49458BB}"/>
                <c:ext xmlns:c16="http://schemas.microsoft.com/office/drawing/2014/chart" uri="{C3380CC4-5D6E-409C-BE32-E72D297353CC}">
                  <c16:uniqueId val="{00000001-4684-4708-A2BE-827064FA3CF2}"/>
                </c:ext>
              </c:extLst>
            </c:dLbl>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Sheet1!$B$108:$D$108</c:f>
              <c:strCache>
                <c:ptCount val="3"/>
                <c:pt idx="0">
                  <c:v>因公出国（境）费</c:v>
                </c:pt>
                <c:pt idx="1">
                  <c:v>公务用车购置及运行维护费</c:v>
                </c:pt>
                <c:pt idx="2">
                  <c:v>公务接待费</c:v>
                </c:pt>
              </c:strCache>
            </c:strRef>
          </c:cat>
          <c:val>
            <c:numRef>
              <c:f>Sheet1!$B$109:$D$109</c:f>
              <c:numCache>
                <c:formatCode>General</c:formatCode>
                <c:ptCount val="3"/>
                <c:pt idx="0">
                  <c:v>0</c:v>
                </c:pt>
                <c:pt idx="1">
                  <c:v>7.16</c:v>
                </c:pt>
                <c:pt idx="2">
                  <c:v>0.8</c:v>
                </c:pt>
              </c:numCache>
            </c:numRef>
          </c:val>
          <c:extLst>
            <c:ext xmlns:c16="http://schemas.microsoft.com/office/drawing/2014/chart" uri="{C3380CC4-5D6E-409C-BE32-E72D297353CC}">
              <c16:uniqueId val="{00000006-4684-4708-A2BE-827064FA3CF2}"/>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24</Pages>
  <Words>1522</Words>
  <Characters>8678</Characters>
  <Application>Microsoft Office Word</Application>
  <DocSecurity>0</DocSecurity>
  <Lines>72</Lines>
  <Paragraphs>20</Paragraphs>
  <ScaleCrop>false</ScaleCrop>
  <Company>四川省财政厅</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曹颖</dc:creator>
  <cp:keywords/>
  <dc:description/>
  <cp:lastModifiedBy>User</cp:lastModifiedBy>
  <cp:revision>6</cp:revision>
  <cp:lastPrinted>2023-08-03T02:35:00Z</cp:lastPrinted>
  <dcterms:created xsi:type="dcterms:W3CDTF">2024-10-15T01:54:00Z</dcterms:created>
  <dcterms:modified xsi:type="dcterms:W3CDTF">2024-10-24T06:30:00Z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7119FCBC50254B0C9488BA92EA54B57E_13</vt:lpwstr>
  </property>
</Properties>
</file>