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lang w:val="zh-TW"/>
        </w:rPr>
      </w:pPr>
      <w:r>
        <w:rPr>
          <w:rFonts w:hAnsi="黑体" w:eastAsia="黑体"/>
          <w:lang w:val="zh-TW"/>
        </w:rPr>
        <w:t>附件</w:t>
      </w:r>
      <w:r>
        <w:rPr>
          <w:rFonts w:eastAsia="黑体"/>
          <w:lang w:val="zh-TW"/>
        </w:rPr>
        <w:t>1</w:t>
      </w:r>
    </w:p>
    <w:p>
      <w:pPr>
        <w:spacing w:afterLines="50" w:line="600" w:lineRule="exact"/>
        <w:jc w:val="center"/>
        <w:rPr>
          <w:rFonts w:eastAsia="方正小标宋简体"/>
          <w:sz w:val="44"/>
          <w:szCs w:val="44"/>
          <w:lang w:val="zh-TW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大竹县2021年电子商务进农村综合示范项目汇总表</w:t>
      </w:r>
    </w:p>
    <w:bookmarkEnd w:id="0"/>
    <w:tbl>
      <w:tblPr>
        <w:tblStyle w:val="4"/>
        <w:tblW w:w="1404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94"/>
        <w:gridCol w:w="1166"/>
        <w:gridCol w:w="8080"/>
        <w:gridCol w:w="992"/>
        <w:gridCol w:w="992"/>
        <w:gridCol w:w="709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填报县（市）：大竹县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1"/>
                <w:szCs w:val="21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项目大类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子项目名称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项目建设内容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项目实施期限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项目投入金额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承办主体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完善电商公共服务体</w:t>
            </w:r>
            <w:r>
              <w:rPr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系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电商公共服务中心建设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对约</w:t>
            </w:r>
            <w:r>
              <w:rPr>
                <w:kern w:val="0"/>
                <w:sz w:val="21"/>
                <w:szCs w:val="21"/>
              </w:rPr>
              <w:t>2000</w:t>
            </w:r>
            <w:r>
              <w:rPr>
                <w:rFonts w:hAnsi="宋体"/>
                <w:kern w:val="0"/>
                <w:sz w:val="21"/>
                <w:szCs w:val="21"/>
              </w:rPr>
              <w:t>平米左右的县级电商公共服务中心进行升级改造，完成服务中心场地装修、氛围广告设计安装及必要的服务设备采购及安装，做好电商公共服务中心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Ansi="宋体"/>
                <w:kern w:val="0"/>
                <w:sz w:val="21"/>
                <w:szCs w:val="21"/>
              </w:rPr>
              <w:t>年的运营管理，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Ansi="宋体"/>
                <w:kern w:val="0"/>
                <w:sz w:val="21"/>
                <w:szCs w:val="21"/>
              </w:rPr>
              <w:t>年内免费向电商企业提供一站式办公、培训、会议、路演等电商配套服务，强化县级电商服务中心统筹能力，为电商企业、农业合作社、专业运营公司等主体提供市场开拓、资源对接、业务指导等服务，完善电商运营、产业孵化、金融服务等功能，提升营销策划、人员培训、孵化培育、摄影美工、业务咨询等运营应用水平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公开选择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网红直播中心建设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建设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Ansi="宋体"/>
                <w:kern w:val="0"/>
                <w:sz w:val="21"/>
                <w:szCs w:val="21"/>
              </w:rPr>
              <w:t>个</w:t>
            </w:r>
            <w:r>
              <w:rPr>
                <w:kern w:val="0"/>
                <w:sz w:val="21"/>
                <w:szCs w:val="21"/>
              </w:rPr>
              <w:t>1500</w:t>
            </w:r>
            <w:r>
              <w:rPr>
                <w:rFonts w:hAnsi="宋体"/>
                <w:kern w:val="0"/>
                <w:sz w:val="21"/>
                <w:szCs w:val="21"/>
              </w:rPr>
              <w:t>平米左右的网红直播中心，完成直播中心的设计、装修及设施设备配置，设置不低于</w:t>
            </w:r>
            <w:r>
              <w:rPr>
                <w:kern w:val="0"/>
                <w:sz w:val="21"/>
                <w:szCs w:val="21"/>
              </w:rPr>
              <w:t>20</w:t>
            </w:r>
            <w:r>
              <w:rPr>
                <w:rFonts w:hAnsi="宋体"/>
                <w:kern w:val="0"/>
                <w:sz w:val="21"/>
                <w:szCs w:val="21"/>
              </w:rPr>
              <w:t>个直播位，建立直播中心公益性服务机制，为县内有直播需求的创业者、电商企业提供直播公益服务，免收租金及设备使用费。建立常态化直播团队，激活直播中心氛围，打造全县网红直播新高地。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tabs>
                <w:tab w:val="left" w:pos="1359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  <w:p>
            <w:pPr>
              <w:tabs>
                <w:tab w:val="left" w:pos="1359"/>
              </w:tabs>
              <w:rPr>
                <w:sz w:val="21"/>
                <w:szCs w:val="21"/>
              </w:rPr>
            </w:pPr>
          </w:p>
          <w:p>
            <w:pPr>
              <w:tabs>
                <w:tab w:val="left" w:pos="1359"/>
              </w:tabs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公开选择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完善农产品上行运营体系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县级电商物流配送中心建设</w:t>
            </w:r>
            <w:r>
              <w:rPr>
                <w:kern w:val="0"/>
                <w:sz w:val="21"/>
                <w:szCs w:val="21"/>
              </w:rPr>
              <w:tab/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升级改造县级电商物流配送中心，对物流配送中心进行标准化升级改造，具备快递企业办公入驻条件，配齐叉车、货架、安检机、皮带机、分拣打包等设备，统筹全县城乡物流配送业务，具备仓储安检、打包分拣、物流配送等功能，建立健全中心管理规章制度，按市场化模式整合城乡配送业务，逐步实现寄递行业业务整合以及消费品下乡、农产品上行</w:t>
            </w:r>
            <w:r>
              <w:rPr>
                <w:kern w:val="0"/>
                <w:sz w:val="21"/>
                <w:szCs w:val="21"/>
              </w:rPr>
              <w:t>“</w:t>
            </w:r>
            <w:r>
              <w:rPr>
                <w:rFonts w:hAnsi="宋体"/>
                <w:kern w:val="0"/>
                <w:sz w:val="21"/>
                <w:szCs w:val="21"/>
              </w:rPr>
              <w:t>一车共配</w:t>
            </w:r>
            <w:r>
              <w:rPr>
                <w:kern w:val="0"/>
                <w:sz w:val="21"/>
                <w:szCs w:val="21"/>
              </w:rPr>
              <w:t>”</w:t>
            </w:r>
            <w:r>
              <w:rPr>
                <w:rFonts w:hAnsi="宋体"/>
                <w:kern w:val="0"/>
                <w:sz w:val="21"/>
                <w:szCs w:val="21"/>
              </w:rPr>
              <w:t>，不断降低物流成本和快递收费。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公开选择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冷链仓储物流配送中心建设</w:t>
            </w:r>
            <w:r>
              <w:rPr>
                <w:kern w:val="0"/>
                <w:sz w:val="21"/>
                <w:szCs w:val="21"/>
              </w:rPr>
              <w:tab/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建设有仓储能力的冷链物流配送中心，配备冷链环境下的分拣、包装等设备和场地，提供冷链运输仓配一体化服务，确保冷链产品在储存、运输、流通加工、配送等全过程始终处于规定温度环境下，形成全链条温控、全流程追溯能力；打通冷链商品</w:t>
            </w:r>
            <w:r>
              <w:rPr>
                <w:kern w:val="0"/>
                <w:sz w:val="21"/>
                <w:szCs w:val="21"/>
              </w:rPr>
              <w:t>“</w:t>
            </w:r>
            <w:r>
              <w:rPr>
                <w:rFonts w:hAnsi="宋体"/>
                <w:kern w:val="0"/>
                <w:sz w:val="21"/>
                <w:szCs w:val="21"/>
              </w:rPr>
              <w:t>最后一公里</w:t>
            </w:r>
            <w:r>
              <w:rPr>
                <w:kern w:val="0"/>
                <w:sz w:val="21"/>
                <w:szCs w:val="21"/>
              </w:rPr>
              <w:t>”</w:t>
            </w:r>
            <w:r>
              <w:rPr>
                <w:rFonts w:hAnsi="宋体"/>
                <w:kern w:val="0"/>
                <w:sz w:val="21"/>
                <w:szCs w:val="21"/>
              </w:rPr>
              <w:t>，依托冷链库房，建立面向城区、乡镇的冷链运输网络，实现优质优价，服务本地消费市场。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公开选择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糯稻深加工冷链物流改造升级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聚焦巩固拓展脱贫攻坚成果同乡村振兴有效衔接，在大竹县充分挖掘糯稻产业发展潜力，支持醪糟产业搭建营销体系，对糯稻深加工速冻食品冷链物流改造升级，购置速冻汤圆制冷机、压缩机，高效堆积式螺旋速冻机，包装机等设备，培育从生产端直供消费市场的源头供应链主体，促进农民增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8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乡镇物流节点升级改造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按照</w:t>
            </w:r>
            <w:r>
              <w:rPr>
                <w:kern w:val="0"/>
                <w:sz w:val="21"/>
                <w:szCs w:val="21"/>
              </w:rPr>
              <w:t>“</w:t>
            </w:r>
            <w:r>
              <w:rPr>
                <w:rFonts w:hAnsi="宋体"/>
                <w:kern w:val="0"/>
                <w:sz w:val="21"/>
                <w:szCs w:val="21"/>
              </w:rPr>
              <w:t>资源整合、开放共享、布局合理、统一建设、统一运营</w:t>
            </w:r>
            <w:r>
              <w:rPr>
                <w:kern w:val="0"/>
                <w:sz w:val="21"/>
                <w:szCs w:val="21"/>
              </w:rPr>
              <w:t>”</w:t>
            </w:r>
            <w:r>
              <w:rPr>
                <w:rFonts w:hAnsi="宋体"/>
                <w:kern w:val="0"/>
                <w:sz w:val="21"/>
                <w:szCs w:val="21"/>
              </w:rPr>
              <w:t>原则，选取基础条件好、农产品质量优、体量大的乡镇和村，结合现有物流线路规划，整合现有电商站点、特产经营门市等网点资源，升级改造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Ansi="宋体"/>
                <w:kern w:val="0"/>
                <w:sz w:val="21"/>
                <w:szCs w:val="21"/>
              </w:rPr>
              <w:t>个乡镇、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Ansi="宋体"/>
                <w:kern w:val="0"/>
                <w:sz w:val="21"/>
                <w:szCs w:val="21"/>
              </w:rPr>
              <w:t>个村级电商物流节点。完成物流节点的装修、广告设计及安装，配置货架、真空包装机、自动包装机、快递出入库扫描仪一体机等设施设备。整合产品展销、快递收发、网货包装、就业服务、融资服务、保险服务等多项功能，提升物流节点的生存能力、经营水平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公开选择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完善农产品上行运营体系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eastAsia="zh-CN"/>
              </w:rPr>
              <w:t>乡村振兴馆</w:t>
            </w:r>
            <w:r>
              <w:rPr>
                <w:rFonts w:hAnsi="宋体"/>
                <w:kern w:val="0"/>
                <w:sz w:val="21"/>
                <w:szCs w:val="21"/>
              </w:rPr>
              <w:t>建设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建设内容：建设1个不低于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Ansi="宋体"/>
                <w:kern w:val="0"/>
                <w:sz w:val="21"/>
                <w:szCs w:val="21"/>
              </w:rPr>
              <w:t>00平方米的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乡村振兴</w:t>
            </w:r>
            <w:r>
              <w:rPr>
                <w:rFonts w:hAnsi="宋体"/>
                <w:kern w:val="0"/>
                <w:sz w:val="21"/>
                <w:szCs w:val="21"/>
              </w:rPr>
              <w:t>馆，完成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乡村振兴</w:t>
            </w:r>
            <w:r>
              <w:rPr>
                <w:rFonts w:hAnsi="宋体"/>
                <w:kern w:val="0"/>
                <w:sz w:val="21"/>
                <w:szCs w:val="21"/>
              </w:rPr>
              <w:t>馆的选址、设计、场地装修及设备购置安装，</w:t>
            </w:r>
            <w:r>
              <w:rPr>
                <w:rFonts w:hint="eastAsia" w:hAnsi="宋体"/>
                <w:kern w:val="0"/>
                <w:sz w:val="21"/>
                <w:szCs w:val="21"/>
                <w:lang w:eastAsia="zh-CN"/>
              </w:rPr>
              <w:t>运用数字化技术手段全面展示我县产业、生态、文化、人才、组织等乡村振兴成果，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展示展销大竹醪糟、香椿、白茶等农特产品</w:t>
            </w:r>
            <w:r>
              <w:rPr>
                <w:rFonts w:hint="eastAsia" w:hAnsi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实现线下体验推广等功能。</w:t>
            </w:r>
          </w:p>
          <w:p>
            <w:pPr>
              <w:widowControl/>
              <w:spacing w:line="360" w:lineRule="auto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公开选择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8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大竹香椿电商集散中心升级改造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在石河镇打造一个香椿电商集散中心，配备打包、分拣、转运等设备，简化电商从业者销售大竹香椿的环节，实现大竹香椿产地一件代发。建成后场地交由当地乡镇人民政府管理，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Ansi="宋体"/>
                <w:kern w:val="0"/>
                <w:sz w:val="21"/>
                <w:szCs w:val="21"/>
              </w:rPr>
              <w:t>年内免费为周边香椿种植及销售者提供仓储、打包、收发等基础服务。建设单位配合当地乡镇人民政府做好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Ansi="宋体"/>
                <w:kern w:val="0"/>
                <w:sz w:val="21"/>
                <w:szCs w:val="21"/>
              </w:rPr>
              <w:t>年的运营管理及维护，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Ansi="宋体"/>
                <w:kern w:val="0"/>
                <w:sz w:val="21"/>
                <w:szCs w:val="21"/>
              </w:rPr>
              <w:t>年后转入市场化运营。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公开选择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5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农产品电商标准化示范基地建设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  <w:lang w:eastAsia="zh-TW"/>
              </w:rPr>
              <w:t>在团坝、</w:t>
            </w:r>
            <w:r>
              <w:rPr>
                <w:rFonts w:hAnsi="宋体"/>
                <w:kern w:val="0"/>
                <w:sz w:val="21"/>
                <w:szCs w:val="21"/>
              </w:rPr>
              <w:t>乌木</w:t>
            </w:r>
            <w:r>
              <w:rPr>
                <w:rFonts w:hAnsi="宋体"/>
                <w:kern w:val="0"/>
                <w:sz w:val="21"/>
                <w:szCs w:val="21"/>
                <w:lang w:eastAsia="zh-TW"/>
              </w:rPr>
              <w:t>等乡镇，选取成规模的白茶、</w:t>
            </w:r>
            <w:r>
              <w:rPr>
                <w:rFonts w:hAnsi="宋体"/>
                <w:kern w:val="0"/>
                <w:sz w:val="21"/>
                <w:szCs w:val="21"/>
              </w:rPr>
              <w:t>小龙虾</w:t>
            </w:r>
            <w:r>
              <w:rPr>
                <w:rFonts w:hAnsi="宋体"/>
                <w:kern w:val="0"/>
                <w:sz w:val="21"/>
                <w:szCs w:val="21"/>
                <w:lang w:eastAsia="zh-TW"/>
              </w:rPr>
              <w:t>等产业种植基地，打造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Ansi="宋体"/>
                <w:kern w:val="0"/>
                <w:sz w:val="21"/>
                <w:szCs w:val="21"/>
                <w:lang w:eastAsia="zh-TW"/>
              </w:rPr>
              <w:t>个农产品电商标准化供应基地。建设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Ansi="宋体"/>
                <w:kern w:val="0"/>
                <w:sz w:val="21"/>
                <w:szCs w:val="21"/>
              </w:rPr>
              <w:t>个</w:t>
            </w:r>
            <w:r>
              <w:rPr>
                <w:rFonts w:hAnsi="宋体"/>
                <w:kern w:val="0"/>
                <w:sz w:val="21"/>
                <w:szCs w:val="21"/>
                <w:lang w:eastAsia="zh-TW"/>
              </w:rPr>
              <w:t>产地直播间并配置相应设施设备</w:t>
            </w:r>
            <w:r>
              <w:rPr>
                <w:rFonts w:hAnsi="宋体"/>
                <w:kern w:val="0"/>
                <w:sz w:val="21"/>
                <w:szCs w:val="21"/>
              </w:rPr>
              <w:t>，推动电商直播带货的普及应用</w:t>
            </w:r>
            <w:r>
              <w:rPr>
                <w:rFonts w:hAnsi="宋体"/>
                <w:kern w:val="0"/>
                <w:sz w:val="21"/>
                <w:szCs w:val="21"/>
                <w:lang w:eastAsia="zh-TW"/>
              </w:rPr>
              <w:t>。加大农产品标准化和安全追溯体系建设，打造</w:t>
            </w:r>
            <w:r>
              <w:rPr>
                <w:rFonts w:hAnsi="宋体"/>
                <w:kern w:val="0"/>
                <w:sz w:val="21"/>
                <w:szCs w:val="21"/>
              </w:rPr>
              <w:t>大竹</w:t>
            </w:r>
            <w:r>
              <w:rPr>
                <w:rFonts w:hAnsi="宋体"/>
                <w:kern w:val="0"/>
                <w:sz w:val="21"/>
                <w:szCs w:val="21"/>
                <w:lang w:eastAsia="zh-TW"/>
              </w:rPr>
              <w:t>县特色农产品溯源信息平台，引导农业企业、合作社等农产品安装溯源系统，加强农产品质量溯源建设，实现网销</w:t>
            </w:r>
            <w:r>
              <w:rPr>
                <w:rFonts w:hAnsi="宋体"/>
                <w:kern w:val="0"/>
                <w:sz w:val="21"/>
                <w:szCs w:val="21"/>
              </w:rPr>
              <w:t>产品来源</w:t>
            </w:r>
            <w:r>
              <w:rPr>
                <w:rFonts w:hAnsi="宋体"/>
                <w:kern w:val="0"/>
                <w:sz w:val="21"/>
                <w:szCs w:val="21"/>
                <w:lang w:eastAsia="zh-TW"/>
              </w:rPr>
              <w:t>可追溯。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公开选择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5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  <w:p>
            <w:pPr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完善现代商业流通体系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传统商贸流通企业转型升级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为县内</w:t>
            </w:r>
            <w:r>
              <w:rPr>
                <w:kern w:val="0"/>
                <w:sz w:val="21"/>
                <w:szCs w:val="21"/>
              </w:rPr>
              <w:t>8</w:t>
            </w:r>
            <w:r>
              <w:rPr>
                <w:rFonts w:hAnsi="宋体"/>
                <w:kern w:val="0"/>
                <w:sz w:val="21"/>
                <w:szCs w:val="21"/>
              </w:rPr>
              <w:t>家传统商贸流通企业、物资保供企业进行信息化改造，建立线上交易渠道，培育互联网运营团队，打造互联网特色产品。为每家转型企业定制转型方案，设计装修信息化管理办公室，配置信息化管理需要的设施设备，完善传统商贸流通产品供销体系。建设单位为转型企业持续提供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Ansi="宋体"/>
                <w:kern w:val="0"/>
                <w:sz w:val="21"/>
                <w:szCs w:val="21"/>
              </w:rPr>
              <w:t>年的免费跟踪服务，确保转型企业持续化经营互联网相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关企业。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公开选择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支持供应链下沉</w:t>
            </w:r>
          </w:p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支持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Ansi="宋体"/>
                <w:kern w:val="0"/>
                <w:sz w:val="21"/>
                <w:szCs w:val="21"/>
              </w:rPr>
              <w:t>家大型流通企业下沉供应链，将采购及营销网络延伸到农村市场，开展集中采购，统一配送，直供直销等业务，为广大农村商户提供标准化配送和标准化采购服务，畅通工业品下乡渠道，激活农村市场。引入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Ansi="宋体"/>
                <w:kern w:val="0"/>
                <w:sz w:val="21"/>
                <w:szCs w:val="21"/>
              </w:rPr>
              <w:t>家淘宝、京东、拼多多等知名电商平台企业建设线下服务站，完成装修、广告设计及安装，配置货架、真空包装机、自动包装机、快递出入库扫描仪一体机等设施设备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Ansi="宋体"/>
                <w:kern w:val="0"/>
                <w:sz w:val="21"/>
                <w:szCs w:val="21"/>
              </w:rPr>
              <w:t>产品展销、快递收发、网货包装、就业服务、融资服务、保险服务等多项功能，方便农村居民就近购买日销品。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公开选择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电商新理念培训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Ansi="宋体"/>
                <w:kern w:val="0"/>
                <w:sz w:val="21"/>
                <w:szCs w:val="21"/>
              </w:rPr>
              <w:t>电商人才培训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</w:pPr>
            <w:r>
              <w:rPr>
                <w:rFonts w:hAnsi="宋体"/>
                <w:kern w:val="0"/>
                <w:sz w:val="21"/>
                <w:szCs w:val="21"/>
              </w:rPr>
              <w:t>对本地企业和专合社负责人、创业青年、退伍军人、农村各类脱贫群体等开展电子商务创业技能培训</w:t>
            </w:r>
            <w:r>
              <w:rPr>
                <w:kern w:val="0"/>
                <w:sz w:val="21"/>
                <w:szCs w:val="21"/>
              </w:rPr>
              <w:t>4000</w:t>
            </w:r>
            <w:r>
              <w:rPr>
                <w:rFonts w:hAnsi="宋体"/>
                <w:kern w:val="0"/>
                <w:sz w:val="21"/>
                <w:szCs w:val="21"/>
              </w:rPr>
              <w:t>人，培养能够运用网络技术开展电商销售的农村电商带头人</w:t>
            </w:r>
            <w:r>
              <w:rPr>
                <w:kern w:val="0"/>
                <w:sz w:val="21"/>
                <w:szCs w:val="21"/>
              </w:rPr>
              <w:t>125</w:t>
            </w:r>
            <w:r>
              <w:rPr>
                <w:rFonts w:hAnsi="宋体"/>
                <w:kern w:val="0"/>
                <w:sz w:val="21"/>
                <w:szCs w:val="21"/>
              </w:rPr>
              <w:t>人，组织优秀创业网商前往高校或电商发达地参加游学活动</w:t>
            </w:r>
            <w:r>
              <w:rPr>
                <w:kern w:val="0"/>
                <w:sz w:val="21"/>
                <w:szCs w:val="21"/>
              </w:rPr>
              <w:t>50</w:t>
            </w:r>
            <w:r>
              <w:rPr>
                <w:rFonts w:hAnsi="宋体"/>
                <w:kern w:val="0"/>
                <w:sz w:val="21"/>
                <w:szCs w:val="21"/>
              </w:rPr>
              <w:t>人。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kern w:val="0"/>
                <w:sz w:val="21"/>
                <w:szCs w:val="21"/>
              </w:rPr>
              <w:t>2022.12-202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公开选择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kern w:val="0"/>
                <w:sz w:val="21"/>
                <w:szCs w:val="21"/>
              </w:rPr>
              <w:t>1500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  <w:sectPr>
          <w:pgSz w:w="16840" w:h="11900" w:orient="landscape"/>
          <w:pgMar w:top="1588" w:right="1440" w:bottom="1588" w:left="1440" w:header="851" w:footer="992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YTcyNTQ1YTBhNjYwYTgwOTVjNzU3OWM5YTYyNzkifQ=="/>
  </w:docVars>
  <w:rsids>
    <w:rsidRoot w:val="07D8073B"/>
    <w:rsid w:val="07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6" w:lineRule="auto"/>
      <w:jc w:val="both"/>
    </w:pPr>
    <w:rPr>
      <w:rFonts w:ascii="Times New Roman" w:hAnsi="Times New Roman" w:eastAsia="宋体" w:cs="Times New Roman"/>
      <w:color w:val="000000"/>
      <w:spacing w:val="-4"/>
      <w:kern w:val="2"/>
      <w:sz w:val="32"/>
      <w:szCs w:val="32"/>
      <w:u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rFonts w:cs="Arial Unicode MS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2023-02-27T03:51:00Z</dcterms:created>
  <dc:creator>指甲花</dc:creator>
  <cp:lastModifiedBy>指甲花</cp:lastModifiedBy>
  <dcterms:modified xsi:type="dcterms:W3CDTF">2023-02-27T03:51:23Z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64EF3658EB3F4EE4AE83A651B7D8F5F6</vt:lpwstr>
  </property>
</Properties>
</file>