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26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sz w:val="44"/>
          <w:szCs w:val="44"/>
          <w:highlight w:val="none"/>
          <w:shd w:val="clear" w:color="auto" w:fill="FFFFFF"/>
        </w:rPr>
      </w:pPr>
      <w:bookmarkStart w:id="0" w:name="_GoBack"/>
      <w:bookmarkEnd w:id="0"/>
    </w:p>
    <w:p w14:paraId="6D647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outlineLvl w:val="9"/>
        <w:rPr>
          <w:rFonts w:hint="default" w:ascii="Times New Roman" w:hAnsi="Times New Roman" w:cs="Times New Roman"/>
          <w:szCs w:val="32"/>
          <w:highlight w:val="none"/>
          <w:shd w:val="clear" w:color="auto" w:fill="FFFFFF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val="en-US" w:eastAsia="zh-CN"/>
        </w:rPr>
        <w:t xml:space="preserve">大竹县乳品管理站                      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部门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整体支出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绩效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评价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报告</w:t>
      </w:r>
    </w:p>
    <w:p w14:paraId="0CF73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24"/>
          <w:szCs w:val="32"/>
          <w:highlight w:val="none"/>
          <w:shd w:val="clear" w:color="auto" w:fill="FFFFFF"/>
        </w:rPr>
      </w:pPr>
    </w:p>
    <w:p w14:paraId="4EF19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eastAsia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部门（单位）基本情况</w:t>
      </w:r>
    </w:p>
    <w:p w14:paraId="73920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机构组成。</w:t>
      </w:r>
      <w:r>
        <w:rPr>
          <w:rFonts w:hint="eastAsia" w:ascii="Times New Roman" w:hAnsi="Times New Roman" w:cs="Times New Roman"/>
          <w:szCs w:val="32"/>
          <w:lang w:val="en-US" w:eastAsia="zh-CN"/>
        </w:rPr>
        <w:t>大竹县乳品管理站是隶属于大竹县畜牧发展促进中心的事业单位，是独立预算单位，无下属单位。</w:t>
      </w:r>
    </w:p>
    <w:p w14:paraId="31C12E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（二）机构职能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Times New Roman" w:hAnsi="Times New Roman" w:cs="Times New Roman"/>
          <w:szCs w:val="32"/>
          <w:lang w:val="en-US" w:eastAsia="zh-CN"/>
        </w:rPr>
        <w:t>大竹县乳品管理站规范辖区内生鲜乳生产、加工和销售、施行质量监测检测、严控污染物质标准、提出相关政策法律法规建议、引推新技术、新产品及业务知识的宣传；按上级业务部门要求做好生鲜乳定期抽检和送检；春秋季奶牛结核病和布病的监测工作；奶牛养殖场的监督和指导工作。</w:t>
      </w:r>
    </w:p>
    <w:p w14:paraId="2CDD2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default" w:ascii="Times New Roman" w:hAnsi="Times New Roman" w:cs="Times New Roman"/>
          <w:szCs w:val="32"/>
        </w:rPr>
        <w:t>大竹县乳品管理站为全额拨款的事业单位，执行政府会计制度，单位总编制人数8人，202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年末实有人数</w:t>
      </w:r>
      <w:r>
        <w:rPr>
          <w:rFonts w:hint="eastAsia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人。</w:t>
      </w:r>
    </w:p>
    <w:p w14:paraId="1B8105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资金收支情况</w:t>
      </w:r>
    </w:p>
    <w:p w14:paraId="66492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收入情况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Times New Roman" w:hAnsi="Times New Roman" w:cs="Times New Roman"/>
          <w:szCs w:val="32"/>
          <w:lang w:val="en-US" w:eastAsia="zh-CN"/>
        </w:rPr>
        <w:t>本单位</w:t>
      </w:r>
      <w:r>
        <w:rPr>
          <w:rFonts w:hint="default" w:ascii="Times New Roman" w:hAnsi="Times New Roman" w:cs="Times New Roman"/>
          <w:szCs w:val="32"/>
          <w:lang w:val="zh-CN"/>
        </w:rPr>
        <w:t>所有经费来源于财政拨款。</w:t>
      </w:r>
      <w:r>
        <w:rPr>
          <w:rFonts w:hint="eastAsia" w:cs="Times New Roman"/>
          <w:szCs w:val="32"/>
          <w:lang w:val="en-US" w:eastAsia="zh-CN"/>
        </w:rPr>
        <w:t>2023年一般预算</w:t>
      </w:r>
      <w:r>
        <w:rPr>
          <w:rFonts w:hint="default" w:ascii="Times New Roman" w:hAnsi="Times New Roman" w:cs="Times New Roman"/>
          <w:szCs w:val="32"/>
          <w:lang w:val="zh-CN"/>
        </w:rPr>
        <w:t>财政拨款收入占总收入的100%，决算收入125</w:t>
      </w:r>
      <w:r>
        <w:rPr>
          <w:rFonts w:hint="eastAsia" w:cs="Times New Roman"/>
          <w:szCs w:val="32"/>
          <w:lang w:val="en-US" w:eastAsia="zh-CN"/>
        </w:rPr>
        <w:t>.37万</w:t>
      </w:r>
      <w:r>
        <w:rPr>
          <w:rFonts w:hint="default" w:ascii="Times New Roman" w:hAnsi="Times New Roman" w:cs="Times New Roman"/>
          <w:szCs w:val="32"/>
          <w:lang w:val="zh-CN"/>
        </w:rPr>
        <w:t>元。</w:t>
      </w:r>
    </w:p>
    <w:p w14:paraId="44F27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支出情况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default" w:ascii="Times New Roman" w:hAnsi="Times New Roman" w:cs="Times New Roman"/>
          <w:szCs w:val="32"/>
          <w:lang w:val="zh-CN" w:eastAsia="zh-CN"/>
        </w:rPr>
        <w:t>2023年决算支出125</w:t>
      </w:r>
      <w:r>
        <w:rPr>
          <w:rFonts w:hint="eastAsia" w:cs="Times New Roman"/>
          <w:szCs w:val="32"/>
          <w:lang w:val="en-US" w:eastAsia="zh-CN"/>
        </w:rPr>
        <w:t>.37万</w:t>
      </w:r>
      <w:r>
        <w:rPr>
          <w:rFonts w:hint="default" w:ascii="Times New Roman" w:hAnsi="Times New Roman" w:cs="Times New Roman"/>
          <w:szCs w:val="32"/>
          <w:lang w:val="zh-CN" w:eastAsia="zh-CN"/>
        </w:rPr>
        <w:t>元，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其中：工资福利支出95</w:t>
      </w:r>
      <w:r>
        <w:rPr>
          <w:rFonts w:hint="eastAsia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>04</w:t>
      </w:r>
      <w:r>
        <w:rPr>
          <w:rFonts w:hint="eastAsia" w:cs="Times New Roman"/>
          <w:szCs w:val="32"/>
          <w:lang w:val="en-US" w:eastAsia="zh-CN"/>
        </w:rPr>
        <w:t>万</w:t>
      </w:r>
      <w:r>
        <w:rPr>
          <w:rFonts w:hint="eastAsia" w:ascii="Times New Roman" w:hAnsi="Times New Roman" w:cs="Times New Roman"/>
          <w:szCs w:val="32"/>
          <w:lang w:val="en-US" w:eastAsia="zh-CN"/>
        </w:rPr>
        <w:t>元，占总支出的75.82%；商品服务支出14</w:t>
      </w:r>
      <w:r>
        <w:rPr>
          <w:rFonts w:hint="eastAsia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>56</w:t>
      </w:r>
      <w:r>
        <w:rPr>
          <w:rFonts w:hint="eastAsia" w:cs="Times New Roman"/>
          <w:szCs w:val="32"/>
          <w:lang w:val="en-US" w:eastAsia="zh-CN"/>
        </w:rPr>
        <w:t>万</w:t>
      </w:r>
      <w:r>
        <w:rPr>
          <w:rFonts w:hint="eastAsia" w:ascii="Times New Roman" w:hAnsi="Times New Roman" w:cs="Times New Roman"/>
          <w:szCs w:val="32"/>
          <w:lang w:val="en-US" w:eastAsia="zh-CN"/>
        </w:rPr>
        <w:t>元，占总支出的11.61%；对个人和家庭的</w:t>
      </w:r>
      <w:r>
        <w:rPr>
          <w:rFonts w:hint="eastAsia" w:cs="Times New Roman"/>
          <w:szCs w:val="32"/>
          <w:lang w:val="en-US" w:eastAsia="zh-CN"/>
        </w:rPr>
        <w:t>补助</w:t>
      </w:r>
      <w:r>
        <w:rPr>
          <w:rFonts w:hint="eastAsia" w:ascii="Times New Roman" w:hAnsi="Times New Roman" w:cs="Times New Roman"/>
          <w:szCs w:val="32"/>
          <w:lang w:val="en-US" w:eastAsia="zh-CN"/>
        </w:rPr>
        <w:t>15</w:t>
      </w:r>
      <w:r>
        <w:rPr>
          <w:rFonts w:hint="eastAsia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>76</w:t>
      </w:r>
      <w:r>
        <w:rPr>
          <w:rFonts w:hint="eastAsia" w:cs="Times New Roman"/>
          <w:szCs w:val="32"/>
          <w:lang w:val="en-US" w:eastAsia="zh-CN"/>
        </w:rPr>
        <w:t>万</w:t>
      </w:r>
      <w:r>
        <w:rPr>
          <w:rFonts w:hint="eastAsia" w:ascii="Times New Roman" w:hAnsi="Times New Roman" w:cs="Times New Roman"/>
          <w:szCs w:val="32"/>
          <w:lang w:val="en-US" w:eastAsia="zh-CN"/>
        </w:rPr>
        <w:t>元，占总支出的12.57%；社会保障和就业支出21</w:t>
      </w:r>
      <w:r>
        <w:rPr>
          <w:rFonts w:hint="eastAsia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>47</w:t>
      </w:r>
      <w:r>
        <w:rPr>
          <w:rFonts w:hint="eastAsia" w:cs="Times New Roman"/>
          <w:szCs w:val="32"/>
          <w:lang w:val="en-US" w:eastAsia="zh-CN"/>
        </w:rPr>
        <w:t>万</w:t>
      </w:r>
      <w:r>
        <w:rPr>
          <w:rFonts w:hint="eastAsia" w:ascii="Times New Roman" w:hAnsi="Times New Roman" w:cs="Times New Roman"/>
          <w:szCs w:val="32"/>
          <w:lang w:val="en-US" w:eastAsia="zh-CN"/>
        </w:rPr>
        <w:t>元，占总支出的17.12%；卫生健康支出4</w:t>
      </w:r>
      <w:r>
        <w:rPr>
          <w:rFonts w:hint="eastAsia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>0</w:t>
      </w:r>
      <w:r>
        <w:rPr>
          <w:rFonts w:hint="eastAsia" w:cs="Times New Roman"/>
          <w:szCs w:val="32"/>
          <w:lang w:val="en-US" w:eastAsia="zh-CN"/>
        </w:rPr>
        <w:t>2万</w:t>
      </w:r>
      <w:r>
        <w:rPr>
          <w:rFonts w:hint="eastAsia" w:ascii="Times New Roman" w:hAnsi="Times New Roman" w:cs="Times New Roman"/>
          <w:szCs w:val="32"/>
          <w:lang w:val="en-US" w:eastAsia="zh-CN"/>
        </w:rPr>
        <w:t>元，占总支出的3.21%；农林水支出92</w:t>
      </w:r>
      <w:r>
        <w:rPr>
          <w:rFonts w:hint="eastAsia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>43</w:t>
      </w:r>
      <w:r>
        <w:rPr>
          <w:rFonts w:hint="eastAsia" w:cs="Times New Roman"/>
          <w:szCs w:val="32"/>
          <w:lang w:val="en-US" w:eastAsia="zh-CN"/>
        </w:rPr>
        <w:t>万</w:t>
      </w:r>
      <w:r>
        <w:rPr>
          <w:rFonts w:hint="eastAsia" w:ascii="Times New Roman" w:hAnsi="Times New Roman" w:cs="Times New Roman"/>
          <w:szCs w:val="32"/>
          <w:lang w:val="en-US" w:eastAsia="zh-CN"/>
        </w:rPr>
        <w:t>元，占总支出的73.73%；住房保障支出7</w:t>
      </w:r>
      <w:r>
        <w:rPr>
          <w:rFonts w:hint="eastAsia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>44</w:t>
      </w:r>
      <w:r>
        <w:rPr>
          <w:rFonts w:hint="eastAsia" w:cs="Times New Roman"/>
          <w:szCs w:val="32"/>
          <w:lang w:val="en-US" w:eastAsia="zh-CN"/>
        </w:rPr>
        <w:t>万</w:t>
      </w:r>
      <w:r>
        <w:rPr>
          <w:rFonts w:hint="eastAsia" w:ascii="Times New Roman" w:hAnsi="Times New Roman" w:cs="Times New Roman"/>
          <w:szCs w:val="32"/>
          <w:lang w:val="en-US" w:eastAsia="zh-CN"/>
        </w:rPr>
        <w:t>元，占总支出的5.94%。</w:t>
      </w:r>
    </w:p>
    <w:p w14:paraId="3395E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hint="default" w:ascii="Times New Roman" w:hAnsi="Times New Roman" w:eastAsia="楷体_GB2312" w:cs="Times New Roman"/>
          <w:b/>
          <w:szCs w:val="32"/>
        </w:rPr>
        <w:t>结余分配和结转结余情况</w:t>
      </w:r>
      <w:r>
        <w:rPr>
          <w:rFonts w:hint="eastAsia" w:ascii="Times New Roman" w:hAnsi="Times New Roman" w:eastAsia="楷体_GB2312" w:cs="Times New Roman"/>
          <w:b/>
          <w:szCs w:val="32"/>
          <w:lang w:eastAsia="zh-CN"/>
        </w:rPr>
        <w:t>。</w:t>
      </w:r>
      <w:r>
        <w:rPr>
          <w:rFonts w:hint="eastAsia" w:cs="Times New Roman"/>
          <w:szCs w:val="32"/>
          <w:lang w:val="en-US" w:eastAsia="zh-CN"/>
        </w:rPr>
        <w:t>2023年末无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结转结余</w:t>
      </w:r>
      <w:r>
        <w:rPr>
          <w:rFonts w:hint="eastAsia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金额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。</w:t>
      </w:r>
    </w:p>
    <w:p w14:paraId="4B637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三、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部门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预算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绩效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分析</w:t>
      </w:r>
    </w:p>
    <w:p w14:paraId="2AAB0F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总体绩效分析。</w:t>
      </w:r>
    </w:p>
    <w:p w14:paraId="65687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履职效能。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2023年我单位实现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规范辖区内生鲜乳生产、加工和销售、施行质量监测检测、严控污染物质标准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等目标。</w:t>
      </w:r>
    </w:p>
    <w:p w14:paraId="32B76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预算管理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年依据我单位履职要求和年度工作计划，认真统计相应的经费需求，按照县财政局《关于编制202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年县级部门预算的通知》要求，在下达控制数内按时完成部门预算草案的编制工作，努力做到各项收入、支出预算的编制完整、准确、规范，确保不重不漏。在预算编制中，支出预算严格按照预算法编制，人员经费按标准、日常公用经费按定额、专项支出按项目分别编制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，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按照要求单独编制“三公”经费预算及编报说明。</w:t>
      </w:r>
    </w:p>
    <w:p w14:paraId="64954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财务管理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按照县财政局202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年度部门决算工作统一要求，及时对我单位全年的预算指标、批复用款额度、实际支出数等内容进行了逐项清核，完成财政资金支出对账工作；认真清理往来账务，以202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年会计资料为基础，分析填报单位汇总决算报表，并编写完成部门决算分析和编报说明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 w14:paraId="0449D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资产管理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资产利用方面，加强资产管理水平，提升资产利用率，杜绝资产闲置浪费，增加资产盘活率。</w:t>
      </w:r>
    </w:p>
    <w:p w14:paraId="14C12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default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采购管理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2023年单位无采购情况。</w:t>
      </w:r>
    </w:p>
    <w:p w14:paraId="7BEAD6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（二）部门预算项目绩效分析。</w:t>
      </w:r>
    </w:p>
    <w:p w14:paraId="42CF4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常年项目绩效分析。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 w14:paraId="02C2F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阶段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一次性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项目绩效分析。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 w14:paraId="36A7114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重点领域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</w:p>
    <w:p w14:paraId="232006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我</w:t>
      </w:r>
      <w:r>
        <w:rPr>
          <w:rFonts w:hint="eastAsia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未涉及国有资本、行政事业性国有资产、债券资金、政府采购和政府购买服务等重点领域。</w:t>
      </w:r>
      <w:r>
        <w:rPr>
          <w:rFonts w:hint="eastAsia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        </w:t>
      </w:r>
    </w:p>
    <w:p w14:paraId="1CED67E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hint="default"/>
          <w:lang w:val="en-US"/>
        </w:rPr>
      </w:pPr>
      <w:r>
        <w:rPr>
          <w:rFonts w:hint="eastAsia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（四）绩效结果应用情况。</w:t>
      </w:r>
    </w:p>
    <w:p w14:paraId="1A1698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u w:val="none"/>
          <w:lang w:val="zh-CN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zh-CN" w:eastAsia="zh-CN" w:bidi="ar"/>
        </w:rPr>
        <w:t>1、我单位加强预算管理，严格执行预算批复，按照收支平衡的原则，合理安排各项资金，按实际需要及时申请用款计划，确保足额支出安排，无超预算支出。保证了</w:t>
      </w:r>
      <w:r>
        <w:rPr>
          <w:rFonts w:hint="eastAsia" w:cs="Times New Roman"/>
          <w:sz w:val="32"/>
          <w:szCs w:val="32"/>
          <w:u w:val="none"/>
          <w:lang w:val="en-US" w:eastAsia="zh-CN" w:bidi="ar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zh-CN" w:eastAsia="zh-CN" w:bidi="ar"/>
        </w:rPr>
        <w:t>的正常运行和日常工作任务的顺利开展。加强支出绩效管理，对纳入部门预算批复管理的经费，在年度执行中，随时跟踪了解每一项目的进展情况，及时申请用款计划，保证各项款项及时支付。提高了资金使用效率，全年预算执行率均达到目标要求。</w:t>
      </w:r>
    </w:p>
    <w:p w14:paraId="6B3C8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zh-CN" w:eastAsia="zh-CN" w:bidi="ar"/>
        </w:rPr>
        <w:t>2、我单位认真落实财政政策，优化支出结构，深化管理改革，完成各项工作任务，为推动农业经济社会发展作出了贡献。</w:t>
      </w:r>
    </w:p>
    <w:p w14:paraId="09C95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评价结论及建议</w:t>
      </w:r>
    </w:p>
    <w:p w14:paraId="11CDD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（一）评价结论。</w:t>
      </w:r>
    </w:p>
    <w:p w14:paraId="1BAC20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年度本单位整体支出按预算列支，保证单位正常运转，确保经费的使用效率；严格控制“三公”经费支出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。</w:t>
      </w:r>
    </w:p>
    <w:p w14:paraId="0AB36E5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存在问题。</w:t>
      </w:r>
    </w:p>
    <w:p w14:paraId="5D55BD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财务人员身兼业务工作，工作量大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，对新的绩效考核知识未深入系统学习，绩效考核不够科学精细和完善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；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由于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资金紧张，导致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部分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资金拨付进度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不够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。</w:t>
      </w:r>
    </w:p>
    <w:p w14:paraId="2B2BD80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改进建议。</w:t>
      </w:r>
    </w:p>
    <w:p w14:paraId="03603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1）建议加强组织专门的财务人员业务培训，走出去向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其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他单位交流学习财务工作。</w:t>
      </w:r>
    </w:p>
    <w:p w14:paraId="4F4891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（2）督促本单位财务人员加强自身业务学习，提高责任意识和服务意识，进一步提升财务管理水平。</w:t>
      </w:r>
    </w:p>
    <w:p w14:paraId="4B7E9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  <w:t>（3）进一步完善本部门绩效评价制度,按照部门支出绩效评价体系科学指导本部门预算编制，加强预算执行和支出绩效管理。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227B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3E484"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F3BEB8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3E484">
                    <w:pPr>
                      <w:pStyle w:val="8"/>
                      <w:ind w:right="451" w:rightChars="141"/>
                      <w:jc w:val="righ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6F3BEB83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D3A94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1DD9A"/>
    <w:multiLevelType w:val="singleLevel"/>
    <w:tmpl w:val="8911DD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766087"/>
    <w:multiLevelType w:val="singleLevel"/>
    <w:tmpl w:val="E876608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mUxZDJmNzEwY2QzMDRhNDYwZTcyYmM0NjE1OWY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13E2686"/>
    <w:rsid w:val="0455562B"/>
    <w:rsid w:val="06C772B5"/>
    <w:rsid w:val="095C5D9F"/>
    <w:rsid w:val="0A534531"/>
    <w:rsid w:val="0B640F3B"/>
    <w:rsid w:val="0D853C1B"/>
    <w:rsid w:val="0DC31556"/>
    <w:rsid w:val="0ECC5CD4"/>
    <w:rsid w:val="10E02345"/>
    <w:rsid w:val="124B4C03"/>
    <w:rsid w:val="12BE3627"/>
    <w:rsid w:val="144D5060"/>
    <w:rsid w:val="148E4B81"/>
    <w:rsid w:val="16AD7C3A"/>
    <w:rsid w:val="19094ED0"/>
    <w:rsid w:val="1A3D6143"/>
    <w:rsid w:val="1C013801"/>
    <w:rsid w:val="1DFD8D3B"/>
    <w:rsid w:val="1DFE521F"/>
    <w:rsid w:val="1EAB0F03"/>
    <w:rsid w:val="1FB79DC9"/>
    <w:rsid w:val="1FBFC3F2"/>
    <w:rsid w:val="1FFFE033"/>
    <w:rsid w:val="21D95D87"/>
    <w:rsid w:val="27F352A6"/>
    <w:rsid w:val="28C80903"/>
    <w:rsid w:val="2CFB5399"/>
    <w:rsid w:val="2D527252"/>
    <w:rsid w:val="2DDC1740"/>
    <w:rsid w:val="2EA339A5"/>
    <w:rsid w:val="2EAE55F2"/>
    <w:rsid w:val="2EDF4302"/>
    <w:rsid w:val="2EFE1A04"/>
    <w:rsid w:val="314D3E18"/>
    <w:rsid w:val="329B0E37"/>
    <w:rsid w:val="35BBF80F"/>
    <w:rsid w:val="3B736F08"/>
    <w:rsid w:val="3BE3D531"/>
    <w:rsid w:val="3D431A40"/>
    <w:rsid w:val="3EFF42CA"/>
    <w:rsid w:val="3FD5AF3D"/>
    <w:rsid w:val="3FFED8BE"/>
    <w:rsid w:val="3FFF43BB"/>
    <w:rsid w:val="40953369"/>
    <w:rsid w:val="42E859D2"/>
    <w:rsid w:val="433DCF8E"/>
    <w:rsid w:val="434370AD"/>
    <w:rsid w:val="45FF973D"/>
    <w:rsid w:val="47550EBA"/>
    <w:rsid w:val="4941408E"/>
    <w:rsid w:val="4BF7E09D"/>
    <w:rsid w:val="4DA150FB"/>
    <w:rsid w:val="4E143B1F"/>
    <w:rsid w:val="50535FA7"/>
    <w:rsid w:val="51CF7F2C"/>
    <w:rsid w:val="53BB74FC"/>
    <w:rsid w:val="55776E05"/>
    <w:rsid w:val="55FDDF92"/>
    <w:rsid w:val="55FFBC03"/>
    <w:rsid w:val="56272FA4"/>
    <w:rsid w:val="56CDA72E"/>
    <w:rsid w:val="571526B6"/>
    <w:rsid w:val="576F5916"/>
    <w:rsid w:val="577FDAE2"/>
    <w:rsid w:val="57FBE2C7"/>
    <w:rsid w:val="585548A3"/>
    <w:rsid w:val="593C217C"/>
    <w:rsid w:val="5B335734"/>
    <w:rsid w:val="5B7F322F"/>
    <w:rsid w:val="5BCAB023"/>
    <w:rsid w:val="5DDA9B94"/>
    <w:rsid w:val="5E8A398A"/>
    <w:rsid w:val="5EAB810D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0406259"/>
    <w:rsid w:val="61D03DA9"/>
    <w:rsid w:val="63DBAF21"/>
    <w:rsid w:val="65D106AB"/>
    <w:rsid w:val="6636451A"/>
    <w:rsid w:val="6727446C"/>
    <w:rsid w:val="67897F92"/>
    <w:rsid w:val="67DE80AA"/>
    <w:rsid w:val="697E3B47"/>
    <w:rsid w:val="697F058F"/>
    <w:rsid w:val="69BF132E"/>
    <w:rsid w:val="6AD466B8"/>
    <w:rsid w:val="6BFEE5F3"/>
    <w:rsid w:val="6C1D408F"/>
    <w:rsid w:val="6CAFF34E"/>
    <w:rsid w:val="6CFFCF4F"/>
    <w:rsid w:val="6D0F1C2A"/>
    <w:rsid w:val="6DFFF8B6"/>
    <w:rsid w:val="6EEDE807"/>
    <w:rsid w:val="6EEE4BE4"/>
    <w:rsid w:val="6EF65E9C"/>
    <w:rsid w:val="6F0625A8"/>
    <w:rsid w:val="6F3D9197"/>
    <w:rsid w:val="6FAB3EC4"/>
    <w:rsid w:val="6FB6AF41"/>
    <w:rsid w:val="6FD894C8"/>
    <w:rsid w:val="6FE36A9E"/>
    <w:rsid w:val="6FEFB2D1"/>
    <w:rsid w:val="6FFF97E6"/>
    <w:rsid w:val="71397E03"/>
    <w:rsid w:val="713F6856"/>
    <w:rsid w:val="71FB5B08"/>
    <w:rsid w:val="73FB87D9"/>
    <w:rsid w:val="75693EA1"/>
    <w:rsid w:val="75EF0FBA"/>
    <w:rsid w:val="75F93477"/>
    <w:rsid w:val="7607C293"/>
    <w:rsid w:val="7645046A"/>
    <w:rsid w:val="76DFA4E8"/>
    <w:rsid w:val="778720BD"/>
    <w:rsid w:val="77A7D615"/>
    <w:rsid w:val="77FF366A"/>
    <w:rsid w:val="77FF8C96"/>
    <w:rsid w:val="77FFA8F9"/>
    <w:rsid w:val="78085BF3"/>
    <w:rsid w:val="7976604B"/>
    <w:rsid w:val="79F3BC78"/>
    <w:rsid w:val="7A5B6CAA"/>
    <w:rsid w:val="7A9314AC"/>
    <w:rsid w:val="7B4F6850"/>
    <w:rsid w:val="7BABD5C4"/>
    <w:rsid w:val="7BB12055"/>
    <w:rsid w:val="7BB87930"/>
    <w:rsid w:val="7BBFADBA"/>
    <w:rsid w:val="7BFF492D"/>
    <w:rsid w:val="7C631402"/>
    <w:rsid w:val="7C978C63"/>
    <w:rsid w:val="7CA35AD0"/>
    <w:rsid w:val="7CDF8BC3"/>
    <w:rsid w:val="7CEB72A5"/>
    <w:rsid w:val="7D18750B"/>
    <w:rsid w:val="7DDFDC39"/>
    <w:rsid w:val="7E140770"/>
    <w:rsid w:val="7E1E7F1F"/>
    <w:rsid w:val="7E5D92FB"/>
    <w:rsid w:val="7E885398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BED1CD4"/>
    <w:rsid w:val="DBFBB328"/>
    <w:rsid w:val="DDD7453A"/>
    <w:rsid w:val="DE3E1FD7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四号正文"/>
    <w:basedOn w:val="1"/>
    <w:link w:val="17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7">
    <w:name w:val="四号正文 Char"/>
    <w:basedOn w:val="14"/>
    <w:link w:val="16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8">
    <w:name w:val="文档结构图 Char"/>
    <w:basedOn w:val="14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19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1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14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3">
    <w:name w:val="font0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4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4</Pages>
  <Words>1692</Words>
  <Characters>1810</Characters>
  <Lines>2</Lines>
  <Paragraphs>1</Paragraphs>
  <TotalTime>97</TotalTime>
  <ScaleCrop>false</ScaleCrop>
  <LinksUpToDate>false</LinksUpToDate>
  <CharactersWithSpaces>1852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2019-05-27T19:06:00Z</dcterms:created>
  <dc:creator>陈萍</dc:creator>
  <cp:lastModifiedBy>张峰</cp:lastModifiedBy>
  <cp:lastPrinted>2016-02-14T08:25:00Z</cp:lastPrinted>
  <dcterms:modified xsi:type="dcterms:W3CDTF">2024-10-29T07:32:25Z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4A2105F430EC44EEAE890236ABFA0F29_13</vt:lpwstr>
  </property>
</Properties>
</file>