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904C1">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14:paraId="063C8251">
      <w:pPr>
        <w:spacing w:line="600" w:lineRule="exact"/>
        <w:jc w:val="center"/>
        <w:outlineLvl w:val="0"/>
        <w:rPr>
          <w:rFonts w:ascii="方正小标宋简体" w:hAnsi="宋体" w:eastAsia="方正小标宋简体"/>
          <w:color w:val="auto"/>
          <w:sz w:val="72"/>
          <w:szCs w:val="72"/>
          <w:highlight w:val="none"/>
        </w:rPr>
      </w:pPr>
    </w:p>
    <w:p w14:paraId="44CD86EC">
      <w:pPr>
        <w:adjustRightInd w:val="0"/>
        <w:snapToGrid w:val="0"/>
        <w:spacing w:line="360" w:lineRule="auto"/>
        <w:jc w:val="both"/>
        <w:outlineLvl w:val="0"/>
        <w:rPr>
          <w:rFonts w:hint="eastAsia" w:ascii="方正小标宋简体" w:hAnsi="方正小标宋简体" w:eastAsia="方正小标宋简体" w:cs="方正小标宋简体"/>
          <w:b/>
          <w:bCs/>
          <w:color w:val="auto"/>
          <w:sz w:val="48"/>
          <w:szCs w:val="48"/>
          <w:highlight w:val="none"/>
        </w:rPr>
      </w:pPr>
      <w:bookmarkStart w:id="1" w:name="_Toc15396597"/>
      <w:bookmarkStart w:id="2" w:name="_Toc15377193"/>
      <w:bookmarkStart w:id="3" w:name="_Toc15378441"/>
      <w:bookmarkStart w:id="4" w:name="_Toc15396475"/>
      <w:bookmarkStart w:id="5" w:name="_Toc15377425"/>
    </w:p>
    <w:p w14:paraId="0EE6D7AE">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48"/>
          <w:szCs w:val="48"/>
          <w:highlight w:val="none"/>
        </w:rPr>
      </w:pPr>
    </w:p>
    <w:p w14:paraId="786402DA">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48"/>
          <w:szCs w:val="48"/>
          <w:highlight w:val="none"/>
        </w:rPr>
      </w:pPr>
    </w:p>
    <w:p w14:paraId="18F30D0A">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48"/>
          <w:szCs w:val="48"/>
          <w:highlight w:val="none"/>
        </w:rPr>
      </w:pPr>
      <w:r>
        <w:rPr>
          <w:rFonts w:hint="eastAsia" w:ascii="方正小标宋简体" w:hAnsi="方正小标宋简体" w:eastAsia="方正小标宋简体" w:cs="方正小标宋简体"/>
          <w:b/>
          <w:bCs/>
          <w:color w:val="auto"/>
          <w:sz w:val="48"/>
          <w:szCs w:val="48"/>
          <w:highlight w:val="none"/>
        </w:rPr>
        <w:t>20</w:t>
      </w:r>
      <w:r>
        <w:rPr>
          <w:rFonts w:hint="eastAsia" w:ascii="方正小标宋简体" w:hAnsi="方正小标宋简体" w:eastAsia="方正小标宋简体" w:cs="方正小标宋简体"/>
          <w:b/>
          <w:bCs/>
          <w:color w:val="auto"/>
          <w:sz w:val="48"/>
          <w:szCs w:val="48"/>
          <w:highlight w:val="none"/>
          <w:lang w:val="en-US" w:eastAsia="zh-CN"/>
        </w:rPr>
        <w:t>23</w:t>
      </w:r>
      <w:r>
        <w:rPr>
          <w:rFonts w:hint="eastAsia" w:ascii="方正小标宋简体" w:hAnsi="方正小标宋简体" w:eastAsia="方正小标宋简体" w:cs="方正小标宋简体"/>
          <w:b/>
          <w:bCs/>
          <w:color w:val="auto"/>
          <w:sz w:val="48"/>
          <w:szCs w:val="48"/>
          <w:highlight w:val="none"/>
        </w:rPr>
        <w:t>年度</w:t>
      </w:r>
      <w:bookmarkEnd w:id="1"/>
      <w:bookmarkEnd w:id="2"/>
      <w:bookmarkEnd w:id="3"/>
      <w:bookmarkEnd w:id="4"/>
      <w:bookmarkEnd w:id="5"/>
    </w:p>
    <w:p w14:paraId="3C72D71D">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48"/>
          <w:szCs w:val="48"/>
          <w:highlight w:val="none"/>
          <w:lang w:eastAsia="zh-CN"/>
        </w:rPr>
      </w:pPr>
      <w:bookmarkStart w:id="6" w:name="_Toc15378442"/>
      <w:bookmarkStart w:id="7" w:name="_Toc15377426"/>
      <w:bookmarkStart w:id="8" w:name="_Toc15377194"/>
      <w:bookmarkStart w:id="9" w:name="_Toc15396476"/>
      <w:bookmarkStart w:id="10" w:name="_Toc15396598"/>
      <w:r>
        <w:rPr>
          <w:rFonts w:hint="eastAsia" w:ascii="方正小标宋简体" w:hAnsi="方正小标宋简体" w:eastAsia="方正小标宋简体" w:cs="方正小标宋简体"/>
          <w:b/>
          <w:bCs/>
          <w:color w:val="auto"/>
          <w:sz w:val="48"/>
          <w:szCs w:val="48"/>
          <w:highlight w:val="none"/>
          <w:lang w:eastAsia="zh-CN"/>
        </w:rPr>
        <w:t>大竹县</w:t>
      </w:r>
      <w:bookmarkEnd w:id="0"/>
      <w:bookmarkStart w:id="11" w:name="_Toc15306268"/>
      <w:r>
        <w:rPr>
          <w:rFonts w:hint="eastAsia" w:ascii="方正小标宋简体" w:hAnsi="方正小标宋简体" w:eastAsia="方正小标宋简体" w:cs="方正小标宋简体"/>
          <w:b/>
          <w:bCs/>
          <w:color w:val="auto"/>
          <w:sz w:val="48"/>
          <w:szCs w:val="48"/>
          <w:highlight w:val="none"/>
          <w:lang w:eastAsia="zh-CN"/>
        </w:rPr>
        <w:t>水旱灾害防御中心</w:t>
      </w:r>
      <w:r>
        <w:rPr>
          <w:rFonts w:hint="eastAsia" w:ascii="方正小标宋简体" w:hAnsi="方正小标宋简体" w:eastAsia="方正小标宋简体" w:cs="方正小标宋简体"/>
          <w:b/>
          <w:bCs/>
          <w:color w:val="auto"/>
          <w:sz w:val="48"/>
          <w:szCs w:val="48"/>
          <w:highlight w:val="none"/>
        </w:rPr>
        <w:t>决算</w:t>
      </w:r>
      <w:bookmarkEnd w:id="6"/>
      <w:bookmarkEnd w:id="7"/>
      <w:bookmarkEnd w:id="8"/>
      <w:bookmarkEnd w:id="9"/>
      <w:bookmarkEnd w:id="10"/>
      <w:bookmarkEnd w:id="11"/>
      <w:r>
        <w:rPr>
          <w:rFonts w:hint="eastAsia" w:ascii="方正小标宋简体" w:hAnsi="方正小标宋简体" w:eastAsia="方正小标宋简体" w:cs="方正小标宋简体"/>
          <w:b/>
          <w:bCs/>
          <w:color w:val="auto"/>
          <w:sz w:val="48"/>
          <w:szCs w:val="48"/>
          <w:highlight w:val="none"/>
          <w:lang w:eastAsia="zh-CN"/>
        </w:rPr>
        <w:t>公开说明</w:t>
      </w:r>
    </w:p>
    <w:p w14:paraId="7F02267D">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201D990E">
      <w:pPr>
        <w:widowControl/>
        <w:jc w:val="center"/>
        <w:rPr>
          <w:rFonts w:ascii="黑体" w:hAnsi="黑体" w:eastAsia="黑体" w:cstheme="minorBidi"/>
          <w:color w:val="auto"/>
          <w:sz w:val="28"/>
          <w:szCs w:val="28"/>
          <w:highlight w:val="none"/>
        </w:rPr>
      </w:pPr>
    </w:p>
    <w:p w14:paraId="54235081">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1F34C899">
      <w:pPr>
        <w:rPr>
          <w:color w:val="auto"/>
          <w:highlight w:val="none"/>
        </w:rPr>
      </w:pPr>
    </w:p>
    <w:p w14:paraId="1516D9ED">
      <w:pPr>
        <w:pStyle w:val="10"/>
        <w:rPr>
          <w:rFonts w:cstheme="minorBidi"/>
          <w:color w:val="000000" w:themeColor="text1"/>
          <w:u w:val="none"/>
          <w14:textFill>
            <w14:solidFill>
              <w14:schemeClr w14:val="tx1"/>
            </w14:solidFill>
          </w14:textFill>
        </w:rPr>
      </w:pPr>
      <w:bookmarkStart w:id="12" w:name="_Toc15377196"/>
      <w:bookmarkStart w:id="13" w:name="_Toc15396599"/>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"_Toc15396599" </w:instrText>
      </w:r>
      <w:r>
        <w:rPr>
          <w:color w:val="000000" w:themeColor="text1"/>
          <w:u w:val="none"/>
          <w14:textFill>
            <w14:solidFill>
              <w14:schemeClr w14:val="tx1"/>
            </w14:solidFill>
          </w14:textFill>
        </w:rPr>
        <w:fldChar w:fldCharType="separate"/>
      </w:r>
      <w:r>
        <w:rPr>
          <w:rStyle w:val="15"/>
          <w:rFonts w:hint="eastAsia"/>
          <w:b/>
          <w:bCs/>
          <w:color w:val="000000" w:themeColor="text1"/>
          <w:u w:val="none"/>
          <w14:textFill>
            <w14:solidFill>
              <w14:schemeClr w14:val="tx1"/>
            </w14:solidFill>
          </w14:textFill>
        </w:rPr>
        <w:t>第一部分</w:t>
      </w:r>
      <w:r>
        <w:rPr>
          <w:rStyle w:val="15"/>
          <w:b/>
          <w:bCs/>
          <w:color w:val="000000" w:themeColor="text1"/>
          <w:u w:val="none"/>
          <w14:textFill>
            <w14:solidFill>
              <w14:schemeClr w14:val="tx1"/>
            </w14:solidFill>
          </w14:textFill>
        </w:rPr>
        <w:t xml:space="preserve"> </w:t>
      </w:r>
      <w:r>
        <w:rPr>
          <w:rStyle w:val="15"/>
          <w:rFonts w:hint="eastAsia"/>
          <w:b/>
          <w:bCs/>
          <w:color w:val="000000" w:themeColor="text1"/>
          <w:u w:val="none"/>
          <w:lang w:eastAsia="zh-CN"/>
          <w14:textFill>
            <w14:solidFill>
              <w14:schemeClr w14:val="tx1"/>
            </w14:solidFill>
          </w14:textFill>
        </w:rPr>
        <w:t>单位</w:t>
      </w:r>
      <w:r>
        <w:rPr>
          <w:rStyle w:val="15"/>
          <w:rFonts w:hint="eastAsia"/>
          <w:b/>
          <w:bCs/>
          <w:color w:val="000000" w:themeColor="text1"/>
          <w:u w:val="none"/>
          <w14:textFill>
            <w14:solidFill>
              <w14:schemeClr w14:val="tx1"/>
            </w14:solidFill>
          </w14:textFill>
        </w:rPr>
        <w:t>概况</w:t>
      </w:r>
      <w:r>
        <w:rPr>
          <w:color w:val="000000" w:themeColor="text1"/>
          <w:u w:val="none"/>
          <w14:textFill>
            <w14:solidFill>
              <w14:schemeClr w14:val="tx1"/>
            </w14:solidFill>
          </w14:textFill>
        </w:rPr>
        <w:tab/>
      </w:r>
      <w:r>
        <w:rPr>
          <w:rFonts w:hint="eastAsia"/>
          <w:color w:val="000000" w:themeColor="text1"/>
          <w:u w:val="none"/>
          <w14:textFill>
            <w14:solidFill>
              <w14:schemeClr w14:val="tx1"/>
            </w14:solidFill>
          </w14:textFill>
        </w:rPr>
        <w:t>4</w:t>
      </w:r>
      <w:r>
        <w:rPr>
          <w:rFonts w:hint="eastAsia"/>
          <w:color w:val="000000" w:themeColor="text1"/>
          <w:u w:val="none"/>
          <w14:textFill>
            <w14:solidFill>
              <w14:schemeClr w14:val="tx1"/>
            </w14:solidFill>
          </w14:textFill>
        </w:rPr>
        <w:fldChar w:fldCharType="end"/>
      </w:r>
    </w:p>
    <w:p w14:paraId="08CFCCCD">
      <w:pPr>
        <w:pStyle w:val="11"/>
        <w:rPr>
          <w:rFonts w:ascii="仿宋" w:hAnsi="仿宋" w:eastAsia="仿宋" w:cstheme="minorBidi"/>
          <w:color w:val="000000" w:themeColor="text1"/>
          <w:sz w:val="28"/>
          <w:szCs w:val="28"/>
          <w:u w:val="none"/>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"_Toc15396600"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一、基本职能及主要工作</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14:textFill>
            <w14:solidFill>
              <w14:schemeClr w14:val="tx1"/>
            </w14:solidFill>
          </w14:textFill>
        </w:rPr>
        <w:t>4</w:t>
      </w:r>
      <w:r>
        <w:rPr>
          <w:rFonts w:hint="eastAsia" w:ascii="仿宋" w:hAnsi="仿宋" w:eastAsia="仿宋"/>
          <w:color w:val="000000" w:themeColor="text1"/>
          <w:sz w:val="28"/>
          <w:szCs w:val="28"/>
          <w:u w:val="none"/>
          <w14:textFill>
            <w14:solidFill>
              <w14:schemeClr w14:val="tx1"/>
            </w14:solidFill>
          </w14:textFill>
        </w:rPr>
        <w:fldChar w:fldCharType="end"/>
      </w:r>
    </w:p>
    <w:p w14:paraId="07CB46B7">
      <w:pPr>
        <w:pStyle w:val="11"/>
        <w:rPr>
          <w:rFonts w:ascii="仿宋" w:hAnsi="仿宋" w:eastAsia="仿宋" w:cstheme="minorBidi"/>
          <w:color w:val="000000" w:themeColor="text1"/>
          <w:sz w:val="28"/>
          <w:szCs w:val="28"/>
          <w:u w:val="none"/>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"_Toc15396601"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二、机构设置</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4</w:t>
      </w:r>
      <w:r>
        <w:rPr>
          <w:rFonts w:ascii="仿宋" w:hAnsi="仿宋" w:eastAsia="仿宋"/>
          <w:color w:val="000000" w:themeColor="text1"/>
          <w:sz w:val="28"/>
          <w:szCs w:val="28"/>
          <w:u w:val="none"/>
          <w14:textFill>
            <w14:solidFill>
              <w14:schemeClr w14:val="tx1"/>
            </w14:solidFill>
          </w14:textFill>
        </w:rPr>
        <w:fldChar w:fldCharType="end"/>
      </w:r>
    </w:p>
    <w:p w14:paraId="1B58489D">
      <w:pPr>
        <w:pStyle w:val="10"/>
        <w:rPr>
          <w:color w:val="000000" w:themeColor="text1"/>
          <w:u w:val="none"/>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"_Toc15396602" </w:instrText>
      </w:r>
      <w:r>
        <w:rPr>
          <w:color w:val="000000" w:themeColor="text1"/>
          <w:u w:val="none"/>
          <w14:textFill>
            <w14:solidFill>
              <w14:schemeClr w14:val="tx1"/>
            </w14:solidFill>
          </w14:textFill>
        </w:rPr>
        <w:fldChar w:fldCharType="separate"/>
      </w:r>
      <w:r>
        <w:rPr>
          <w:rStyle w:val="15"/>
          <w:rFonts w:hint="eastAsia"/>
          <w:b/>
          <w:bCs/>
          <w:color w:val="000000" w:themeColor="text1"/>
          <w:u w:val="none"/>
          <w14:textFill>
            <w14:solidFill>
              <w14:schemeClr w14:val="tx1"/>
            </w14:solidFill>
          </w14:textFill>
        </w:rPr>
        <w:t>第二部分</w:t>
      </w:r>
      <w:r>
        <w:rPr>
          <w:rStyle w:val="15"/>
          <w:b/>
          <w:bCs/>
          <w:color w:val="000000" w:themeColor="text1"/>
          <w:u w:val="none"/>
          <w14:textFill>
            <w14:solidFill>
              <w14:schemeClr w14:val="tx1"/>
            </w14:solidFill>
          </w14:textFill>
        </w:rPr>
        <w:t xml:space="preserve"> 20</w:t>
      </w:r>
      <w:r>
        <w:rPr>
          <w:rStyle w:val="15"/>
          <w:rFonts w:hint="eastAsia"/>
          <w:b/>
          <w:bCs/>
          <w:color w:val="000000" w:themeColor="text1"/>
          <w:u w:val="none"/>
          <w:lang w:val="en-US" w:eastAsia="zh-CN"/>
          <w14:textFill>
            <w14:solidFill>
              <w14:schemeClr w14:val="tx1"/>
            </w14:solidFill>
          </w14:textFill>
        </w:rPr>
        <w:t>23</w:t>
      </w:r>
      <w:r>
        <w:rPr>
          <w:rStyle w:val="15"/>
          <w:rFonts w:hint="eastAsia"/>
          <w:b/>
          <w:bCs/>
          <w:color w:val="000000" w:themeColor="text1"/>
          <w:u w:val="none"/>
          <w14:textFill>
            <w14:solidFill>
              <w14:schemeClr w14:val="tx1"/>
            </w14:solidFill>
          </w14:textFill>
        </w:rPr>
        <w:t>年度部门决算情况说明</w:t>
      </w:r>
      <w:r>
        <w:rPr>
          <w:color w:val="000000" w:themeColor="text1"/>
          <w:u w:val="none"/>
          <w14:textFill>
            <w14:solidFill>
              <w14:schemeClr w14:val="tx1"/>
            </w14:solidFill>
          </w14:textFill>
        </w:rPr>
        <w:tab/>
      </w:r>
      <w:r>
        <w:rPr>
          <w:rFonts w:hint="eastAsia"/>
          <w:color w:val="000000" w:themeColor="text1"/>
          <w:u w:val="none"/>
          <w:lang w:val="en-US" w:eastAsia="zh-CN"/>
          <w14:textFill>
            <w14:solidFill>
              <w14:schemeClr w14:val="tx1"/>
            </w14:solidFill>
          </w14:textFill>
        </w:rPr>
        <w:t>5</w:t>
      </w:r>
      <w:r>
        <w:rPr>
          <w:color w:val="000000" w:themeColor="text1"/>
          <w:u w:val="none"/>
          <w14:textFill>
            <w14:solidFill>
              <w14:schemeClr w14:val="tx1"/>
            </w14:solidFill>
          </w14:textFill>
        </w:rPr>
        <w:fldChar w:fldCharType="end"/>
      </w:r>
    </w:p>
    <w:p w14:paraId="6381AA2B">
      <w:pPr>
        <w:pStyle w:val="11"/>
        <w:rPr>
          <w:rFonts w:ascii="仿宋" w:hAnsi="仿宋" w:eastAsia="仿宋" w:cstheme="minorBidi"/>
          <w:color w:val="000000" w:themeColor="text1"/>
          <w:sz w:val="28"/>
          <w:szCs w:val="28"/>
          <w:u w:val="none"/>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"_Toc15396603" </w:instrText>
      </w:r>
      <w:r>
        <w:rPr>
          <w:color w:val="000000" w:themeColor="text1"/>
          <w:u w:val="none"/>
          <w14:textFill>
            <w14:solidFill>
              <w14:schemeClr w14:val="tx1"/>
            </w14:solidFill>
          </w14:textFill>
        </w:rPr>
        <w:fldChar w:fldCharType="separate"/>
      </w:r>
      <w:r>
        <w:rPr>
          <w:rStyle w:val="15"/>
          <w:rFonts w:hint="eastAsia" w:ascii="仿宋" w:hAnsi="仿宋" w:eastAsia="仿宋" w:cstheme="majorBidi"/>
          <w:bCs/>
          <w:color w:val="000000" w:themeColor="text1"/>
          <w:sz w:val="28"/>
          <w:szCs w:val="28"/>
          <w:u w:val="none"/>
          <w14:textFill>
            <w14:solidFill>
              <w14:schemeClr w14:val="tx1"/>
            </w14:solidFill>
          </w14:textFill>
        </w:rPr>
        <w:t>一、</w:t>
      </w:r>
      <w:r>
        <w:rPr>
          <w:rStyle w:val="15"/>
          <w:rFonts w:hint="eastAsia" w:ascii="仿宋" w:hAnsi="仿宋" w:eastAsia="仿宋"/>
          <w:color w:val="000000" w:themeColor="text1"/>
          <w:sz w:val="28"/>
          <w:szCs w:val="28"/>
          <w:u w:val="none"/>
          <w14:textFill>
            <w14:solidFill>
              <w14:schemeClr w14:val="tx1"/>
            </w14:solidFill>
          </w14:textFill>
        </w:rPr>
        <w:t>收</w:t>
      </w:r>
      <w:r>
        <w:rPr>
          <w:rStyle w:val="15"/>
          <w:rFonts w:hint="eastAsia" w:ascii="仿宋" w:hAnsi="仿宋" w:eastAsia="仿宋" w:cstheme="majorBidi"/>
          <w:bCs/>
          <w:color w:val="000000" w:themeColor="text1"/>
          <w:sz w:val="28"/>
          <w:szCs w:val="28"/>
          <w:u w:val="none"/>
          <w14:textFill>
            <w14:solidFill>
              <w14:schemeClr w14:val="tx1"/>
            </w14:solidFill>
          </w14:textFill>
        </w:rPr>
        <w:t>入支出决算总体情况说明</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5</w:t>
      </w:r>
      <w:r>
        <w:rPr>
          <w:rFonts w:ascii="仿宋" w:hAnsi="仿宋" w:eastAsia="仿宋"/>
          <w:color w:val="000000" w:themeColor="text1"/>
          <w:sz w:val="28"/>
          <w:szCs w:val="28"/>
          <w:u w:val="none"/>
          <w14:textFill>
            <w14:solidFill>
              <w14:schemeClr w14:val="tx1"/>
            </w14:solidFill>
          </w14:textFill>
        </w:rPr>
        <w:fldChar w:fldCharType="end"/>
      </w:r>
    </w:p>
    <w:p w14:paraId="133D163B">
      <w:pPr>
        <w:pStyle w:val="11"/>
        <w:rPr>
          <w:rFonts w:ascii="仿宋" w:hAnsi="仿宋" w:eastAsia="仿宋" w:cstheme="minorBidi"/>
          <w:color w:val="000000" w:themeColor="text1"/>
          <w:sz w:val="28"/>
          <w:szCs w:val="28"/>
          <w:u w:val="none"/>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"_Toc15396604" </w:instrText>
      </w:r>
      <w:r>
        <w:rPr>
          <w:color w:val="000000" w:themeColor="text1"/>
          <w:u w:val="none"/>
          <w14:textFill>
            <w14:solidFill>
              <w14:schemeClr w14:val="tx1"/>
            </w14:solidFill>
          </w14:textFill>
        </w:rPr>
        <w:fldChar w:fldCharType="separate"/>
      </w:r>
      <w:r>
        <w:rPr>
          <w:rStyle w:val="15"/>
          <w:rFonts w:hint="eastAsia" w:ascii="仿宋" w:hAnsi="仿宋" w:eastAsia="仿宋" w:cstheme="majorBidi"/>
          <w:bCs/>
          <w:color w:val="000000" w:themeColor="text1"/>
          <w:sz w:val="28"/>
          <w:szCs w:val="28"/>
          <w:u w:val="none"/>
          <w14:textFill>
            <w14:solidFill>
              <w14:schemeClr w14:val="tx1"/>
            </w14:solidFill>
          </w14:textFill>
        </w:rPr>
        <w:t>二、</w:t>
      </w:r>
      <w:r>
        <w:rPr>
          <w:rStyle w:val="15"/>
          <w:rFonts w:hint="eastAsia" w:ascii="仿宋" w:hAnsi="仿宋" w:eastAsia="仿宋"/>
          <w:color w:val="000000" w:themeColor="text1"/>
          <w:sz w:val="28"/>
          <w:szCs w:val="28"/>
          <w:u w:val="none"/>
          <w14:textFill>
            <w14:solidFill>
              <w14:schemeClr w14:val="tx1"/>
            </w14:solidFill>
          </w14:textFill>
        </w:rPr>
        <w:t>收</w:t>
      </w:r>
      <w:r>
        <w:rPr>
          <w:rStyle w:val="15"/>
          <w:rFonts w:hint="eastAsia" w:ascii="仿宋" w:hAnsi="仿宋" w:eastAsia="仿宋" w:cstheme="majorBidi"/>
          <w:bCs/>
          <w:color w:val="000000" w:themeColor="text1"/>
          <w:sz w:val="28"/>
          <w:szCs w:val="28"/>
          <w:u w:val="none"/>
          <w14:textFill>
            <w14:solidFill>
              <w14:schemeClr w14:val="tx1"/>
            </w14:solidFill>
          </w14:textFill>
        </w:rPr>
        <w:t>入决算情况说明</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5</w:t>
      </w:r>
      <w:r>
        <w:rPr>
          <w:rFonts w:ascii="仿宋" w:hAnsi="仿宋" w:eastAsia="仿宋"/>
          <w:color w:val="000000" w:themeColor="text1"/>
          <w:sz w:val="28"/>
          <w:szCs w:val="28"/>
          <w:u w:val="none"/>
          <w14:textFill>
            <w14:solidFill>
              <w14:schemeClr w14:val="tx1"/>
            </w14:solidFill>
          </w14:textFill>
        </w:rPr>
        <w:fldChar w:fldCharType="end"/>
      </w:r>
    </w:p>
    <w:p w14:paraId="4DFE3CE2">
      <w:pPr>
        <w:pStyle w:val="11"/>
        <w:rPr>
          <w:rFonts w:ascii="仿宋" w:hAnsi="仿宋" w:eastAsia="仿宋" w:cstheme="minorBidi"/>
          <w:color w:val="000000" w:themeColor="text1"/>
          <w:sz w:val="28"/>
          <w:szCs w:val="28"/>
          <w:u w:val="none"/>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"_Toc15396605" </w:instrText>
      </w:r>
      <w:r>
        <w:rPr>
          <w:color w:val="000000" w:themeColor="text1"/>
          <w:u w:val="none"/>
          <w14:textFill>
            <w14:solidFill>
              <w14:schemeClr w14:val="tx1"/>
            </w14:solidFill>
          </w14:textFill>
        </w:rPr>
        <w:fldChar w:fldCharType="separate"/>
      </w:r>
      <w:r>
        <w:rPr>
          <w:rStyle w:val="15"/>
          <w:rFonts w:hint="eastAsia" w:ascii="仿宋" w:hAnsi="仿宋" w:eastAsia="仿宋" w:cstheme="majorBidi"/>
          <w:bCs/>
          <w:color w:val="000000" w:themeColor="text1"/>
          <w:sz w:val="28"/>
          <w:szCs w:val="28"/>
          <w:u w:val="none"/>
          <w14:textFill>
            <w14:solidFill>
              <w14:schemeClr w14:val="tx1"/>
            </w14:solidFill>
          </w14:textFill>
        </w:rPr>
        <w:t>三、</w:t>
      </w:r>
      <w:r>
        <w:rPr>
          <w:rStyle w:val="15"/>
          <w:rFonts w:hint="eastAsia" w:ascii="仿宋" w:hAnsi="仿宋" w:eastAsia="仿宋"/>
          <w:color w:val="000000" w:themeColor="text1"/>
          <w:sz w:val="28"/>
          <w:szCs w:val="28"/>
          <w:u w:val="none"/>
          <w14:textFill>
            <w14:solidFill>
              <w14:schemeClr w14:val="tx1"/>
            </w14:solidFill>
          </w14:textFill>
        </w:rPr>
        <w:t>支</w:t>
      </w:r>
      <w:r>
        <w:rPr>
          <w:rStyle w:val="15"/>
          <w:rFonts w:hint="eastAsia" w:ascii="仿宋" w:hAnsi="仿宋" w:eastAsia="仿宋" w:cstheme="majorBidi"/>
          <w:bCs/>
          <w:color w:val="000000" w:themeColor="text1"/>
          <w:sz w:val="28"/>
          <w:szCs w:val="28"/>
          <w:u w:val="none"/>
          <w14:textFill>
            <w14:solidFill>
              <w14:schemeClr w14:val="tx1"/>
            </w14:solidFill>
          </w14:textFill>
        </w:rPr>
        <w:t>出决算情况说明</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6</w:t>
      </w:r>
      <w:r>
        <w:rPr>
          <w:rFonts w:ascii="仿宋" w:hAnsi="仿宋" w:eastAsia="仿宋"/>
          <w:color w:val="000000" w:themeColor="text1"/>
          <w:sz w:val="28"/>
          <w:szCs w:val="28"/>
          <w:u w:val="none"/>
          <w14:textFill>
            <w14:solidFill>
              <w14:schemeClr w14:val="tx1"/>
            </w14:solidFill>
          </w14:textFill>
        </w:rPr>
        <w:fldChar w:fldCharType="end"/>
      </w:r>
    </w:p>
    <w:p w14:paraId="1521BA61">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"_Toc15396606"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四、财</w:t>
      </w:r>
      <w:r>
        <w:rPr>
          <w:rStyle w:val="15"/>
          <w:rFonts w:hint="eastAsia" w:ascii="仿宋" w:hAnsi="仿宋" w:eastAsia="仿宋" w:cstheme="majorBidi"/>
          <w:bCs/>
          <w:color w:val="000000" w:themeColor="text1"/>
          <w:sz w:val="28"/>
          <w:szCs w:val="28"/>
          <w:u w:val="none"/>
          <w14:textFill>
            <w14:solidFill>
              <w14:schemeClr w14:val="tx1"/>
            </w14:solidFill>
          </w14:textFill>
        </w:rPr>
        <w:t>政拨款收入支出决算总体情况说明</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7</w:t>
      </w:r>
      <w:r>
        <w:rPr>
          <w:rFonts w:ascii="仿宋" w:hAnsi="仿宋" w:eastAsia="仿宋"/>
          <w:color w:val="000000" w:themeColor="text1"/>
          <w:sz w:val="28"/>
          <w:szCs w:val="28"/>
          <w:u w:val="none"/>
          <w14:textFill>
            <w14:solidFill>
              <w14:schemeClr w14:val="tx1"/>
            </w14:solidFill>
          </w14:textFill>
        </w:rPr>
        <w:fldChar w:fldCharType="end"/>
      </w:r>
    </w:p>
    <w:p w14:paraId="39A253C1">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"_Toc15396607"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五、一</w:t>
      </w:r>
      <w:r>
        <w:rPr>
          <w:rStyle w:val="15"/>
          <w:rFonts w:hint="eastAsia" w:ascii="仿宋" w:hAnsi="仿宋" w:eastAsia="仿宋" w:cstheme="majorBidi"/>
          <w:bCs/>
          <w:color w:val="000000" w:themeColor="text1"/>
          <w:sz w:val="28"/>
          <w:szCs w:val="28"/>
          <w:u w:val="none"/>
          <w14:textFill>
            <w14:solidFill>
              <w14:schemeClr w14:val="tx1"/>
            </w14:solidFill>
          </w14:textFill>
        </w:rPr>
        <w:t>般公共预算财政拨款支出决算情况说明</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7</w:t>
      </w:r>
      <w:r>
        <w:rPr>
          <w:rFonts w:ascii="仿宋" w:hAnsi="仿宋" w:eastAsia="仿宋"/>
          <w:color w:val="000000" w:themeColor="text1"/>
          <w:sz w:val="28"/>
          <w:szCs w:val="28"/>
          <w:u w:val="none"/>
          <w14:textFill>
            <w14:solidFill>
              <w14:schemeClr w14:val="tx1"/>
            </w14:solidFill>
          </w14:textFill>
        </w:rPr>
        <w:fldChar w:fldCharType="end"/>
      </w:r>
    </w:p>
    <w:p w14:paraId="697A7D65">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"_Toc15396608"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六、一</w:t>
      </w:r>
      <w:r>
        <w:rPr>
          <w:rStyle w:val="15"/>
          <w:rFonts w:hint="eastAsia" w:ascii="仿宋" w:hAnsi="仿宋" w:eastAsia="仿宋" w:cstheme="majorBidi"/>
          <w:bCs/>
          <w:color w:val="000000" w:themeColor="text1"/>
          <w:sz w:val="28"/>
          <w:szCs w:val="28"/>
          <w:u w:val="none"/>
          <w14:textFill>
            <w14:solidFill>
              <w14:schemeClr w14:val="tx1"/>
            </w14:solidFill>
          </w14:textFill>
        </w:rPr>
        <w:t>般公共预算财政拨款基本支出决算情况说明</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9</w:t>
      </w:r>
      <w:r>
        <w:rPr>
          <w:rFonts w:ascii="仿宋" w:hAnsi="仿宋" w:eastAsia="仿宋"/>
          <w:color w:val="000000" w:themeColor="text1"/>
          <w:sz w:val="28"/>
          <w:szCs w:val="28"/>
          <w:u w:val="none"/>
          <w14:textFill>
            <w14:solidFill>
              <w14:schemeClr w14:val="tx1"/>
            </w14:solidFill>
          </w14:textFill>
        </w:rPr>
        <w:fldChar w:fldCharType="end"/>
      </w:r>
    </w:p>
    <w:p w14:paraId="75A0989E">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"_Toc15396609"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七、</w:t>
      </w:r>
      <w:r>
        <w:rPr>
          <w:rStyle w:val="15"/>
          <w:rFonts w:ascii="仿宋" w:hAnsi="仿宋" w:eastAsia="仿宋"/>
          <w:color w:val="000000" w:themeColor="text1"/>
          <w:sz w:val="28"/>
          <w:szCs w:val="28"/>
          <w:u w:val="none"/>
          <w14:textFill>
            <w14:solidFill>
              <w14:schemeClr w14:val="tx1"/>
            </w14:solidFill>
          </w14:textFill>
        </w:rPr>
        <w:t>“</w:t>
      </w:r>
      <w:r>
        <w:rPr>
          <w:rStyle w:val="15"/>
          <w:rFonts w:hint="eastAsia" w:ascii="仿宋" w:hAnsi="仿宋" w:eastAsia="仿宋" w:cstheme="majorBidi"/>
          <w:bCs/>
          <w:color w:val="000000" w:themeColor="text1"/>
          <w:sz w:val="28"/>
          <w:szCs w:val="28"/>
          <w:u w:val="none"/>
          <w14:textFill>
            <w14:solidFill>
              <w14:schemeClr w14:val="tx1"/>
            </w14:solidFill>
          </w14:textFill>
        </w:rPr>
        <w:t>三公”经费财政拨款支出决算情况说明</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1</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0</w:t>
      </w:r>
    </w:p>
    <w:p w14:paraId="16022838">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"_Toc15396610"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八、</w:t>
      </w:r>
      <w:r>
        <w:rPr>
          <w:rStyle w:val="15"/>
          <w:rFonts w:hint="eastAsia" w:ascii="仿宋" w:hAnsi="仿宋" w:eastAsia="仿宋" w:cstheme="majorBidi"/>
          <w:bCs/>
          <w:color w:val="000000" w:themeColor="text1"/>
          <w:sz w:val="28"/>
          <w:szCs w:val="28"/>
          <w:u w:val="none"/>
          <w14:textFill>
            <w14:solidFill>
              <w14:schemeClr w14:val="tx1"/>
            </w14:solidFill>
          </w14:textFill>
        </w:rPr>
        <w:t>政府性基金预算支出决算情况说明</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1</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1</w:t>
      </w:r>
    </w:p>
    <w:p w14:paraId="70F8A952">
      <w:pPr>
        <w:pStyle w:val="11"/>
        <w:rPr>
          <w:rFonts w:hint="default"/>
          <w:color w:val="000000" w:themeColor="text1"/>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"_Toc15396611" </w:instrText>
      </w:r>
      <w:r>
        <w:rPr>
          <w:color w:val="000000" w:themeColor="text1"/>
          <w:u w:val="none"/>
          <w14:textFill>
            <w14:solidFill>
              <w14:schemeClr w14:val="tx1"/>
            </w14:solidFill>
          </w14:textFill>
        </w:rPr>
        <w:fldChar w:fldCharType="separate"/>
      </w:r>
      <w:r>
        <w:rPr>
          <w:rStyle w:val="15"/>
          <w:rFonts w:hint="eastAsia" w:ascii="仿宋" w:hAnsi="仿宋" w:eastAsia="仿宋" w:cstheme="majorBidi"/>
          <w:bCs/>
          <w:color w:val="000000" w:themeColor="text1"/>
          <w:sz w:val="28"/>
          <w:szCs w:val="28"/>
          <w:u w:val="none"/>
          <w14:textFill>
            <w14:solidFill>
              <w14:schemeClr w14:val="tx1"/>
            </w14:solidFill>
          </w14:textFill>
        </w:rPr>
        <w:t>九、</w:t>
      </w:r>
      <w:r>
        <w:rPr>
          <w:rStyle w:val="15"/>
          <w:rFonts w:hint="eastAsia" w:ascii="仿宋" w:hAnsi="仿宋" w:eastAsia="仿宋"/>
          <w:color w:val="000000" w:themeColor="text1"/>
          <w:sz w:val="28"/>
          <w:szCs w:val="28"/>
          <w:u w:val="none"/>
          <w14:textFill>
            <w14:solidFill>
              <w14:schemeClr w14:val="tx1"/>
            </w14:solidFill>
          </w14:textFill>
        </w:rPr>
        <w:t>国</w:t>
      </w:r>
      <w:r>
        <w:rPr>
          <w:rStyle w:val="15"/>
          <w:rFonts w:hint="eastAsia" w:ascii="仿宋" w:hAnsi="仿宋" w:eastAsia="仿宋" w:cstheme="majorBidi"/>
          <w:bCs/>
          <w:color w:val="000000" w:themeColor="text1"/>
          <w:sz w:val="28"/>
          <w:szCs w:val="28"/>
          <w:u w:val="none"/>
          <w14:textFill>
            <w14:solidFill>
              <w14:schemeClr w14:val="tx1"/>
            </w14:solidFill>
          </w14:textFill>
        </w:rPr>
        <w:t>有资本经营预算支出决算情况说明</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1</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 xml:space="preserve">2  </w:t>
      </w:r>
    </w:p>
    <w:p w14:paraId="10E740A6">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"_Toc15396612"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十</w:t>
      </w:r>
      <w:r>
        <w:rPr>
          <w:rStyle w:val="15"/>
          <w:rFonts w:hint="eastAsia" w:ascii="仿宋" w:hAnsi="仿宋" w:eastAsia="仿宋" w:cstheme="majorBidi"/>
          <w:bCs/>
          <w:color w:val="000000" w:themeColor="text1"/>
          <w:sz w:val="28"/>
          <w:szCs w:val="28"/>
          <w:u w:val="none"/>
          <w14:textFill>
            <w14:solidFill>
              <w14:schemeClr w14:val="tx1"/>
            </w14:solidFill>
          </w14:textFill>
        </w:rPr>
        <w:t>、其他重要事项的情况说明</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1</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2</w:t>
      </w:r>
    </w:p>
    <w:p w14:paraId="64947EB8">
      <w:pPr>
        <w:pStyle w:val="10"/>
        <w:rPr>
          <w:rFonts w:hint="eastAsia" w:eastAsia="仿宋" w:cstheme="minorBidi"/>
          <w:color w:val="000000" w:themeColor="text1"/>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"_Toc15396613" </w:instrText>
      </w:r>
      <w:r>
        <w:rPr>
          <w:color w:val="000000" w:themeColor="text1"/>
          <w:u w:val="none"/>
          <w14:textFill>
            <w14:solidFill>
              <w14:schemeClr w14:val="tx1"/>
            </w14:solidFill>
          </w14:textFill>
        </w:rPr>
        <w:fldChar w:fldCharType="separate"/>
      </w:r>
      <w:r>
        <w:rPr>
          <w:rStyle w:val="15"/>
          <w:rFonts w:hint="eastAsia"/>
          <w:b/>
          <w:bCs w:val="0"/>
          <w:color w:val="000000" w:themeColor="text1"/>
          <w:kern w:val="44"/>
          <w:u w:val="none"/>
          <w14:textFill>
            <w14:solidFill>
              <w14:schemeClr w14:val="tx1"/>
            </w14:solidFill>
          </w14:textFill>
        </w:rPr>
        <w:t>第三部分</w:t>
      </w:r>
      <w:r>
        <w:rPr>
          <w:rStyle w:val="15"/>
          <w:rFonts w:hint="eastAsia"/>
          <w:b/>
          <w:bCs w:val="0"/>
          <w:color w:val="000000" w:themeColor="text1"/>
          <w:u w:val="none"/>
          <w14:textFill>
            <w14:solidFill>
              <w14:schemeClr w14:val="tx1"/>
            </w14:solidFill>
          </w14:textFill>
        </w:rPr>
        <w:t xml:space="preserve"> 名</w:t>
      </w:r>
      <w:r>
        <w:rPr>
          <w:rStyle w:val="15"/>
          <w:rFonts w:hint="eastAsia"/>
          <w:b/>
          <w:bCs w:val="0"/>
          <w:color w:val="000000" w:themeColor="text1"/>
          <w:kern w:val="44"/>
          <w:u w:val="none"/>
          <w14:textFill>
            <w14:solidFill>
              <w14:schemeClr w14:val="tx1"/>
            </w14:solidFill>
          </w14:textFill>
        </w:rPr>
        <w:t>词解释</w:t>
      </w:r>
      <w:r>
        <w:rPr>
          <w:color w:val="000000" w:themeColor="text1"/>
          <w:u w:val="none"/>
          <w14:textFill>
            <w14:solidFill>
              <w14:schemeClr w14:val="tx1"/>
            </w14:solidFill>
          </w14:textFill>
        </w:rPr>
        <w:tab/>
      </w:r>
      <w:r>
        <w:rPr>
          <w:rFonts w:hint="eastAsia"/>
          <w:color w:val="000000" w:themeColor="text1"/>
          <w:u w:val="none"/>
          <w:lang w:val="en-US" w:eastAsia="zh-CN"/>
          <w14:textFill>
            <w14:solidFill>
              <w14:schemeClr w14:val="tx1"/>
            </w14:solidFill>
          </w14:textFill>
        </w:rPr>
        <w:t>1</w:t>
      </w:r>
      <w:r>
        <w:rPr>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5</w:t>
      </w:r>
    </w:p>
    <w:p w14:paraId="3B3A5929">
      <w:pPr>
        <w:pStyle w:val="10"/>
        <w:rPr>
          <w:rFonts w:hint="eastAsia" w:eastAsia="仿宋" w:cstheme="minorBidi"/>
          <w:color w:val="000000" w:themeColor="text1"/>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"_Toc15396614" </w:instrText>
      </w:r>
      <w:r>
        <w:rPr>
          <w:color w:val="000000" w:themeColor="text1"/>
          <w:u w:val="none"/>
          <w14:textFill>
            <w14:solidFill>
              <w14:schemeClr w14:val="tx1"/>
            </w14:solidFill>
          </w14:textFill>
        </w:rPr>
        <w:fldChar w:fldCharType="separate"/>
      </w:r>
      <w:r>
        <w:rPr>
          <w:rStyle w:val="15"/>
          <w:rFonts w:hint="eastAsia"/>
          <w:b/>
          <w:bCs/>
          <w:color w:val="000000" w:themeColor="text1"/>
          <w:u w:val="none"/>
          <w14:textFill>
            <w14:solidFill>
              <w14:schemeClr w14:val="tx1"/>
            </w14:solidFill>
          </w14:textFill>
        </w:rPr>
        <w:t>第</w:t>
      </w:r>
      <w:r>
        <w:rPr>
          <w:rStyle w:val="15"/>
          <w:rFonts w:hint="eastAsia"/>
          <w:b/>
          <w:bCs/>
          <w:color w:val="000000" w:themeColor="text1"/>
          <w:kern w:val="44"/>
          <w:u w:val="none"/>
          <w14:textFill>
            <w14:solidFill>
              <w14:schemeClr w14:val="tx1"/>
            </w14:solidFill>
          </w14:textFill>
        </w:rPr>
        <w:t>四部分</w:t>
      </w:r>
      <w:r>
        <w:rPr>
          <w:rStyle w:val="15"/>
          <w:b/>
          <w:bCs/>
          <w:color w:val="000000" w:themeColor="text1"/>
          <w:kern w:val="44"/>
          <w:u w:val="none"/>
          <w14:textFill>
            <w14:solidFill>
              <w14:schemeClr w14:val="tx1"/>
            </w14:solidFill>
          </w14:textFill>
        </w:rPr>
        <w:t xml:space="preserve"> </w:t>
      </w:r>
      <w:r>
        <w:rPr>
          <w:rStyle w:val="15"/>
          <w:rFonts w:hint="eastAsia"/>
          <w:b/>
          <w:bCs/>
          <w:color w:val="000000" w:themeColor="text1"/>
          <w:kern w:val="44"/>
          <w:u w:val="none"/>
          <w14:textFill>
            <w14:solidFill>
              <w14:schemeClr w14:val="tx1"/>
            </w14:solidFill>
          </w14:textFill>
        </w:rPr>
        <w:t>附件</w:t>
      </w:r>
      <w:r>
        <w:rPr>
          <w:color w:val="000000" w:themeColor="text1"/>
          <w:u w:val="none"/>
          <w14:textFill>
            <w14:solidFill>
              <w14:schemeClr w14:val="tx1"/>
            </w14:solidFill>
          </w14:textFill>
        </w:rPr>
        <w:tab/>
      </w:r>
      <w:r>
        <w:rPr>
          <w:rFonts w:hint="eastAsia"/>
          <w:color w:val="000000" w:themeColor="text1"/>
          <w:u w:val="none"/>
          <w:lang w:val="en-US" w:eastAsia="zh-CN"/>
          <w14:textFill>
            <w14:solidFill>
              <w14:schemeClr w14:val="tx1"/>
            </w14:solidFill>
          </w14:textFill>
        </w:rPr>
        <w:t>1</w:t>
      </w:r>
      <w:r>
        <w:rPr>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8</w:t>
      </w:r>
    </w:p>
    <w:p w14:paraId="5F47598B">
      <w:pPr>
        <w:pStyle w:val="10"/>
        <w:rPr>
          <w:rFonts w:hint="eastAsia" w:eastAsia="仿宋" w:cstheme="minorBidi"/>
          <w:color w:val="000000" w:themeColor="text1"/>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"_Toc15396618" </w:instrText>
      </w:r>
      <w:r>
        <w:rPr>
          <w:color w:val="000000" w:themeColor="text1"/>
          <w:u w:val="none"/>
          <w14:textFill>
            <w14:solidFill>
              <w14:schemeClr w14:val="tx1"/>
            </w14:solidFill>
          </w14:textFill>
        </w:rPr>
        <w:fldChar w:fldCharType="separate"/>
      </w:r>
      <w:r>
        <w:rPr>
          <w:rStyle w:val="15"/>
          <w:rFonts w:hint="eastAsia"/>
          <w:b/>
          <w:bCs/>
          <w:color w:val="000000" w:themeColor="text1"/>
          <w:u w:val="none"/>
          <w14:textFill>
            <w14:solidFill>
              <w14:schemeClr w14:val="tx1"/>
            </w14:solidFill>
          </w14:textFill>
        </w:rPr>
        <w:t>第</w:t>
      </w:r>
      <w:r>
        <w:rPr>
          <w:rStyle w:val="15"/>
          <w:rFonts w:hint="eastAsia"/>
          <w:b/>
          <w:bCs/>
          <w:color w:val="000000" w:themeColor="text1"/>
          <w:kern w:val="44"/>
          <w:u w:val="none"/>
          <w14:textFill>
            <w14:solidFill>
              <w14:schemeClr w14:val="tx1"/>
            </w14:solidFill>
          </w14:textFill>
        </w:rPr>
        <w:t>五部分</w:t>
      </w:r>
      <w:r>
        <w:rPr>
          <w:rStyle w:val="15"/>
          <w:b/>
          <w:bCs/>
          <w:color w:val="000000" w:themeColor="text1"/>
          <w:kern w:val="44"/>
          <w:u w:val="none"/>
          <w14:textFill>
            <w14:solidFill>
              <w14:schemeClr w14:val="tx1"/>
            </w14:solidFill>
          </w14:textFill>
        </w:rPr>
        <w:t xml:space="preserve"> </w:t>
      </w:r>
      <w:r>
        <w:rPr>
          <w:rStyle w:val="15"/>
          <w:rFonts w:hint="eastAsia"/>
          <w:b/>
          <w:bCs/>
          <w:color w:val="000000" w:themeColor="text1"/>
          <w:kern w:val="44"/>
          <w:u w:val="none"/>
          <w14:textFill>
            <w14:solidFill>
              <w14:schemeClr w14:val="tx1"/>
            </w14:solidFill>
          </w14:textFill>
        </w:rPr>
        <w:t>附表</w:t>
      </w:r>
      <w:r>
        <w:rPr>
          <w:color w:val="000000" w:themeColor="text1"/>
          <w:u w:val="none"/>
          <w14:textFill>
            <w14:solidFill>
              <w14:schemeClr w14:val="tx1"/>
            </w14:solidFill>
          </w14:textFill>
        </w:rPr>
        <w:tab/>
      </w:r>
      <w:r>
        <w:rPr>
          <w:rFonts w:hint="eastAsia"/>
          <w:color w:val="000000" w:themeColor="text1"/>
          <w:u w:val="none"/>
          <w:lang w:val="en-US" w:eastAsia="zh-CN"/>
          <w14:textFill>
            <w14:solidFill>
              <w14:schemeClr w14:val="tx1"/>
            </w14:solidFill>
          </w14:textFill>
        </w:rPr>
        <w:t>2</w:t>
      </w:r>
      <w:r>
        <w:rPr>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6</w:t>
      </w:r>
    </w:p>
    <w:p w14:paraId="0F1C7F06">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一、</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"_Toc15396619"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收入支出决算总表</w:t>
      </w:r>
      <w:bookmarkStart w:id="73" w:name="_GoBack"/>
      <w:bookmarkEnd w:id="73"/>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6</w:t>
      </w:r>
    </w:p>
    <w:p w14:paraId="1EE5DE41">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二、</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"_Toc15396620"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收入总表</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6</w:t>
      </w:r>
    </w:p>
    <w:p w14:paraId="351C4C54">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三、</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"_Toc15396621"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支出总表</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6</w:t>
      </w:r>
    </w:p>
    <w:p w14:paraId="118AF261">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四、</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"_Toc15396622"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财政拨款收入支出决算总表</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6</w:t>
      </w:r>
    </w:p>
    <w:p w14:paraId="77C3E552">
      <w:pPr>
        <w:pStyle w:val="11"/>
        <w:rPr>
          <w:rFonts w:hint="eastAsia" w:ascii="仿宋" w:hAnsi="仿宋" w:eastAsia="仿宋"/>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五、</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"_Toc15396623" </w:instrText>
      </w:r>
      <w:r>
        <w:rPr>
          <w:color w:val="000000" w:themeColor="text1"/>
          <w:u w:val="none"/>
          <w14:textFill>
            <w14:solidFill>
              <w14:schemeClr w14:val="tx1"/>
            </w14:solidFill>
          </w14:textFill>
        </w:rPr>
        <w:fldChar w:fldCharType="separate"/>
      </w:r>
      <w:r>
        <w:rPr>
          <w:rFonts w:hint="eastAsia" w:ascii="仿宋" w:hAnsi="仿宋" w:eastAsia="仿宋"/>
          <w:color w:val="000000" w:themeColor="text1"/>
          <w:sz w:val="28"/>
          <w:szCs w:val="28"/>
          <w:u w:val="none"/>
          <w14:textFill>
            <w14:solidFill>
              <w14:schemeClr w14:val="tx1"/>
            </w14:solidFill>
          </w14:textFill>
        </w:rPr>
        <w:t>财政拨款支出决算明细表（政府经济分类科目）</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6</w:t>
      </w:r>
    </w:p>
    <w:p w14:paraId="63FD2A04">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六、</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"_Toc15396624"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一般公共预算财政拨款支出决算表</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6</w:t>
      </w:r>
    </w:p>
    <w:p w14:paraId="4FE7077D">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七、</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"_Toc15396625"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一般公共预算财政拨款支出决算明细表</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6</w:t>
      </w:r>
    </w:p>
    <w:p w14:paraId="5D0EBF2F">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八、</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"_Toc15396626"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一般公共预算财政拨款基本支出决算表</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6</w:t>
      </w:r>
    </w:p>
    <w:p w14:paraId="376FC2E7">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九、</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"_Toc15396627"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一般公共预算财政拨款项目支出决算表</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6</w:t>
      </w:r>
    </w:p>
    <w:p w14:paraId="0928D29E">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十、</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"_Toc15396628"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一般公共预算财政拨款“三公”经费支出决算表</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6</w:t>
      </w:r>
    </w:p>
    <w:p w14:paraId="49C50D09">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十一、</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"_Toc15396629"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政府性基金预算财政拨款收入支出决算表</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6</w:t>
      </w:r>
    </w:p>
    <w:p w14:paraId="2450A089">
      <w:pPr>
        <w:pStyle w:val="11"/>
        <w:rPr>
          <w:rFonts w:hint="eastAsia" w:ascii="仿宋" w:hAnsi="仿宋" w:eastAsia="仿宋" w:cstheme="minorBidi"/>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十二、</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"_Toc15396630"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政府性基金预算财政拨款“三公”经费支出决算表</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26</w:t>
      </w:r>
      <w:r>
        <w:rPr>
          <w:rFonts w:ascii="仿宋" w:hAnsi="仿宋" w:eastAsia="仿宋"/>
          <w:color w:val="000000" w:themeColor="text1"/>
          <w:sz w:val="28"/>
          <w:szCs w:val="28"/>
          <w:u w:val="none"/>
          <w14:textFill>
            <w14:solidFill>
              <w14:schemeClr w14:val="tx1"/>
            </w14:solidFill>
          </w14:textFill>
        </w:rPr>
        <w:fldChar w:fldCharType="end"/>
      </w:r>
    </w:p>
    <w:p w14:paraId="6773AF6E">
      <w:pPr>
        <w:pStyle w:val="11"/>
        <w:rPr>
          <w:rFonts w:hint="eastAsia" w:ascii="仿宋" w:hAnsi="仿宋" w:eastAsia="仿宋"/>
          <w:color w:val="000000" w:themeColor="text1"/>
          <w:sz w:val="28"/>
          <w:szCs w:val="28"/>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十三、</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"_Toc15396631"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国有资本经营预算</w:t>
      </w:r>
      <w:r>
        <w:rPr>
          <w:rStyle w:val="15"/>
          <w:rFonts w:hint="eastAsia" w:ascii="仿宋" w:hAnsi="仿宋" w:eastAsia="仿宋"/>
          <w:color w:val="000000" w:themeColor="text1"/>
          <w:sz w:val="28"/>
          <w:szCs w:val="28"/>
          <w:u w:val="none"/>
          <w:lang w:eastAsia="zh-CN"/>
          <w14:textFill>
            <w14:solidFill>
              <w14:schemeClr w14:val="tx1"/>
            </w14:solidFill>
          </w14:textFill>
        </w:rPr>
        <w:t>财政拨款收入、</w:t>
      </w:r>
      <w:r>
        <w:rPr>
          <w:rStyle w:val="15"/>
          <w:rFonts w:hint="eastAsia" w:ascii="仿宋" w:hAnsi="仿宋" w:eastAsia="仿宋"/>
          <w:color w:val="000000" w:themeColor="text1"/>
          <w:sz w:val="28"/>
          <w:szCs w:val="28"/>
          <w:u w:val="none"/>
          <w14:textFill>
            <w14:solidFill>
              <w14:schemeClr w14:val="tx1"/>
            </w14:solidFill>
          </w14:textFill>
        </w:rPr>
        <w:t>支出决算表</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6</w:t>
      </w:r>
    </w:p>
    <w:p w14:paraId="2043EDBE">
      <w:pPr>
        <w:pStyle w:val="11"/>
        <w:rPr>
          <w:rFonts w:hint="eastAsia" w:ascii="仿宋" w:hAnsi="仿宋" w:eastAsia="仿宋" w:cstheme="minorBidi"/>
          <w:color w:val="000000" w:themeColor="text1"/>
          <w:sz w:val="24"/>
          <w:u w:val="none"/>
          <w:lang w:val="en-US" w:eastAsia="zh-CN"/>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十</w:t>
      </w:r>
      <w:r>
        <w:rPr>
          <w:rFonts w:hint="eastAsia" w:ascii="仿宋" w:hAnsi="仿宋" w:eastAsia="仿宋"/>
          <w:color w:val="000000" w:themeColor="text1"/>
          <w:sz w:val="28"/>
          <w:szCs w:val="28"/>
          <w:u w:val="none"/>
          <w:lang w:eastAsia="zh-CN"/>
          <w14:textFill>
            <w14:solidFill>
              <w14:schemeClr w14:val="tx1"/>
            </w14:solidFill>
          </w14:textFill>
        </w:rPr>
        <w:t>四</w:t>
      </w:r>
      <w:r>
        <w:rPr>
          <w:rFonts w:hint="eastAsia" w:ascii="仿宋" w:hAnsi="仿宋" w:eastAsia="仿宋"/>
          <w:color w:val="000000" w:themeColor="text1"/>
          <w:sz w:val="28"/>
          <w:szCs w:val="28"/>
          <w:u w:val="none"/>
          <w14:textFill>
            <w14:solidFill>
              <w14:schemeClr w14:val="tx1"/>
            </w14:solidFill>
          </w14:textFill>
        </w:rPr>
        <w:t>、</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"_Toc15396631" </w:instrText>
      </w:r>
      <w:r>
        <w:rPr>
          <w:color w:val="000000" w:themeColor="text1"/>
          <w:u w:val="none"/>
          <w14:textFill>
            <w14:solidFill>
              <w14:schemeClr w14:val="tx1"/>
            </w14:solidFill>
          </w14:textFill>
        </w:rPr>
        <w:fldChar w:fldCharType="separate"/>
      </w:r>
      <w:r>
        <w:rPr>
          <w:rStyle w:val="15"/>
          <w:rFonts w:hint="eastAsia" w:ascii="仿宋" w:hAnsi="仿宋" w:eastAsia="仿宋"/>
          <w:color w:val="000000" w:themeColor="text1"/>
          <w:sz w:val="28"/>
          <w:szCs w:val="28"/>
          <w:u w:val="none"/>
          <w14:textFill>
            <w14:solidFill>
              <w14:schemeClr w14:val="tx1"/>
            </w14:solidFill>
          </w14:textFill>
        </w:rPr>
        <w:t>国有资本经营预算</w:t>
      </w:r>
      <w:r>
        <w:rPr>
          <w:rStyle w:val="15"/>
          <w:rFonts w:hint="eastAsia" w:ascii="仿宋" w:hAnsi="仿宋" w:eastAsia="仿宋"/>
          <w:color w:val="000000" w:themeColor="text1"/>
          <w:sz w:val="28"/>
          <w:szCs w:val="28"/>
          <w:u w:val="none"/>
          <w:lang w:eastAsia="zh-CN"/>
          <w14:textFill>
            <w14:solidFill>
              <w14:schemeClr w14:val="tx1"/>
            </w14:solidFill>
          </w14:textFill>
        </w:rPr>
        <w:t>财政拨款</w:t>
      </w:r>
      <w:r>
        <w:rPr>
          <w:rStyle w:val="15"/>
          <w:rFonts w:hint="eastAsia" w:ascii="仿宋" w:hAnsi="仿宋" w:eastAsia="仿宋"/>
          <w:color w:val="000000" w:themeColor="text1"/>
          <w:sz w:val="28"/>
          <w:szCs w:val="28"/>
          <w:u w:val="none"/>
          <w14:textFill>
            <w14:solidFill>
              <w14:schemeClr w14:val="tx1"/>
            </w14:solidFill>
          </w14:textFill>
        </w:rPr>
        <w:t>支出决算表</w:t>
      </w:r>
      <w:r>
        <w:rPr>
          <w:rFonts w:ascii="仿宋" w:hAnsi="仿宋" w:eastAsia="仿宋"/>
          <w:color w:val="000000" w:themeColor="text1"/>
          <w:sz w:val="28"/>
          <w:szCs w:val="28"/>
          <w:u w:val="none"/>
          <w14:textFill>
            <w14:solidFill>
              <w14:schemeClr w14:val="tx1"/>
            </w14:solidFill>
          </w14:textFill>
        </w:rPr>
        <w:tab/>
      </w:r>
      <w:r>
        <w:rPr>
          <w:rFonts w:hint="eastAsia" w:ascii="仿宋" w:hAnsi="仿宋" w:eastAsia="仿宋"/>
          <w:color w:val="000000" w:themeColor="text1"/>
          <w:sz w:val="28"/>
          <w:szCs w:val="28"/>
          <w:u w:val="none"/>
          <w:lang w:val="en-US" w:eastAsia="zh-CN"/>
          <w14:textFill>
            <w14:solidFill>
              <w14:schemeClr w14:val="tx1"/>
            </w14:solidFill>
          </w14:textFill>
        </w:rPr>
        <w:t>2</w:t>
      </w:r>
      <w:r>
        <w:rPr>
          <w:rFonts w:ascii="仿宋" w:hAnsi="仿宋" w:eastAsia="仿宋"/>
          <w:color w:val="000000" w:themeColor="text1"/>
          <w:sz w:val="28"/>
          <w:szCs w:val="28"/>
          <w:u w:val="none"/>
          <w14:textFill>
            <w14:solidFill>
              <w14:schemeClr w14:val="tx1"/>
            </w14:solidFill>
          </w14:textFill>
        </w:rPr>
        <w:fldChar w:fldCharType="end"/>
      </w:r>
      <w:r>
        <w:rPr>
          <w:rFonts w:hint="eastAsia" w:ascii="仿宋" w:hAnsi="仿宋" w:eastAsia="仿宋"/>
          <w:color w:val="000000" w:themeColor="text1"/>
          <w:sz w:val="28"/>
          <w:szCs w:val="28"/>
          <w:u w:val="none"/>
          <w:lang w:val="en-US" w:eastAsia="zh-CN"/>
          <w14:textFill>
            <w14:solidFill>
              <w14:schemeClr w14:val="tx1"/>
            </w14:solidFill>
          </w14:textFill>
        </w:rPr>
        <w:t>6</w:t>
      </w:r>
    </w:p>
    <w:p w14:paraId="1A434F7A">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3DA86E68">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14:paraId="3A266479">
      <w:pPr>
        <w:pStyle w:val="4"/>
        <w:pageBreakBefore w:val="0"/>
        <w:kinsoku/>
        <w:wordWrap/>
        <w:overflowPunct/>
        <w:topLinePunct w:val="0"/>
        <w:autoSpaceDE/>
        <w:autoSpaceDN/>
        <w:bidi w:val="0"/>
        <w:spacing w:line="578" w:lineRule="exact"/>
        <w:ind w:firstLine="640" w:firstLineChars="200"/>
        <w:textAlignment w:val="auto"/>
        <w:rPr>
          <w:rStyle w:val="25"/>
          <w:rFonts w:ascii="仿宋" w:hAnsi="仿宋" w:eastAsia="仿宋"/>
          <w:b w:val="0"/>
          <w:bCs w:val="0"/>
        </w:rPr>
      </w:pPr>
      <w:bookmarkStart w:id="14" w:name="_Toc15396600"/>
      <w:bookmarkStart w:id="15" w:name="_Toc15377197"/>
      <w:bookmarkStart w:id="16" w:name="_Toc15377204"/>
      <w:bookmarkStart w:id="17" w:name="_Toc15396602"/>
      <w:r>
        <w:rPr>
          <w:rFonts w:hint="eastAsia" w:ascii="黑体" w:hAnsi="黑体" w:eastAsia="黑体"/>
          <w:b w:val="0"/>
          <w:color w:val="000000"/>
          <w:lang w:eastAsia="zh-CN"/>
        </w:rPr>
        <w:t>一、</w:t>
      </w:r>
      <w:r>
        <w:rPr>
          <w:rFonts w:hint="eastAsia" w:ascii="黑体" w:hAnsi="黑体" w:eastAsia="黑体"/>
          <w:b w:val="0"/>
          <w:color w:val="000000"/>
        </w:rPr>
        <w:t>基</w:t>
      </w:r>
      <w:r>
        <w:rPr>
          <w:rStyle w:val="25"/>
          <w:rFonts w:hint="eastAsia" w:ascii="黑体" w:hAnsi="黑体" w:eastAsia="黑体"/>
          <w:b w:val="0"/>
          <w:bCs w:val="0"/>
        </w:rPr>
        <w:t>本职能及主要工作</w:t>
      </w:r>
      <w:bookmarkEnd w:id="14"/>
      <w:bookmarkEnd w:id="15"/>
    </w:p>
    <w:p w14:paraId="2595C16B">
      <w:pPr>
        <w:pStyle w:val="2"/>
        <w:pageBreakBefore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楷体" w:hAnsi="楷体" w:eastAsia="楷体" w:cs="楷体"/>
          <w:b/>
          <w:bCs w:val="0"/>
          <w:color w:val="000000"/>
          <w:sz w:val="32"/>
          <w:szCs w:val="32"/>
        </w:rPr>
      </w:pPr>
      <w:bookmarkStart w:id="18" w:name="_Toc15378445"/>
      <w:bookmarkStart w:id="19" w:name="_Toc15377198"/>
      <w:r>
        <w:rPr>
          <w:rFonts w:hint="eastAsia" w:ascii="楷体" w:hAnsi="楷体" w:eastAsia="楷体" w:cs="楷体"/>
          <w:b/>
          <w:bCs w:val="0"/>
          <w:color w:val="000000"/>
          <w:sz w:val="32"/>
          <w:szCs w:val="32"/>
        </w:rPr>
        <w:t>（一）主要职能。</w:t>
      </w:r>
      <w:bookmarkEnd w:id="18"/>
      <w:bookmarkEnd w:id="19"/>
      <w:bookmarkStart w:id="20" w:name="_Toc15377199"/>
      <w:bookmarkStart w:id="21" w:name="_Toc15378446"/>
    </w:p>
    <w:p w14:paraId="3E1942AC">
      <w:pPr>
        <w:pStyle w:val="2"/>
        <w:pageBreakBefore w:val="0"/>
        <w:kinsoku/>
        <w:wordWrap/>
        <w:overflowPunct/>
        <w:topLinePunct w:val="0"/>
        <w:autoSpaceDE/>
        <w:autoSpaceDN/>
        <w:bidi w:val="0"/>
        <w:adjustRightInd w:val="0"/>
        <w:snapToGrid w:val="0"/>
        <w:spacing w:before="93" w:line="578" w:lineRule="exact"/>
        <w:ind w:firstLine="640" w:firstLineChars="200"/>
        <w:textAlignment w:val="auto"/>
        <w:outlineLvl w:val="2"/>
        <w:rPr>
          <w:rFonts w:hint="eastAsia" w:ascii="仿宋" w:hAnsi="仿宋" w:eastAsia="仿宋"/>
          <w:bCs/>
          <w:color w:val="000000"/>
          <w:sz w:val="32"/>
          <w:szCs w:val="32"/>
        </w:rPr>
      </w:pPr>
      <w:r>
        <w:rPr>
          <w:rFonts w:hint="eastAsia" w:ascii="仿宋" w:hAnsi="仿宋" w:eastAsia="仿宋" w:cs="仿宋"/>
          <w:bCs/>
          <w:sz w:val="32"/>
          <w:szCs w:val="32"/>
        </w:rPr>
        <w:t>大竹县</w:t>
      </w:r>
      <w:r>
        <w:rPr>
          <w:rFonts w:hint="eastAsia" w:ascii="仿宋" w:hAnsi="仿宋" w:eastAsia="仿宋" w:cs="仿宋"/>
          <w:bCs/>
          <w:sz w:val="32"/>
          <w:szCs w:val="32"/>
          <w:lang w:eastAsia="zh-CN"/>
        </w:rPr>
        <w:t>水旱灾害防御中心</w:t>
      </w:r>
      <w:r>
        <w:rPr>
          <w:rFonts w:hint="eastAsia" w:ascii="仿宋" w:hAnsi="仿宋" w:eastAsia="仿宋" w:cs="仿宋"/>
          <w:bCs/>
          <w:sz w:val="32"/>
          <w:szCs w:val="32"/>
        </w:rPr>
        <w:t>是承担县防汛抗旱指挥部</w:t>
      </w:r>
      <w:r>
        <w:rPr>
          <w:rFonts w:hint="eastAsia" w:ascii="仿宋" w:hAnsi="仿宋" w:eastAsia="仿宋" w:cs="仿宋"/>
          <w:bCs/>
          <w:sz w:val="32"/>
          <w:szCs w:val="32"/>
          <w:lang w:eastAsia="zh-CN"/>
        </w:rPr>
        <w:t>办公室水利</w:t>
      </w:r>
      <w:r>
        <w:rPr>
          <w:rFonts w:hint="eastAsia" w:ascii="仿宋" w:hAnsi="仿宋" w:eastAsia="仿宋" w:cs="仿宋"/>
          <w:bCs/>
          <w:sz w:val="32"/>
          <w:szCs w:val="32"/>
        </w:rPr>
        <w:t>的日常工作,组织编制全县水利工程的防洪预案并监督实施,</w:t>
      </w:r>
      <w:r>
        <w:rPr>
          <w:rFonts w:hint="eastAsia" w:ascii="仿宋" w:hAnsi="仿宋" w:eastAsia="仿宋" w:cs="仿宋"/>
          <w:bCs/>
          <w:sz w:val="32"/>
          <w:szCs w:val="32"/>
          <w:lang w:eastAsia="zh-CN"/>
        </w:rPr>
        <w:t>全县山洪灾害运行维护，</w:t>
      </w:r>
      <w:r>
        <w:rPr>
          <w:rFonts w:hint="eastAsia" w:ascii="仿宋" w:hAnsi="仿宋" w:eastAsia="仿宋" w:cs="仿宋"/>
          <w:bCs/>
          <w:sz w:val="32"/>
          <w:szCs w:val="32"/>
        </w:rPr>
        <w:t>组织协调、监督指导全县防汛抗旱工作，按照县防汛抗旱指挥部</w:t>
      </w:r>
      <w:r>
        <w:rPr>
          <w:rFonts w:hint="eastAsia" w:ascii="仿宋" w:hAnsi="仿宋" w:eastAsia="仿宋" w:cs="仿宋"/>
          <w:bCs/>
          <w:sz w:val="32"/>
          <w:szCs w:val="32"/>
          <w:lang w:eastAsia="zh-CN"/>
        </w:rPr>
        <w:t>办公室</w:t>
      </w:r>
      <w:r>
        <w:rPr>
          <w:rFonts w:hint="eastAsia" w:ascii="仿宋" w:hAnsi="仿宋" w:eastAsia="仿宋" w:cs="仿宋"/>
          <w:bCs/>
          <w:sz w:val="32"/>
          <w:szCs w:val="32"/>
        </w:rPr>
        <w:t>的指示，对重要水利工程实施防</w:t>
      </w:r>
      <w:r>
        <w:rPr>
          <w:rFonts w:hint="eastAsia" w:ascii="仿宋" w:hAnsi="仿宋" w:eastAsia="仿宋" w:cs="仿宋"/>
          <w:bCs/>
          <w:sz w:val="32"/>
          <w:szCs w:val="32"/>
          <w:lang w:eastAsia="zh-CN"/>
        </w:rPr>
        <w:t>汛</w:t>
      </w:r>
      <w:r>
        <w:rPr>
          <w:rFonts w:hint="eastAsia" w:ascii="仿宋" w:hAnsi="仿宋" w:eastAsia="仿宋" w:cs="仿宋"/>
          <w:bCs/>
          <w:sz w:val="32"/>
          <w:szCs w:val="32"/>
        </w:rPr>
        <w:t>抗旱调度，对防洪法律、法规的执行情况实施监督，负责河道治理开发</w:t>
      </w:r>
      <w:r>
        <w:rPr>
          <w:rFonts w:hint="eastAsia" w:ascii="仿宋" w:hAnsi="仿宋" w:eastAsia="仿宋" w:cs="仿宋"/>
          <w:bCs/>
          <w:sz w:val="32"/>
          <w:szCs w:val="32"/>
          <w:lang w:eastAsia="zh-CN"/>
        </w:rPr>
        <w:t>、行洪论证</w:t>
      </w:r>
      <w:r>
        <w:rPr>
          <w:rFonts w:hint="eastAsia" w:ascii="仿宋" w:hAnsi="仿宋" w:eastAsia="仿宋" w:cs="仿宋"/>
          <w:bCs/>
          <w:sz w:val="32"/>
          <w:szCs w:val="32"/>
        </w:rPr>
        <w:t>。</w:t>
      </w:r>
    </w:p>
    <w:p w14:paraId="723355BA">
      <w:pPr>
        <w:pStyle w:val="2"/>
        <w:pageBreakBefore w:val="0"/>
        <w:kinsoku/>
        <w:wordWrap/>
        <w:overflowPunct/>
        <w:topLinePunct w:val="0"/>
        <w:autoSpaceDE/>
        <w:autoSpaceDN/>
        <w:bidi w:val="0"/>
        <w:adjustRightInd w:val="0"/>
        <w:snapToGrid w:val="0"/>
        <w:spacing w:before="93" w:line="578" w:lineRule="exact"/>
        <w:ind w:firstLine="675" w:firstLineChars="210"/>
        <w:textAlignment w:val="auto"/>
        <w:outlineLvl w:val="2"/>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（二）20</w:t>
      </w:r>
      <w:r>
        <w:rPr>
          <w:rFonts w:hint="eastAsia" w:ascii="楷体" w:hAnsi="楷体" w:eastAsia="楷体" w:cs="楷体"/>
          <w:b/>
          <w:bCs w:val="0"/>
          <w:color w:val="000000"/>
          <w:sz w:val="32"/>
          <w:szCs w:val="32"/>
          <w:lang w:val="en-US" w:eastAsia="zh-CN"/>
        </w:rPr>
        <w:t>23</w:t>
      </w:r>
      <w:r>
        <w:rPr>
          <w:rFonts w:hint="eastAsia" w:ascii="楷体" w:hAnsi="楷体" w:eastAsia="楷体" w:cs="楷体"/>
          <w:b/>
          <w:bCs w:val="0"/>
          <w:color w:val="000000"/>
          <w:sz w:val="32"/>
          <w:szCs w:val="32"/>
        </w:rPr>
        <w:t>年重点工作完成情况。</w:t>
      </w:r>
      <w:bookmarkEnd w:id="20"/>
      <w:bookmarkEnd w:id="21"/>
    </w:p>
    <w:p w14:paraId="3B5969F5">
      <w:pPr>
        <w:pStyle w:val="2"/>
        <w:pageBreakBefore w:val="0"/>
        <w:kinsoku/>
        <w:wordWrap/>
        <w:overflowPunct/>
        <w:topLinePunct w:val="0"/>
        <w:autoSpaceDE/>
        <w:autoSpaceDN/>
        <w:bidi w:val="0"/>
        <w:adjustRightInd w:val="0"/>
        <w:snapToGrid w:val="0"/>
        <w:spacing w:before="93" w:line="578" w:lineRule="exact"/>
        <w:ind w:firstLine="672" w:firstLineChars="210"/>
        <w:textAlignment w:val="auto"/>
        <w:outlineLvl w:val="2"/>
        <w:rPr>
          <w:rFonts w:hint="eastAsia" w:ascii="仿宋" w:hAnsi="仿宋" w:eastAsia="仿宋"/>
          <w:sz w:val="32"/>
          <w:szCs w:val="32"/>
        </w:rPr>
      </w:pPr>
      <w:r>
        <w:rPr>
          <w:rFonts w:hint="eastAsia" w:ascii="仿宋" w:hAnsi="仿宋" w:eastAsia="仿宋"/>
          <w:sz w:val="32"/>
          <w:szCs w:val="32"/>
          <w:lang w:eastAsia="zh-CN"/>
        </w:rPr>
        <w:t>按照工作要求，</w:t>
      </w:r>
      <w:r>
        <w:rPr>
          <w:rFonts w:hint="eastAsia" w:ascii="仿宋" w:hAnsi="仿宋" w:eastAsia="仿宋"/>
          <w:sz w:val="32"/>
          <w:szCs w:val="32"/>
          <w:lang w:val="en-US" w:eastAsia="zh-CN"/>
        </w:rPr>
        <w:t>2023我单位完成了</w:t>
      </w:r>
      <w:r>
        <w:rPr>
          <w:rFonts w:ascii="仿宋" w:hAnsi="仿宋" w:eastAsia="仿宋"/>
          <w:sz w:val="32"/>
          <w:szCs w:val="32"/>
        </w:rPr>
        <w:t>汛前安全大检查和汛前准备</w:t>
      </w:r>
      <w:r>
        <w:rPr>
          <w:rFonts w:hint="eastAsia" w:ascii="仿宋" w:hAnsi="仿宋" w:eastAsia="仿宋"/>
          <w:sz w:val="32"/>
          <w:szCs w:val="32"/>
          <w:lang w:eastAsia="zh-CN"/>
        </w:rPr>
        <w:t>；</w:t>
      </w:r>
      <w:r>
        <w:rPr>
          <w:rFonts w:ascii="仿宋" w:hAnsi="仿宋" w:eastAsia="仿宋"/>
          <w:sz w:val="32"/>
          <w:szCs w:val="32"/>
        </w:rPr>
        <w:t>明确</w:t>
      </w:r>
      <w:r>
        <w:rPr>
          <w:rFonts w:hint="eastAsia" w:ascii="仿宋" w:hAnsi="仿宋" w:eastAsia="仿宋"/>
          <w:sz w:val="32"/>
          <w:szCs w:val="32"/>
          <w:lang w:eastAsia="zh-CN"/>
        </w:rPr>
        <w:t>了相关</w:t>
      </w:r>
      <w:r>
        <w:rPr>
          <w:rFonts w:ascii="仿宋" w:hAnsi="仿宋" w:eastAsia="仿宋"/>
          <w:sz w:val="32"/>
          <w:szCs w:val="32"/>
        </w:rPr>
        <w:t>防汛责任人</w:t>
      </w:r>
      <w:r>
        <w:rPr>
          <w:rFonts w:hint="eastAsia" w:ascii="仿宋" w:hAnsi="仿宋" w:eastAsia="仿宋"/>
          <w:sz w:val="32"/>
          <w:szCs w:val="32"/>
          <w:lang w:eastAsia="zh-CN"/>
        </w:rPr>
        <w:t>；</w:t>
      </w:r>
      <w:r>
        <w:rPr>
          <w:rFonts w:hint="eastAsia" w:ascii="仿宋" w:hAnsi="仿宋" w:eastAsia="仿宋"/>
          <w:sz w:val="32"/>
          <w:lang w:eastAsia="zh-CN"/>
        </w:rPr>
        <w:t>完成了</w:t>
      </w:r>
      <w:r>
        <w:rPr>
          <w:rFonts w:hint="eastAsia" w:ascii="仿宋" w:hAnsi="仿宋" w:eastAsia="仿宋"/>
          <w:sz w:val="32"/>
          <w:lang w:val="en-US" w:eastAsia="zh-CN"/>
        </w:rPr>
        <w:t>2023年所需</w:t>
      </w:r>
      <w:r>
        <w:rPr>
          <w:rFonts w:hint="eastAsia" w:ascii="仿宋" w:hAnsi="仿宋" w:eastAsia="仿宋"/>
          <w:sz w:val="32"/>
          <w:lang w:eastAsia="zh-CN"/>
        </w:rPr>
        <w:t>防汛物资采购；</w:t>
      </w:r>
      <w:r>
        <w:rPr>
          <w:rFonts w:hint="eastAsia" w:ascii="仿宋" w:hAnsi="仿宋" w:eastAsia="仿宋"/>
          <w:sz w:val="32"/>
        </w:rPr>
        <w:t>完善预案</w:t>
      </w:r>
      <w:r>
        <w:rPr>
          <w:rFonts w:hint="eastAsia" w:ascii="仿宋" w:hAnsi="仿宋" w:eastAsia="仿宋"/>
          <w:sz w:val="32"/>
          <w:lang w:eastAsia="zh-CN"/>
        </w:rPr>
        <w:t>编审</w:t>
      </w:r>
      <w:r>
        <w:rPr>
          <w:rFonts w:hint="eastAsia" w:ascii="仿宋" w:hAnsi="仿宋" w:eastAsia="仿宋"/>
          <w:sz w:val="32"/>
        </w:rPr>
        <w:t>工作</w:t>
      </w:r>
      <w:r>
        <w:rPr>
          <w:rFonts w:hint="eastAsia" w:ascii="仿宋" w:hAnsi="仿宋" w:eastAsia="仿宋"/>
          <w:sz w:val="32"/>
          <w:lang w:eastAsia="zh-CN"/>
        </w:rPr>
        <w:t>；</w:t>
      </w:r>
      <w:r>
        <w:rPr>
          <w:rFonts w:hint="eastAsia" w:ascii="仿宋" w:hAnsi="仿宋" w:eastAsia="仿宋"/>
          <w:sz w:val="32"/>
          <w:szCs w:val="32"/>
        </w:rPr>
        <w:t>认真开展防汛减灾应急演练</w:t>
      </w:r>
      <w:r>
        <w:rPr>
          <w:rFonts w:hint="eastAsia" w:ascii="仿宋" w:hAnsi="仿宋" w:eastAsia="仿宋"/>
          <w:sz w:val="32"/>
          <w:szCs w:val="32"/>
          <w:lang w:eastAsia="zh-CN"/>
        </w:rPr>
        <w:t>；完成了防汛督导工作；完成山洪灾害设备维修维护以及运行维护等工作；完成了山洪沟治理基础工作；顺利完成</w:t>
      </w:r>
      <w:r>
        <w:rPr>
          <w:rFonts w:hint="eastAsia" w:ascii="仿宋" w:hAnsi="仿宋" w:eastAsia="仿宋"/>
          <w:sz w:val="32"/>
          <w:szCs w:val="32"/>
          <w:lang w:val="en-US" w:eastAsia="zh-CN"/>
        </w:rPr>
        <w:t>2023年全县防汛抗旱工作任务，安全度汛</w:t>
      </w:r>
      <w:r>
        <w:rPr>
          <w:rFonts w:hint="eastAsia" w:ascii="仿宋" w:hAnsi="仿宋" w:eastAsia="仿宋"/>
          <w:sz w:val="32"/>
          <w:szCs w:val="32"/>
        </w:rPr>
        <w:t>。</w:t>
      </w:r>
      <w:bookmarkStart w:id="22" w:name="_Toc15377200"/>
      <w:bookmarkStart w:id="23" w:name="_Toc15396601"/>
    </w:p>
    <w:p w14:paraId="01F2E93F">
      <w:pPr>
        <w:pStyle w:val="2"/>
        <w:pageBreakBefore w:val="0"/>
        <w:kinsoku/>
        <w:wordWrap/>
        <w:overflowPunct/>
        <w:topLinePunct w:val="0"/>
        <w:autoSpaceDE/>
        <w:autoSpaceDN/>
        <w:bidi w:val="0"/>
        <w:adjustRightInd w:val="0"/>
        <w:snapToGrid w:val="0"/>
        <w:spacing w:before="93" w:line="578" w:lineRule="exact"/>
        <w:ind w:firstLine="600" w:firstLineChars="200"/>
        <w:textAlignment w:val="auto"/>
        <w:outlineLvl w:val="2"/>
        <w:rPr>
          <w:rStyle w:val="25"/>
          <w:rFonts w:hint="eastAsia" w:ascii="黑体" w:hAnsi="黑体" w:eastAsia="黑体"/>
          <w:b w:val="0"/>
          <w:bCs w:val="0"/>
        </w:rPr>
      </w:pPr>
      <w:r>
        <w:rPr>
          <w:rFonts w:hint="eastAsia" w:ascii="黑体" w:hAnsi="黑体" w:eastAsia="黑体"/>
          <w:b w:val="0"/>
          <w:color w:val="000000"/>
          <w:lang w:eastAsia="zh-CN"/>
        </w:rPr>
        <w:t>二、</w:t>
      </w:r>
      <w:r>
        <w:rPr>
          <w:rFonts w:hint="eastAsia" w:ascii="黑体" w:hAnsi="黑体" w:eastAsia="黑体"/>
          <w:b w:val="0"/>
          <w:color w:val="000000"/>
        </w:rPr>
        <w:t>机</w:t>
      </w:r>
      <w:r>
        <w:rPr>
          <w:rStyle w:val="25"/>
          <w:rFonts w:hint="eastAsia" w:ascii="黑体" w:hAnsi="黑体" w:eastAsia="黑体"/>
          <w:b w:val="0"/>
          <w:bCs w:val="0"/>
        </w:rPr>
        <w:t>构设置</w:t>
      </w:r>
      <w:bookmarkEnd w:id="22"/>
      <w:bookmarkEnd w:id="23"/>
    </w:p>
    <w:p w14:paraId="011E36A2">
      <w:pPr>
        <w:pStyle w:val="2"/>
        <w:pageBreakBefore w:val="0"/>
        <w:kinsoku/>
        <w:wordWrap/>
        <w:overflowPunct/>
        <w:topLinePunct w:val="0"/>
        <w:autoSpaceDE/>
        <w:autoSpaceDN/>
        <w:bidi w:val="0"/>
        <w:adjustRightInd w:val="0"/>
        <w:snapToGrid w:val="0"/>
        <w:spacing w:before="93" w:line="578" w:lineRule="exact"/>
        <w:ind w:firstLine="640" w:firstLineChars="200"/>
        <w:textAlignment w:val="auto"/>
        <w:outlineLvl w:val="2"/>
        <w:rPr>
          <w:rFonts w:hint="eastAsia" w:ascii="仿宋_GB2312" w:hAnsi="仿宋" w:eastAsia="仿宋_GB2312"/>
          <w:sz w:val="32"/>
          <w:szCs w:val="32"/>
          <w:lang w:eastAsia="zh-CN"/>
        </w:rPr>
      </w:pPr>
      <w:r>
        <w:rPr>
          <w:rFonts w:hint="eastAsia" w:ascii="仿宋" w:hAnsi="仿宋" w:eastAsia="仿宋" w:cs="仿宋"/>
          <w:b w:val="0"/>
          <w:bCs w:val="0"/>
          <w:sz w:val="32"/>
          <w:szCs w:val="32"/>
        </w:rPr>
        <w:t>我</w:t>
      </w: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是全额拨款的事业单位，执行</w:t>
      </w:r>
      <w:r>
        <w:rPr>
          <w:rFonts w:hint="eastAsia" w:ascii="仿宋" w:hAnsi="仿宋" w:eastAsia="仿宋" w:cs="仿宋"/>
          <w:b w:val="0"/>
          <w:bCs w:val="0"/>
          <w:sz w:val="32"/>
          <w:szCs w:val="32"/>
          <w:lang w:eastAsia="zh-CN"/>
        </w:rPr>
        <w:t>政府</w:t>
      </w:r>
      <w:r>
        <w:rPr>
          <w:rFonts w:hint="eastAsia" w:ascii="仿宋" w:hAnsi="仿宋" w:eastAsia="仿宋" w:cs="仿宋"/>
          <w:b w:val="0"/>
          <w:bCs w:val="0"/>
          <w:sz w:val="32"/>
          <w:szCs w:val="32"/>
        </w:rPr>
        <w:t xml:space="preserve">会计制度，单位事业编制 </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人。20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 xml:space="preserve">年末职工人数 </w:t>
      </w: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人，其中：在职</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eastAsia="zh-CN"/>
        </w:rPr>
        <w:t>新增</w:t>
      </w:r>
      <w:r>
        <w:rPr>
          <w:rFonts w:hint="eastAsia" w:ascii="仿宋" w:hAnsi="仿宋" w:eastAsia="仿宋" w:cs="仿宋"/>
          <w:b w:val="0"/>
          <w:bCs w:val="0"/>
          <w:sz w:val="32"/>
          <w:szCs w:val="32"/>
          <w:lang w:val="en-US" w:eastAsia="zh-CN"/>
        </w:rPr>
        <w:t>1名在职员工，</w:t>
      </w:r>
      <w:r>
        <w:rPr>
          <w:rFonts w:hint="eastAsia" w:ascii="仿宋" w:hAnsi="仿宋" w:eastAsia="仿宋" w:cs="仿宋"/>
          <w:b w:val="0"/>
          <w:bCs w:val="0"/>
          <w:sz w:val="32"/>
          <w:szCs w:val="32"/>
        </w:rPr>
        <w:t>退休</w:t>
      </w:r>
      <w:r>
        <w:rPr>
          <w:rFonts w:hint="eastAsia" w:ascii="仿宋" w:hAnsi="仿宋" w:eastAsia="仿宋" w:cs="仿宋"/>
          <w:b w:val="0"/>
          <w:bCs w:val="0"/>
          <w:sz w:val="32"/>
          <w:szCs w:val="32"/>
          <w:lang w:eastAsia="zh-CN"/>
        </w:rPr>
        <w:t>职工</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人。</w:t>
      </w:r>
    </w:p>
    <w:p w14:paraId="46D12715">
      <w:pPr>
        <w:pStyle w:val="3"/>
        <w:ind w:right="440"/>
        <w:jc w:val="center"/>
        <w:rPr>
          <w:rFonts w:hint="eastAsia" w:ascii="黑体" w:hAnsi="黑体" w:eastAsia="黑体"/>
          <w:b w:val="0"/>
          <w:bCs/>
          <w:color w:val="auto"/>
          <w:highlight w:val="none"/>
        </w:rPr>
      </w:pPr>
    </w:p>
    <w:p w14:paraId="1EFDA78C">
      <w:pPr>
        <w:pStyle w:val="3"/>
        <w:ind w:right="440"/>
        <w:jc w:val="center"/>
        <w:rPr>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14:paraId="52546563">
      <w:pPr>
        <w:pStyle w:val="23"/>
        <w:pageBreakBefore w:val="0"/>
        <w:widowControl w:val="0"/>
        <w:numPr>
          <w:ilvl w:val="0"/>
          <w:numId w:val="1"/>
        </w:numPr>
        <w:kinsoku/>
        <w:wordWrap/>
        <w:overflowPunct/>
        <w:topLinePunct w:val="0"/>
        <w:autoSpaceDE/>
        <w:autoSpaceDN/>
        <w:bidi w:val="0"/>
        <w:adjustRightInd/>
        <w:snapToGrid/>
        <w:spacing w:line="578" w:lineRule="exact"/>
        <w:ind w:left="1140" w:leftChars="0" w:firstLineChars="0"/>
        <w:textAlignment w:val="auto"/>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6B8F4686">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 w:eastAsia="仿宋_GB2312"/>
          <w:sz w:val="32"/>
          <w:szCs w:val="32"/>
          <w:lang w:val="en-US" w:eastAsia="zh-CN"/>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支</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均为</w:t>
      </w:r>
      <w:r>
        <w:rPr>
          <w:rFonts w:hint="eastAsia" w:ascii="仿宋" w:hAnsi="仿宋" w:eastAsia="仿宋"/>
          <w:color w:val="000000"/>
          <w:sz w:val="32"/>
          <w:szCs w:val="32"/>
          <w:lang w:val="en-US" w:eastAsia="zh-CN"/>
        </w:rPr>
        <w:t>283.22</w:t>
      </w:r>
      <w:r>
        <w:rPr>
          <w:rFonts w:hint="eastAsia" w:ascii="仿宋" w:hAnsi="仿宋" w:eastAsia="仿宋"/>
          <w:color w:val="000000"/>
          <w:sz w:val="32"/>
          <w:szCs w:val="32"/>
        </w:rPr>
        <w:t>万元。与20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31.96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12.72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增加了项目支出</w:t>
      </w:r>
      <w:r>
        <w:rPr>
          <w:rFonts w:hint="eastAsia" w:ascii="仿宋_GB2312" w:hAnsi="仿宋" w:eastAsia="仿宋_GB2312"/>
          <w:sz w:val="32"/>
          <w:szCs w:val="32"/>
          <w:lang w:val="en-US" w:eastAsia="zh-CN"/>
        </w:rPr>
        <w:t>。</w:t>
      </w:r>
    </w:p>
    <w:p w14:paraId="3292953A">
      <w:pPr>
        <w:keepNext w:val="0"/>
        <w:keepLines w:val="0"/>
        <w:pageBreakBefore w:val="0"/>
        <w:kinsoku/>
        <w:wordWrap/>
        <w:overflowPunct/>
        <w:topLinePunct w:val="0"/>
        <w:bidi w:val="0"/>
        <w:snapToGrid/>
        <w:spacing w:line="578" w:lineRule="exact"/>
        <w:ind w:right="0" w:rightChars="0" w:firstLine="640" w:firstLineChars="200"/>
        <w:jc w:val="center"/>
        <w:rPr>
          <w:rFonts w:ascii="仿宋_GB2312" w:eastAsia="仿宋_GB2312"/>
          <w:color w:val="FF0000"/>
          <w:sz w:val="32"/>
          <w:szCs w:val="32"/>
        </w:rPr>
      </w:pPr>
      <w:r>
        <w:rPr>
          <w:rFonts w:hint="eastAsia" w:ascii="仿宋_GB2312" w:hAnsi="仿宋_GB2312" w:eastAsia="仿宋_GB2312" w:cs="仿宋_GB2312"/>
          <w:color w:val="FF0000"/>
          <w:sz w:val="32"/>
          <w:szCs w:val="32"/>
        </w:rPr>
        <w:t>图1：收、支决算总计变动情况图</w:t>
      </w:r>
    </w:p>
    <w:p w14:paraId="46250EF4">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drawing>
          <wp:anchor distT="0" distB="0" distL="114300" distR="114300" simplePos="0" relativeHeight="251659264" behindDoc="0" locked="0" layoutInCell="1" allowOverlap="1">
            <wp:simplePos x="0" y="0"/>
            <wp:positionH relativeFrom="column">
              <wp:posOffset>364490</wp:posOffset>
            </wp:positionH>
            <wp:positionV relativeFrom="paragraph">
              <wp:posOffset>138430</wp:posOffset>
            </wp:positionV>
            <wp:extent cx="4463415" cy="2253615"/>
            <wp:effectExtent l="0" t="0" r="13335" b="1333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1F0D09FB">
      <w:pPr>
        <w:pStyle w:val="23"/>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eastAsia" w:ascii="黑体" w:hAnsi="黑体" w:eastAsia="黑体"/>
          <w:color w:val="000000"/>
          <w:sz w:val="32"/>
          <w:szCs w:val="32"/>
        </w:rPr>
      </w:pPr>
      <w:bookmarkStart w:id="26" w:name="_Toc15396604"/>
      <w:bookmarkStart w:id="27" w:name="_Toc15377206"/>
    </w:p>
    <w:p w14:paraId="5042ADE9">
      <w:pPr>
        <w:pStyle w:val="23"/>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eastAsia" w:ascii="黑体" w:hAnsi="黑体" w:eastAsia="黑体"/>
          <w:color w:val="000000"/>
          <w:sz w:val="32"/>
          <w:szCs w:val="32"/>
        </w:rPr>
      </w:pPr>
    </w:p>
    <w:p w14:paraId="2514D030">
      <w:pPr>
        <w:pStyle w:val="23"/>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eastAsia" w:ascii="黑体" w:hAnsi="黑体" w:eastAsia="黑体"/>
          <w:color w:val="000000"/>
          <w:sz w:val="32"/>
          <w:szCs w:val="32"/>
        </w:rPr>
      </w:pPr>
    </w:p>
    <w:p w14:paraId="49C7021C">
      <w:pPr>
        <w:pStyle w:val="23"/>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eastAsia" w:ascii="黑体" w:hAnsi="黑体" w:eastAsia="黑体"/>
          <w:color w:val="000000"/>
          <w:sz w:val="32"/>
          <w:szCs w:val="32"/>
        </w:rPr>
      </w:pPr>
    </w:p>
    <w:p w14:paraId="3D784343">
      <w:pPr>
        <w:pStyle w:val="23"/>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eastAsia" w:ascii="黑体" w:hAnsi="黑体" w:eastAsia="黑体"/>
          <w:color w:val="000000"/>
          <w:sz w:val="32"/>
          <w:szCs w:val="32"/>
        </w:rPr>
      </w:pPr>
    </w:p>
    <w:p w14:paraId="4D64B73B">
      <w:pPr>
        <w:pStyle w:val="23"/>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eastAsia" w:ascii="黑体" w:hAnsi="黑体" w:eastAsia="黑体"/>
          <w:color w:val="000000"/>
          <w:sz w:val="32"/>
          <w:szCs w:val="32"/>
        </w:rPr>
      </w:pPr>
    </w:p>
    <w:p w14:paraId="5ECFEC80">
      <w:pPr>
        <w:pStyle w:val="23"/>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37" w:firstLineChars="168"/>
        <w:textAlignment w:val="auto"/>
        <w:outlineLvl w:val="1"/>
        <w:rPr>
          <w:rStyle w:val="25"/>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21D2BDE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283.22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283.22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18388E06">
      <w:pPr>
        <w:keepNext w:val="0"/>
        <w:keepLines w:val="0"/>
        <w:pageBreakBefore w:val="0"/>
        <w:kinsoku/>
        <w:wordWrap/>
        <w:overflowPunct/>
        <w:topLinePunct w:val="0"/>
        <w:bidi w:val="0"/>
        <w:snapToGrid/>
        <w:spacing w:line="578" w:lineRule="exact"/>
        <w:ind w:right="0" w:rightChars="0" w:firstLine="640" w:firstLineChars="200"/>
        <w:jc w:val="center"/>
        <w:rPr>
          <w:rFonts w:hint="eastAsia" w:ascii="仿宋_GB2312" w:hAnsi="仿宋_GB2312" w:eastAsia="仿宋_GB2312" w:cs="仿宋_GB2312"/>
          <w:color w:val="FF0000"/>
          <w:sz w:val="32"/>
          <w:szCs w:val="32"/>
        </w:rPr>
      </w:pPr>
    </w:p>
    <w:p w14:paraId="5FBD6778">
      <w:pPr>
        <w:keepNext w:val="0"/>
        <w:keepLines w:val="0"/>
        <w:pageBreakBefore w:val="0"/>
        <w:kinsoku/>
        <w:wordWrap/>
        <w:overflowPunct/>
        <w:topLinePunct w:val="0"/>
        <w:bidi w:val="0"/>
        <w:snapToGrid/>
        <w:spacing w:line="578" w:lineRule="exact"/>
        <w:ind w:right="0" w:rightChars="0" w:firstLine="640" w:firstLineChars="200"/>
        <w:jc w:val="center"/>
        <w:rPr>
          <w:rFonts w:hint="eastAsia" w:ascii="仿宋_GB2312" w:hAnsi="仿宋_GB2312" w:eastAsia="仿宋_GB2312" w:cs="仿宋_GB2312"/>
          <w:color w:val="FF0000"/>
          <w:sz w:val="32"/>
          <w:szCs w:val="32"/>
        </w:rPr>
      </w:pPr>
    </w:p>
    <w:p w14:paraId="023895A7">
      <w:pPr>
        <w:keepNext w:val="0"/>
        <w:keepLines w:val="0"/>
        <w:pageBreakBefore w:val="0"/>
        <w:kinsoku/>
        <w:wordWrap/>
        <w:overflowPunct/>
        <w:topLinePunct w:val="0"/>
        <w:bidi w:val="0"/>
        <w:snapToGrid/>
        <w:spacing w:line="578" w:lineRule="exact"/>
        <w:ind w:right="0" w:rightChars="0" w:firstLine="640" w:firstLineChars="200"/>
        <w:jc w:val="center"/>
        <w:rPr>
          <w:rFonts w:hint="eastAsia" w:ascii="仿宋_GB2312" w:hAnsi="仿宋_GB2312" w:eastAsia="仿宋_GB2312" w:cs="仿宋_GB2312"/>
          <w:color w:val="FF0000"/>
          <w:sz w:val="32"/>
          <w:szCs w:val="32"/>
        </w:rPr>
      </w:pPr>
    </w:p>
    <w:p w14:paraId="601FF3E0">
      <w:pPr>
        <w:keepNext w:val="0"/>
        <w:keepLines w:val="0"/>
        <w:pageBreakBefore w:val="0"/>
        <w:kinsoku/>
        <w:wordWrap/>
        <w:overflowPunct/>
        <w:topLinePunct w:val="0"/>
        <w:bidi w:val="0"/>
        <w:snapToGrid/>
        <w:spacing w:line="578" w:lineRule="exact"/>
        <w:ind w:right="0" w:rightChars="0" w:firstLine="640" w:firstLineChars="200"/>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图2：收入决算结构图</w:t>
      </w:r>
    </w:p>
    <w:p w14:paraId="7C980CE5">
      <w:pPr>
        <w:spacing w:line="600" w:lineRule="exact"/>
        <w:ind w:firstLine="640" w:firstLineChars="200"/>
        <w:outlineLvl w:val="1"/>
        <w:rPr>
          <w:rFonts w:ascii="仿宋" w:hAnsi="仿宋" w:eastAsia="仿宋"/>
          <w:color w:val="000000"/>
          <w:sz w:val="32"/>
          <w:szCs w:val="32"/>
        </w:rPr>
      </w:pPr>
      <w:r>
        <w:rPr>
          <w:rFonts w:hint="eastAsia" w:ascii="仿宋_GB2312" w:eastAsia="仿宋_GB2312"/>
          <w:color w:val="FF0000"/>
          <w:sz w:val="32"/>
          <w:szCs w:val="32"/>
          <w:lang w:eastAsia="zh-CN"/>
        </w:rPr>
        <w:drawing>
          <wp:anchor distT="0" distB="0" distL="114300" distR="114300" simplePos="0" relativeHeight="251660288" behindDoc="0" locked="0" layoutInCell="1" allowOverlap="1">
            <wp:simplePos x="0" y="0"/>
            <wp:positionH relativeFrom="column">
              <wp:posOffset>357505</wp:posOffset>
            </wp:positionH>
            <wp:positionV relativeFrom="paragraph">
              <wp:posOffset>187960</wp:posOffset>
            </wp:positionV>
            <wp:extent cx="4427855" cy="2465070"/>
            <wp:effectExtent l="0" t="0" r="10795" b="1143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4916ED7">
      <w:pPr>
        <w:spacing w:line="600" w:lineRule="exact"/>
        <w:ind w:firstLine="640" w:firstLineChars="200"/>
        <w:rPr>
          <w:rFonts w:ascii="仿宋_GB2312" w:eastAsia="仿宋_GB2312"/>
          <w:color w:val="FF0000"/>
          <w:sz w:val="32"/>
          <w:szCs w:val="32"/>
        </w:rPr>
      </w:pPr>
    </w:p>
    <w:p w14:paraId="03B9246A">
      <w:pPr>
        <w:spacing w:line="600" w:lineRule="exact"/>
        <w:ind w:firstLine="640" w:firstLineChars="200"/>
        <w:rPr>
          <w:rFonts w:ascii="仿宋_GB2312" w:eastAsia="仿宋_GB2312"/>
          <w:color w:val="FF0000"/>
          <w:sz w:val="32"/>
          <w:szCs w:val="32"/>
        </w:rPr>
      </w:pPr>
    </w:p>
    <w:p w14:paraId="4975368B">
      <w:pPr>
        <w:spacing w:line="600" w:lineRule="exact"/>
        <w:ind w:firstLine="640" w:firstLineChars="200"/>
        <w:rPr>
          <w:rFonts w:ascii="仿宋_GB2312" w:eastAsia="仿宋_GB2312"/>
          <w:color w:val="FF0000"/>
          <w:sz w:val="32"/>
          <w:szCs w:val="32"/>
        </w:rPr>
      </w:pPr>
    </w:p>
    <w:p w14:paraId="79551127">
      <w:pPr>
        <w:spacing w:line="600" w:lineRule="exact"/>
        <w:ind w:firstLine="640" w:firstLineChars="200"/>
        <w:rPr>
          <w:rFonts w:ascii="仿宋_GB2312" w:eastAsia="仿宋_GB2312"/>
          <w:color w:val="FF0000"/>
          <w:sz w:val="32"/>
          <w:szCs w:val="32"/>
        </w:rPr>
      </w:pPr>
    </w:p>
    <w:p w14:paraId="722EB4F3">
      <w:pPr>
        <w:spacing w:line="600" w:lineRule="exact"/>
        <w:ind w:firstLine="640" w:firstLineChars="200"/>
        <w:rPr>
          <w:rFonts w:ascii="仿宋_GB2312" w:eastAsia="仿宋_GB2312"/>
          <w:color w:val="FF0000"/>
          <w:sz w:val="32"/>
          <w:szCs w:val="32"/>
        </w:rPr>
      </w:pPr>
    </w:p>
    <w:p w14:paraId="278F999A">
      <w:pPr>
        <w:pStyle w:val="23"/>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eastAsia" w:ascii="黑体" w:hAnsi="黑体" w:eastAsia="黑体"/>
          <w:color w:val="000000"/>
          <w:sz w:val="32"/>
          <w:szCs w:val="32"/>
        </w:rPr>
      </w:pPr>
      <w:bookmarkStart w:id="28" w:name="_Toc15377207"/>
      <w:bookmarkStart w:id="29" w:name="_Toc15396605"/>
    </w:p>
    <w:p w14:paraId="245E7311">
      <w:pPr>
        <w:pStyle w:val="23"/>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eastAsia" w:ascii="黑体" w:hAnsi="黑体" w:eastAsia="黑体"/>
          <w:color w:val="000000"/>
          <w:sz w:val="32"/>
          <w:szCs w:val="32"/>
        </w:rPr>
      </w:pPr>
    </w:p>
    <w:p w14:paraId="313EA3A2">
      <w:pPr>
        <w:pStyle w:val="2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Style w:val="25"/>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6F640F5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283.22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136.01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48.02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147.21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51.98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55B65005">
      <w:pPr>
        <w:spacing w:line="600" w:lineRule="exact"/>
        <w:ind w:firstLine="640" w:firstLineChars="200"/>
        <w:jc w:val="center"/>
        <w:outlineLvl w:val="1"/>
        <w:rPr>
          <w:rFonts w:hint="eastAsia" w:ascii="仿宋" w:hAnsi="仿宋" w:eastAsia="仿宋"/>
          <w:color w:val="FF0000"/>
          <w:sz w:val="32"/>
          <w:szCs w:val="32"/>
        </w:rPr>
      </w:pPr>
      <w:r>
        <w:rPr>
          <w:rFonts w:hint="eastAsia" w:ascii="仿宋" w:hAnsi="仿宋" w:eastAsia="仿宋"/>
          <w:color w:val="FF0000"/>
          <w:sz w:val="32"/>
          <w:szCs w:val="32"/>
        </w:rPr>
        <w:t>图3：支出决算结构图</w:t>
      </w:r>
      <w:bookmarkStart w:id="30" w:name="_Toc15396606"/>
      <w:bookmarkStart w:id="31" w:name="_Toc15377208"/>
    </w:p>
    <w:p w14:paraId="62BD670D">
      <w:pPr>
        <w:spacing w:line="600" w:lineRule="exact"/>
        <w:ind w:firstLine="640" w:firstLineChars="200"/>
        <w:outlineLvl w:val="1"/>
        <w:rPr>
          <w:rFonts w:hint="eastAsia" w:ascii="仿宋" w:hAnsi="仿宋" w:eastAsia="仿宋"/>
          <w:color w:val="FF0000"/>
          <w:sz w:val="32"/>
          <w:szCs w:val="32"/>
        </w:rPr>
      </w:pPr>
      <w:r>
        <w:rPr>
          <w:rFonts w:hint="eastAsia" w:ascii="仿宋_GB2312" w:eastAsia="仿宋_GB2312"/>
          <w:color w:val="FF0000"/>
          <w:sz w:val="32"/>
          <w:szCs w:val="32"/>
          <w:lang w:eastAsia="zh-CN"/>
        </w:rPr>
        <w:drawing>
          <wp:anchor distT="0" distB="0" distL="114300" distR="114300" simplePos="0" relativeHeight="251661312" behindDoc="0" locked="0" layoutInCell="1" allowOverlap="1">
            <wp:simplePos x="0" y="0"/>
            <wp:positionH relativeFrom="column">
              <wp:posOffset>932815</wp:posOffset>
            </wp:positionH>
            <wp:positionV relativeFrom="paragraph">
              <wp:posOffset>158115</wp:posOffset>
            </wp:positionV>
            <wp:extent cx="3912870" cy="2477135"/>
            <wp:effectExtent l="0" t="0" r="11430" b="184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F6406AF">
      <w:pPr>
        <w:spacing w:line="600" w:lineRule="exact"/>
        <w:ind w:firstLine="640" w:firstLineChars="200"/>
        <w:outlineLvl w:val="1"/>
        <w:rPr>
          <w:rFonts w:hint="eastAsia" w:ascii="仿宋" w:hAnsi="仿宋" w:eastAsia="仿宋"/>
          <w:color w:val="FF0000"/>
          <w:sz w:val="32"/>
          <w:szCs w:val="32"/>
        </w:rPr>
      </w:pPr>
    </w:p>
    <w:p w14:paraId="65319394">
      <w:pPr>
        <w:spacing w:line="600" w:lineRule="exact"/>
        <w:outlineLvl w:val="1"/>
        <w:rPr>
          <w:rFonts w:hint="eastAsia" w:ascii="黑体" w:hAnsi="黑体" w:eastAsia="黑体"/>
          <w:color w:val="000000"/>
          <w:sz w:val="32"/>
          <w:szCs w:val="32"/>
        </w:rPr>
      </w:pPr>
    </w:p>
    <w:p w14:paraId="7F07527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黑体" w:hAnsi="黑体" w:eastAsia="黑体"/>
          <w:color w:val="000000"/>
          <w:sz w:val="32"/>
          <w:szCs w:val="32"/>
        </w:rPr>
      </w:pPr>
    </w:p>
    <w:p w14:paraId="5C3D30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黑体" w:hAnsi="黑体" w:eastAsia="黑体"/>
          <w:color w:val="000000"/>
          <w:sz w:val="32"/>
          <w:szCs w:val="32"/>
        </w:rPr>
      </w:pPr>
    </w:p>
    <w:p w14:paraId="6680A10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黑体" w:hAnsi="黑体" w:eastAsia="黑体"/>
          <w:color w:val="000000"/>
          <w:sz w:val="32"/>
          <w:szCs w:val="32"/>
        </w:rPr>
      </w:pPr>
    </w:p>
    <w:p w14:paraId="318A812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黑体" w:hAnsi="黑体" w:eastAsia="黑体"/>
          <w:color w:val="000000"/>
          <w:sz w:val="32"/>
          <w:szCs w:val="32"/>
        </w:rPr>
      </w:pPr>
    </w:p>
    <w:p w14:paraId="2292913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黑体" w:hAnsi="黑体" w:eastAsia="黑体"/>
          <w:color w:val="000000"/>
          <w:sz w:val="32"/>
          <w:szCs w:val="32"/>
        </w:rPr>
      </w:pPr>
    </w:p>
    <w:p w14:paraId="125E472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68997CD3">
      <w:pPr>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支</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均为</w:t>
      </w:r>
      <w:r>
        <w:rPr>
          <w:rFonts w:hint="eastAsia" w:ascii="仿宋" w:hAnsi="仿宋" w:eastAsia="仿宋"/>
          <w:color w:val="000000"/>
          <w:sz w:val="32"/>
          <w:szCs w:val="32"/>
          <w:lang w:val="en-US" w:eastAsia="zh-CN"/>
        </w:rPr>
        <w:t>283.22</w:t>
      </w:r>
      <w:r>
        <w:rPr>
          <w:rFonts w:hint="eastAsia" w:ascii="仿宋" w:hAnsi="仿宋" w:eastAsia="仿宋"/>
          <w:color w:val="000000"/>
          <w:sz w:val="32"/>
          <w:szCs w:val="32"/>
        </w:rPr>
        <w:t>万元。与20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31.96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12.72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增加了项目支出</w:t>
      </w:r>
      <w:r>
        <w:rPr>
          <w:rFonts w:hint="eastAsia" w:ascii="仿宋_GB2312" w:hAnsi="仿宋" w:eastAsia="仿宋_GB2312"/>
          <w:sz w:val="32"/>
          <w:szCs w:val="32"/>
          <w:lang w:val="en-US" w:eastAsia="zh-CN"/>
        </w:rPr>
        <w:t>。</w:t>
      </w:r>
    </w:p>
    <w:p w14:paraId="5EA1985F">
      <w:pPr>
        <w:spacing w:line="600" w:lineRule="exact"/>
        <w:jc w:val="center"/>
        <w:outlineLvl w:val="1"/>
        <w:rPr>
          <w:rFonts w:hint="eastAsia" w:ascii="仿宋" w:hAnsi="仿宋" w:eastAsia="仿宋"/>
          <w:color w:val="FF0000"/>
          <w:sz w:val="32"/>
          <w:szCs w:val="32"/>
        </w:rPr>
      </w:pPr>
    </w:p>
    <w:p w14:paraId="5BD82B47">
      <w:pPr>
        <w:spacing w:line="600" w:lineRule="exact"/>
        <w:jc w:val="center"/>
        <w:outlineLvl w:val="1"/>
        <w:rPr>
          <w:rFonts w:hint="eastAsia" w:ascii="仿宋" w:hAnsi="仿宋" w:eastAsia="仿宋"/>
          <w:color w:val="FF0000"/>
          <w:sz w:val="32"/>
          <w:szCs w:val="32"/>
        </w:rPr>
      </w:pPr>
      <w:r>
        <w:rPr>
          <w:rFonts w:hint="eastAsia" w:ascii="仿宋" w:hAnsi="仿宋" w:eastAsia="仿宋"/>
          <w:color w:val="FF0000"/>
          <w:sz w:val="32"/>
          <w:szCs w:val="32"/>
        </w:rPr>
        <w:t>图4：财政拨款收、支决算总计变动情况</w:t>
      </w:r>
      <w:bookmarkStart w:id="32" w:name="_Toc15377209"/>
      <w:bookmarkStart w:id="33" w:name="_Toc15396607"/>
    </w:p>
    <w:p w14:paraId="79967075">
      <w:pPr>
        <w:spacing w:line="600" w:lineRule="exact"/>
        <w:ind w:firstLine="640" w:firstLineChars="200"/>
        <w:outlineLvl w:val="1"/>
        <w:rPr>
          <w:rFonts w:hint="eastAsia" w:ascii="仿宋" w:hAnsi="仿宋" w:eastAsia="仿宋"/>
          <w:color w:val="FF0000"/>
          <w:sz w:val="32"/>
          <w:szCs w:val="32"/>
        </w:rPr>
      </w:pPr>
      <w:r>
        <w:rPr>
          <w:rFonts w:hint="eastAsia" w:ascii="仿宋_GB2312" w:hAnsi="仿宋_GB2312" w:eastAsia="仿宋_GB2312" w:cs="仿宋_GB2312"/>
          <w:sz w:val="32"/>
          <w:szCs w:val="32"/>
          <w:lang w:eastAsia="zh-CN"/>
        </w:rPr>
        <w:drawing>
          <wp:anchor distT="0" distB="0" distL="114300" distR="114300" simplePos="0" relativeHeight="251662336" behindDoc="0" locked="0" layoutInCell="1" allowOverlap="1">
            <wp:simplePos x="0" y="0"/>
            <wp:positionH relativeFrom="column">
              <wp:posOffset>441960</wp:posOffset>
            </wp:positionH>
            <wp:positionV relativeFrom="paragraph">
              <wp:posOffset>29210</wp:posOffset>
            </wp:positionV>
            <wp:extent cx="4688840" cy="2232025"/>
            <wp:effectExtent l="0" t="0" r="16510" b="1587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1DCA92D">
      <w:pPr>
        <w:spacing w:line="600" w:lineRule="exact"/>
        <w:ind w:firstLine="640" w:firstLineChars="200"/>
        <w:outlineLvl w:val="1"/>
        <w:rPr>
          <w:rFonts w:hint="eastAsia" w:ascii="仿宋" w:hAnsi="仿宋" w:eastAsia="仿宋"/>
          <w:color w:val="FF0000"/>
          <w:sz w:val="32"/>
          <w:szCs w:val="32"/>
        </w:rPr>
      </w:pPr>
    </w:p>
    <w:p w14:paraId="4E55A83A">
      <w:pPr>
        <w:spacing w:line="600" w:lineRule="exact"/>
        <w:ind w:firstLine="640" w:firstLineChars="200"/>
        <w:outlineLvl w:val="1"/>
        <w:rPr>
          <w:rFonts w:hint="eastAsia" w:ascii="仿宋" w:hAnsi="仿宋" w:eastAsia="仿宋"/>
          <w:color w:val="FF0000"/>
          <w:sz w:val="32"/>
          <w:szCs w:val="32"/>
        </w:rPr>
      </w:pPr>
    </w:p>
    <w:p w14:paraId="6457D29E">
      <w:pPr>
        <w:spacing w:line="600" w:lineRule="exact"/>
        <w:ind w:firstLine="640" w:firstLineChars="200"/>
        <w:outlineLvl w:val="1"/>
        <w:rPr>
          <w:rFonts w:hint="eastAsia" w:ascii="仿宋" w:hAnsi="仿宋" w:eastAsia="仿宋"/>
          <w:color w:val="FF0000"/>
          <w:sz w:val="32"/>
          <w:szCs w:val="32"/>
        </w:rPr>
      </w:pPr>
    </w:p>
    <w:p w14:paraId="232AFFF2">
      <w:pPr>
        <w:spacing w:line="600" w:lineRule="exact"/>
        <w:outlineLvl w:val="1"/>
        <w:rPr>
          <w:rFonts w:hint="eastAsia" w:ascii="黑体" w:hAnsi="黑体" w:eastAsia="黑体"/>
          <w:color w:val="000000"/>
          <w:sz w:val="32"/>
          <w:szCs w:val="32"/>
        </w:rPr>
      </w:pPr>
    </w:p>
    <w:p w14:paraId="230BEB27">
      <w:pPr>
        <w:spacing w:line="600" w:lineRule="exact"/>
        <w:outlineLvl w:val="1"/>
        <w:rPr>
          <w:rFonts w:hint="eastAsia" w:ascii="黑体" w:hAnsi="黑体" w:eastAsia="黑体"/>
          <w:color w:val="000000"/>
          <w:sz w:val="32"/>
          <w:szCs w:val="32"/>
        </w:rPr>
      </w:pPr>
    </w:p>
    <w:p w14:paraId="345146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黑体" w:hAnsi="黑体" w:eastAsia="黑体"/>
          <w:color w:val="000000"/>
          <w:sz w:val="32"/>
          <w:szCs w:val="32"/>
        </w:rPr>
      </w:pPr>
    </w:p>
    <w:p w14:paraId="21C7ED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656D6B8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6326D50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olor w:val="FF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283.22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31.96万元，增加12.72%</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2023年</w:t>
      </w:r>
      <w:r>
        <w:rPr>
          <w:rFonts w:hint="eastAsia" w:ascii="仿宋_GB2312" w:hAnsi="仿宋" w:eastAsia="仿宋_GB2312"/>
          <w:sz w:val="32"/>
          <w:szCs w:val="32"/>
          <w:lang w:eastAsia="zh-CN"/>
        </w:rPr>
        <w:t>增加了项目支出。</w:t>
      </w:r>
    </w:p>
    <w:p w14:paraId="5AC36C94">
      <w:pPr>
        <w:spacing w:line="600" w:lineRule="exact"/>
        <w:ind w:firstLine="640" w:firstLineChars="200"/>
        <w:jc w:val="center"/>
        <w:rPr>
          <w:rFonts w:hint="eastAsia" w:ascii="仿宋" w:hAnsi="仿宋" w:eastAsia="仿宋"/>
          <w:color w:val="FF0000"/>
          <w:sz w:val="32"/>
          <w:szCs w:val="32"/>
        </w:rPr>
      </w:pPr>
    </w:p>
    <w:p w14:paraId="304755C5">
      <w:pPr>
        <w:spacing w:line="600" w:lineRule="exact"/>
        <w:ind w:firstLine="640" w:firstLineChars="200"/>
        <w:jc w:val="center"/>
        <w:rPr>
          <w:rFonts w:hint="eastAsia" w:ascii="仿宋" w:hAnsi="仿宋" w:eastAsia="仿宋"/>
          <w:color w:val="FF0000"/>
          <w:sz w:val="32"/>
          <w:szCs w:val="32"/>
        </w:rPr>
      </w:pPr>
    </w:p>
    <w:p w14:paraId="2C35AF6E">
      <w:pPr>
        <w:spacing w:line="600" w:lineRule="exact"/>
        <w:ind w:firstLine="640" w:firstLineChars="200"/>
        <w:jc w:val="center"/>
        <w:rPr>
          <w:rFonts w:hint="eastAsia" w:ascii="仿宋" w:hAnsi="仿宋" w:eastAsia="仿宋"/>
          <w:color w:val="FF0000"/>
          <w:sz w:val="32"/>
          <w:szCs w:val="32"/>
        </w:rPr>
      </w:pPr>
    </w:p>
    <w:p w14:paraId="00431CD6">
      <w:pPr>
        <w:spacing w:line="600" w:lineRule="exact"/>
        <w:ind w:firstLine="640" w:firstLineChars="200"/>
        <w:jc w:val="center"/>
        <w:rPr>
          <w:rFonts w:hint="eastAsia" w:ascii="仿宋" w:hAnsi="仿宋" w:eastAsia="仿宋"/>
          <w:color w:val="FF0000"/>
          <w:sz w:val="32"/>
          <w:szCs w:val="32"/>
        </w:rPr>
      </w:pPr>
      <w:r>
        <w:rPr>
          <w:rFonts w:hint="eastAsia" w:ascii="仿宋" w:hAnsi="仿宋" w:eastAsia="仿宋"/>
          <w:color w:val="FF0000"/>
          <w:sz w:val="32"/>
          <w:szCs w:val="32"/>
        </w:rPr>
        <w:t>图5：一般公共预算财政拨款支出决算变动情况</w:t>
      </w:r>
    </w:p>
    <w:p w14:paraId="758351C4">
      <w:pPr>
        <w:spacing w:line="600" w:lineRule="exact"/>
        <w:ind w:firstLine="640" w:firstLineChars="200"/>
        <w:rPr>
          <w:rFonts w:hint="eastAsia" w:ascii="仿宋" w:hAnsi="仿宋" w:eastAsia="仿宋"/>
          <w:color w:val="FF0000"/>
          <w:sz w:val="32"/>
          <w:szCs w:val="32"/>
        </w:rPr>
      </w:pPr>
      <w:r>
        <w:rPr>
          <w:rFonts w:hint="eastAsia" w:ascii="仿宋_GB2312" w:hAnsi="仿宋_GB2312" w:eastAsia="仿宋_GB2312" w:cs="仿宋_GB2312"/>
          <w:sz w:val="32"/>
          <w:szCs w:val="32"/>
          <w:lang w:eastAsia="zh-CN"/>
        </w:rPr>
        <w:drawing>
          <wp:anchor distT="0" distB="0" distL="114300" distR="114300" simplePos="0" relativeHeight="251663360" behindDoc="0" locked="0" layoutInCell="1" allowOverlap="1">
            <wp:simplePos x="0" y="0"/>
            <wp:positionH relativeFrom="column">
              <wp:posOffset>864235</wp:posOffset>
            </wp:positionH>
            <wp:positionV relativeFrom="paragraph">
              <wp:posOffset>24765</wp:posOffset>
            </wp:positionV>
            <wp:extent cx="4224020" cy="2216150"/>
            <wp:effectExtent l="0" t="0" r="5080" b="1270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72C15E2F">
      <w:pPr>
        <w:spacing w:line="600" w:lineRule="exact"/>
        <w:ind w:firstLine="640" w:firstLineChars="200"/>
        <w:rPr>
          <w:rFonts w:hint="eastAsia" w:ascii="仿宋" w:hAnsi="仿宋" w:eastAsia="仿宋"/>
          <w:color w:val="FF0000"/>
          <w:sz w:val="32"/>
          <w:szCs w:val="32"/>
        </w:rPr>
      </w:pPr>
    </w:p>
    <w:p w14:paraId="67065629">
      <w:pPr>
        <w:spacing w:line="600" w:lineRule="exact"/>
        <w:ind w:firstLine="640" w:firstLineChars="200"/>
        <w:rPr>
          <w:rFonts w:hint="eastAsia" w:ascii="仿宋" w:hAnsi="仿宋" w:eastAsia="仿宋"/>
          <w:color w:val="FF0000"/>
          <w:sz w:val="32"/>
          <w:szCs w:val="32"/>
        </w:rPr>
      </w:pPr>
    </w:p>
    <w:p w14:paraId="301BA11E">
      <w:pPr>
        <w:spacing w:line="600" w:lineRule="exact"/>
        <w:ind w:firstLine="640" w:firstLineChars="200"/>
        <w:rPr>
          <w:rFonts w:hint="eastAsia" w:ascii="仿宋" w:hAnsi="仿宋" w:eastAsia="仿宋"/>
          <w:color w:val="FF0000"/>
          <w:sz w:val="32"/>
          <w:szCs w:val="32"/>
        </w:rPr>
      </w:pPr>
    </w:p>
    <w:p w14:paraId="5328C4B5">
      <w:pPr>
        <w:spacing w:line="600" w:lineRule="exact"/>
        <w:ind w:firstLine="640" w:firstLineChars="200"/>
        <w:rPr>
          <w:rFonts w:hint="eastAsia" w:ascii="仿宋" w:hAnsi="仿宋" w:eastAsia="仿宋"/>
          <w:color w:val="FF0000"/>
          <w:sz w:val="32"/>
          <w:szCs w:val="32"/>
        </w:rPr>
      </w:pPr>
    </w:p>
    <w:p w14:paraId="7936DB43">
      <w:pPr>
        <w:spacing w:line="600" w:lineRule="exact"/>
        <w:ind w:firstLine="640" w:firstLineChars="200"/>
        <w:rPr>
          <w:rFonts w:hint="eastAsia" w:ascii="仿宋" w:hAnsi="仿宋" w:eastAsia="仿宋"/>
          <w:color w:val="FF0000"/>
          <w:sz w:val="32"/>
          <w:szCs w:val="32"/>
        </w:rPr>
      </w:pPr>
    </w:p>
    <w:p w14:paraId="7F741ACB">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3DFE6BEA">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283.22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lang w:eastAsia="zh-CN"/>
          <w14:textFill>
            <w14:solidFill>
              <w14:schemeClr w14:val="tx1"/>
            </w14:solidFill>
          </w14:textFill>
        </w:rPr>
        <w:t>农林水</w:t>
      </w:r>
      <w:r>
        <w:rPr>
          <w:rFonts w:hint="eastAsia" w:ascii="仿宋" w:hAnsi="仿宋" w:eastAsia="仿宋"/>
          <w:b w:val="0"/>
          <w:bCs/>
          <w:color w:val="000000" w:themeColor="text1"/>
          <w:sz w:val="32"/>
          <w:szCs w:val="32"/>
          <w14:textFill>
            <w14:solidFill>
              <w14:schemeClr w14:val="tx1"/>
            </w14:solidFill>
          </w14:textFill>
        </w:rPr>
        <w:t>支出</w:t>
      </w:r>
      <w:r>
        <w:rPr>
          <w:rFonts w:hint="eastAsia" w:ascii="仿宋" w:hAnsi="仿宋" w:eastAsia="仿宋"/>
          <w:b w:val="0"/>
          <w:bCs/>
          <w:color w:val="000000" w:themeColor="text1"/>
          <w:sz w:val="32"/>
          <w:szCs w:val="32"/>
          <w:lang w:val="en-US" w:eastAsia="zh-CN"/>
          <w14:textFill>
            <w14:solidFill>
              <w14:schemeClr w14:val="tx1"/>
            </w14:solidFill>
          </w14:textFill>
        </w:rPr>
        <w:t>250.39</w:t>
      </w:r>
      <w:r>
        <w:rPr>
          <w:rFonts w:hint="eastAsia" w:ascii="仿宋" w:hAnsi="仿宋" w:eastAsia="仿宋"/>
          <w:b w:val="0"/>
          <w:bCs/>
          <w:color w:val="000000" w:themeColor="text1"/>
          <w:sz w:val="32"/>
          <w:szCs w:val="32"/>
          <w14:textFill>
            <w14:solidFill>
              <w14:schemeClr w14:val="tx1"/>
            </w14:solidFill>
          </w14:textFill>
        </w:rPr>
        <w:t>万元，占</w:t>
      </w:r>
      <w:r>
        <w:rPr>
          <w:rFonts w:hint="eastAsia" w:ascii="仿宋" w:hAnsi="仿宋" w:eastAsia="仿宋"/>
          <w:b w:val="0"/>
          <w:bCs/>
          <w:color w:val="000000" w:themeColor="text1"/>
          <w:sz w:val="32"/>
          <w:szCs w:val="32"/>
          <w:lang w:val="en-US" w:eastAsia="zh-CN"/>
          <w14:textFill>
            <w14:solidFill>
              <w14:schemeClr w14:val="tx1"/>
            </w14:solidFill>
          </w14:textFill>
        </w:rPr>
        <w:t>88.41</w:t>
      </w:r>
      <w:r>
        <w:rPr>
          <w:rFonts w:ascii="仿宋" w:hAnsi="仿宋" w:eastAsia="仿宋"/>
          <w:b w:val="0"/>
          <w:bCs/>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；社会保障和就业支出</w:t>
      </w:r>
      <w:r>
        <w:rPr>
          <w:rFonts w:hint="eastAsia" w:ascii="仿宋" w:hAnsi="仿宋" w:eastAsia="仿宋"/>
          <w:b w:val="0"/>
          <w:bCs/>
          <w:color w:val="000000" w:themeColor="text1"/>
          <w:sz w:val="32"/>
          <w:szCs w:val="32"/>
          <w:lang w:val="en-US" w:eastAsia="zh-CN"/>
          <w14:textFill>
            <w14:solidFill>
              <w14:schemeClr w14:val="tx1"/>
            </w14:solidFill>
          </w14:textFill>
        </w:rPr>
        <w:t>18.58</w:t>
      </w:r>
      <w:r>
        <w:rPr>
          <w:rFonts w:hint="eastAsia" w:ascii="仿宋" w:hAnsi="仿宋" w:eastAsia="仿宋"/>
          <w:b w:val="0"/>
          <w:bCs/>
          <w:color w:val="000000" w:themeColor="text1"/>
          <w:sz w:val="32"/>
          <w:szCs w:val="32"/>
          <w14:textFill>
            <w14:solidFill>
              <w14:schemeClr w14:val="tx1"/>
            </w14:solidFill>
          </w14:textFill>
        </w:rPr>
        <w:t>万元，占</w:t>
      </w:r>
      <w:r>
        <w:rPr>
          <w:rFonts w:hint="eastAsia" w:ascii="仿宋" w:hAnsi="仿宋" w:eastAsia="仿宋"/>
          <w:b w:val="0"/>
          <w:bCs/>
          <w:color w:val="000000" w:themeColor="text1"/>
          <w:sz w:val="32"/>
          <w:szCs w:val="32"/>
          <w:lang w:val="en-US" w:eastAsia="zh-CN"/>
          <w14:textFill>
            <w14:solidFill>
              <w14:schemeClr w14:val="tx1"/>
            </w14:solidFill>
          </w14:textFill>
        </w:rPr>
        <w:t>6.6</w:t>
      </w:r>
      <w:r>
        <w:rPr>
          <w:rFonts w:ascii="仿宋" w:hAnsi="仿宋" w:eastAsia="仿宋"/>
          <w:b w:val="0"/>
          <w:bCs/>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；卫生健康支出</w:t>
      </w:r>
      <w:r>
        <w:rPr>
          <w:rFonts w:hint="eastAsia" w:ascii="仿宋" w:hAnsi="仿宋" w:eastAsia="仿宋"/>
          <w:b w:val="0"/>
          <w:bCs/>
          <w:color w:val="000000" w:themeColor="text1"/>
          <w:sz w:val="32"/>
          <w:szCs w:val="32"/>
          <w:lang w:val="en-US" w:eastAsia="zh-CN"/>
          <w14:textFill>
            <w14:solidFill>
              <w14:schemeClr w14:val="tx1"/>
            </w14:solidFill>
          </w14:textFill>
        </w:rPr>
        <w:t>4.48</w:t>
      </w:r>
      <w:r>
        <w:rPr>
          <w:rFonts w:hint="eastAsia" w:ascii="仿宋" w:hAnsi="仿宋" w:eastAsia="仿宋"/>
          <w:b w:val="0"/>
          <w:bCs/>
          <w:color w:val="000000" w:themeColor="text1"/>
          <w:sz w:val="32"/>
          <w:szCs w:val="32"/>
          <w14:textFill>
            <w14:solidFill>
              <w14:schemeClr w14:val="tx1"/>
            </w14:solidFill>
          </w14:textFill>
        </w:rPr>
        <w:t>万元，占</w:t>
      </w:r>
      <w:r>
        <w:rPr>
          <w:rFonts w:hint="eastAsia" w:ascii="仿宋" w:hAnsi="仿宋" w:eastAsia="仿宋"/>
          <w:b w:val="0"/>
          <w:bCs/>
          <w:color w:val="000000" w:themeColor="text1"/>
          <w:sz w:val="32"/>
          <w:szCs w:val="32"/>
          <w:lang w:val="en-US" w:eastAsia="zh-CN"/>
          <w14:textFill>
            <w14:solidFill>
              <w14:schemeClr w14:val="tx1"/>
            </w14:solidFill>
          </w14:textFill>
        </w:rPr>
        <w:t>1.58</w:t>
      </w:r>
      <w:r>
        <w:rPr>
          <w:rFonts w:ascii="仿宋" w:hAnsi="仿宋" w:eastAsia="仿宋"/>
          <w:b w:val="0"/>
          <w:bCs/>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；住房保障支出</w:t>
      </w:r>
      <w:r>
        <w:rPr>
          <w:rFonts w:hint="eastAsia" w:ascii="仿宋" w:hAnsi="仿宋" w:eastAsia="仿宋"/>
          <w:b w:val="0"/>
          <w:bCs/>
          <w:color w:val="000000" w:themeColor="text1"/>
          <w:sz w:val="32"/>
          <w:szCs w:val="32"/>
          <w:lang w:val="en-US" w:eastAsia="zh-CN"/>
          <w14:textFill>
            <w14:solidFill>
              <w14:schemeClr w14:val="tx1"/>
            </w14:solidFill>
          </w14:textFill>
        </w:rPr>
        <w:t>9.77</w:t>
      </w:r>
      <w:r>
        <w:rPr>
          <w:rFonts w:hint="eastAsia" w:ascii="仿宋" w:hAnsi="仿宋" w:eastAsia="仿宋"/>
          <w:b w:val="0"/>
          <w:bCs/>
          <w:color w:val="000000" w:themeColor="text1"/>
          <w:sz w:val="32"/>
          <w:szCs w:val="32"/>
          <w14:textFill>
            <w14:solidFill>
              <w14:schemeClr w14:val="tx1"/>
            </w14:solidFill>
          </w14:textFill>
        </w:rPr>
        <w:t>万元，占</w:t>
      </w:r>
      <w:r>
        <w:rPr>
          <w:rFonts w:hint="eastAsia" w:ascii="仿宋" w:hAnsi="仿宋" w:eastAsia="仿宋"/>
          <w:b w:val="0"/>
          <w:bCs/>
          <w:color w:val="000000" w:themeColor="text1"/>
          <w:sz w:val="32"/>
          <w:szCs w:val="32"/>
          <w:lang w:val="en-US" w:eastAsia="zh-CN"/>
          <w14:textFill>
            <w14:solidFill>
              <w14:schemeClr w14:val="tx1"/>
            </w14:solidFill>
          </w14:textFill>
        </w:rPr>
        <w:t>3.41</w:t>
      </w:r>
      <w:r>
        <w:rPr>
          <w:rFonts w:ascii="仿宋" w:hAnsi="仿宋" w:eastAsia="仿宋"/>
          <w:b w:val="0"/>
          <w:bCs/>
          <w:color w:val="000000" w:themeColor="text1"/>
          <w:sz w:val="32"/>
          <w:szCs w:val="32"/>
          <w14:textFill>
            <w14:solidFill>
              <w14:schemeClr w14:val="tx1"/>
            </w14:solidFill>
          </w14:textFill>
        </w:rPr>
        <w:t>%</w:t>
      </w:r>
      <w:r>
        <w:rPr>
          <w:rFonts w:hint="eastAsia" w:ascii="仿宋" w:hAnsi="仿宋" w:eastAsia="仿宋"/>
          <w:b w:val="0"/>
          <w:bCs/>
          <w:color w:val="000000" w:themeColor="text1"/>
          <w:sz w:val="32"/>
          <w:szCs w:val="32"/>
          <w14:textFill>
            <w14:solidFill>
              <w14:schemeClr w14:val="tx1"/>
            </w14:solidFill>
          </w14:textFill>
        </w:rPr>
        <w:t>。</w:t>
      </w:r>
    </w:p>
    <w:p w14:paraId="72CC9FE5">
      <w:pPr>
        <w:spacing w:line="600" w:lineRule="exact"/>
        <w:ind w:firstLine="640" w:firstLineChars="200"/>
        <w:jc w:val="center"/>
        <w:outlineLvl w:val="2"/>
        <w:rPr>
          <w:rFonts w:hint="eastAsia" w:ascii="仿宋" w:hAnsi="仿宋" w:eastAsia="仿宋"/>
          <w:color w:val="FF0000"/>
          <w:sz w:val="32"/>
          <w:szCs w:val="32"/>
        </w:rPr>
      </w:pPr>
      <w:r>
        <w:rPr>
          <w:rFonts w:hint="eastAsia" w:ascii="仿宋" w:hAnsi="仿宋" w:eastAsia="仿宋"/>
          <w:color w:val="FF0000"/>
          <w:sz w:val="32"/>
          <w:szCs w:val="32"/>
        </w:rPr>
        <w:t>图6：一般公共预算财政拨款支出决算结构</w:t>
      </w:r>
      <w:bookmarkStart w:id="36" w:name="_Toc15377212"/>
    </w:p>
    <w:p w14:paraId="0AC8D3C9">
      <w:pPr>
        <w:spacing w:line="600" w:lineRule="exact"/>
        <w:ind w:firstLine="640" w:firstLineChars="200"/>
        <w:outlineLvl w:val="2"/>
        <w:rPr>
          <w:rFonts w:hint="eastAsia" w:ascii="仿宋" w:hAnsi="仿宋" w:eastAsia="仿宋"/>
          <w:color w:val="FF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830580</wp:posOffset>
            </wp:positionH>
            <wp:positionV relativeFrom="paragraph">
              <wp:posOffset>18415</wp:posOffset>
            </wp:positionV>
            <wp:extent cx="4101465" cy="2289175"/>
            <wp:effectExtent l="0" t="0" r="13335" b="1587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31A0056">
      <w:pPr>
        <w:spacing w:line="600" w:lineRule="exact"/>
        <w:ind w:firstLine="640" w:firstLineChars="200"/>
        <w:outlineLvl w:val="2"/>
        <w:rPr>
          <w:rFonts w:hint="eastAsia" w:ascii="仿宋" w:hAnsi="仿宋" w:eastAsia="仿宋"/>
          <w:color w:val="FF0000"/>
          <w:sz w:val="32"/>
          <w:szCs w:val="32"/>
        </w:rPr>
      </w:pPr>
    </w:p>
    <w:p w14:paraId="721D6F54">
      <w:pPr>
        <w:spacing w:line="600" w:lineRule="exact"/>
        <w:ind w:firstLine="640" w:firstLineChars="200"/>
        <w:outlineLvl w:val="2"/>
        <w:rPr>
          <w:rFonts w:hint="eastAsia" w:ascii="仿宋" w:hAnsi="仿宋" w:eastAsia="仿宋"/>
          <w:color w:val="FF0000"/>
          <w:sz w:val="32"/>
          <w:szCs w:val="32"/>
        </w:rPr>
      </w:pPr>
    </w:p>
    <w:p w14:paraId="1BAEBCDD">
      <w:pPr>
        <w:spacing w:line="600" w:lineRule="exact"/>
        <w:ind w:firstLine="640" w:firstLineChars="200"/>
        <w:outlineLvl w:val="2"/>
        <w:rPr>
          <w:rFonts w:hint="eastAsia" w:ascii="仿宋" w:hAnsi="仿宋" w:eastAsia="仿宋"/>
          <w:color w:val="FF0000"/>
          <w:sz w:val="32"/>
          <w:szCs w:val="32"/>
        </w:rPr>
      </w:pPr>
    </w:p>
    <w:p w14:paraId="63D1B75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eastAsia" w:ascii="仿宋" w:hAnsi="仿宋" w:eastAsia="仿宋"/>
          <w:b/>
          <w:color w:val="000000"/>
          <w:sz w:val="32"/>
          <w:szCs w:val="32"/>
        </w:rPr>
      </w:pPr>
    </w:p>
    <w:p w14:paraId="76393B3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eastAsia" w:ascii="仿宋" w:hAnsi="仿宋" w:eastAsia="仿宋"/>
          <w:b/>
          <w:color w:val="000000"/>
          <w:sz w:val="32"/>
          <w:szCs w:val="32"/>
        </w:rPr>
      </w:pPr>
    </w:p>
    <w:p w14:paraId="7CC90C0A">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eastAsia" w:ascii="仿宋" w:hAnsi="仿宋" w:eastAsia="仿宋"/>
          <w:b/>
          <w:color w:val="000000"/>
          <w:sz w:val="32"/>
          <w:szCs w:val="32"/>
        </w:rPr>
      </w:pPr>
    </w:p>
    <w:p w14:paraId="36E2E8FA">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ascii="仿宋" w:hAnsi="仿宋" w:eastAsia="仿宋"/>
          <w:b/>
          <w:color w:val="000000"/>
          <w:sz w:val="32"/>
          <w:szCs w:val="32"/>
        </w:rPr>
      </w:pPr>
      <w:r>
        <w:rPr>
          <w:rFonts w:hint="eastAsia" w:ascii="仿宋" w:hAnsi="仿宋" w:eastAsia="仿宋"/>
          <w:b/>
          <w:color w:val="000000"/>
          <w:sz w:val="32"/>
          <w:szCs w:val="32"/>
        </w:rPr>
        <w:t>（三）一般公</w:t>
      </w:r>
      <w:r>
        <w:rPr>
          <w:rFonts w:hint="eastAsia" w:ascii="仿宋" w:hAnsi="仿宋" w:eastAsia="仿宋"/>
          <w:b/>
          <w:color w:val="000000"/>
          <w:sz w:val="32"/>
          <w:szCs w:val="32"/>
          <w:lang w:eastAsia="zh-CN"/>
        </w:rPr>
        <w:t>共</w:t>
      </w:r>
      <w:r>
        <w:rPr>
          <w:rFonts w:hint="eastAsia" w:ascii="仿宋" w:hAnsi="仿宋" w:eastAsia="仿宋"/>
          <w:b/>
          <w:color w:val="000000"/>
          <w:sz w:val="32"/>
          <w:szCs w:val="32"/>
        </w:rPr>
        <w:t>预算财政拨款支出决算具体情况</w:t>
      </w:r>
      <w:bookmarkEnd w:id="36"/>
    </w:p>
    <w:p w14:paraId="6A69A48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ascii="仿宋" w:hAnsi="仿宋" w:eastAsia="仿宋"/>
          <w:b w:val="0"/>
          <w:bCs/>
          <w:color w:val="FF0000"/>
          <w:sz w:val="32"/>
          <w:szCs w:val="32"/>
        </w:rPr>
      </w:pPr>
      <w:bookmarkStart w:id="37" w:name="_Toc15377213"/>
      <w:bookmarkStart w:id="38" w:name="_Toc15378460"/>
      <w:bookmarkStart w:id="39" w:name="_Toc15377444"/>
      <w:r>
        <w:rPr>
          <w:rFonts w:hint="eastAsia" w:ascii="仿宋" w:hAnsi="仿宋" w:eastAsia="仿宋"/>
          <w:b w:val="0"/>
          <w:bCs/>
          <w:color w:val="000000" w:themeColor="text1"/>
          <w:sz w:val="32"/>
          <w:szCs w:val="32"/>
          <w14:textFill>
            <w14:solidFill>
              <w14:schemeClr w14:val="tx1"/>
            </w14:solidFill>
          </w14:textFill>
        </w:rPr>
        <w:t>20</w:t>
      </w:r>
      <w:r>
        <w:rPr>
          <w:rFonts w:hint="eastAsia" w:ascii="仿宋" w:hAnsi="仿宋" w:eastAsia="仿宋"/>
          <w:b w:val="0"/>
          <w:bCs/>
          <w:color w:val="000000" w:themeColor="text1"/>
          <w:sz w:val="32"/>
          <w:szCs w:val="32"/>
          <w:lang w:val="en-US" w:eastAsia="zh-CN"/>
          <w14:textFill>
            <w14:solidFill>
              <w14:schemeClr w14:val="tx1"/>
            </w14:solidFill>
          </w14:textFill>
        </w:rPr>
        <w:t>23</w:t>
      </w:r>
      <w:r>
        <w:rPr>
          <w:rFonts w:hint="eastAsia" w:ascii="仿宋" w:hAnsi="仿宋" w:eastAsia="仿宋"/>
          <w:b w:val="0"/>
          <w:bCs/>
          <w:color w:val="000000" w:themeColor="text1"/>
          <w:sz w:val="32"/>
          <w:szCs w:val="32"/>
          <w14:textFill>
            <w14:solidFill>
              <w14:schemeClr w14:val="tx1"/>
            </w14:solidFill>
          </w14:textFill>
        </w:rPr>
        <w:t>年</w:t>
      </w:r>
      <w:r>
        <w:rPr>
          <w:rFonts w:hint="eastAsia" w:ascii="仿宋" w:hAnsi="仿宋" w:eastAsia="仿宋"/>
          <w:b w:val="0"/>
          <w:bCs/>
          <w:color w:val="000000" w:themeColor="text1"/>
          <w:sz w:val="32"/>
          <w:szCs w:val="32"/>
          <w:lang w:eastAsia="zh-CN"/>
          <w14:textFill>
            <w14:solidFill>
              <w14:schemeClr w14:val="tx1"/>
            </w14:solidFill>
          </w14:textFill>
        </w:rPr>
        <w:t>一</w:t>
      </w:r>
      <w:r>
        <w:rPr>
          <w:rFonts w:hint="eastAsia" w:ascii="仿宋" w:hAnsi="仿宋" w:eastAsia="仿宋"/>
          <w:b w:val="0"/>
          <w:bCs/>
          <w:color w:val="000000" w:themeColor="text1"/>
          <w:sz w:val="32"/>
          <w:szCs w:val="32"/>
          <w14:textFill>
            <w14:solidFill>
              <w14:schemeClr w14:val="tx1"/>
            </w14:solidFill>
          </w14:textFill>
        </w:rPr>
        <w:t>般公共预算支出决算数为</w:t>
      </w:r>
      <w:r>
        <w:rPr>
          <w:rFonts w:hint="eastAsia" w:ascii="仿宋" w:hAnsi="仿宋" w:eastAsia="仿宋"/>
          <w:b w:val="0"/>
          <w:bCs/>
          <w:color w:val="000000" w:themeColor="text1"/>
          <w:sz w:val="32"/>
          <w:szCs w:val="32"/>
          <w:lang w:val="en-US" w:eastAsia="zh-CN"/>
          <w14:textFill>
            <w14:solidFill>
              <w14:schemeClr w14:val="tx1"/>
            </w14:solidFill>
          </w14:textFill>
        </w:rPr>
        <w:t>283.22万元</w:t>
      </w:r>
      <w:r>
        <w:rPr>
          <w:rFonts w:hint="eastAsia"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完成</w:t>
      </w:r>
      <w:r>
        <w:rPr>
          <w:rStyle w:val="14"/>
          <w:rFonts w:hint="eastAsia" w:ascii="仿宋" w:hAnsi="仿宋" w:eastAsia="仿宋"/>
          <w:b w:val="0"/>
          <w:bCs/>
          <w:color w:val="000000"/>
          <w:sz w:val="32"/>
          <w:szCs w:val="32"/>
        </w:rPr>
        <w:t>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。其中：</w:t>
      </w:r>
      <w:bookmarkEnd w:id="37"/>
      <w:bookmarkEnd w:id="38"/>
      <w:bookmarkEnd w:id="39"/>
    </w:p>
    <w:p w14:paraId="33DED86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住房改革支出</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9.77</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49D9A2E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其他水利支出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171EB8DB">
      <w:pPr>
        <w:pStyle w:val="2"/>
        <w:ind w:firstLine="640"/>
        <w:rPr>
          <w:rFonts w:hint="eastAsia" w:ascii="仿宋_GB2312" w:hAnsi="仿宋_GB2312" w:eastAsia="仿宋_GB2312" w:cs="仿宋_GB2312"/>
          <w:sz w:val="32"/>
          <w:szCs w:val="32"/>
          <w:lang w:eastAsia="zh-CN"/>
        </w:rPr>
      </w:pPr>
      <w:r>
        <w:rPr>
          <w:rFonts w:hint="eastAsia" w:hAnsi="仿宋_GB2312" w:cs="仿宋_GB2312"/>
          <w:sz w:val="32"/>
          <w:szCs w:val="32"/>
          <w:lang w:val="en-US" w:eastAsia="zh-CN"/>
        </w:rPr>
        <w:t>3.</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防汛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支出决算为</w:t>
      </w:r>
      <w:r>
        <w:rPr>
          <w:rFonts w:hint="eastAsia" w:hAnsi="仿宋_GB2312" w:cs="仿宋_GB2312"/>
          <w:sz w:val="32"/>
          <w:szCs w:val="32"/>
          <w:lang w:val="en-US" w:eastAsia="zh-CN"/>
        </w:rPr>
        <w:t>143.01</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87AC0F8">
      <w:pPr>
        <w:pStyle w:val="2"/>
        <w:ind w:firstLine="640"/>
        <w:rPr>
          <w:rFonts w:hint="eastAsia" w:ascii="仿宋_GB2312" w:hAnsi="仿宋_GB2312" w:eastAsia="仿宋_GB2312" w:cs="仿宋_GB2312"/>
          <w:sz w:val="32"/>
          <w:szCs w:val="32"/>
          <w:lang w:eastAsia="zh-CN"/>
        </w:rPr>
      </w:pPr>
      <w:r>
        <w:rPr>
          <w:rFonts w:hint="eastAsia" w:hAnsi="仿宋_GB2312" w:cs="仿宋_GB2312"/>
          <w:sz w:val="32"/>
          <w:szCs w:val="32"/>
          <w:lang w:val="en-US" w:eastAsia="zh-CN"/>
        </w:rPr>
        <w:t>4.</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w:t>
      </w:r>
      <w:r>
        <w:rPr>
          <w:rFonts w:hint="eastAsia" w:hAnsi="仿宋_GB2312" w:cs="仿宋_GB2312"/>
          <w:sz w:val="32"/>
          <w:szCs w:val="32"/>
          <w:lang w:eastAsia="zh-CN"/>
        </w:rPr>
        <w:t>一般行政管理事务</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02</w:t>
      </w:r>
      <w:r>
        <w:rPr>
          <w:rFonts w:hint="eastAsia" w:ascii="仿宋_GB2312" w:hAnsi="仿宋_GB2312" w:eastAsia="仿宋_GB2312" w:cs="仿宋_GB2312"/>
          <w:sz w:val="32"/>
          <w:szCs w:val="32"/>
        </w:rPr>
        <w:t>）: 支出决算为</w:t>
      </w:r>
      <w:r>
        <w:rPr>
          <w:rFonts w:hint="eastAsia" w:hAnsi="仿宋_GB2312" w:cs="仿宋_GB2312"/>
          <w:sz w:val="32"/>
          <w:szCs w:val="32"/>
          <w:lang w:val="en-US" w:eastAsia="zh-CN"/>
        </w:rPr>
        <w:t>13.65</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23B01988">
      <w:pPr>
        <w:pStyle w:val="2"/>
        <w:ind w:firstLine="640"/>
        <w:rPr>
          <w:rFonts w:hint="eastAsia" w:ascii="仿宋_GB2312" w:hAnsi="仿宋_GB2312" w:eastAsia="仿宋_GB2312" w:cs="仿宋_GB2312"/>
          <w:sz w:val="32"/>
          <w:szCs w:val="32"/>
          <w:lang w:eastAsia="zh-CN"/>
        </w:rPr>
      </w:pPr>
      <w:r>
        <w:rPr>
          <w:rFonts w:hint="eastAsia" w:hAnsi="仿宋_GB2312" w:cs="仿宋_GB2312"/>
          <w:sz w:val="32"/>
          <w:szCs w:val="32"/>
          <w:lang w:val="en-US" w:eastAsia="zh-CN"/>
        </w:rPr>
        <w:t>5.</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w:t>
      </w:r>
      <w:r>
        <w:rPr>
          <w:rFonts w:hint="eastAsia" w:hAnsi="仿宋_GB2312" w:cs="仿宋_GB2312"/>
          <w:sz w:val="32"/>
          <w:szCs w:val="32"/>
          <w:lang w:eastAsia="zh-CN"/>
        </w:rPr>
        <w:t>农业农村</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01</w:t>
      </w:r>
      <w:r>
        <w:rPr>
          <w:rFonts w:hint="eastAsia" w:ascii="仿宋_GB2312" w:hAnsi="仿宋_GB2312" w:eastAsia="仿宋_GB2312" w:cs="仿宋_GB2312"/>
          <w:sz w:val="32"/>
          <w:szCs w:val="32"/>
        </w:rPr>
        <w:t>）</w:t>
      </w:r>
      <w:r>
        <w:rPr>
          <w:rFonts w:hint="eastAsia" w:hAnsi="仿宋_GB2312" w:cs="仿宋_GB2312"/>
          <w:sz w:val="32"/>
          <w:szCs w:val="32"/>
          <w:lang w:eastAsia="zh-CN"/>
        </w:rPr>
        <w:t>行政运行</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01</w:t>
      </w:r>
      <w:r>
        <w:rPr>
          <w:rFonts w:hint="eastAsia" w:ascii="仿宋_GB2312" w:hAnsi="仿宋_GB2312" w:eastAsia="仿宋_GB2312" w:cs="仿宋_GB2312"/>
          <w:sz w:val="32"/>
          <w:szCs w:val="32"/>
        </w:rPr>
        <w:t>）: 支出决算为</w:t>
      </w:r>
      <w:r>
        <w:rPr>
          <w:rFonts w:hint="eastAsia" w:hAnsi="仿宋_GB2312" w:cs="仿宋_GB2312"/>
          <w:sz w:val="32"/>
          <w:szCs w:val="32"/>
          <w:lang w:val="en-US" w:eastAsia="zh-CN"/>
        </w:rPr>
        <w:t>0.17</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5303585C">
      <w:pPr>
        <w:pStyle w:val="2"/>
        <w:ind w:firstLine="640"/>
        <w:rPr>
          <w:rFonts w:hint="default" w:ascii="仿宋_GB2312" w:hAnsi="仿宋_GB2312" w:eastAsia="仿宋_GB2312" w:cs="仿宋_GB2312"/>
          <w:sz w:val="32"/>
          <w:szCs w:val="32"/>
          <w:lang w:val="en-US" w:eastAsia="zh-CN"/>
        </w:rPr>
      </w:pPr>
      <w:r>
        <w:rPr>
          <w:rFonts w:hint="eastAsia" w:hAnsi="仿宋_GB2312" w:cs="仿宋_GB2312"/>
          <w:sz w:val="32"/>
          <w:szCs w:val="32"/>
          <w:lang w:val="en-US" w:eastAsia="zh-CN"/>
        </w:rPr>
        <w:t>6</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w:t>
      </w:r>
      <w:r>
        <w:rPr>
          <w:rFonts w:hint="eastAsia" w:hAnsi="仿宋_GB2312" w:cs="仿宋_GB2312"/>
          <w:sz w:val="32"/>
          <w:szCs w:val="32"/>
          <w:lang w:eastAsia="zh-CN"/>
        </w:rPr>
        <w:t>巩固脱贫攻坚成果衔接乡村振兴</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05</w:t>
      </w:r>
      <w:r>
        <w:rPr>
          <w:rFonts w:hint="eastAsia" w:ascii="仿宋_GB2312" w:hAnsi="仿宋_GB2312" w:eastAsia="仿宋_GB2312" w:cs="仿宋_GB2312"/>
          <w:sz w:val="32"/>
          <w:szCs w:val="32"/>
        </w:rPr>
        <w:t>）</w:t>
      </w:r>
      <w:r>
        <w:rPr>
          <w:rFonts w:hint="eastAsia" w:hAnsi="仿宋_GB2312" w:cs="仿宋_GB2312"/>
          <w:sz w:val="32"/>
          <w:szCs w:val="32"/>
          <w:lang w:eastAsia="zh-CN"/>
        </w:rPr>
        <w:t>巩固脱贫攻坚成果衔接乡村振兴支出</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99</w:t>
      </w:r>
      <w:r>
        <w:rPr>
          <w:rFonts w:hint="eastAsia" w:ascii="仿宋_GB2312" w:hAnsi="仿宋_GB2312" w:eastAsia="仿宋_GB2312" w:cs="仿宋_GB2312"/>
          <w:sz w:val="32"/>
          <w:szCs w:val="32"/>
        </w:rPr>
        <w:t>）: 支出决算为</w:t>
      </w:r>
      <w:r>
        <w:rPr>
          <w:rFonts w:hint="eastAsia" w:hAnsi="仿宋_GB2312" w:cs="仿宋_GB2312"/>
          <w:sz w:val="32"/>
          <w:szCs w:val="32"/>
          <w:lang w:val="en-US" w:eastAsia="zh-CN"/>
        </w:rPr>
        <w:t>61.56</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0B9AA54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行政事业单位离退休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其他行政事业单位养老支出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10.35</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1BF5192A">
      <w:pPr>
        <w:keepNext w:val="0"/>
        <w:keepLines w:val="0"/>
        <w:pageBreakBefore w:val="0"/>
        <w:widowControl w:val="0"/>
        <w:tabs>
          <w:tab w:val="right" w:pos="8306"/>
        </w:tabs>
        <w:kinsoku/>
        <w:wordWrap/>
        <w:overflowPunct/>
        <w:topLinePunct w:val="0"/>
        <w:autoSpaceDE/>
        <w:autoSpaceDN/>
        <w:bidi w:val="0"/>
        <w:adjustRightInd/>
        <w:snapToGrid/>
        <w:spacing w:line="578" w:lineRule="exact"/>
        <w:ind w:right="0" w:rightChars="0" w:firstLine="64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行政事业单位离退休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机关事业单位基本养老保险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8.23</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51D928A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14"/>
          <w:rFonts w:hint="eastAsia" w:ascii="仿宋" w:hAnsi="仿宋" w:eastAsia="仿宋"/>
          <w:b w:val="0"/>
          <w:bCs/>
          <w:color w:val="000000"/>
          <w:sz w:val="32"/>
          <w:szCs w:val="32"/>
          <w:lang w:eastAsia="zh-CN"/>
        </w:rPr>
      </w:pPr>
      <w:r>
        <w:rPr>
          <w:rStyle w:val="14"/>
          <w:rFonts w:hint="eastAsia" w:ascii="仿宋" w:hAnsi="仿宋" w:eastAsia="仿宋"/>
          <w:b w:val="0"/>
          <w:bCs w:val="0"/>
          <w:color w:val="000000"/>
          <w:sz w:val="32"/>
          <w:szCs w:val="32"/>
          <w:lang w:val="en-US" w:eastAsia="zh-CN"/>
        </w:rPr>
        <w:t>9</w:t>
      </w:r>
      <w:r>
        <w:rPr>
          <w:rStyle w:val="14"/>
          <w:rFonts w:ascii="仿宋" w:hAnsi="仿宋" w:eastAsia="仿宋"/>
          <w:b w:val="0"/>
          <w:bCs w:val="0"/>
          <w:color w:val="000000"/>
          <w:sz w:val="32"/>
          <w:szCs w:val="32"/>
        </w:rPr>
        <w:t>.</w:t>
      </w:r>
      <w:r>
        <w:rPr>
          <w:rFonts w:hint="eastAsia" w:ascii="仿宋" w:hAnsi="仿宋" w:eastAsia="仿宋"/>
          <w:b w:val="0"/>
          <w:bCs w:val="0"/>
          <w:color w:val="000000" w:themeColor="text1"/>
          <w:sz w:val="32"/>
          <w:szCs w:val="32"/>
          <w14:textFill>
            <w14:solidFill>
              <w14:schemeClr w14:val="tx1"/>
            </w14:solidFill>
          </w14:textFill>
        </w:rPr>
        <w:t>卫生健康</w:t>
      </w:r>
      <w:r>
        <w:rPr>
          <w:rStyle w:val="14"/>
          <w:rFonts w:hint="eastAsia" w:ascii="仿宋" w:hAnsi="仿宋" w:eastAsia="仿宋"/>
          <w:b w:val="0"/>
          <w:bCs w:val="0"/>
          <w:color w:val="000000"/>
          <w:sz w:val="32"/>
          <w:szCs w:val="32"/>
        </w:rPr>
        <w:t>（</w:t>
      </w:r>
      <w:r>
        <w:rPr>
          <w:rStyle w:val="14"/>
          <w:rFonts w:hint="eastAsia" w:ascii="仿宋" w:hAnsi="仿宋" w:eastAsia="仿宋"/>
          <w:b w:val="0"/>
          <w:bCs w:val="0"/>
          <w:color w:val="000000"/>
          <w:sz w:val="32"/>
          <w:szCs w:val="32"/>
          <w:lang w:val="en-US" w:eastAsia="zh-CN"/>
        </w:rPr>
        <w:t>210</w:t>
      </w:r>
      <w:r>
        <w:rPr>
          <w:rStyle w:val="14"/>
          <w:rFonts w:hint="eastAsia" w:ascii="仿宋" w:hAnsi="仿宋" w:eastAsia="仿宋"/>
          <w:b w:val="0"/>
          <w:bCs w:val="0"/>
          <w:color w:val="000000"/>
          <w:sz w:val="32"/>
          <w:szCs w:val="32"/>
        </w:rPr>
        <w:t>）</w:t>
      </w:r>
      <w:r>
        <w:rPr>
          <w:rStyle w:val="14"/>
          <w:rFonts w:hint="eastAsia" w:ascii="仿宋" w:hAnsi="仿宋" w:eastAsia="仿宋"/>
          <w:b w:val="0"/>
          <w:bCs w:val="0"/>
          <w:color w:val="000000"/>
          <w:sz w:val="32"/>
          <w:szCs w:val="32"/>
          <w:lang w:eastAsia="zh-CN"/>
        </w:rPr>
        <w:t>行政事业单位医疗</w:t>
      </w:r>
      <w:r>
        <w:rPr>
          <w:rStyle w:val="14"/>
          <w:rFonts w:hint="eastAsia" w:ascii="仿宋" w:hAnsi="仿宋" w:eastAsia="仿宋"/>
          <w:b w:val="0"/>
          <w:bCs w:val="0"/>
          <w:color w:val="000000"/>
          <w:sz w:val="32"/>
          <w:szCs w:val="32"/>
        </w:rPr>
        <w:t>（</w:t>
      </w:r>
      <w:r>
        <w:rPr>
          <w:rStyle w:val="14"/>
          <w:rFonts w:hint="eastAsia" w:ascii="仿宋" w:hAnsi="仿宋" w:eastAsia="仿宋"/>
          <w:b w:val="0"/>
          <w:bCs w:val="0"/>
          <w:color w:val="000000"/>
          <w:sz w:val="32"/>
          <w:szCs w:val="32"/>
          <w:lang w:val="en-US" w:eastAsia="zh-CN"/>
        </w:rPr>
        <w:t>11</w:t>
      </w:r>
      <w:r>
        <w:rPr>
          <w:rStyle w:val="14"/>
          <w:rFonts w:hint="eastAsia" w:ascii="仿宋" w:hAnsi="仿宋" w:eastAsia="仿宋"/>
          <w:b w:val="0"/>
          <w:bCs w:val="0"/>
          <w:color w:val="000000"/>
          <w:sz w:val="32"/>
          <w:szCs w:val="32"/>
        </w:rPr>
        <w:t>）</w:t>
      </w:r>
      <w:r>
        <w:rPr>
          <w:rStyle w:val="14"/>
          <w:rFonts w:hint="eastAsia" w:ascii="仿宋" w:hAnsi="仿宋" w:eastAsia="仿宋"/>
          <w:b w:val="0"/>
          <w:bCs w:val="0"/>
          <w:color w:val="000000"/>
          <w:sz w:val="32"/>
          <w:szCs w:val="32"/>
          <w:lang w:eastAsia="zh-CN"/>
        </w:rPr>
        <w:t>事业单位医疗</w:t>
      </w:r>
      <w:r>
        <w:rPr>
          <w:rStyle w:val="14"/>
          <w:rFonts w:hint="eastAsia" w:ascii="仿宋" w:hAnsi="仿宋" w:eastAsia="仿宋"/>
          <w:b w:val="0"/>
          <w:bCs w:val="0"/>
          <w:color w:val="000000"/>
          <w:sz w:val="32"/>
          <w:szCs w:val="32"/>
        </w:rPr>
        <w:t>（</w:t>
      </w:r>
      <w:r>
        <w:rPr>
          <w:rStyle w:val="14"/>
          <w:rFonts w:hint="eastAsia" w:ascii="仿宋" w:hAnsi="仿宋" w:eastAsia="仿宋"/>
          <w:b w:val="0"/>
          <w:bCs w:val="0"/>
          <w:color w:val="000000"/>
          <w:sz w:val="32"/>
          <w:szCs w:val="32"/>
          <w:lang w:val="en-US" w:eastAsia="zh-CN"/>
        </w:rPr>
        <w:t>02</w:t>
      </w:r>
      <w:r>
        <w:rPr>
          <w:rStyle w:val="14"/>
          <w:rFonts w:hint="eastAsia" w:ascii="仿宋" w:hAnsi="仿宋" w:eastAsia="仿宋"/>
          <w:b w:val="0"/>
          <w:bCs w:val="0"/>
          <w:color w:val="000000"/>
          <w:sz w:val="32"/>
          <w:szCs w:val="32"/>
        </w:rPr>
        <w:t>）</w:t>
      </w:r>
      <w:r>
        <w:rPr>
          <w:rStyle w:val="14"/>
          <w:rFonts w:ascii="仿宋" w:hAnsi="仿宋" w:eastAsia="仿宋"/>
          <w:b w:val="0"/>
          <w:bCs w:val="0"/>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4.48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14:paraId="49EEC03F">
      <w:pPr>
        <w:keepNext w:val="0"/>
        <w:keepLines w:val="0"/>
        <w:pageBreakBefore w:val="0"/>
        <w:widowControl w:val="0"/>
        <w:tabs>
          <w:tab w:val="right" w:pos="8306"/>
        </w:tabs>
        <w:kinsoku/>
        <w:wordWrap/>
        <w:overflowPunct/>
        <w:topLinePunct w:val="0"/>
        <w:autoSpaceDE/>
        <w:autoSpaceDN/>
        <w:bidi w:val="0"/>
        <w:adjustRightInd/>
        <w:snapToGrid/>
        <w:spacing w:line="578" w:lineRule="exact"/>
        <w:ind w:firstLine="640" w:firstLineChars="200"/>
        <w:textAlignment w:val="auto"/>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557EEF2D">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136.01</w:t>
      </w:r>
      <w:r>
        <w:rPr>
          <w:rFonts w:hint="eastAsia" w:ascii="仿宋" w:hAnsi="仿宋" w:eastAsia="仿宋"/>
          <w:color w:val="000000"/>
          <w:sz w:val="32"/>
          <w:szCs w:val="32"/>
        </w:rPr>
        <w:t>万元，其中：</w:t>
      </w:r>
    </w:p>
    <w:p w14:paraId="709ECFE3">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115.28</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32.17万元</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val="en-US" w:eastAsia="zh-CN"/>
        </w:rPr>
        <w:t>0.75万元</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val="en-US" w:eastAsia="zh-CN"/>
        </w:rPr>
        <w:t>21.61万元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职工基本医疗保险</w:t>
      </w:r>
      <w:r>
        <w:rPr>
          <w:rFonts w:hint="eastAsia" w:ascii="仿宋_GB2312" w:hAnsi="仿宋_GB2312" w:eastAsia="仿宋_GB2312" w:cs="仿宋_GB2312"/>
          <w:sz w:val="32"/>
          <w:szCs w:val="32"/>
          <w:lang w:val="en-US" w:eastAsia="zh-CN"/>
        </w:rPr>
        <w:t>4.48万元、</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val="en-US" w:eastAsia="zh-CN"/>
        </w:rPr>
        <w:t>8.23万元</w:t>
      </w:r>
      <w:r>
        <w:rPr>
          <w:rFonts w:hint="eastAsia" w:ascii="仿宋_GB2312" w:hAnsi="仿宋_GB2312" w:eastAsia="仿宋_GB2312" w:cs="仿宋_GB2312"/>
          <w:sz w:val="32"/>
          <w:szCs w:val="32"/>
        </w:rPr>
        <w:t>、奖励金</w:t>
      </w:r>
      <w:r>
        <w:rPr>
          <w:rFonts w:hint="eastAsia" w:ascii="仿宋_GB2312" w:hAnsi="仿宋_GB2312" w:eastAsia="仿宋_GB2312" w:cs="仿宋_GB2312"/>
          <w:sz w:val="32"/>
          <w:szCs w:val="32"/>
          <w:lang w:val="en-US" w:eastAsia="zh-CN"/>
        </w:rPr>
        <w:t>0.02万元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生活补助</w:t>
      </w:r>
      <w:r>
        <w:rPr>
          <w:rFonts w:hint="eastAsia" w:ascii="仿宋_GB2312" w:hAnsi="仿宋_GB2312" w:eastAsia="仿宋_GB2312" w:cs="仿宋_GB2312"/>
          <w:sz w:val="32"/>
          <w:szCs w:val="32"/>
          <w:lang w:val="en-US" w:eastAsia="zh-CN"/>
        </w:rPr>
        <w:t>10.35万元、其他福利工资支出27.89万元、</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9.77万元</w:t>
      </w:r>
      <w:r>
        <w:rPr>
          <w:rFonts w:hint="eastAsia" w:ascii="仿宋_GB2312" w:hAnsi="仿宋_GB2312" w:eastAsia="仿宋_GB2312" w:cs="仿宋_GB2312"/>
          <w:sz w:val="32"/>
          <w:szCs w:val="32"/>
        </w:rPr>
        <w:t>。</w:t>
      </w:r>
    </w:p>
    <w:p w14:paraId="2E2E069C">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日常</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20.73</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9.88万元</w:t>
      </w:r>
      <w:r>
        <w:rPr>
          <w:rFonts w:hint="eastAsia" w:ascii="仿宋_GB2312" w:hAnsi="仿宋_GB2312" w:eastAsia="仿宋_GB2312" w:cs="仿宋_GB2312"/>
          <w:sz w:val="32"/>
          <w:szCs w:val="32"/>
        </w:rPr>
        <w:t>、水费</w:t>
      </w:r>
      <w:r>
        <w:rPr>
          <w:rFonts w:hint="eastAsia" w:ascii="仿宋_GB2312" w:hAnsi="仿宋_GB2312" w:eastAsia="仿宋_GB2312" w:cs="仿宋_GB2312"/>
          <w:sz w:val="32"/>
          <w:szCs w:val="32"/>
          <w:lang w:val="en-US" w:eastAsia="zh-CN"/>
        </w:rPr>
        <w:t>0.2万元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邮电费0.2万元、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0.2万元</w:t>
      </w:r>
      <w:r>
        <w:rPr>
          <w:rFonts w:hint="eastAsia" w:ascii="仿宋_GB2312" w:hAnsi="仿宋_GB2312" w:eastAsia="仿宋_GB2312" w:cs="仿宋_GB2312"/>
          <w:sz w:val="32"/>
          <w:szCs w:val="32"/>
        </w:rPr>
        <w:t>、会议费</w:t>
      </w:r>
      <w:r>
        <w:rPr>
          <w:rFonts w:hint="eastAsia" w:ascii="仿宋_GB2312" w:hAnsi="仿宋_GB2312" w:eastAsia="仿宋_GB2312" w:cs="仿宋_GB2312"/>
          <w:sz w:val="32"/>
          <w:szCs w:val="32"/>
          <w:lang w:val="en-US" w:eastAsia="zh-CN"/>
        </w:rPr>
        <w:t>0.2万元</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val="en-US" w:eastAsia="zh-CN"/>
        </w:rPr>
        <w:t>0.2万元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0.8万元</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0.93万元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2.18万元</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3万元</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val="en-US" w:eastAsia="zh-CN"/>
        </w:rPr>
        <w:t>2.95万元</w:t>
      </w:r>
      <w:r>
        <w:rPr>
          <w:rFonts w:hint="eastAsia" w:ascii="仿宋_GB2312" w:hAnsi="仿宋_GB2312" w:eastAsia="仿宋_GB2312" w:cs="仿宋_GB2312"/>
          <w:sz w:val="32"/>
          <w:szCs w:val="32"/>
        </w:rPr>
        <w:t>。</w:t>
      </w:r>
    </w:p>
    <w:p w14:paraId="1E14926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7A110BF5">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02EDEE48">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_GB2312" w:hAnsi="仿宋_GB2312" w:eastAsia="仿宋_GB2312" w:cs="仿宋_GB2312"/>
          <w:sz w:val="32"/>
          <w:szCs w:val="32"/>
        </w:rPr>
      </w:pPr>
      <w:bookmarkStart w:id="45" w:name="_Toc15377217"/>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年“三公”经费财政拨款支出决算为</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456A5BC8">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45"/>
    </w:p>
    <w:p w14:paraId="6CF04B3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78.95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21.05</w:t>
      </w:r>
      <w:r>
        <w:rPr>
          <w:rFonts w:ascii="仿宋" w:hAnsi="仿宋" w:eastAsia="仿宋"/>
          <w:color w:val="000000"/>
          <w:sz w:val="32"/>
          <w:szCs w:val="32"/>
        </w:rPr>
        <w:t>%</w:t>
      </w:r>
      <w:r>
        <w:rPr>
          <w:rFonts w:hint="eastAsia" w:ascii="仿宋" w:hAnsi="仿宋" w:eastAsia="仿宋"/>
          <w:color w:val="000000"/>
          <w:sz w:val="32"/>
          <w:szCs w:val="32"/>
        </w:rPr>
        <w:t>。具体情况如下：</w:t>
      </w:r>
    </w:p>
    <w:p w14:paraId="1942BCA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olor w:val="000000"/>
          <w:sz w:val="32"/>
          <w:szCs w:val="32"/>
        </w:rPr>
      </w:pPr>
    </w:p>
    <w:p w14:paraId="63E37085">
      <w:pPr>
        <w:spacing w:line="600" w:lineRule="exact"/>
        <w:ind w:firstLine="640"/>
        <w:jc w:val="center"/>
        <w:rPr>
          <w:rFonts w:hint="eastAsia" w:ascii="仿宋" w:hAnsi="仿宋" w:eastAsia="仿宋"/>
          <w:color w:val="FF0000"/>
          <w:sz w:val="32"/>
          <w:szCs w:val="32"/>
        </w:rPr>
      </w:pPr>
    </w:p>
    <w:p w14:paraId="047DC36B">
      <w:pPr>
        <w:spacing w:line="600" w:lineRule="exact"/>
        <w:ind w:firstLine="640"/>
        <w:jc w:val="center"/>
        <w:rPr>
          <w:rFonts w:hint="eastAsia" w:ascii="仿宋" w:hAnsi="仿宋" w:eastAsia="仿宋"/>
          <w:color w:val="FF0000"/>
          <w:sz w:val="32"/>
          <w:szCs w:val="32"/>
        </w:rPr>
      </w:pPr>
    </w:p>
    <w:p w14:paraId="0038D789">
      <w:pPr>
        <w:spacing w:line="600" w:lineRule="exact"/>
        <w:ind w:firstLine="640"/>
        <w:jc w:val="center"/>
        <w:rPr>
          <w:rFonts w:hint="eastAsia" w:ascii="仿宋" w:hAnsi="仿宋" w:eastAsia="仿宋"/>
          <w:color w:val="FF0000"/>
          <w:sz w:val="32"/>
          <w:szCs w:val="32"/>
        </w:rPr>
      </w:pPr>
      <w:r>
        <w:rPr>
          <w:rFonts w:hint="eastAsia" w:ascii="仿宋" w:hAnsi="仿宋" w:eastAsia="仿宋"/>
          <w:color w:val="FF0000"/>
          <w:sz w:val="32"/>
          <w:szCs w:val="32"/>
        </w:rPr>
        <w:t>图7：“三公”经费财政拨款支出结构</w:t>
      </w:r>
    </w:p>
    <w:p w14:paraId="6AED0209">
      <w:pPr>
        <w:spacing w:line="600" w:lineRule="exact"/>
        <w:ind w:firstLine="640"/>
        <w:rPr>
          <w:rFonts w:hint="eastAsia" w:ascii="仿宋" w:hAnsi="仿宋" w:eastAsia="仿宋"/>
          <w:color w:val="FF0000"/>
          <w:sz w:val="32"/>
          <w:szCs w:val="32"/>
        </w:rPr>
      </w:pPr>
      <w:r>
        <w:rPr>
          <w:rFonts w:hint="eastAsia" w:ascii="仿宋_GB2312" w:hAnsi="仿宋_GB2312" w:eastAsia="仿宋_GB2312" w:cs="仿宋_GB2312"/>
          <w:sz w:val="32"/>
          <w:szCs w:val="32"/>
          <w:lang w:eastAsia="zh-CN"/>
        </w:rPr>
        <w:drawing>
          <wp:anchor distT="0" distB="0" distL="114300" distR="114300" simplePos="0" relativeHeight="251665408" behindDoc="0" locked="0" layoutInCell="1" allowOverlap="1">
            <wp:simplePos x="0" y="0"/>
            <wp:positionH relativeFrom="column">
              <wp:posOffset>271780</wp:posOffset>
            </wp:positionH>
            <wp:positionV relativeFrom="paragraph">
              <wp:posOffset>57150</wp:posOffset>
            </wp:positionV>
            <wp:extent cx="4455160" cy="2572385"/>
            <wp:effectExtent l="0" t="0" r="2540" b="1841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3CD41A5">
      <w:pPr>
        <w:spacing w:line="600" w:lineRule="exact"/>
        <w:ind w:firstLine="640"/>
        <w:rPr>
          <w:rFonts w:hint="eastAsia" w:ascii="仿宋" w:hAnsi="仿宋" w:eastAsia="仿宋"/>
          <w:color w:val="FF0000"/>
          <w:sz w:val="32"/>
          <w:szCs w:val="32"/>
        </w:rPr>
      </w:pPr>
    </w:p>
    <w:p w14:paraId="3FD468B7">
      <w:pPr>
        <w:spacing w:line="600" w:lineRule="exact"/>
        <w:ind w:firstLine="640"/>
        <w:rPr>
          <w:rFonts w:hint="eastAsia" w:ascii="仿宋" w:hAnsi="仿宋" w:eastAsia="仿宋"/>
          <w:color w:val="FF0000"/>
          <w:sz w:val="32"/>
          <w:szCs w:val="32"/>
        </w:rPr>
      </w:pPr>
    </w:p>
    <w:p w14:paraId="7B8201DE">
      <w:pPr>
        <w:spacing w:line="600" w:lineRule="exact"/>
        <w:ind w:firstLine="640"/>
        <w:rPr>
          <w:rFonts w:hint="eastAsia" w:ascii="仿宋" w:hAnsi="仿宋" w:eastAsia="仿宋"/>
          <w:color w:val="FF0000"/>
          <w:sz w:val="32"/>
          <w:szCs w:val="32"/>
        </w:rPr>
      </w:pPr>
    </w:p>
    <w:p w14:paraId="0BC0A5F6">
      <w:pPr>
        <w:spacing w:line="600" w:lineRule="exact"/>
        <w:ind w:firstLine="640"/>
        <w:rPr>
          <w:rFonts w:hint="eastAsia" w:ascii="仿宋" w:hAnsi="仿宋" w:eastAsia="仿宋"/>
          <w:color w:val="FF0000"/>
          <w:sz w:val="32"/>
          <w:szCs w:val="32"/>
        </w:rPr>
      </w:pPr>
    </w:p>
    <w:p w14:paraId="5D87E617">
      <w:pPr>
        <w:spacing w:line="600" w:lineRule="exact"/>
        <w:rPr>
          <w:rFonts w:hint="eastAsia" w:ascii="仿宋" w:hAnsi="仿宋" w:eastAsia="仿宋"/>
          <w:color w:val="FF0000"/>
          <w:sz w:val="32"/>
          <w:szCs w:val="32"/>
        </w:rPr>
      </w:pPr>
    </w:p>
    <w:p w14:paraId="5E6A84D9">
      <w:pPr>
        <w:keepNext w:val="0"/>
        <w:keepLines w:val="0"/>
        <w:pageBreakBefore w:val="0"/>
        <w:widowControl w:val="0"/>
        <w:kinsoku/>
        <w:wordWrap/>
        <w:overflowPunct/>
        <w:topLinePunct w:val="0"/>
        <w:bidi w:val="0"/>
        <w:snapToGrid/>
        <w:spacing w:line="578" w:lineRule="exact"/>
        <w:ind w:left="638" w:leftChars="304" w:right="0" w:rightChars="0" w:firstLine="0" w:firstLineChars="0"/>
        <w:textAlignment w:val="auto"/>
        <w:rPr>
          <w:rFonts w:hint="eastAsia" w:ascii="仿宋_GB2312" w:hAnsi="仿宋_GB2312" w:eastAsia="仿宋_GB2312" w:cs="仿宋_GB2312"/>
          <w:sz w:val="32"/>
          <w:szCs w:val="32"/>
        </w:rPr>
      </w:pPr>
      <w:bookmarkStart w:id="46" w:name="_Toc15377218"/>
      <w:bookmarkStart w:id="47" w:name="_Toc15396610"/>
      <w:r>
        <w:rPr>
          <w:rFonts w:hint="eastAsia" w:ascii="仿宋_GB2312" w:hAnsi="仿宋_GB2312" w:eastAsia="仿宋_GB2312" w:cs="仿宋_GB2312"/>
          <w:sz w:val="32"/>
          <w:szCs w:val="32"/>
        </w:rPr>
        <w:t>1</w:t>
      </w:r>
    </w:p>
    <w:p w14:paraId="5B3D9120">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因公出国（境）经费支出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次，出国（境）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人。因公出国（境）支出决算比20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5A6CFDE2">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2.公务用车购置及运行维护费支出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%。公务用车购置及运行维护费支出决算比20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车辆老化维修费用增加</w:t>
      </w:r>
      <w:r>
        <w:rPr>
          <w:rFonts w:hint="eastAsia" w:ascii="仿宋_GB2312" w:hAnsi="仿宋_GB2312" w:eastAsia="仿宋_GB2312" w:cs="仿宋_GB2312"/>
          <w:sz w:val="32"/>
          <w:szCs w:val="32"/>
        </w:rPr>
        <w:t>。</w:t>
      </w:r>
    </w:p>
    <w:p w14:paraId="3098C202">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其中：公务用车购置支出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万元。全年按规定更新购置公务用车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辆，其中：轿车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万元，越野车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万元，载客汽车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万元。截至20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年12月底，单位共有公务用车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辆，其中：轿车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辆、越野车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皮卡车</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载客汽车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14:paraId="0344E8FF">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防汛督查、检查，山洪灾害设备检修，中小河流建设项目资料报送以及日常单位办公用车</w:t>
      </w:r>
      <w:r>
        <w:rPr>
          <w:rFonts w:hint="eastAsia" w:ascii="仿宋_GB2312" w:hAnsi="仿宋_GB2312" w:eastAsia="仿宋_GB2312" w:cs="仿宋_GB2312"/>
          <w:sz w:val="32"/>
          <w:szCs w:val="32"/>
        </w:rPr>
        <w:t>等所需的公务用车燃料费、维修费、过路过桥费、保险费等支出。</w:t>
      </w:r>
    </w:p>
    <w:p w14:paraId="78D73458">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3.公务接待费支出</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%。公务接待费支出决算比20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185.71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组织实施了全县</w:t>
      </w:r>
      <w:r>
        <w:rPr>
          <w:rFonts w:hint="eastAsia" w:ascii="仿宋_GB2312" w:hAnsi="仿宋_GB2312" w:eastAsia="仿宋_GB2312" w:cs="仿宋_GB2312"/>
          <w:sz w:val="32"/>
          <w:szCs w:val="32"/>
          <w:lang w:val="en-US" w:eastAsia="zh-CN"/>
        </w:rPr>
        <w:t>171个</w:t>
      </w:r>
      <w:r>
        <w:rPr>
          <w:rFonts w:hint="eastAsia" w:ascii="仿宋_GB2312" w:hAnsi="仿宋_GB2312" w:eastAsia="仿宋_GB2312" w:cs="仿宋_GB2312"/>
          <w:sz w:val="32"/>
          <w:szCs w:val="32"/>
          <w:lang w:eastAsia="zh-CN"/>
        </w:rPr>
        <w:t>山洪灾害基层责任人业务培训，解决了必要的生活支出</w:t>
      </w:r>
      <w:r>
        <w:rPr>
          <w:rFonts w:hint="eastAsia" w:ascii="仿宋_GB2312" w:hAnsi="仿宋_GB2312" w:eastAsia="仿宋_GB2312" w:cs="仿宋_GB2312"/>
          <w:sz w:val="32"/>
          <w:szCs w:val="32"/>
        </w:rPr>
        <w:t>。</w:t>
      </w:r>
    </w:p>
    <w:p w14:paraId="09141B7A">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主要用于执行公务、开展业务活动开支的交通费、住宿费、用餐费等。国内公务接待</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220</w:t>
      </w:r>
      <w:r>
        <w:rPr>
          <w:rFonts w:hint="eastAsia" w:ascii="仿宋_GB2312" w:hAnsi="仿宋_GB2312" w:eastAsia="仿宋_GB2312" w:cs="仿宋_GB2312"/>
          <w:sz w:val="32"/>
          <w:szCs w:val="32"/>
        </w:rPr>
        <w:t>人次（不包括陪同人员），共计支出</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万元，具体内容包括：</w:t>
      </w:r>
      <w:r>
        <w:rPr>
          <w:rFonts w:hint="eastAsia" w:ascii="仿宋_GB2312" w:hAnsi="仿宋_GB2312" w:eastAsia="仿宋_GB2312" w:cs="仿宋_GB2312"/>
          <w:sz w:val="32"/>
          <w:szCs w:val="32"/>
          <w:lang w:eastAsia="zh-CN"/>
        </w:rPr>
        <w:t>接待省市县检查防汛工作</w:t>
      </w:r>
      <w:r>
        <w:rPr>
          <w:rFonts w:hint="eastAsia" w:ascii="仿宋_GB2312" w:hAnsi="仿宋_GB2312" w:eastAsia="仿宋_GB2312" w:cs="仿宋_GB2312"/>
          <w:sz w:val="32"/>
          <w:szCs w:val="32"/>
          <w:lang w:val="en-US" w:eastAsia="zh-CN"/>
        </w:rPr>
        <w:t>3次</w:t>
      </w:r>
      <w:r>
        <w:rPr>
          <w:rFonts w:hint="eastAsia" w:ascii="仿宋_GB2312" w:hAnsi="仿宋_GB2312" w:eastAsia="仿宋_GB2312" w:cs="仿宋_GB2312"/>
          <w:sz w:val="32"/>
          <w:szCs w:val="32"/>
          <w:lang w:eastAsia="zh-CN"/>
        </w:rPr>
        <w:t>，大型业务培训</w:t>
      </w:r>
      <w:r>
        <w:rPr>
          <w:rFonts w:hint="eastAsia" w:ascii="仿宋_GB2312" w:hAnsi="仿宋_GB2312" w:eastAsia="仿宋_GB2312" w:cs="仿宋_GB2312"/>
          <w:sz w:val="32"/>
          <w:szCs w:val="32"/>
          <w:lang w:val="en-US" w:eastAsia="zh-CN"/>
        </w:rPr>
        <w:t>1次，220人次，支出0.8万元</w:t>
      </w:r>
      <w:r>
        <w:rPr>
          <w:rFonts w:hint="eastAsia" w:ascii="仿宋_GB2312" w:hAnsi="仿宋_GB2312" w:eastAsia="仿宋_GB2312" w:cs="仿宋_GB2312"/>
          <w:sz w:val="32"/>
          <w:szCs w:val="32"/>
        </w:rPr>
        <w:t>。</w:t>
      </w:r>
    </w:p>
    <w:p w14:paraId="4F0F9AD7">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外事接待支出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万元，外事接待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人，共计支出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1DEE8A8D">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其他国内公务接待支出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068FD8E9">
      <w:pPr>
        <w:keepNext w:val="0"/>
        <w:keepLines w:val="0"/>
        <w:pageBreakBefore w:val="0"/>
        <w:widowControl w:val="0"/>
        <w:kinsoku/>
        <w:wordWrap/>
        <w:overflowPunct/>
        <w:topLinePunct w:val="0"/>
        <w:bidi w:val="0"/>
        <w:snapToGrid/>
        <w:spacing w:line="578" w:lineRule="exact"/>
        <w:ind w:firstLine="640" w:firstLineChars="200"/>
        <w:textAlignment w:val="auto"/>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0DF505E3">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ascii="仿宋_GB2312" w:eastAsia="仿宋_GB2312"/>
          <w:color w:val="00000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政府性基金</w:t>
      </w:r>
      <w:r>
        <w:rPr>
          <w:rFonts w:hint="eastAsia" w:ascii="仿宋_GB2312" w:hAnsi="仿宋_GB2312" w:eastAsia="仿宋_GB2312" w:cs="仿宋_GB2312"/>
          <w:sz w:val="32"/>
          <w:szCs w:val="32"/>
        </w:rPr>
        <w:t>预算财政拨款支出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3652723A">
      <w:pPr>
        <w:keepNext w:val="0"/>
        <w:keepLines w:val="0"/>
        <w:pageBreakBefore w:val="0"/>
        <w:widowControl w:val="0"/>
        <w:numPr>
          <w:ilvl w:val="0"/>
          <w:numId w:val="2"/>
        </w:numPr>
        <w:kinsoku/>
        <w:wordWrap/>
        <w:overflowPunct/>
        <w:topLinePunct w:val="0"/>
        <w:bidi w:val="0"/>
        <w:snapToGrid/>
        <w:spacing w:line="578" w:lineRule="exact"/>
        <w:ind w:firstLine="640"/>
        <w:textAlignment w:val="auto"/>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14:paraId="108EC092">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政府性基金</w:t>
      </w:r>
      <w:r>
        <w:rPr>
          <w:rFonts w:hint="eastAsia" w:ascii="仿宋_GB2312" w:hAnsi="仿宋_GB2312" w:eastAsia="仿宋_GB2312" w:cs="仿宋_GB2312"/>
          <w:sz w:val="32"/>
          <w:szCs w:val="32"/>
        </w:rPr>
        <w:t>预算财政拨款支出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70476419">
      <w:pPr>
        <w:keepNext w:val="0"/>
        <w:keepLines w:val="0"/>
        <w:pageBreakBefore w:val="0"/>
        <w:widowControl w:val="0"/>
        <w:kinsoku/>
        <w:wordWrap/>
        <w:overflowPunct/>
        <w:topLinePunct w:val="0"/>
        <w:bidi w:val="0"/>
        <w:snapToGrid/>
        <w:spacing w:line="578" w:lineRule="exact"/>
        <w:ind w:firstLine="640" w:firstLineChars="200"/>
        <w:textAlignment w:val="auto"/>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14:paraId="56079F87">
      <w:pPr>
        <w:keepNext w:val="0"/>
        <w:keepLines w:val="0"/>
        <w:pageBreakBefore w:val="0"/>
        <w:widowControl w:val="0"/>
        <w:kinsoku/>
        <w:wordWrap/>
        <w:overflowPunct/>
        <w:topLinePunct w:val="0"/>
        <w:bidi w:val="0"/>
        <w:snapToGrid/>
        <w:spacing w:line="578" w:lineRule="exact"/>
        <w:ind w:firstLine="643" w:firstLineChars="200"/>
        <w:textAlignment w:val="auto"/>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660FD4BA">
      <w:pPr>
        <w:keepNext w:val="0"/>
        <w:keepLines w:val="0"/>
        <w:pageBreakBefore w:val="0"/>
        <w:widowControl w:val="0"/>
        <w:kinsoku/>
        <w:wordWrap/>
        <w:overflowPunct/>
        <w:topLinePunct w:val="0"/>
        <w:bidi w:val="0"/>
        <w:snapToGrid/>
        <w:spacing w:line="578" w:lineRule="exact"/>
        <w:ind w:right="0" w:rightChars="0" w:firstLine="640"/>
        <w:textAlignment w:val="auto"/>
        <w:rPr>
          <w:rFonts w:ascii="仿宋" w:hAnsi="仿宋" w:eastAsia="仿宋"/>
          <w:b/>
          <w:color w:val="000000"/>
          <w:sz w:val="32"/>
          <w:szCs w:val="32"/>
        </w:rPr>
      </w:pPr>
      <w:bookmarkStart w:id="53" w:name="_Toc15377223"/>
      <w:r>
        <w:rPr>
          <w:rFonts w:hint="eastAsia" w:ascii="仿宋_GB2312" w:hAnsi="仿宋_GB2312" w:eastAsia="仿宋_GB2312" w:cs="仿宋_GB2312"/>
          <w:sz w:val="32"/>
          <w:szCs w:val="32"/>
          <w:lang w:eastAsia="zh-CN"/>
        </w:rPr>
        <w:t>我单位是执行事业单位会计制度，无机关运行经费。</w:t>
      </w:r>
    </w:p>
    <w:p w14:paraId="5A589D88">
      <w:pPr>
        <w:keepNext w:val="0"/>
        <w:keepLines w:val="0"/>
        <w:pageBreakBefore w:val="0"/>
        <w:widowControl w:val="0"/>
        <w:kinsoku/>
        <w:wordWrap/>
        <w:overflowPunct/>
        <w:topLinePunct w:val="0"/>
        <w:autoSpaceDE w:val="0"/>
        <w:autoSpaceDN w:val="0"/>
        <w:bidi w:val="0"/>
        <w:adjustRightInd w:val="0"/>
        <w:snapToGrid/>
        <w:spacing w:line="578" w:lineRule="exact"/>
        <w:ind w:firstLine="643" w:firstLineChars="200"/>
        <w:jc w:val="left"/>
        <w:textAlignment w:val="auto"/>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14:paraId="2D151B91">
      <w:pPr>
        <w:keepNext w:val="0"/>
        <w:keepLines w:val="0"/>
        <w:pageBreakBefore w:val="0"/>
        <w:widowControl w:val="0"/>
        <w:kinsoku/>
        <w:wordWrap/>
        <w:overflowPunct/>
        <w:topLinePunct w:val="0"/>
        <w:bidi w:val="0"/>
        <w:snapToGrid/>
        <w:spacing w:line="578" w:lineRule="exact"/>
        <w:ind w:right="0" w:rightChars="0" w:firstLine="640"/>
        <w:textAlignment w:val="auto"/>
        <w:rPr>
          <w:rFonts w:hint="eastAsia" w:ascii="仿宋_GB2312" w:hAnsi="仿宋_GB2312" w:eastAsia="仿宋_GB2312" w:cs="仿宋_GB2312"/>
          <w:sz w:val="32"/>
          <w:szCs w:val="32"/>
        </w:rPr>
      </w:pPr>
      <w:bookmarkStart w:id="54" w:name="_Toc15377224"/>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大竹县水旱灾害防御中心</w:t>
      </w:r>
      <w:r>
        <w:rPr>
          <w:rFonts w:hint="eastAsia" w:ascii="仿宋_GB2312" w:hAnsi="仿宋_GB2312" w:eastAsia="仿宋_GB2312" w:cs="仿宋_GB2312"/>
          <w:sz w:val="32"/>
          <w:szCs w:val="32"/>
        </w:rPr>
        <w:t>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2A9EA8AF">
      <w:pPr>
        <w:keepNext w:val="0"/>
        <w:keepLines w:val="0"/>
        <w:pageBreakBefore w:val="0"/>
        <w:widowControl w:val="0"/>
        <w:kinsoku/>
        <w:wordWrap/>
        <w:overflowPunct/>
        <w:topLinePunct w:val="0"/>
        <w:autoSpaceDE w:val="0"/>
        <w:autoSpaceDN w:val="0"/>
        <w:bidi w:val="0"/>
        <w:adjustRightInd w:val="0"/>
        <w:snapToGrid/>
        <w:spacing w:line="578" w:lineRule="exact"/>
        <w:ind w:firstLine="643" w:firstLineChars="200"/>
        <w:jc w:val="left"/>
        <w:textAlignment w:val="auto"/>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4"/>
    </w:p>
    <w:p w14:paraId="7B67900E">
      <w:pPr>
        <w:keepNext w:val="0"/>
        <w:keepLines w:val="0"/>
        <w:pageBreakBefore w:val="0"/>
        <w:widowControl w:val="0"/>
        <w:kinsoku/>
        <w:wordWrap/>
        <w:overflowPunct/>
        <w:topLinePunct w:val="0"/>
        <w:bidi w:val="0"/>
        <w:snapToGrid/>
        <w:spacing w:line="578" w:lineRule="exact"/>
        <w:ind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大竹县水旱灾害防御中心</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辆，其中：部级领导干部用车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辆，其他用车主要是用于</w:t>
      </w:r>
      <w:r>
        <w:rPr>
          <w:rFonts w:hint="eastAsia" w:ascii="仿宋_GB2312" w:hAnsi="仿宋_GB2312" w:eastAsia="仿宋_GB2312" w:cs="仿宋_GB2312"/>
          <w:sz w:val="32"/>
          <w:szCs w:val="32"/>
          <w:lang w:eastAsia="zh-CN"/>
        </w:rPr>
        <w:t>开展全县防汛工作。</w:t>
      </w:r>
      <w:r>
        <w:rPr>
          <w:rFonts w:hint="eastAsia" w:ascii="仿宋_GB2312" w:hAnsi="仿宋_GB2312" w:eastAsia="仿宋_GB2312" w:cs="仿宋_GB2312"/>
          <w:sz w:val="32"/>
          <w:szCs w:val="32"/>
        </w:rPr>
        <w:t>单价50万元以上通用设备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台，单价100万元以上专用设备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14:paraId="3F7AAB60">
      <w:pPr>
        <w:keepNext w:val="0"/>
        <w:keepLines w:val="0"/>
        <w:pageBreakBefore w:val="0"/>
        <w:widowControl w:val="0"/>
        <w:kinsoku/>
        <w:wordWrap/>
        <w:overflowPunct/>
        <w:topLinePunct w:val="0"/>
        <w:autoSpaceDE w:val="0"/>
        <w:autoSpaceDN w:val="0"/>
        <w:bidi w:val="0"/>
        <w:adjustRightInd w:val="0"/>
        <w:snapToGrid/>
        <w:spacing w:line="578" w:lineRule="exact"/>
        <w:ind w:firstLine="643" w:firstLineChars="200"/>
        <w:jc w:val="left"/>
        <w:textAlignment w:val="auto"/>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645BA2F2">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防汛及山洪灾害防汛运行维护、防汛物资</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14:paraId="6BCA370F">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年部门整体支出开展绩效自评，从评价情况来看</w:t>
      </w:r>
      <w:r>
        <w:rPr>
          <w:rFonts w:hint="eastAsia" w:ascii="仿宋" w:hAnsi="仿宋" w:eastAsia="仿宋" w:cs="仿宋"/>
          <w:color w:val="000000"/>
          <w:kern w:val="2"/>
          <w:sz w:val="32"/>
          <w:szCs w:val="32"/>
          <w:lang w:val="en-US" w:eastAsia="zh-CN" w:bidi="ar-SA"/>
        </w:rPr>
        <w:t>我单位部门整体绩效评价得分为92分。按照县级部门预算编制通知和有关要求，按时完成报送工作，预算编制准确。部门整体绩效目标编制完整、合理，项目绩效目标编制明确、量化。非税收入及时缴入财政国库，做到应收尽收，严格执行“三公经费”预算，没有产生债务。按要求及时公开单位预决算信息。按要求及时、准确、全面开展资产清查工作，上报国有资产数据真实、准确、全面。内部控制制度健全完整并执行良好。按财政要求，</w:t>
      </w:r>
      <w:r>
        <w:rPr>
          <w:rFonts w:hint="eastAsia" w:ascii="仿宋_GB2312" w:hAnsi="仿宋_GB2312" w:eastAsia="仿宋_GB2312" w:cs="仿宋_GB2312"/>
          <w:sz w:val="32"/>
          <w:szCs w:val="32"/>
        </w:rPr>
        <w:t>未组织开展项目支出绩效评价。</w:t>
      </w:r>
    </w:p>
    <w:p w14:paraId="7E5494CD">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年部门整体支出绩效评价情况</w:t>
      </w:r>
      <w:r>
        <w:rPr>
          <w:rFonts w:hint="eastAsia" w:ascii="仿宋_GB2312" w:hAnsi="仿宋_GB2312" w:eastAsia="仿宋_GB2312" w:cs="仿宋_GB2312"/>
          <w:sz w:val="32"/>
          <w:szCs w:val="32"/>
          <w:lang w:eastAsia="zh-CN"/>
        </w:rPr>
        <w:t>及项目支出绩效评价</w:t>
      </w:r>
      <w:r>
        <w:rPr>
          <w:rFonts w:hint="eastAsia" w:ascii="仿宋_GB2312" w:hAnsi="仿宋_GB2312" w:eastAsia="仿宋_GB2312" w:cs="仿宋_GB2312"/>
          <w:sz w:val="32"/>
          <w:szCs w:val="32"/>
        </w:rPr>
        <w:t>开展自评，《</w:t>
      </w:r>
      <w:r>
        <w:rPr>
          <w:rFonts w:hint="eastAsia" w:ascii="仿宋_GB2312" w:hAnsi="仿宋_GB2312" w:eastAsia="仿宋_GB2312" w:cs="仿宋_GB2312"/>
          <w:sz w:val="32"/>
          <w:szCs w:val="32"/>
          <w:lang w:eastAsia="zh-CN"/>
        </w:rPr>
        <w:t>大竹县水旱灾害防御中心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项目支出预算绩效自评表、大竹县水旱灾害防御中心整体支出绩效评价表》</w:t>
      </w:r>
      <w:r>
        <w:rPr>
          <w:rFonts w:hint="eastAsia" w:ascii="仿宋_GB2312" w:hAnsi="仿宋_GB2312" w:eastAsia="仿宋_GB2312" w:cs="仿宋_GB2312"/>
          <w:sz w:val="32"/>
          <w:szCs w:val="32"/>
        </w:rPr>
        <w:t>见附件（附件1）。</w:t>
      </w:r>
    </w:p>
    <w:p w14:paraId="1B98358E">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1D85A162">
      <w:pPr>
        <w:numPr>
          <w:ilvl w:val="0"/>
          <w:numId w:val="3"/>
        </w:numPr>
        <w:spacing w:line="600" w:lineRule="exact"/>
        <w:ind w:firstLine="660" w:firstLineChars="150"/>
        <w:jc w:val="center"/>
        <w:outlineLvl w:val="0"/>
        <w:rPr>
          <w:rStyle w:val="24"/>
          <w:rFonts w:ascii="黑体" w:hAnsi="黑体" w:eastAsia="黑体"/>
          <w:b w:val="0"/>
          <w:color w:val="auto"/>
          <w:highlight w:val="none"/>
        </w:rPr>
      </w:pPr>
      <w:bookmarkStart w:id="55" w:name="_Toc15377225"/>
      <w:bookmarkStart w:id="56"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55"/>
      <w:bookmarkEnd w:id="56"/>
    </w:p>
    <w:p w14:paraId="27C2FB26">
      <w:pPr>
        <w:spacing w:line="600" w:lineRule="exact"/>
        <w:jc w:val="left"/>
        <w:rPr>
          <w:rFonts w:ascii="宋体"/>
          <w:b/>
          <w:color w:val="auto"/>
          <w:sz w:val="44"/>
          <w:szCs w:val="44"/>
          <w:highlight w:val="none"/>
        </w:rPr>
      </w:pPr>
    </w:p>
    <w:p w14:paraId="6690F31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14:paraId="166FB56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w:t>
      </w:r>
    </w:p>
    <w:p w14:paraId="6673E98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w:t>
      </w:r>
    </w:p>
    <w:p w14:paraId="484BBB6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4.其他收入：指单位取得的除上述收入以外的各项收入。  </w:t>
      </w:r>
    </w:p>
    <w:p w14:paraId="1E0CE96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.年初结转和结余：指以前年度尚未完成、结转到本年按有关规定继续使用的资金。 </w:t>
      </w:r>
    </w:p>
    <w:p w14:paraId="2F504D8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.结余分配：指事业单位按照事业单位会计制度的规定从非财政补助结余中分配的事业基金和职工福利基金等。</w:t>
      </w:r>
    </w:p>
    <w:p w14:paraId="5B9033C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、年末结转和结余：指单位按有关规定结转到下年或以后年度继续使用的资金。</w:t>
      </w:r>
    </w:p>
    <w:p w14:paraId="45D1CEB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行政事业单位离退休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其他行政事业单位养老支出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其他用于行政事业单位离退休方面的支出</w:t>
      </w:r>
      <w:r>
        <w:rPr>
          <w:rFonts w:hint="eastAsia" w:ascii="仿宋_GB2312" w:hAnsi="仿宋_GB2312" w:eastAsia="仿宋_GB2312" w:cs="仿宋_GB2312"/>
          <w:sz w:val="32"/>
          <w:szCs w:val="32"/>
        </w:rPr>
        <w:t>。</w:t>
      </w:r>
    </w:p>
    <w:p w14:paraId="52FFEC8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行政事业单位离退休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机关事业基本养老保险支出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机关事业单位实施养老保险制度由单位缴纳的基本养老保险费支出</w:t>
      </w:r>
      <w:r>
        <w:rPr>
          <w:rFonts w:hint="eastAsia" w:ascii="仿宋_GB2312" w:hAnsi="仿宋_GB2312" w:eastAsia="仿宋_GB2312" w:cs="仿宋_GB2312"/>
          <w:sz w:val="32"/>
          <w:szCs w:val="32"/>
        </w:rPr>
        <w:t>。</w:t>
      </w:r>
    </w:p>
    <w:p w14:paraId="72347DE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.农林水（</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防汛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防汛业务支出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包括防汛物资购置管护，防汛通信设施设备、网络系统、车船设备运行维护，防汛值班、水情报汛、防汛指挥系统运行维护、水毁修复以及防汛组织，汛期调用民工及劳动保护，水利设施灾后重建，退田还湖，蓄滞洪区补偿、水情、雨情、决策支持，防汛视频会商，应急度汛，山洪灾害防治等。</w:t>
      </w:r>
    </w:p>
    <w:p w14:paraId="73EB19EB">
      <w:pPr>
        <w:pStyle w:val="2"/>
        <w:ind w:firstLine="640"/>
        <w:rPr>
          <w:rFonts w:hint="eastAsia" w:ascii="仿宋_GB2312" w:hAnsi="仿宋_GB2312" w:eastAsia="仿宋_GB2312" w:cs="仿宋_GB2312"/>
          <w:sz w:val="32"/>
          <w:szCs w:val="32"/>
          <w:lang w:eastAsia="zh-CN"/>
        </w:rPr>
      </w:pPr>
      <w:r>
        <w:rPr>
          <w:rFonts w:hint="eastAsia" w:hAnsi="仿宋_GB2312" w:cs="仿宋_GB2312"/>
          <w:sz w:val="32"/>
          <w:szCs w:val="32"/>
          <w:lang w:val="en-US" w:eastAsia="zh-CN"/>
        </w:rPr>
        <w:t>11.</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w:t>
      </w:r>
      <w:r>
        <w:rPr>
          <w:rFonts w:hint="eastAsia" w:hAnsi="仿宋_GB2312" w:cs="仿宋_GB2312"/>
          <w:sz w:val="32"/>
          <w:szCs w:val="32"/>
          <w:lang w:eastAsia="zh-CN"/>
        </w:rPr>
        <w:t>巩固脱贫攻坚成果衔接乡村振兴</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05</w:t>
      </w:r>
      <w:r>
        <w:rPr>
          <w:rFonts w:hint="eastAsia" w:ascii="仿宋_GB2312" w:hAnsi="仿宋_GB2312" w:eastAsia="仿宋_GB2312" w:cs="仿宋_GB2312"/>
          <w:sz w:val="32"/>
          <w:szCs w:val="32"/>
        </w:rPr>
        <w:t>）</w:t>
      </w:r>
      <w:r>
        <w:rPr>
          <w:rFonts w:hint="eastAsia" w:hAnsi="仿宋_GB2312" w:cs="仿宋_GB2312"/>
          <w:sz w:val="32"/>
          <w:szCs w:val="32"/>
          <w:lang w:eastAsia="zh-CN"/>
        </w:rPr>
        <w:t>巩固脱贫攻坚成果衔接乡村振兴支出</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99</w:t>
      </w:r>
      <w:r>
        <w:rPr>
          <w:rFonts w:hint="eastAsia" w:ascii="仿宋_GB2312" w:hAnsi="仿宋_GB2312" w:eastAsia="仿宋_GB2312" w:cs="仿宋_GB2312"/>
          <w:sz w:val="32"/>
          <w:szCs w:val="32"/>
        </w:rPr>
        <w:t>）</w:t>
      </w:r>
      <w:r>
        <w:rPr>
          <w:rFonts w:hint="eastAsia" w:hAnsi="仿宋_GB2312" w:cs="仿宋_GB2312"/>
          <w:sz w:val="32"/>
          <w:szCs w:val="32"/>
          <w:lang w:eastAsia="zh-CN"/>
        </w:rPr>
        <w:t>：其他用于扶贫方面的支出。</w:t>
      </w:r>
    </w:p>
    <w:p w14:paraId="4F7B5EF7">
      <w:pPr>
        <w:pStyle w:val="2"/>
        <w:ind w:firstLine="640"/>
        <w:rPr>
          <w:rFonts w:hint="eastAsia" w:ascii="仿宋_GB2312" w:hAnsi="仿宋_GB2312" w:eastAsia="仿宋_GB2312" w:cs="仿宋_GB2312"/>
          <w:sz w:val="32"/>
          <w:szCs w:val="32"/>
          <w:lang w:eastAsia="zh-CN"/>
        </w:rPr>
      </w:pPr>
      <w:r>
        <w:rPr>
          <w:rFonts w:hint="eastAsia" w:hAnsi="仿宋_GB2312" w:cs="仿宋_GB2312"/>
          <w:sz w:val="32"/>
          <w:szCs w:val="32"/>
          <w:lang w:val="en-US" w:eastAsia="zh-CN"/>
        </w:rPr>
        <w:t>12.</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其他水利支出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hAnsi="仿宋_GB2312" w:cs="仿宋_GB2312"/>
          <w:sz w:val="32"/>
          <w:szCs w:val="32"/>
          <w:lang w:eastAsia="zh-CN"/>
        </w:rPr>
        <w:t>：其他用于水利方面的支出。</w:t>
      </w:r>
    </w:p>
    <w:p w14:paraId="158ECAEF">
      <w:pPr>
        <w:pStyle w:val="2"/>
        <w:ind w:firstLine="640"/>
        <w:rPr>
          <w:rFonts w:hint="eastAsia" w:ascii="仿宋_GB2312" w:hAnsi="仿宋_GB2312" w:eastAsia="仿宋_GB2312" w:cs="仿宋_GB2312"/>
          <w:sz w:val="32"/>
          <w:szCs w:val="32"/>
          <w:lang w:eastAsia="zh-CN"/>
        </w:rPr>
      </w:pPr>
      <w:r>
        <w:rPr>
          <w:rFonts w:hint="eastAsia" w:hAnsi="仿宋_GB2312" w:cs="仿宋_GB2312"/>
          <w:sz w:val="32"/>
          <w:szCs w:val="32"/>
          <w:lang w:val="en-US" w:eastAsia="zh-CN"/>
        </w:rPr>
        <w:t>13.</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w:t>
      </w:r>
      <w:r>
        <w:rPr>
          <w:rFonts w:hint="eastAsia" w:hAnsi="仿宋_GB2312" w:cs="仿宋_GB2312"/>
          <w:sz w:val="32"/>
          <w:szCs w:val="32"/>
          <w:lang w:eastAsia="zh-CN"/>
        </w:rPr>
        <w:t>一般行政管理事务</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02</w:t>
      </w:r>
      <w:r>
        <w:rPr>
          <w:rFonts w:hint="eastAsia" w:ascii="仿宋_GB2312" w:hAnsi="仿宋_GB2312" w:eastAsia="仿宋_GB2312" w:cs="仿宋_GB2312"/>
          <w:sz w:val="32"/>
          <w:szCs w:val="32"/>
        </w:rPr>
        <w:t>）</w:t>
      </w:r>
      <w:r>
        <w:rPr>
          <w:rFonts w:hint="eastAsia" w:hAnsi="仿宋_GB2312" w:cs="仿宋_GB2312"/>
          <w:sz w:val="32"/>
          <w:szCs w:val="32"/>
          <w:lang w:eastAsia="zh-CN"/>
        </w:rPr>
        <w:t>：未单独设置项级科目的其他项目支出。</w:t>
      </w:r>
    </w:p>
    <w:p w14:paraId="61E7025E">
      <w:pPr>
        <w:pStyle w:val="2"/>
        <w:ind w:firstLine="640"/>
        <w:rPr>
          <w:rFonts w:hint="eastAsia" w:ascii="仿宋_GB2312" w:hAnsi="仿宋_GB2312" w:eastAsia="仿宋_GB2312" w:cs="仿宋_GB2312"/>
          <w:sz w:val="32"/>
          <w:szCs w:val="32"/>
        </w:rPr>
      </w:pPr>
      <w:r>
        <w:rPr>
          <w:rFonts w:hint="eastAsia" w:hAnsi="仿宋_GB2312" w:cs="仿宋_GB2312"/>
          <w:sz w:val="32"/>
          <w:szCs w:val="32"/>
          <w:lang w:val="en-US" w:eastAsia="zh-CN"/>
        </w:rPr>
        <w:t>14.</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w:t>
      </w:r>
      <w:r>
        <w:rPr>
          <w:rFonts w:hint="eastAsia" w:hAnsi="仿宋_GB2312" w:cs="仿宋_GB2312"/>
          <w:sz w:val="32"/>
          <w:szCs w:val="32"/>
          <w:lang w:eastAsia="zh-CN"/>
        </w:rPr>
        <w:t>农业农村</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01</w:t>
      </w:r>
      <w:r>
        <w:rPr>
          <w:rFonts w:hint="eastAsia" w:ascii="仿宋_GB2312" w:hAnsi="仿宋_GB2312" w:eastAsia="仿宋_GB2312" w:cs="仿宋_GB2312"/>
          <w:sz w:val="32"/>
          <w:szCs w:val="32"/>
        </w:rPr>
        <w:t>）</w:t>
      </w:r>
      <w:r>
        <w:rPr>
          <w:rFonts w:hint="eastAsia" w:hAnsi="仿宋_GB2312" w:cs="仿宋_GB2312"/>
          <w:sz w:val="32"/>
          <w:szCs w:val="32"/>
          <w:lang w:eastAsia="zh-CN"/>
        </w:rPr>
        <w:t>行政运行</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01</w:t>
      </w:r>
      <w:r>
        <w:rPr>
          <w:rFonts w:hint="eastAsia" w:ascii="仿宋_GB2312" w:hAnsi="仿宋_GB2312" w:eastAsia="仿宋_GB2312" w:cs="仿宋_GB2312"/>
          <w:sz w:val="32"/>
          <w:szCs w:val="32"/>
        </w:rPr>
        <w:t>）:</w:t>
      </w:r>
    </w:p>
    <w:p w14:paraId="359C0853">
      <w:pPr>
        <w:pStyle w:val="2"/>
        <w:rPr>
          <w:rFonts w:hint="eastAsia" w:ascii="仿宋_GB2312" w:hAnsi="仿宋_GB2312" w:eastAsia="仿宋_GB2312" w:cs="仿宋_GB2312"/>
          <w:sz w:val="32"/>
          <w:szCs w:val="32"/>
          <w:lang w:val="en-US" w:eastAsia="zh-CN"/>
        </w:rPr>
      </w:pPr>
      <w:r>
        <w:rPr>
          <w:rFonts w:hint="eastAsia" w:hAnsi="仿宋_GB2312" w:cs="仿宋_GB2312"/>
          <w:sz w:val="32"/>
          <w:szCs w:val="32"/>
          <w:lang w:eastAsia="zh-CN"/>
        </w:rPr>
        <w:t>反应单位的基本支出。</w:t>
      </w:r>
    </w:p>
    <w:p w14:paraId="5E011F6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.住房保障（</w:t>
      </w:r>
      <w:r>
        <w:rPr>
          <w:rFonts w:hint="eastAsia" w:ascii="仿宋_GB2312" w:hAnsi="仿宋_GB2312" w:eastAsia="仿宋_GB2312" w:cs="仿宋_GB2312"/>
          <w:sz w:val="32"/>
          <w:szCs w:val="32"/>
          <w:lang w:val="en-US" w:eastAsia="zh-CN"/>
        </w:rPr>
        <w:t>221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住房改革支出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行政事业单位按人力资源和社会保障部、财政部规定的基本工资和津补贴以及规定比例为职工缴纳的住房公积金</w:t>
      </w:r>
      <w:r>
        <w:rPr>
          <w:rFonts w:hint="eastAsia" w:ascii="仿宋_GB2312" w:hAnsi="仿宋_GB2312" w:eastAsia="仿宋_GB2312" w:cs="仿宋_GB2312"/>
          <w:sz w:val="32"/>
          <w:szCs w:val="32"/>
        </w:rPr>
        <w:t>。</w:t>
      </w:r>
    </w:p>
    <w:p w14:paraId="1B2A77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医疗卫生与计划生育（</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w:t>
      </w:r>
      <w:r>
        <w:rPr>
          <w:rFonts w:hint="eastAsia" w:ascii="仿宋_GB2312" w:eastAsia="仿宋_GB2312"/>
          <w:color w:val="000000"/>
          <w:sz w:val="32"/>
          <w:szCs w:val="32"/>
          <w:lang w:eastAsia="zh-CN"/>
        </w:rPr>
        <w:t>事业单位医疗</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财政部门集中安排的行政事业单位基本医疗保险缴费经费，未参加医疗保险的事业单位的公费医疗经费，按国家规定享受离休人员待遇的医疗经费</w:t>
      </w:r>
      <w:r>
        <w:rPr>
          <w:rFonts w:hint="eastAsia" w:ascii="仿宋_GB2312" w:eastAsia="仿宋_GB2312"/>
          <w:color w:val="000000"/>
          <w:sz w:val="32"/>
          <w:szCs w:val="32"/>
        </w:rPr>
        <w:t>。</w:t>
      </w:r>
    </w:p>
    <w:p w14:paraId="4459DD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.基本支出：指为保障机构正常运转、完成日常工作任务而发生的人员支出和公用支出。</w:t>
      </w:r>
    </w:p>
    <w:p w14:paraId="4AA308D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 xml:space="preserve">.项目支出：指在基本支出之外为完成特定行政任务和事业发展目标所发生的支出。 </w:t>
      </w:r>
    </w:p>
    <w:p w14:paraId="18C0AF7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.经营支出：指事业单位在专业业务活动及其辅助活动之外开展非独立核算经营活动发生的支出。</w:t>
      </w:r>
    </w:p>
    <w:p w14:paraId="2957035A">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DF20B71">
      <w:pPr>
        <w:ind w:firstLine="643" w:firstLineChars="200"/>
        <w:rPr>
          <w:rFonts w:ascii="仿宋" w:hAnsi="仿宋" w:eastAsia="仿宋"/>
          <w:b/>
          <w:color w:val="auto"/>
          <w:sz w:val="32"/>
          <w:szCs w:val="32"/>
          <w:highlight w:val="none"/>
        </w:rPr>
      </w:pPr>
    </w:p>
    <w:p w14:paraId="3F3D1D43">
      <w:pPr>
        <w:numPr>
          <w:ilvl w:val="0"/>
          <w:numId w:val="3"/>
        </w:numPr>
        <w:spacing w:line="600" w:lineRule="exact"/>
        <w:ind w:left="0" w:leftChars="0" w:firstLine="663" w:firstLineChars="150"/>
        <w:jc w:val="center"/>
        <w:outlineLvl w:val="0"/>
      </w:pPr>
      <w:bookmarkStart w:id="57" w:name="_Toc15377226"/>
      <w:r>
        <w:rPr>
          <w:rFonts w:ascii="宋体"/>
          <w:b/>
          <w:color w:val="auto"/>
          <w:sz w:val="44"/>
          <w:szCs w:val="44"/>
          <w:highlight w:val="none"/>
        </w:rPr>
        <w:br w:type="page"/>
      </w:r>
      <w:bookmarkStart w:id="58" w:name="_Toc15396614"/>
      <w:r>
        <w:rPr>
          <w:rStyle w:val="24"/>
          <w:rFonts w:hint="eastAsia" w:ascii="黑体" w:hAnsi="黑体" w:eastAsia="黑体"/>
          <w:b w:val="0"/>
          <w:color w:val="auto"/>
          <w:highlight w:val="none"/>
        </w:rPr>
        <w:t>附件</w:t>
      </w:r>
      <w:bookmarkEnd w:id="58"/>
    </w:p>
    <w:p w14:paraId="4C87A32A">
      <w:pPr>
        <w:pStyle w:val="2"/>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54"/>
        <w:gridCol w:w="1032"/>
        <w:gridCol w:w="1750"/>
        <w:gridCol w:w="396"/>
        <w:gridCol w:w="936"/>
        <w:gridCol w:w="396"/>
        <w:gridCol w:w="846"/>
        <w:gridCol w:w="486"/>
        <w:gridCol w:w="486"/>
        <w:gridCol w:w="964"/>
      </w:tblGrid>
      <w:tr w14:paraId="2063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477948">
            <w:pPr>
              <w:keepNext w:val="0"/>
              <w:keepLines w:val="0"/>
              <w:widowControl/>
              <w:suppressLineNumbers w:val="0"/>
              <w:spacing w:line="240" w:lineRule="auto"/>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830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DAE1E">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E4E2DE">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51172422T000005491637-防汛物资</w:t>
            </w:r>
          </w:p>
        </w:tc>
      </w:tr>
      <w:tr w14:paraId="2DD2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AD5B2">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A4406C">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大竹县水旱灾害防御中心部门</w:t>
            </w:r>
          </w:p>
        </w:tc>
        <w:tc>
          <w:tcPr>
            <w:tcW w:w="519" w:type="pct"/>
            <w:tcBorders>
              <w:top w:val="nil"/>
              <w:left w:val="nil"/>
              <w:bottom w:val="nil"/>
              <w:right w:val="nil"/>
            </w:tcBorders>
            <w:shd w:val="clear" w:color="auto" w:fill="auto"/>
            <w:vAlign w:val="center"/>
          </w:tcPr>
          <w:p w14:paraId="26161C32">
            <w:pPr>
              <w:keepNext w:val="0"/>
              <w:keepLines w:val="0"/>
              <w:widowControl/>
              <w:suppressLineNumbers w:val="0"/>
              <w:spacing w:line="240" w:lineRule="auto"/>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5E57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大竹县水旱灾害防御中心</w:t>
            </w:r>
          </w:p>
        </w:tc>
      </w:tr>
      <w:tr w14:paraId="3417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D3E86">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6014E">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B1E8E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EB1556">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55E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89767">
            <w:pPr>
              <w:spacing w:line="240" w:lineRule="auto"/>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215CB">
            <w:pPr>
              <w:spacing w:line="240" w:lineRule="auto"/>
              <w:rPr>
                <w:rFonts w:hint="eastAsia" w:ascii="宋体" w:hAnsi="宋体" w:eastAsia="宋体" w:cs="宋体"/>
                <w:i w:val="0"/>
                <w:iCs w:val="0"/>
                <w:color w:val="000000"/>
                <w:sz w:val="18"/>
                <w:szCs w:val="18"/>
                <w:u w:val="none"/>
              </w:rPr>
            </w:pP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A59193">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完成2023年全县所需防汛抗旱物资采购配备，确保汛期拿的出、用得上并安全度汛。</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DF1E1D">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已完成防汛物资采购</w:t>
            </w:r>
          </w:p>
        </w:tc>
      </w:tr>
      <w:tr w14:paraId="3AA7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BF039">
            <w:pPr>
              <w:spacing w:line="240" w:lineRule="auto"/>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145EC">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4A97CE">
            <w:pPr>
              <w:spacing w:line="240" w:lineRule="auto"/>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防汛物资采购</w:t>
            </w:r>
          </w:p>
        </w:tc>
      </w:tr>
      <w:tr w14:paraId="08F1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A2EF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AD4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6A9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F1A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EF6BA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4D2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D054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B1A7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61C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86CB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3A44C">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D182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D300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387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47E78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059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A48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B83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F76E7">
            <w:pPr>
              <w:spacing w:line="240" w:lineRule="auto"/>
              <w:rPr>
                <w:rFonts w:hint="eastAsia" w:ascii="黑体" w:hAnsi="黑体" w:eastAsia="黑体" w:cs="黑体"/>
                <w:i/>
                <w:iCs/>
                <w:color w:val="000000"/>
                <w:sz w:val="18"/>
                <w:szCs w:val="18"/>
                <w:u w:val="none"/>
              </w:rPr>
            </w:pPr>
          </w:p>
        </w:tc>
      </w:tr>
      <w:tr w14:paraId="466F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793DA">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418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ACC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AA8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8644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7F5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9F3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0517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DB661">
            <w:pPr>
              <w:spacing w:line="240" w:lineRule="auto"/>
              <w:rPr>
                <w:rFonts w:hint="eastAsia" w:ascii="黑体" w:hAnsi="黑体" w:eastAsia="黑体" w:cs="黑体"/>
                <w:i/>
                <w:iCs/>
                <w:color w:val="000000"/>
                <w:sz w:val="18"/>
                <w:szCs w:val="18"/>
                <w:u w:val="none"/>
              </w:rPr>
            </w:pPr>
          </w:p>
        </w:tc>
      </w:tr>
      <w:tr w14:paraId="2767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1C0F1">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B5A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123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994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7D61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23D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0EE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163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40552">
            <w:pPr>
              <w:spacing w:line="240" w:lineRule="auto"/>
              <w:rPr>
                <w:rFonts w:hint="eastAsia" w:ascii="黑体" w:hAnsi="黑体" w:eastAsia="黑体" w:cs="黑体"/>
                <w:i/>
                <w:iCs/>
                <w:color w:val="000000"/>
                <w:sz w:val="18"/>
                <w:szCs w:val="18"/>
                <w:u w:val="none"/>
              </w:rPr>
            </w:pPr>
          </w:p>
        </w:tc>
      </w:tr>
      <w:tr w14:paraId="139B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5C7C2">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055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A299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D635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C4F7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39D8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89C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D71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C32B5">
            <w:pPr>
              <w:spacing w:line="240" w:lineRule="auto"/>
              <w:rPr>
                <w:rFonts w:hint="eastAsia" w:ascii="黑体" w:hAnsi="黑体" w:eastAsia="黑体" w:cs="黑体"/>
                <w:i/>
                <w:iCs/>
                <w:color w:val="000000"/>
                <w:sz w:val="18"/>
                <w:szCs w:val="18"/>
                <w:u w:val="none"/>
              </w:rPr>
            </w:pPr>
          </w:p>
        </w:tc>
      </w:tr>
      <w:tr w14:paraId="73FF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547BE">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03B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A895">
            <w:pPr>
              <w:spacing w:line="240" w:lineRule="auto"/>
              <w:jc w:val="center"/>
              <w:rPr>
                <w:rFonts w:hint="eastAsia" w:ascii="微软雅黑" w:hAnsi="微软雅黑" w:eastAsia="微软雅黑" w:cs="微软雅黑"/>
                <w:i/>
                <w:iCs/>
                <w:color w:val="000000"/>
                <w:sz w:val="16"/>
                <w:szCs w:val="16"/>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D100">
            <w:pPr>
              <w:spacing w:line="240" w:lineRule="auto"/>
              <w:jc w:val="center"/>
              <w:rPr>
                <w:rFonts w:hint="eastAsia" w:ascii="微软雅黑" w:hAnsi="微软雅黑" w:eastAsia="微软雅黑" w:cs="微软雅黑"/>
                <w:i/>
                <w:iCs/>
                <w:color w:val="000000"/>
                <w:sz w:val="16"/>
                <w:szCs w:val="16"/>
                <w:u w:val="none"/>
              </w:rPr>
            </w:pP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8B8FE">
            <w:pPr>
              <w:spacing w:line="240" w:lineRule="auto"/>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3CDB">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563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7DC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DE5D">
            <w:pPr>
              <w:spacing w:line="240" w:lineRule="auto"/>
              <w:rPr>
                <w:rFonts w:hint="eastAsia" w:ascii="黑体" w:hAnsi="黑体" w:eastAsia="黑体" w:cs="黑体"/>
                <w:i/>
                <w:iCs/>
                <w:color w:val="000000"/>
                <w:sz w:val="18"/>
                <w:szCs w:val="18"/>
                <w:u w:val="none"/>
              </w:rPr>
            </w:pPr>
          </w:p>
        </w:tc>
      </w:tr>
      <w:tr w14:paraId="70F9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3109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141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187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CE6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88E6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100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0D5A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E3D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1D08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74B3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9E4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3D3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263BE">
            <w:pPr>
              <w:spacing w:line="240" w:lineRule="auto"/>
              <w:jc w:val="center"/>
              <w:rPr>
                <w:rFonts w:hint="eastAsia" w:ascii="宋体" w:hAnsi="宋体" w:eastAsia="宋体" w:cs="宋体"/>
                <w:i w:val="0"/>
                <w:iCs w:val="0"/>
                <w:color w:val="000000"/>
                <w:sz w:val="18"/>
                <w:szCs w:val="18"/>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5B47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48E1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8CD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一批防汛抗旱物资</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635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A7AC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D5CB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844E">
            <w:pPr>
              <w:keepNext w:val="0"/>
              <w:keepLines w:val="0"/>
              <w:widowControl/>
              <w:suppressLineNumbers w:val="0"/>
              <w:spacing w:line="240" w:lineRule="auto"/>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AB3E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CF37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EFD2F">
            <w:pPr>
              <w:spacing w:line="240" w:lineRule="auto"/>
              <w:jc w:val="center"/>
              <w:rPr>
                <w:rFonts w:hint="eastAsia" w:ascii="微软雅黑" w:hAnsi="微软雅黑" w:eastAsia="微软雅黑" w:cs="微软雅黑"/>
                <w:i/>
                <w:iCs/>
                <w:color w:val="000000"/>
                <w:sz w:val="16"/>
                <w:szCs w:val="16"/>
                <w:u w:val="none"/>
              </w:rPr>
            </w:pPr>
          </w:p>
        </w:tc>
      </w:tr>
      <w:tr w14:paraId="4FAE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0AA6E">
            <w:pPr>
              <w:spacing w:line="240" w:lineRule="auto"/>
              <w:jc w:val="center"/>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20F5F">
            <w:pPr>
              <w:spacing w:line="240" w:lineRule="auto"/>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7CAC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5C17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达到物资质量标准</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03B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9155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37558">
            <w:pPr>
              <w:spacing w:line="240" w:lineRule="auto"/>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BC69">
            <w:pPr>
              <w:keepNext w:val="0"/>
              <w:keepLines w:val="0"/>
              <w:widowControl/>
              <w:suppressLineNumbers w:val="0"/>
              <w:spacing w:line="240" w:lineRule="auto"/>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8AD9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F5D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D5161">
            <w:pPr>
              <w:spacing w:line="240" w:lineRule="auto"/>
              <w:jc w:val="center"/>
              <w:rPr>
                <w:rFonts w:hint="eastAsia" w:ascii="微软雅黑" w:hAnsi="微软雅黑" w:eastAsia="微软雅黑" w:cs="微软雅黑"/>
                <w:i/>
                <w:iCs/>
                <w:color w:val="000000"/>
                <w:sz w:val="16"/>
                <w:szCs w:val="16"/>
                <w:u w:val="none"/>
              </w:rPr>
            </w:pPr>
          </w:p>
        </w:tc>
      </w:tr>
      <w:tr w14:paraId="42AC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22D36">
            <w:pPr>
              <w:spacing w:line="240" w:lineRule="auto"/>
              <w:jc w:val="center"/>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D7DA9">
            <w:pPr>
              <w:spacing w:line="240" w:lineRule="auto"/>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F6A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43A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5月前完成配备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FCE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DBA6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3F0D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B5A81">
            <w:pPr>
              <w:keepNext w:val="0"/>
              <w:keepLines w:val="0"/>
              <w:widowControl/>
              <w:suppressLineNumbers w:val="0"/>
              <w:spacing w:line="240" w:lineRule="auto"/>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B6CD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6197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4965">
            <w:pPr>
              <w:spacing w:line="240" w:lineRule="auto"/>
              <w:jc w:val="center"/>
              <w:rPr>
                <w:rFonts w:hint="eastAsia" w:ascii="微软雅黑" w:hAnsi="微软雅黑" w:eastAsia="微软雅黑" w:cs="微软雅黑"/>
                <w:i/>
                <w:iCs/>
                <w:color w:val="000000"/>
                <w:sz w:val="16"/>
                <w:szCs w:val="16"/>
                <w:u w:val="none"/>
              </w:rPr>
            </w:pPr>
          </w:p>
        </w:tc>
      </w:tr>
      <w:tr w14:paraId="777E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607F9">
            <w:pPr>
              <w:spacing w:line="240" w:lineRule="auto"/>
              <w:jc w:val="center"/>
              <w:rPr>
                <w:rFonts w:hint="eastAsia" w:ascii="宋体" w:hAnsi="宋体" w:eastAsia="宋体" w:cs="宋体"/>
                <w:i w:val="0"/>
                <w:iCs w:val="0"/>
                <w:color w:val="000000"/>
                <w:sz w:val="18"/>
                <w:szCs w:val="18"/>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15BF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C22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237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保障全县防汛抗旱工作稳定开展，保障人民生命财产安全</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281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880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C3DB2">
            <w:pPr>
              <w:spacing w:line="240" w:lineRule="auto"/>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1E56">
            <w:pPr>
              <w:keepNext w:val="0"/>
              <w:keepLines w:val="0"/>
              <w:widowControl/>
              <w:suppressLineNumbers w:val="0"/>
              <w:spacing w:line="240" w:lineRule="auto"/>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1520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D0C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12D3">
            <w:pPr>
              <w:spacing w:line="240" w:lineRule="auto"/>
              <w:jc w:val="center"/>
              <w:rPr>
                <w:rFonts w:hint="eastAsia" w:ascii="微软雅黑" w:hAnsi="微软雅黑" w:eastAsia="微软雅黑" w:cs="微软雅黑"/>
                <w:i/>
                <w:iCs/>
                <w:color w:val="000000"/>
                <w:sz w:val="16"/>
                <w:szCs w:val="16"/>
                <w:u w:val="none"/>
              </w:rPr>
            </w:pPr>
          </w:p>
        </w:tc>
      </w:tr>
      <w:tr w14:paraId="6FF0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2B776">
            <w:pPr>
              <w:spacing w:line="240" w:lineRule="auto"/>
              <w:jc w:val="center"/>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A4A12">
            <w:pPr>
              <w:spacing w:line="240" w:lineRule="auto"/>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B45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BDD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加强防汛物资得配备，维护生态平衡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58D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EAD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2A7E4">
            <w:pPr>
              <w:spacing w:line="240" w:lineRule="auto"/>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855B">
            <w:pPr>
              <w:keepNext w:val="0"/>
              <w:keepLines w:val="0"/>
              <w:widowControl/>
              <w:suppressLineNumbers w:val="0"/>
              <w:spacing w:line="240" w:lineRule="auto"/>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FEC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34C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AD8A">
            <w:pPr>
              <w:spacing w:line="240" w:lineRule="auto"/>
              <w:jc w:val="center"/>
              <w:rPr>
                <w:rFonts w:hint="eastAsia" w:ascii="微软雅黑" w:hAnsi="微软雅黑" w:eastAsia="微软雅黑" w:cs="微软雅黑"/>
                <w:i/>
                <w:iCs/>
                <w:color w:val="000000"/>
                <w:sz w:val="16"/>
                <w:szCs w:val="16"/>
                <w:u w:val="none"/>
              </w:rPr>
            </w:pPr>
          </w:p>
        </w:tc>
      </w:tr>
      <w:tr w14:paraId="272C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FEE0B">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A59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5BC5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FC1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确保全县人民生命财产安全，保障人民幸福生活</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4093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A938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5C9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4AC5">
            <w:pPr>
              <w:keepNext w:val="0"/>
              <w:keepLines w:val="0"/>
              <w:widowControl/>
              <w:suppressLineNumbers w:val="0"/>
              <w:spacing w:line="240" w:lineRule="auto"/>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CDB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459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0EBAD">
            <w:pPr>
              <w:spacing w:line="240" w:lineRule="auto"/>
              <w:jc w:val="center"/>
              <w:rPr>
                <w:rFonts w:hint="eastAsia" w:ascii="微软雅黑" w:hAnsi="微软雅黑" w:eastAsia="微软雅黑" w:cs="微软雅黑"/>
                <w:i/>
                <w:iCs/>
                <w:color w:val="000000"/>
                <w:sz w:val="16"/>
                <w:szCs w:val="16"/>
                <w:u w:val="none"/>
              </w:rPr>
            </w:pPr>
          </w:p>
        </w:tc>
      </w:tr>
      <w:tr w14:paraId="3521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9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8C07F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D6C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3F65">
            <w:pPr>
              <w:keepNext w:val="0"/>
              <w:keepLines w:val="0"/>
              <w:widowControl/>
              <w:suppressLineNumbers w:val="0"/>
              <w:spacing w:line="240" w:lineRule="auto"/>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BAFD7">
            <w:pPr>
              <w:spacing w:line="240" w:lineRule="auto"/>
              <w:rPr>
                <w:rFonts w:hint="eastAsia" w:ascii="宋体" w:hAnsi="宋体" w:eastAsia="宋体" w:cs="宋体"/>
                <w:i w:val="0"/>
                <w:iCs w:val="0"/>
                <w:color w:val="000000"/>
                <w:sz w:val="18"/>
                <w:szCs w:val="18"/>
                <w:u w:val="none"/>
              </w:rPr>
            </w:pPr>
          </w:p>
        </w:tc>
      </w:tr>
      <w:tr w14:paraId="651C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FC9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2CB6CE">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按照要求顺利完成项目</w:t>
            </w:r>
          </w:p>
        </w:tc>
      </w:tr>
      <w:tr w14:paraId="5E7B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510F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560400">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B6C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8EE3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CE08FE">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D40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415BB">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项目负责人：黄如刚</w:t>
            </w:r>
          </w:p>
        </w:tc>
        <w:tc>
          <w:tcPr>
            <w:tcW w:w="23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2E90B5">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财务负责人：谭鹏</w:t>
            </w:r>
          </w:p>
        </w:tc>
      </w:tr>
      <w:tr w14:paraId="1260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6" w:type="pct"/>
            <w:tcBorders>
              <w:top w:val="nil"/>
              <w:left w:val="nil"/>
              <w:bottom w:val="nil"/>
              <w:right w:val="nil"/>
            </w:tcBorders>
            <w:shd w:val="clear" w:color="auto" w:fill="auto"/>
            <w:vAlign w:val="center"/>
          </w:tcPr>
          <w:p w14:paraId="703F8C3D">
            <w:pPr>
              <w:spacing w:line="240" w:lineRule="auto"/>
              <w:rPr>
                <w:rFonts w:hint="eastAsia" w:ascii="宋体" w:hAnsi="宋体" w:eastAsia="宋体" w:cs="宋体"/>
                <w:i w:val="0"/>
                <w:iCs w:val="0"/>
                <w:color w:val="000000"/>
                <w:sz w:val="18"/>
                <w:szCs w:val="18"/>
                <w:u w:val="none"/>
              </w:rPr>
            </w:pPr>
          </w:p>
        </w:tc>
        <w:tc>
          <w:tcPr>
            <w:tcW w:w="413" w:type="pct"/>
            <w:tcBorders>
              <w:top w:val="nil"/>
              <w:left w:val="nil"/>
              <w:bottom w:val="nil"/>
              <w:right w:val="nil"/>
            </w:tcBorders>
            <w:shd w:val="clear" w:color="auto" w:fill="auto"/>
            <w:vAlign w:val="center"/>
          </w:tcPr>
          <w:p w14:paraId="43B45E5B">
            <w:pPr>
              <w:spacing w:line="240" w:lineRule="auto"/>
              <w:rPr>
                <w:rFonts w:hint="eastAsia" w:ascii="宋体" w:hAnsi="宋体" w:eastAsia="宋体" w:cs="宋体"/>
                <w:i w:val="0"/>
                <w:iCs w:val="0"/>
                <w:color w:val="000000"/>
                <w:sz w:val="18"/>
                <w:szCs w:val="18"/>
                <w:u w:val="none"/>
              </w:rPr>
            </w:pPr>
          </w:p>
        </w:tc>
        <w:tc>
          <w:tcPr>
            <w:tcW w:w="635" w:type="pct"/>
            <w:tcBorders>
              <w:top w:val="nil"/>
              <w:left w:val="nil"/>
              <w:bottom w:val="nil"/>
              <w:right w:val="nil"/>
            </w:tcBorders>
            <w:shd w:val="clear" w:color="auto" w:fill="auto"/>
            <w:vAlign w:val="center"/>
          </w:tcPr>
          <w:p w14:paraId="677C1FAF">
            <w:pPr>
              <w:spacing w:line="240" w:lineRule="auto"/>
              <w:rPr>
                <w:rFonts w:hint="eastAsia" w:ascii="宋体" w:hAnsi="宋体" w:eastAsia="宋体" w:cs="宋体"/>
                <w:i w:val="0"/>
                <w:iCs w:val="0"/>
                <w:color w:val="000000"/>
                <w:sz w:val="18"/>
                <w:szCs w:val="18"/>
                <w:u w:val="none"/>
              </w:rPr>
            </w:pPr>
          </w:p>
        </w:tc>
        <w:tc>
          <w:tcPr>
            <w:tcW w:w="1056" w:type="pct"/>
            <w:tcBorders>
              <w:top w:val="nil"/>
              <w:left w:val="nil"/>
              <w:bottom w:val="nil"/>
              <w:right w:val="nil"/>
            </w:tcBorders>
            <w:shd w:val="clear" w:color="auto" w:fill="auto"/>
            <w:vAlign w:val="center"/>
          </w:tcPr>
          <w:p w14:paraId="30BC66C6">
            <w:pPr>
              <w:spacing w:line="240" w:lineRule="auto"/>
              <w:rPr>
                <w:rFonts w:hint="eastAsia" w:ascii="宋体" w:hAnsi="宋体" w:eastAsia="宋体" w:cs="宋体"/>
                <w:i w:val="0"/>
                <w:iCs w:val="0"/>
                <w:color w:val="000000"/>
                <w:sz w:val="18"/>
                <w:szCs w:val="18"/>
                <w:u w:val="none"/>
              </w:rPr>
            </w:pPr>
          </w:p>
        </w:tc>
        <w:tc>
          <w:tcPr>
            <w:tcW w:w="247" w:type="pct"/>
            <w:tcBorders>
              <w:top w:val="nil"/>
              <w:left w:val="nil"/>
              <w:bottom w:val="nil"/>
              <w:right w:val="nil"/>
            </w:tcBorders>
            <w:shd w:val="clear" w:color="auto" w:fill="auto"/>
            <w:vAlign w:val="center"/>
          </w:tcPr>
          <w:p w14:paraId="72E1AC4B">
            <w:pPr>
              <w:spacing w:line="240" w:lineRule="auto"/>
              <w:rPr>
                <w:rFonts w:hint="eastAsia" w:ascii="宋体" w:hAnsi="宋体" w:eastAsia="宋体" w:cs="宋体"/>
                <w:i w:val="0"/>
                <w:iCs w:val="0"/>
                <w:color w:val="000000"/>
                <w:sz w:val="18"/>
                <w:szCs w:val="18"/>
                <w:u w:val="none"/>
              </w:rPr>
            </w:pPr>
          </w:p>
        </w:tc>
        <w:tc>
          <w:tcPr>
            <w:tcW w:w="450" w:type="pct"/>
            <w:tcBorders>
              <w:top w:val="nil"/>
              <w:left w:val="nil"/>
              <w:bottom w:val="nil"/>
              <w:right w:val="nil"/>
            </w:tcBorders>
            <w:shd w:val="clear" w:color="auto" w:fill="auto"/>
            <w:vAlign w:val="center"/>
          </w:tcPr>
          <w:p w14:paraId="2951320F">
            <w:pPr>
              <w:spacing w:line="240" w:lineRule="auto"/>
              <w:rPr>
                <w:rFonts w:hint="eastAsia" w:ascii="宋体" w:hAnsi="宋体" w:eastAsia="宋体" w:cs="宋体"/>
                <w:i w:val="0"/>
                <w:iCs w:val="0"/>
                <w:color w:val="000000"/>
                <w:sz w:val="18"/>
                <w:szCs w:val="18"/>
                <w:u w:val="none"/>
              </w:rPr>
            </w:pPr>
          </w:p>
        </w:tc>
        <w:tc>
          <w:tcPr>
            <w:tcW w:w="249" w:type="pct"/>
            <w:tcBorders>
              <w:top w:val="nil"/>
              <w:left w:val="nil"/>
              <w:bottom w:val="nil"/>
              <w:right w:val="nil"/>
            </w:tcBorders>
            <w:shd w:val="clear" w:color="auto" w:fill="auto"/>
            <w:vAlign w:val="center"/>
          </w:tcPr>
          <w:p w14:paraId="7257E9D8">
            <w:pPr>
              <w:spacing w:line="240" w:lineRule="auto"/>
              <w:rPr>
                <w:rFonts w:hint="eastAsia" w:ascii="宋体" w:hAnsi="宋体" w:eastAsia="宋体" w:cs="宋体"/>
                <w:i w:val="0"/>
                <w:iCs w:val="0"/>
                <w:color w:val="000000"/>
                <w:sz w:val="18"/>
                <w:szCs w:val="18"/>
                <w:u w:val="none"/>
              </w:rPr>
            </w:pPr>
          </w:p>
        </w:tc>
        <w:tc>
          <w:tcPr>
            <w:tcW w:w="519" w:type="pct"/>
            <w:tcBorders>
              <w:top w:val="nil"/>
              <w:left w:val="nil"/>
              <w:bottom w:val="nil"/>
              <w:right w:val="nil"/>
            </w:tcBorders>
            <w:shd w:val="clear" w:color="auto" w:fill="auto"/>
            <w:vAlign w:val="center"/>
          </w:tcPr>
          <w:p w14:paraId="370CBCBE">
            <w:pPr>
              <w:spacing w:line="240" w:lineRule="auto"/>
              <w:rPr>
                <w:rFonts w:hint="eastAsia" w:ascii="宋体" w:hAnsi="宋体" w:eastAsia="宋体" w:cs="宋体"/>
                <w:i w:val="0"/>
                <w:iCs w:val="0"/>
                <w:color w:val="000000"/>
                <w:sz w:val="18"/>
                <w:szCs w:val="18"/>
                <w:u w:val="none"/>
              </w:rPr>
            </w:pPr>
          </w:p>
        </w:tc>
        <w:tc>
          <w:tcPr>
            <w:tcW w:w="242" w:type="pct"/>
            <w:tcBorders>
              <w:top w:val="nil"/>
              <w:left w:val="nil"/>
              <w:bottom w:val="nil"/>
              <w:right w:val="nil"/>
            </w:tcBorders>
            <w:shd w:val="clear" w:color="auto" w:fill="auto"/>
            <w:vAlign w:val="center"/>
          </w:tcPr>
          <w:p w14:paraId="763F523F">
            <w:pPr>
              <w:spacing w:line="240" w:lineRule="auto"/>
              <w:rPr>
                <w:rFonts w:hint="eastAsia" w:ascii="宋体" w:hAnsi="宋体" w:eastAsia="宋体" w:cs="宋体"/>
                <w:i w:val="0"/>
                <w:iCs w:val="0"/>
                <w:color w:val="000000"/>
                <w:sz w:val="18"/>
                <w:szCs w:val="18"/>
                <w:u w:val="none"/>
              </w:rPr>
            </w:pPr>
          </w:p>
        </w:tc>
        <w:tc>
          <w:tcPr>
            <w:tcW w:w="234" w:type="pct"/>
            <w:tcBorders>
              <w:top w:val="nil"/>
              <w:left w:val="nil"/>
              <w:bottom w:val="nil"/>
              <w:right w:val="nil"/>
            </w:tcBorders>
            <w:shd w:val="clear" w:color="auto" w:fill="auto"/>
            <w:vAlign w:val="center"/>
          </w:tcPr>
          <w:p w14:paraId="0A04ED1D">
            <w:pPr>
              <w:spacing w:line="240" w:lineRule="auto"/>
              <w:rPr>
                <w:rFonts w:hint="eastAsia" w:ascii="宋体" w:hAnsi="宋体" w:eastAsia="宋体" w:cs="宋体"/>
                <w:i w:val="0"/>
                <w:iCs w:val="0"/>
                <w:color w:val="000000"/>
                <w:sz w:val="18"/>
                <w:szCs w:val="18"/>
                <w:u w:val="none"/>
              </w:rPr>
            </w:pPr>
          </w:p>
        </w:tc>
        <w:tc>
          <w:tcPr>
            <w:tcW w:w="624" w:type="pct"/>
            <w:tcBorders>
              <w:top w:val="nil"/>
              <w:left w:val="nil"/>
              <w:bottom w:val="nil"/>
              <w:right w:val="nil"/>
            </w:tcBorders>
            <w:shd w:val="clear" w:color="auto" w:fill="auto"/>
            <w:vAlign w:val="center"/>
          </w:tcPr>
          <w:p w14:paraId="194AC5BF">
            <w:pPr>
              <w:spacing w:line="240" w:lineRule="auto"/>
              <w:rPr>
                <w:rFonts w:hint="eastAsia" w:ascii="宋体" w:hAnsi="宋体" w:eastAsia="宋体" w:cs="宋体"/>
                <w:i w:val="0"/>
                <w:iCs w:val="0"/>
                <w:color w:val="000000"/>
                <w:sz w:val="18"/>
                <w:szCs w:val="18"/>
                <w:u w:val="none"/>
              </w:rPr>
            </w:pPr>
          </w:p>
        </w:tc>
      </w:tr>
      <w:tr w14:paraId="6CDC4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133AD5">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C63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5649C">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059730">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51172422T000005491647-防汛防灾工资及运转经费</w:t>
            </w:r>
          </w:p>
        </w:tc>
      </w:tr>
      <w:tr w14:paraId="4A1C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E4290">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1F7D6">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大竹县水旱灾害防御中心部门</w:t>
            </w:r>
          </w:p>
        </w:tc>
        <w:tc>
          <w:tcPr>
            <w:tcW w:w="519" w:type="pct"/>
            <w:tcBorders>
              <w:top w:val="nil"/>
              <w:left w:val="nil"/>
              <w:bottom w:val="nil"/>
              <w:right w:val="nil"/>
            </w:tcBorders>
            <w:shd w:val="clear" w:color="auto" w:fill="auto"/>
            <w:vAlign w:val="center"/>
          </w:tcPr>
          <w:p w14:paraId="3DF2DF13">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7E21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大竹县水旱灾害防御中心</w:t>
            </w:r>
          </w:p>
        </w:tc>
      </w:tr>
      <w:tr w14:paraId="263A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9211A">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364AB">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C52EE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2B1173">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062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FE856">
            <w:pPr>
              <w:spacing w:line="240" w:lineRule="auto"/>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9A4BF">
            <w:pPr>
              <w:spacing w:line="240" w:lineRule="auto"/>
              <w:rPr>
                <w:rFonts w:hint="eastAsia" w:ascii="宋体" w:hAnsi="宋体" w:eastAsia="宋体" w:cs="宋体"/>
                <w:i w:val="0"/>
                <w:iCs w:val="0"/>
                <w:color w:val="000000"/>
                <w:sz w:val="18"/>
                <w:szCs w:val="18"/>
                <w:u w:val="none"/>
              </w:rPr>
            </w:pP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305852">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保障全县防汛抗旱工作正常开展，确保安全度汛。</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459833">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已完成全县防汛抗旱工作</w:t>
            </w:r>
          </w:p>
        </w:tc>
      </w:tr>
      <w:tr w14:paraId="4387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E4FBC">
            <w:pPr>
              <w:spacing w:line="240" w:lineRule="auto"/>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63CD8">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7C2DED">
            <w:pPr>
              <w:spacing w:line="240" w:lineRule="auto"/>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防汛及山洪灾害日常运转</w:t>
            </w:r>
          </w:p>
        </w:tc>
      </w:tr>
      <w:tr w14:paraId="6BF1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EB3D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E5B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390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0F5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0D73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D6A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AF7B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682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163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3CB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F7753">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8410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CFB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4A7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3589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560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431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08F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70B8B">
            <w:pPr>
              <w:spacing w:line="240" w:lineRule="auto"/>
              <w:rPr>
                <w:rFonts w:hint="eastAsia" w:ascii="黑体" w:hAnsi="黑体" w:eastAsia="黑体" w:cs="黑体"/>
                <w:i/>
                <w:iCs/>
                <w:color w:val="000000"/>
                <w:sz w:val="18"/>
                <w:szCs w:val="18"/>
                <w:u w:val="none"/>
              </w:rPr>
            </w:pPr>
          </w:p>
        </w:tc>
      </w:tr>
      <w:tr w14:paraId="7CA2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408E8">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55A1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BD4F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69E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57D3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942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483A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3E68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593ED">
            <w:pPr>
              <w:spacing w:line="240" w:lineRule="auto"/>
              <w:rPr>
                <w:rFonts w:hint="eastAsia" w:ascii="黑体" w:hAnsi="黑体" w:eastAsia="黑体" w:cs="黑体"/>
                <w:i/>
                <w:iCs/>
                <w:color w:val="000000"/>
                <w:sz w:val="18"/>
                <w:szCs w:val="18"/>
                <w:u w:val="none"/>
              </w:rPr>
            </w:pPr>
          </w:p>
        </w:tc>
      </w:tr>
      <w:tr w14:paraId="5900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74B59">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6C14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EC3F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8F85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1EE6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0C90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DE57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B76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F840C">
            <w:pPr>
              <w:spacing w:line="240" w:lineRule="auto"/>
              <w:rPr>
                <w:rFonts w:hint="eastAsia" w:ascii="黑体" w:hAnsi="黑体" w:eastAsia="黑体" w:cs="黑体"/>
                <w:i/>
                <w:iCs/>
                <w:color w:val="000000"/>
                <w:sz w:val="18"/>
                <w:szCs w:val="18"/>
                <w:u w:val="none"/>
              </w:rPr>
            </w:pPr>
          </w:p>
        </w:tc>
      </w:tr>
      <w:tr w14:paraId="540C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E384D">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65C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9D2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C5D3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950E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A1B8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18E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538A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850B7">
            <w:pPr>
              <w:spacing w:line="240" w:lineRule="auto"/>
              <w:rPr>
                <w:rFonts w:hint="eastAsia" w:ascii="黑体" w:hAnsi="黑体" w:eastAsia="黑体" w:cs="黑体"/>
                <w:i/>
                <w:iCs/>
                <w:color w:val="000000"/>
                <w:sz w:val="18"/>
                <w:szCs w:val="18"/>
                <w:u w:val="none"/>
              </w:rPr>
            </w:pPr>
          </w:p>
        </w:tc>
      </w:tr>
      <w:tr w14:paraId="6C33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EDEFB">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050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498B">
            <w:pPr>
              <w:spacing w:line="240" w:lineRule="auto"/>
              <w:jc w:val="center"/>
              <w:rPr>
                <w:rFonts w:hint="eastAsia" w:ascii="微软雅黑" w:hAnsi="微软雅黑" w:eastAsia="微软雅黑" w:cs="微软雅黑"/>
                <w:i/>
                <w:iCs/>
                <w:color w:val="000000"/>
                <w:sz w:val="16"/>
                <w:szCs w:val="16"/>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29AB">
            <w:pPr>
              <w:spacing w:line="240" w:lineRule="auto"/>
              <w:jc w:val="center"/>
              <w:rPr>
                <w:rFonts w:hint="eastAsia" w:ascii="微软雅黑" w:hAnsi="微软雅黑" w:eastAsia="微软雅黑" w:cs="微软雅黑"/>
                <w:i/>
                <w:iCs/>
                <w:color w:val="000000"/>
                <w:sz w:val="16"/>
                <w:szCs w:val="16"/>
                <w:u w:val="none"/>
              </w:rPr>
            </w:pP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1881D5">
            <w:pPr>
              <w:spacing w:line="240" w:lineRule="auto"/>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D109A">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EAA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A0C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E8427">
            <w:pPr>
              <w:spacing w:line="240" w:lineRule="auto"/>
              <w:rPr>
                <w:rFonts w:hint="eastAsia" w:ascii="黑体" w:hAnsi="黑体" w:eastAsia="黑体" w:cs="黑体"/>
                <w:i/>
                <w:iCs/>
                <w:color w:val="000000"/>
                <w:sz w:val="18"/>
                <w:szCs w:val="18"/>
                <w:u w:val="none"/>
              </w:rPr>
            </w:pPr>
          </w:p>
        </w:tc>
      </w:tr>
      <w:tr w14:paraId="686B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6DBE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444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52E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615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80E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FF68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F77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1F5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FB7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F47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D84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E30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68A89">
            <w:pPr>
              <w:spacing w:line="240" w:lineRule="auto"/>
              <w:jc w:val="center"/>
              <w:rPr>
                <w:rFonts w:hint="eastAsia" w:ascii="宋体" w:hAnsi="宋体" w:eastAsia="宋体" w:cs="宋体"/>
                <w:i w:val="0"/>
                <w:iCs w:val="0"/>
                <w:color w:val="000000"/>
                <w:sz w:val="18"/>
                <w:szCs w:val="18"/>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F79C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218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9A6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完成全县灾害点得监测及防汛抗旱工作正常运转</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6E4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6908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390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22D6">
            <w:pPr>
              <w:keepNext w:val="0"/>
              <w:keepLines w:val="0"/>
              <w:widowControl/>
              <w:suppressLineNumbers w:val="0"/>
              <w:spacing w:line="240" w:lineRule="auto"/>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6251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778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E4D7">
            <w:pPr>
              <w:spacing w:line="240" w:lineRule="auto"/>
              <w:jc w:val="center"/>
              <w:rPr>
                <w:rFonts w:hint="eastAsia" w:ascii="微软雅黑" w:hAnsi="微软雅黑" w:eastAsia="微软雅黑" w:cs="微软雅黑"/>
                <w:i/>
                <w:iCs/>
                <w:color w:val="000000"/>
                <w:sz w:val="16"/>
                <w:szCs w:val="16"/>
                <w:u w:val="none"/>
              </w:rPr>
            </w:pPr>
          </w:p>
        </w:tc>
      </w:tr>
      <w:tr w14:paraId="227F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15CC1">
            <w:pPr>
              <w:spacing w:line="240" w:lineRule="auto"/>
              <w:jc w:val="center"/>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11C1F">
            <w:pPr>
              <w:spacing w:line="240" w:lineRule="auto"/>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388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8BD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提高工作效率，保证人员时刻在岗在位</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0FD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E81B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80468">
            <w:pPr>
              <w:spacing w:line="240" w:lineRule="auto"/>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7CFB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45D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B7C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9A32">
            <w:pPr>
              <w:spacing w:line="240" w:lineRule="auto"/>
              <w:jc w:val="center"/>
              <w:rPr>
                <w:rFonts w:hint="eastAsia" w:ascii="微软雅黑" w:hAnsi="微软雅黑" w:eastAsia="微软雅黑" w:cs="微软雅黑"/>
                <w:i/>
                <w:iCs/>
                <w:color w:val="000000"/>
                <w:sz w:val="16"/>
                <w:szCs w:val="16"/>
                <w:u w:val="none"/>
              </w:rPr>
            </w:pPr>
          </w:p>
        </w:tc>
      </w:tr>
      <w:tr w14:paraId="2B98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2F1A8">
            <w:pPr>
              <w:spacing w:line="240" w:lineRule="auto"/>
              <w:jc w:val="center"/>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02225">
            <w:pPr>
              <w:spacing w:line="240" w:lineRule="auto"/>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A19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B1D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确保2022年安全度汛</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1F74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5151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1AED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995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858A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05E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BA2B">
            <w:pPr>
              <w:spacing w:line="240" w:lineRule="auto"/>
              <w:jc w:val="center"/>
              <w:rPr>
                <w:rFonts w:hint="eastAsia" w:ascii="微软雅黑" w:hAnsi="微软雅黑" w:eastAsia="微软雅黑" w:cs="微软雅黑"/>
                <w:i/>
                <w:iCs/>
                <w:color w:val="000000"/>
                <w:sz w:val="16"/>
                <w:szCs w:val="16"/>
                <w:u w:val="none"/>
              </w:rPr>
            </w:pPr>
          </w:p>
        </w:tc>
      </w:tr>
      <w:tr w14:paraId="5890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2C8A2">
            <w:pPr>
              <w:spacing w:line="240" w:lineRule="auto"/>
              <w:jc w:val="center"/>
              <w:rPr>
                <w:rFonts w:hint="eastAsia" w:ascii="宋体" w:hAnsi="宋体" w:eastAsia="宋体" w:cs="宋体"/>
                <w:i w:val="0"/>
                <w:iCs w:val="0"/>
                <w:color w:val="000000"/>
                <w:sz w:val="18"/>
                <w:szCs w:val="18"/>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1E2B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493E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889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确保社会稳定，促进健康发展</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6A7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406D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978AF">
            <w:pPr>
              <w:spacing w:line="240" w:lineRule="auto"/>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2A0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9A9A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BBB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A22B">
            <w:pPr>
              <w:spacing w:line="240" w:lineRule="auto"/>
              <w:jc w:val="center"/>
              <w:rPr>
                <w:rFonts w:hint="eastAsia" w:ascii="微软雅黑" w:hAnsi="微软雅黑" w:eastAsia="微软雅黑" w:cs="微软雅黑"/>
                <w:i/>
                <w:iCs/>
                <w:color w:val="000000"/>
                <w:sz w:val="16"/>
                <w:szCs w:val="16"/>
                <w:u w:val="none"/>
              </w:rPr>
            </w:pPr>
          </w:p>
        </w:tc>
      </w:tr>
      <w:tr w14:paraId="49AC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6A7EB">
            <w:pPr>
              <w:spacing w:line="240" w:lineRule="auto"/>
              <w:jc w:val="center"/>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4B9EF">
            <w:pPr>
              <w:spacing w:line="240" w:lineRule="auto"/>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5CB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93A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确保安全度汛，保障全县可持续发展</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2946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935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A948F">
            <w:pPr>
              <w:spacing w:line="240" w:lineRule="auto"/>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2FD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35E5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64C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92FC">
            <w:pPr>
              <w:spacing w:line="240" w:lineRule="auto"/>
              <w:jc w:val="center"/>
              <w:rPr>
                <w:rFonts w:hint="eastAsia" w:ascii="微软雅黑" w:hAnsi="微软雅黑" w:eastAsia="微软雅黑" w:cs="微软雅黑"/>
                <w:i/>
                <w:iCs/>
                <w:color w:val="000000"/>
                <w:sz w:val="16"/>
                <w:szCs w:val="16"/>
                <w:u w:val="none"/>
              </w:rPr>
            </w:pPr>
          </w:p>
        </w:tc>
      </w:tr>
      <w:tr w14:paraId="4954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3885E">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8AA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09E2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B81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确保安全度汛，让人民安全安心</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499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87E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2EA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0CCA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248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3CFB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1790">
            <w:pPr>
              <w:spacing w:line="240" w:lineRule="auto"/>
              <w:jc w:val="center"/>
              <w:rPr>
                <w:rFonts w:hint="eastAsia" w:ascii="微软雅黑" w:hAnsi="微软雅黑" w:eastAsia="微软雅黑" w:cs="微软雅黑"/>
                <w:i/>
                <w:iCs/>
                <w:color w:val="000000"/>
                <w:sz w:val="16"/>
                <w:szCs w:val="16"/>
                <w:u w:val="none"/>
              </w:rPr>
            </w:pPr>
          </w:p>
        </w:tc>
      </w:tr>
      <w:tr w14:paraId="712B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9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A0DFF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5877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8FA1B">
            <w:pPr>
              <w:keepNext w:val="0"/>
              <w:keepLines w:val="0"/>
              <w:widowControl/>
              <w:suppressLineNumbers w:val="0"/>
              <w:spacing w:line="240" w:lineRule="auto"/>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892B">
            <w:pPr>
              <w:spacing w:line="240" w:lineRule="auto"/>
              <w:rPr>
                <w:rFonts w:hint="eastAsia" w:ascii="宋体" w:hAnsi="宋体" w:eastAsia="宋体" w:cs="宋体"/>
                <w:i w:val="0"/>
                <w:iCs w:val="0"/>
                <w:color w:val="000000"/>
                <w:sz w:val="18"/>
                <w:szCs w:val="18"/>
                <w:u w:val="none"/>
              </w:rPr>
            </w:pPr>
          </w:p>
        </w:tc>
      </w:tr>
      <w:tr w14:paraId="3914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923F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7966CA">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按照要求顺利完成项目</w:t>
            </w:r>
          </w:p>
        </w:tc>
      </w:tr>
      <w:tr w14:paraId="68163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E44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1A3038">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05F5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59B0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EC99D3">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58C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2D4BE9">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项目负责人：黄如刚</w:t>
            </w:r>
          </w:p>
        </w:tc>
        <w:tc>
          <w:tcPr>
            <w:tcW w:w="23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2A1F11">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财务负责人：谭鹏</w:t>
            </w:r>
          </w:p>
        </w:tc>
      </w:tr>
      <w:tr w14:paraId="58F7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6" w:type="pct"/>
            <w:tcBorders>
              <w:top w:val="nil"/>
              <w:left w:val="nil"/>
              <w:bottom w:val="nil"/>
              <w:right w:val="nil"/>
            </w:tcBorders>
            <w:shd w:val="clear" w:color="auto" w:fill="auto"/>
            <w:vAlign w:val="center"/>
          </w:tcPr>
          <w:p w14:paraId="6B6280C5">
            <w:pPr>
              <w:spacing w:line="240" w:lineRule="auto"/>
              <w:rPr>
                <w:rFonts w:hint="eastAsia" w:ascii="宋体" w:hAnsi="宋体" w:eastAsia="宋体" w:cs="宋体"/>
                <w:i w:val="0"/>
                <w:iCs w:val="0"/>
                <w:color w:val="000000"/>
                <w:sz w:val="18"/>
                <w:szCs w:val="18"/>
                <w:u w:val="none"/>
              </w:rPr>
            </w:pPr>
          </w:p>
        </w:tc>
        <w:tc>
          <w:tcPr>
            <w:tcW w:w="413" w:type="pct"/>
            <w:tcBorders>
              <w:top w:val="nil"/>
              <w:left w:val="nil"/>
              <w:bottom w:val="nil"/>
              <w:right w:val="nil"/>
            </w:tcBorders>
            <w:shd w:val="clear" w:color="auto" w:fill="auto"/>
            <w:vAlign w:val="center"/>
          </w:tcPr>
          <w:p w14:paraId="6A530AAF">
            <w:pPr>
              <w:spacing w:line="240" w:lineRule="auto"/>
              <w:rPr>
                <w:rFonts w:hint="eastAsia" w:ascii="宋体" w:hAnsi="宋体" w:eastAsia="宋体" w:cs="宋体"/>
                <w:i w:val="0"/>
                <w:iCs w:val="0"/>
                <w:color w:val="000000"/>
                <w:sz w:val="18"/>
                <w:szCs w:val="18"/>
                <w:u w:val="none"/>
              </w:rPr>
            </w:pPr>
          </w:p>
        </w:tc>
        <w:tc>
          <w:tcPr>
            <w:tcW w:w="635" w:type="pct"/>
            <w:tcBorders>
              <w:top w:val="nil"/>
              <w:left w:val="nil"/>
              <w:bottom w:val="nil"/>
              <w:right w:val="nil"/>
            </w:tcBorders>
            <w:shd w:val="clear" w:color="auto" w:fill="auto"/>
            <w:vAlign w:val="center"/>
          </w:tcPr>
          <w:p w14:paraId="1B2374F4">
            <w:pPr>
              <w:spacing w:line="240" w:lineRule="auto"/>
              <w:rPr>
                <w:rFonts w:hint="eastAsia" w:ascii="宋体" w:hAnsi="宋体" w:eastAsia="宋体" w:cs="宋体"/>
                <w:i w:val="0"/>
                <w:iCs w:val="0"/>
                <w:color w:val="000000"/>
                <w:sz w:val="18"/>
                <w:szCs w:val="18"/>
                <w:u w:val="none"/>
              </w:rPr>
            </w:pPr>
          </w:p>
        </w:tc>
        <w:tc>
          <w:tcPr>
            <w:tcW w:w="1056" w:type="pct"/>
            <w:tcBorders>
              <w:top w:val="nil"/>
              <w:left w:val="nil"/>
              <w:bottom w:val="nil"/>
              <w:right w:val="nil"/>
            </w:tcBorders>
            <w:shd w:val="clear" w:color="auto" w:fill="auto"/>
            <w:vAlign w:val="center"/>
          </w:tcPr>
          <w:p w14:paraId="2B88467E">
            <w:pPr>
              <w:spacing w:line="240" w:lineRule="auto"/>
              <w:rPr>
                <w:rFonts w:hint="eastAsia" w:ascii="宋体" w:hAnsi="宋体" w:eastAsia="宋体" w:cs="宋体"/>
                <w:i w:val="0"/>
                <w:iCs w:val="0"/>
                <w:color w:val="000000"/>
                <w:sz w:val="18"/>
                <w:szCs w:val="18"/>
                <w:u w:val="none"/>
              </w:rPr>
            </w:pPr>
          </w:p>
        </w:tc>
        <w:tc>
          <w:tcPr>
            <w:tcW w:w="247" w:type="pct"/>
            <w:tcBorders>
              <w:top w:val="nil"/>
              <w:left w:val="nil"/>
              <w:bottom w:val="nil"/>
              <w:right w:val="nil"/>
            </w:tcBorders>
            <w:shd w:val="clear" w:color="auto" w:fill="auto"/>
            <w:vAlign w:val="center"/>
          </w:tcPr>
          <w:p w14:paraId="4048549A">
            <w:pPr>
              <w:spacing w:line="240" w:lineRule="auto"/>
              <w:rPr>
                <w:rFonts w:hint="eastAsia" w:ascii="宋体" w:hAnsi="宋体" w:eastAsia="宋体" w:cs="宋体"/>
                <w:i w:val="0"/>
                <w:iCs w:val="0"/>
                <w:color w:val="000000"/>
                <w:sz w:val="18"/>
                <w:szCs w:val="18"/>
                <w:u w:val="none"/>
              </w:rPr>
            </w:pPr>
          </w:p>
        </w:tc>
        <w:tc>
          <w:tcPr>
            <w:tcW w:w="450" w:type="pct"/>
            <w:tcBorders>
              <w:top w:val="nil"/>
              <w:left w:val="nil"/>
              <w:bottom w:val="nil"/>
              <w:right w:val="nil"/>
            </w:tcBorders>
            <w:shd w:val="clear" w:color="auto" w:fill="auto"/>
            <w:vAlign w:val="center"/>
          </w:tcPr>
          <w:p w14:paraId="3B763551">
            <w:pPr>
              <w:spacing w:line="240" w:lineRule="auto"/>
              <w:rPr>
                <w:rFonts w:hint="eastAsia" w:ascii="宋体" w:hAnsi="宋体" w:eastAsia="宋体" w:cs="宋体"/>
                <w:i w:val="0"/>
                <w:iCs w:val="0"/>
                <w:color w:val="000000"/>
                <w:sz w:val="18"/>
                <w:szCs w:val="18"/>
                <w:u w:val="none"/>
              </w:rPr>
            </w:pPr>
          </w:p>
        </w:tc>
        <w:tc>
          <w:tcPr>
            <w:tcW w:w="249" w:type="pct"/>
            <w:tcBorders>
              <w:top w:val="nil"/>
              <w:left w:val="nil"/>
              <w:bottom w:val="nil"/>
              <w:right w:val="nil"/>
            </w:tcBorders>
            <w:shd w:val="clear" w:color="auto" w:fill="auto"/>
            <w:vAlign w:val="center"/>
          </w:tcPr>
          <w:p w14:paraId="53D2193A">
            <w:pPr>
              <w:spacing w:line="240" w:lineRule="auto"/>
              <w:rPr>
                <w:rFonts w:hint="eastAsia" w:ascii="宋体" w:hAnsi="宋体" w:eastAsia="宋体" w:cs="宋体"/>
                <w:i w:val="0"/>
                <w:iCs w:val="0"/>
                <w:color w:val="000000"/>
                <w:sz w:val="18"/>
                <w:szCs w:val="18"/>
                <w:u w:val="none"/>
              </w:rPr>
            </w:pPr>
          </w:p>
        </w:tc>
        <w:tc>
          <w:tcPr>
            <w:tcW w:w="519" w:type="pct"/>
            <w:tcBorders>
              <w:top w:val="nil"/>
              <w:left w:val="nil"/>
              <w:bottom w:val="nil"/>
              <w:right w:val="nil"/>
            </w:tcBorders>
            <w:shd w:val="clear" w:color="auto" w:fill="auto"/>
            <w:vAlign w:val="center"/>
          </w:tcPr>
          <w:p w14:paraId="3910E170">
            <w:pPr>
              <w:spacing w:line="240" w:lineRule="auto"/>
              <w:rPr>
                <w:rFonts w:hint="eastAsia" w:ascii="宋体" w:hAnsi="宋体" w:eastAsia="宋体" w:cs="宋体"/>
                <w:i w:val="0"/>
                <w:iCs w:val="0"/>
                <w:color w:val="000000"/>
                <w:sz w:val="18"/>
                <w:szCs w:val="18"/>
                <w:u w:val="none"/>
              </w:rPr>
            </w:pPr>
          </w:p>
        </w:tc>
        <w:tc>
          <w:tcPr>
            <w:tcW w:w="242" w:type="pct"/>
            <w:tcBorders>
              <w:top w:val="nil"/>
              <w:left w:val="nil"/>
              <w:bottom w:val="nil"/>
              <w:right w:val="nil"/>
            </w:tcBorders>
            <w:shd w:val="clear" w:color="auto" w:fill="auto"/>
            <w:vAlign w:val="center"/>
          </w:tcPr>
          <w:p w14:paraId="4353A388">
            <w:pPr>
              <w:spacing w:line="240" w:lineRule="auto"/>
              <w:rPr>
                <w:rFonts w:hint="eastAsia" w:ascii="宋体" w:hAnsi="宋体" w:eastAsia="宋体" w:cs="宋体"/>
                <w:i w:val="0"/>
                <w:iCs w:val="0"/>
                <w:color w:val="000000"/>
                <w:sz w:val="18"/>
                <w:szCs w:val="18"/>
                <w:u w:val="none"/>
              </w:rPr>
            </w:pPr>
          </w:p>
        </w:tc>
        <w:tc>
          <w:tcPr>
            <w:tcW w:w="234" w:type="pct"/>
            <w:tcBorders>
              <w:top w:val="nil"/>
              <w:left w:val="nil"/>
              <w:bottom w:val="nil"/>
              <w:right w:val="nil"/>
            </w:tcBorders>
            <w:shd w:val="clear" w:color="auto" w:fill="auto"/>
            <w:vAlign w:val="center"/>
          </w:tcPr>
          <w:p w14:paraId="686BE496">
            <w:pPr>
              <w:spacing w:line="240" w:lineRule="auto"/>
              <w:rPr>
                <w:rFonts w:hint="eastAsia" w:ascii="宋体" w:hAnsi="宋体" w:eastAsia="宋体" w:cs="宋体"/>
                <w:i w:val="0"/>
                <w:iCs w:val="0"/>
                <w:color w:val="000000"/>
                <w:sz w:val="18"/>
                <w:szCs w:val="18"/>
                <w:u w:val="none"/>
              </w:rPr>
            </w:pPr>
          </w:p>
        </w:tc>
        <w:tc>
          <w:tcPr>
            <w:tcW w:w="624" w:type="pct"/>
            <w:tcBorders>
              <w:top w:val="nil"/>
              <w:left w:val="nil"/>
              <w:bottom w:val="nil"/>
              <w:right w:val="nil"/>
            </w:tcBorders>
            <w:shd w:val="clear" w:color="auto" w:fill="auto"/>
            <w:vAlign w:val="center"/>
          </w:tcPr>
          <w:p w14:paraId="54636681">
            <w:pPr>
              <w:spacing w:line="240" w:lineRule="auto"/>
              <w:rPr>
                <w:rFonts w:hint="eastAsia" w:ascii="宋体" w:hAnsi="宋体" w:eastAsia="宋体" w:cs="宋体"/>
                <w:i w:val="0"/>
                <w:iCs w:val="0"/>
                <w:color w:val="000000"/>
                <w:sz w:val="18"/>
                <w:szCs w:val="18"/>
                <w:u w:val="none"/>
              </w:rPr>
            </w:pPr>
          </w:p>
        </w:tc>
      </w:tr>
      <w:tr w14:paraId="34E3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845B50">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A29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EC3A3">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BAFC2A">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51172422T000006555271-山洪灾害危险区责任人报酬</w:t>
            </w:r>
          </w:p>
        </w:tc>
      </w:tr>
      <w:tr w14:paraId="3AE8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8ECE8">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9CE1D5">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大竹县水旱灾害防御中心部门</w:t>
            </w:r>
          </w:p>
        </w:tc>
        <w:tc>
          <w:tcPr>
            <w:tcW w:w="519" w:type="pct"/>
            <w:tcBorders>
              <w:top w:val="nil"/>
              <w:left w:val="nil"/>
              <w:bottom w:val="nil"/>
              <w:right w:val="nil"/>
            </w:tcBorders>
            <w:shd w:val="clear" w:color="auto" w:fill="auto"/>
            <w:vAlign w:val="center"/>
          </w:tcPr>
          <w:p w14:paraId="5806050D">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9492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大竹县水旱灾害防御中心</w:t>
            </w:r>
          </w:p>
        </w:tc>
      </w:tr>
      <w:tr w14:paraId="32A4C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6990E">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CDCAD">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A78F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A0A9EA">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E61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33AA0">
            <w:pPr>
              <w:spacing w:line="240" w:lineRule="auto"/>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4BE73">
            <w:pPr>
              <w:spacing w:line="240" w:lineRule="auto"/>
              <w:rPr>
                <w:rFonts w:hint="eastAsia" w:ascii="宋体" w:hAnsi="宋体" w:eastAsia="宋体" w:cs="宋体"/>
                <w:i w:val="0"/>
                <w:iCs w:val="0"/>
                <w:color w:val="000000"/>
                <w:sz w:val="18"/>
                <w:szCs w:val="18"/>
                <w:u w:val="none"/>
              </w:rPr>
            </w:pP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74AC22">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完成2023年山洪灾害基层责任人履职补贴发放，提高灾害防御能力。</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4CF849">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已完成履职补贴发放</w:t>
            </w:r>
          </w:p>
        </w:tc>
      </w:tr>
      <w:tr w14:paraId="2476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89806">
            <w:pPr>
              <w:spacing w:line="240" w:lineRule="auto"/>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7CD75">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B884FD">
            <w:pPr>
              <w:spacing w:line="240" w:lineRule="auto"/>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171个山洪灾害危险区基层责任人履职补贴</w:t>
            </w:r>
          </w:p>
        </w:tc>
      </w:tr>
      <w:tr w14:paraId="7444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F325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E01C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C0C0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5BD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6C84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BAE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D40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AF1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5402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9C4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9E53">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8B8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8252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CD6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61.56</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2929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61.56</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647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BF8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9756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8F9DA">
            <w:pPr>
              <w:spacing w:line="240" w:lineRule="auto"/>
              <w:rPr>
                <w:rFonts w:hint="eastAsia" w:ascii="黑体" w:hAnsi="黑体" w:eastAsia="黑体" w:cs="黑体"/>
                <w:i/>
                <w:iCs/>
                <w:color w:val="000000"/>
                <w:sz w:val="18"/>
                <w:szCs w:val="18"/>
                <w:u w:val="none"/>
              </w:rPr>
            </w:pPr>
          </w:p>
        </w:tc>
      </w:tr>
      <w:tr w14:paraId="7BE38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3674B">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DCD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CB59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139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61.56</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D7D0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61.56</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67D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870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2D30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68CDC">
            <w:pPr>
              <w:spacing w:line="240" w:lineRule="auto"/>
              <w:rPr>
                <w:rFonts w:hint="eastAsia" w:ascii="黑体" w:hAnsi="黑体" w:eastAsia="黑体" w:cs="黑体"/>
                <w:i/>
                <w:iCs/>
                <w:color w:val="000000"/>
                <w:sz w:val="18"/>
                <w:szCs w:val="18"/>
                <w:u w:val="none"/>
              </w:rPr>
            </w:pPr>
          </w:p>
        </w:tc>
      </w:tr>
      <w:tr w14:paraId="500DA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3E7C0">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841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86E5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3B9E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55DB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3DDD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C2C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228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355FD">
            <w:pPr>
              <w:spacing w:line="240" w:lineRule="auto"/>
              <w:rPr>
                <w:rFonts w:hint="eastAsia" w:ascii="黑体" w:hAnsi="黑体" w:eastAsia="黑体" w:cs="黑体"/>
                <w:i/>
                <w:iCs/>
                <w:color w:val="000000"/>
                <w:sz w:val="18"/>
                <w:szCs w:val="18"/>
                <w:u w:val="none"/>
              </w:rPr>
            </w:pPr>
          </w:p>
        </w:tc>
      </w:tr>
      <w:tr w14:paraId="2CEC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BDB28">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652F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2684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66D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C91F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6E6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AA9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94B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A9E05">
            <w:pPr>
              <w:spacing w:line="240" w:lineRule="auto"/>
              <w:rPr>
                <w:rFonts w:hint="eastAsia" w:ascii="黑体" w:hAnsi="黑体" w:eastAsia="黑体" w:cs="黑体"/>
                <w:i/>
                <w:iCs/>
                <w:color w:val="000000"/>
                <w:sz w:val="18"/>
                <w:szCs w:val="18"/>
                <w:u w:val="none"/>
              </w:rPr>
            </w:pPr>
          </w:p>
        </w:tc>
      </w:tr>
      <w:tr w14:paraId="31BA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99750">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12F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FBA3">
            <w:pPr>
              <w:spacing w:line="240" w:lineRule="auto"/>
              <w:jc w:val="center"/>
              <w:rPr>
                <w:rFonts w:hint="eastAsia" w:ascii="微软雅黑" w:hAnsi="微软雅黑" w:eastAsia="微软雅黑" w:cs="微软雅黑"/>
                <w:i/>
                <w:iCs/>
                <w:color w:val="000000"/>
                <w:sz w:val="16"/>
                <w:szCs w:val="16"/>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F4F4">
            <w:pPr>
              <w:spacing w:line="240" w:lineRule="auto"/>
              <w:jc w:val="center"/>
              <w:rPr>
                <w:rFonts w:hint="eastAsia" w:ascii="微软雅黑" w:hAnsi="微软雅黑" w:eastAsia="微软雅黑" w:cs="微软雅黑"/>
                <w:i/>
                <w:iCs/>
                <w:color w:val="000000"/>
                <w:sz w:val="16"/>
                <w:szCs w:val="16"/>
                <w:u w:val="none"/>
              </w:rPr>
            </w:pP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9B678">
            <w:pPr>
              <w:spacing w:line="240" w:lineRule="auto"/>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5C91">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725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F61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1AD9E">
            <w:pPr>
              <w:spacing w:line="240" w:lineRule="auto"/>
              <w:rPr>
                <w:rFonts w:hint="eastAsia" w:ascii="黑体" w:hAnsi="黑体" w:eastAsia="黑体" w:cs="黑体"/>
                <w:i/>
                <w:iCs/>
                <w:color w:val="000000"/>
                <w:sz w:val="18"/>
                <w:szCs w:val="18"/>
                <w:u w:val="none"/>
              </w:rPr>
            </w:pPr>
          </w:p>
        </w:tc>
      </w:tr>
      <w:tr w14:paraId="7A8F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A862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6F7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C7D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47A2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C9E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F05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2AE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818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5EC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250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2DA2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065E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A17C5">
            <w:pPr>
              <w:spacing w:line="240" w:lineRule="auto"/>
              <w:jc w:val="center"/>
              <w:rPr>
                <w:rFonts w:hint="eastAsia" w:ascii="宋体" w:hAnsi="宋体" w:eastAsia="宋体" w:cs="宋体"/>
                <w:i w:val="0"/>
                <w:iCs w:val="0"/>
                <w:color w:val="000000"/>
                <w:sz w:val="18"/>
                <w:szCs w:val="18"/>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5AC3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42C4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0D1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171个山洪灾害危险区</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1AD8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FAC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1981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11E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A8C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750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EAFB">
            <w:pPr>
              <w:spacing w:line="240" w:lineRule="auto"/>
              <w:jc w:val="center"/>
              <w:rPr>
                <w:rFonts w:hint="eastAsia" w:ascii="微软雅黑" w:hAnsi="微软雅黑" w:eastAsia="微软雅黑" w:cs="微软雅黑"/>
                <w:i/>
                <w:iCs/>
                <w:color w:val="000000"/>
                <w:sz w:val="16"/>
                <w:szCs w:val="16"/>
                <w:u w:val="none"/>
              </w:rPr>
            </w:pPr>
          </w:p>
        </w:tc>
      </w:tr>
      <w:tr w14:paraId="0170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B8DA3">
            <w:pPr>
              <w:spacing w:line="240" w:lineRule="auto"/>
              <w:jc w:val="center"/>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F6313">
            <w:pPr>
              <w:spacing w:line="240" w:lineRule="auto"/>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D980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148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山洪灾害责任人报酬</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C64D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298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FAB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69F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18D8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8593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DB5F">
            <w:pPr>
              <w:spacing w:line="240" w:lineRule="auto"/>
              <w:jc w:val="center"/>
              <w:rPr>
                <w:rFonts w:hint="eastAsia" w:ascii="微软雅黑" w:hAnsi="微软雅黑" w:eastAsia="微软雅黑" w:cs="微软雅黑"/>
                <w:i/>
                <w:iCs/>
                <w:color w:val="000000"/>
                <w:sz w:val="16"/>
                <w:szCs w:val="16"/>
                <w:u w:val="none"/>
              </w:rPr>
            </w:pPr>
          </w:p>
        </w:tc>
      </w:tr>
      <w:tr w14:paraId="50628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9A4D8">
            <w:pPr>
              <w:spacing w:line="240" w:lineRule="auto"/>
              <w:jc w:val="center"/>
              <w:rPr>
                <w:rFonts w:hint="eastAsia" w:ascii="宋体" w:hAnsi="宋体" w:eastAsia="宋体" w:cs="宋体"/>
                <w:i w:val="0"/>
                <w:iCs w:val="0"/>
                <w:color w:val="000000"/>
                <w:sz w:val="18"/>
                <w:szCs w:val="18"/>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2206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EAD2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422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提高山洪灾害防御能力</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FBB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6B5B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2CD9E">
            <w:pPr>
              <w:spacing w:line="240" w:lineRule="auto"/>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9E2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521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7AA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D262">
            <w:pPr>
              <w:spacing w:line="240" w:lineRule="auto"/>
              <w:jc w:val="center"/>
              <w:rPr>
                <w:rFonts w:hint="eastAsia" w:ascii="微软雅黑" w:hAnsi="微软雅黑" w:eastAsia="微软雅黑" w:cs="微软雅黑"/>
                <w:i/>
                <w:iCs/>
                <w:color w:val="000000"/>
                <w:sz w:val="16"/>
                <w:szCs w:val="16"/>
                <w:u w:val="none"/>
              </w:rPr>
            </w:pPr>
          </w:p>
        </w:tc>
      </w:tr>
      <w:tr w14:paraId="7FB25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DAE5D">
            <w:pPr>
              <w:spacing w:line="240" w:lineRule="auto"/>
              <w:jc w:val="center"/>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B7AF2">
            <w:pPr>
              <w:spacing w:line="240" w:lineRule="auto"/>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89B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1B9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提高山洪灾害防御能力，确保安全度汛</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6C6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9F4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4C4D">
            <w:pPr>
              <w:spacing w:line="240" w:lineRule="auto"/>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136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3ED0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5BF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E6CB">
            <w:pPr>
              <w:spacing w:line="240" w:lineRule="auto"/>
              <w:jc w:val="center"/>
              <w:rPr>
                <w:rFonts w:hint="eastAsia" w:ascii="微软雅黑" w:hAnsi="微软雅黑" w:eastAsia="微软雅黑" w:cs="微软雅黑"/>
                <w:i/>
                <w:iCs/>
                <w:color w:val="000000"/>
                <w:sz w:val="16"/>
                <w:szCs w:val="16"/>
                <w:u w:val="none"/>
              </w:rPr>
            </w:pPr>
          </w:p>
        </w:tc>
      </w:tr>
      <w:tr w14:paraId="73B8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A2413">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FC9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2794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EDD3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保障山洪灾害危险区责任人报酬</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106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86F6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615600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C82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1F37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615600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1636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445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A582">
            <w:pPr>
              <w:spacing w:line="240" w:lineRule="auto"/>
              <w:jc w:val="center"/>
              <w:rPr>
                <w:rFonts w:hint="eastAsia" w:ascii="微软雅黑" w:hAnsi="微软雅黑" w:eastAsia="微软雅黑" w:cs="微软雅黑"/>
                <w:i/>
                <w:iCs/>
                <w:color w:val="000000"/>
                <w:sz w:val="16"/>
                <w:szCs w:val="16"/>
                <w:u w:val="none"/>
              </w:rPr>
            </w:pPr>
          </w:p>
        </w:tc>
      </w:tr>
      <w:tr w14:paraId="4569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9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9B794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CA9B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9351C">
            <w:pPr>
              <w:keepNext w:val="0"/>
              <w:keepLines w:val="0"/>
              <w:widowControl/>
              <w:suppressLineNumbers w:val="0"/>
              <w:spacing w:line="240" w:lineRule="auto"/>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F322D">
            <w:pPr>
              <w:spacing w:line="240" w:lineRule="auto"/>
              <w:rPr>
                <w:rFonts w:hint="eastAsia" w:ascii="宋体" w:hAnsi="宋体" w:eastAsia="宋体" w:cs="宋体"/>
                <w:i w:val="0"/>
                <w:iCs w:val="0"/>
                <w:color w:val="000000"/>
                <w:sz w:val="18"/>
                <w:szCs w:val="18"/>
                <w:u w:val="none"/>
              </w:rPr>
            </w:pPr>
          </w:p>
        </w:tc>
      </w:tr>
      <w:tr w14:paraId="3EA4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60E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BC8FF9">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按照要求顺利完成项目</w:t>
            </w:r>
          </w:p>
        </w:tc>
      </w:tr>
      <w:tr w14:paraId="356C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92E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576AF6">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315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459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8A01E6">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720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78D521">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项目负责人：黄如刚</w:t>
            </w:r>
          </w:p>
        </w:tc>
        <w:tc>
          <w:tcPr>
            <w:tcW w:w="23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3AE9E6">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财务负责人：谭鹏</w:t>
            </w:r>
          </w:p>
        </w:tc>
      </w:tr>
      <w:tr w14:paraId="2DFC9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6" w:type="pct"/>
            <w:tcBorders>
              <w:top w:val="nil"/>
              <w:left w:val="nil"/>
              <w:bottom w:val="nil"/>
              <w:right w:val="nil"/>
            </w:tcBorders>
            <w:shd w:val="clear" w:color="auto" w:fill="auto"/>
            <w:vAlign w:val="center"/>
          </w:tcPr>
          <w:p w14:paraId="2DC7018B">
            <w:pPr>
              <w:spacing w:line="240" w:lineRule="auto"/>
              <w:rPr>
                <w:rFonts w:hint="eastAsia" w:ascii="宋体" w:hAnsi="宋体" w:eastAsia="宋体" w:cs="宋体"/>
                <w:i w:val="0"/>
                <w:iCs w:val="0"/>
                <w:color w:val="000000"/>
                <w:sz w:val="18"/>
                <w:szCs w:val="18"/>
                <w:u w:val="none"/>
              </w:rPr>
            </w:pPr>
          </w:p>
        </w:tc>
        <w:tc>
          <w:tcPr>
            <w:tcW w:w="413" w:type="pct"/>
            <w:tcBorders>
              <w:top w:val="nil"/>
              <w:left w:val="nil"/>
              <w:bottom w:val="nil"/>
              <w:right w:val="nil"/>
            </w:tcBorders>
            <w:shd w:val="clear" w:color="auto" w:fill="auto"/>
            <w:vAlign w:val="center"/>
          </w:tcPr>
          <w:p w14:paraId="305B62F6">
            <w:pPr>
              <w:spacing w:line="240" w:lineRule="auto"/>
              <w:rPr>
                <w:rFonts w:hint="eastAsia" w:ascii="宋体" w:hAnsi="宋体" w:eastAsia="宋体" w:cs="宋体"/>
                <w:i w:val="0"/>
                <w:iCs w:val="0"/>
                <w:color w:val="000000"/>
                <w:sz w:val="18"/>
                <w:szCs w:val="18"/>
                <w:u w:val="none"/>
              </w:rPr>
            </w:pPr>
          </w:p>
        </w:tc>
        <w:tc>
          <w:tcPr>
            <w:tcW w:w="635" w:type="pct"/>
            <w:tcBorders>
              <w:top w:val="nil"/>
              <w:left w:val="nil"/>
              <w:bottom w:val="nil"/>
              <w:right w:val="nil"/>
            </w:tcBorders>
            <w:shd w:val="clear" w:color="auto" w:fill="auto"/>
            <w:vAlign w:val="center"/>
          </w:tcPr>
          <w:p w14:paraId="7C979D75">
            <w:pPr>
              <w:spacing w:line="240" w:lineRule="auto"/>
              <w:rPr>
                <w:rFonts w:hint="eastAsia" w:ascii="宋体" w:hAnsi="宋体" w:eastAsia="宋体" w:cs="宋体"/>
                <w:i w:val="0"/>
                <w:iCs w:val="0"/>
                <w:color w:val="000000"/>
                <w:sz w:val="18"/>
                <w:szCs w:val="18"/>
                <w:u w:val="none"/>
              </w:rPr>
            </w:pPr>
          </w:p>
        </w:tc>
        <w:tc>
          <w:tcPr>
            <w:tcW w:w="1056" w:type="pct"/>
            <w:tcBorders>
              <w:top w:val="nil"/>
              <w:left w:val="nil"/>
              <w:bottom w:val="nil"/>
              <w:right w:val="nil"/>
            </w:tcBorders>
            <w:shd w:val="clear" w:color="auto" w:fill="auto"/>
            <w:vAlign w:val="center"/>
          </w:tcPr>
          <w:p w14:paraId="1CCCC1E3">
            <w:pPr>
              <w:spacing w:line="240" w:lineRule="auto"/>
              <w:rPr>
                <w:rFonts w:hint="eastAsia" w:ascii="宋体" w:hAnsi="宋体" w:eastAsia="宋体" w:cs="宋体"/>
                <w:i w:val="0"/>
                <w:iCs w:val="0"/>
                <w:color w:val="000000"/>
                <w:sz w:val="18"/>
                <w:szCs w:val="18"/>
                <w:u w:val="none"/>
              </w:rPr>
            </w:pPr>
          </w:p>
        </w:tc>
        <w:tc>
          <w:tcPr>
            <w:tcW w:w="247" w:type="pct"/>
            <w:tcBorders>
              <w:top w:val="nil"/>
              <w:left w:val="nil"/>
              <w:bottom w:val="nil"/>
              <w:right w:val="nil"/>
            </w:tcBorders>
            <w:shd w:val="clear" w:color="auto" w:fill="auto"/>
            <w:vAlign w:val="center"/>
          </w:tcPr>
          <w:p w14:paraId="7694218C">
            <w:pPr>
              <w:spacing w:line="240" w:lineRule="auto"/>
              <w:rPr>
                <w:rFonts w:hint="eastAsia" w:ascii="宋体" w:hAnsi="宋体" w:eastAsia="宋体" w:cs="宋体"/>
                <w:i w:val="0"/>
                <w:iCs w:val="0"/>
                <w:color w:val="000000"/>
                <w:sz w:val="18"/>
                <w:szCs w:val="18"/>
                <w:u w:val="none"/>
              </w:rPr>
            </w:pPr>
          </w:p>
        </w:tc>
        <w:tc>
          <w:tcPr>
            <w:tcW w:w="450" w:type="pct"/>
            <w:tcBorders>
              <w:top w:val="nil"/>
              <w:left w:val="nil"/>
              <w:bottom w:val="nil"/>
              <w:right w:val="nil"/>
            </w:tcBorders>
            <w:shd w:val="clear" w:color="auto" w:fill="auto"/>
            <w:vAlign w:val="center"/>
          </w:tcPr>
          <w:p w14:paraId="0371BFD0">
            <w:pPr>
              <w:spacing w:line="240" w:lineRule="auto"/>
              <w:rPr>
                <w:rFonts w:hint="eastAsia" w:ascii="宋体" w:hAnsi="宋体" w:eastAsia="宋体" w:cs="宋体"/>
                <w:i w:val="0"/>
                <w:iCs w:val="0"/>
                <w:color w:val="000000"/>
                <w:sz w:val="18"/>
                <w:szCs w:val="18"/>
                <w:u w:val="none"/>
              </w:rPr>
            </w:pPr>
          </w:p>
        </w:tc>
        <w:tc>
          <w:tcPr>
            <w:tcW w:w="249" w:type="pct"/>
            <w:tcBorders>
              <w:top w:val="nil"/>
              <w:left w:val="nil"/>
              <w:bottom w:val="nil"/>
              <w:right w:val="nil"/>
            </w:tcBorders>
            <w:shd w:val="clear" w:color="auto" w:fill="auto"/>
            <w:vAlign w:val="center"/>
          </w:tcPr>
          <w:p w14:paraId="4AB6E0E3">
            <w:pPr>
              <w:spacing w:line="240" w:lineRule="auto"/>
              <w:rPr>
                <w:rFonts w:hint="eastAsia" w:ascii="宋体" w:hAnsi="宋体" w:eastAsia="宋体" w:cs="宋体"/>
                <w:i w:val="0"/>
                <w:iCs w:val="0"/>
                <w:color w:val="000000"/>
                <w:sz w:val="18"/>
                <w:szCs w:val="18"/>
                <w:u w:val="none"/>
              </w:rPr>
            </w:pPr>
          </w:p>
        </w:tc>
        <w:tc>
          <w:tcPr>
            <w:tcW w:w="519" w:type="pct"/>
            <w:tcBorders>
              <w:top w:val="nil"/>
              <w:left w:val="nil"/>
              <w:bottom w:val="nil"/>
              <w:right w:val="nil"/>
            </w:tcBorders>
            <w:shd w:val="clear" w:color="auto" w:fill="auto"/>
            <w:vAlign w:val="center"/>
          </w:tcPr>
          <w:p w14:paraId="7959DFA1">
            <w:pPr>
              <w:spacing w:line="240" w:lineRule="auto"/>
              <w:rPr>
                <w:rFonts w:hint="eastAsia" w:ascii="宋体" w:hAnsi="宋体" w:eastAsia="宋体" w:cs="宋体"/>
                <w:i w:val="0"/>
                <w:iCs w:val="0"/>
                <w:color w:val="000000"/>
                <w:sz w:val="18"/>
                <w:szCs w:val="18"/>
                <w:u w:val="none"/>
              </w:rPr>
            </w:pPr>
          </w:p>
        </w:tc>
        <w:tc>
          <w:tcPr>
            <w:tcW w:w="242" w:type="pct"/>
            <w:tcBorders>
              <w:top w:val="nil"/>
              <w:left w:val="nil"/>
              <w:bottom w:val="nil"/>
              <w:right w:val="nil"/>
            </w:tcBorders>
            <w:shd w:val="clear" w:color="auto" w:fill="auto"/>
            <w:vAlign w:val="center"/>
          </w:tcPr>
          <w:p w14:paraId="75C48160">
            <w:pPr>
              <w:spacing w:line="240" w:lineRule="auto"/>
              <w:rPr>
                <w:rFonts w:hint="eastAsia" w:ascii="宋体" w:hAnsi="宋体" w:eastAsia="宋体" w:cs="宋体"/>
                <w:i w:val="0"/>
                <w:iCs w:val="0"/>
                <w:color w:val="000000"/>
                <w:sz w:val="18"/>
                <w:szCs w:val="18"/>
                <w:u w:val="none"/>
              </w:rPr>
            </w:pPr>
          </w:p>
        </w:tc>
        <w:tc>
          <w:tcPr>
            <w:tcW w:w="234" w:type="pct"/>
            <w:tcBorders>
              <w:top w:val="nil"/>
              <w:left w:val="nil"/>
              <w:bottom w:val="nil"/>
              <w:right w:val="nil"/>
            </w:tcBorders>
            <w:shd w:val="clear" w:color="auto" w:fill="auto"/>
            <w:vAlign w:val="center"/>
          </w:tcPr>
          <w:p w14:paraId="69223332">
            <w:pPr>
              <w:spacing w:line="240" w:lineRule="auto"/>
              <w:rPr>
                <w:rFonts w:hint="eastAsia" w:ascii="宋体" w:hAnsi="宋体" w:eastAsia="宋体" w:cs="宋体"/>
                <w:i w:val="0"/>
                <w:iCs w:val="0"/>
                <w:color w:val="000000"/>
                <w:sz w:val="18"/>
                <w:szCs w:val="18"/>
                <w:u w:val="none"/>
              </w:rPr>
            </w:pPr>
          </w:p>
        </w:tc>
        <w:tc>
          <w:tcPr>
            <w:tcW w:w="624" w:type="pct"/>
            <w:tcBorders>
              <w:top w:val="nil"/>
              <w:left w:val="nil"/>
              <w:bottom w:val="nil"/>
              <w:right w:val="nil"/>
            </w:tcBorders>
            <w:shd w:val="clear" w:color="auto" w:fill="auto"/>
            <w:vAlign w:val="center"/>
          </w:tcPr>
          <w:p w14:paraId="0E5840E3">
            <w:pPr>
              <w:spacing w:line="240" w:lineRule="auto"/>
              <w:rPr>
                <w:rFonts w:hint="eastAsia" w:ascii="宋体" w:hAnsi="宋体" w:eastAsia="宋体" w:cs="宋体"/>
                <w:i w:val="0"/>
                <w:iCs w:val="0"/>
                <w:color w:val="000000"/>
                <w:sz w:val="18"/>
                <w:szCs w:val="18"/>
                <w:u w:val="none"/>
              </w:rPr>
            </w:pPr>
          </w:p>
        </w:tc>
      </w:tr>
      <w:tr w14:paraId="5203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57B16A">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5D0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D1511">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31FE07">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51172423T000009327911-中小河流治理县级工作经费</w:t>
            </w:r>
          </w:p>
        </w:tc>
      </w:tr>
      <w:tr w14:paraId="4C34B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930B0">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CE32DF">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大竹县水旱灾害防御中心部门</w:t>
            </w:r>
          </w:p>
        </w:tc>
        <w:tc>
          <w:tcPr>
            <w:tcW w:w="519" w:type="pct"/>
            <w:tcBorders>
              <w:top w:val="nil"/>
              <w:left w:val="nil"/>
              <w:bottom w:val="nil"/>
              <w:right w:val="nil"/>
            </w:tcBorders>
            <w:shd w:val="clear" w:color="auto" w:fill="auto"/>
            <w:vAlign w:val="center"/>
          </w:tcPr>
          <w:p w14:paraId="332C3152">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E4D3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大竹县水旱灾害防御中心</w:t>
            </w:r>
          </w:p>
        </w:tc>
      </w:tr>
      <w:tr w14:paraId="3201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517C9">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B32E4">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5F810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24BC6F">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FF06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C6DC2">
            <w:pPr>
              <w:spacing w:line="240" w:lineRule="auto"/>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F41C5">
            <w:pPr>
              <w:spacing w:line="240" w:lineRule="auto"/>
              <w:rPr>
                <w:rFonts w:hint="eastAsia" w:ascii="宋体" w:hAnsi="宋体" w:eastAsia="宋体" w:cs="宋体"/>
                <w:i w:val="0"/>
                <w:iCs w:val="0"/>
                <w:color w:val="000000"/>
                <w:sz w:val="18"/>
                <w:szCs w:val="18"/>
                <w:u w:val="none"/>
              </w:rPr>
            </w:pP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7D132C">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保障中小河流建设日常工作正常开展，确保顺利完成建设任务。</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6BABC8">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完成中小河流建设任务</w:t>
            </w:r>
          </w:p>
        </w:tc>
      </w:tr>
      <w:tr w14:paraId="1A6EC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240D5">
            <w:pPr>
              <w:spacing w:line="240" w:lineRule="auto"/>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06C1">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A38637">
            <w:pPr>
              <w:spacing w:line="240" w:lineRule="auto"/>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中小河流建设日常运转</w:t>
            </w:r>
          </w:p>
        </w:tc>
      </w:tr>
      <w:tr w14:paraId="3F0A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C430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0356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F473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AD7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F8AA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315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567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31F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4EC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C30E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39971">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077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2796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CA4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13.65</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5DDA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13.65</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41A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5D3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335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BC29D">
            <w:pPr>
              <w:spacing w:line="240" w:lineRule="auto"/>
              <w:rPr>
                <w:rFonts w:hint="eastAsia" w:ascii="黑体" w:hAnsi="黑体" w:eastAsia="黑体" w:cs="黑体"/>
                <w:i/>
                <w:iCs/>
                <w:color w:val="000000"/>
                <w:sz w:val="18"/>
                <w:szCs w:val="18"/>
                <w:u w:val="none"/>
              </w:rPr>
            </w:pPr>
          </w:p>
        </w:tc>
      </w:tr>
      <w:tr w14:paraId="5CD9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C96F">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828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44D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B3E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13.65</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8717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13.65</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90DC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F97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19C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0974C">
            <w:pPr>
              <w:spacing w:line="240" w:lineRule="auto"/>
              <w:rPr>
                <w:rFonts w:hint="eastAsia" w:ascii="黑体" w:hAnsi="黑体" w:eastAsia="黑体" w:cs="黑体"/>
                <w:i/>
                <w:iCs/>
                <w:color w:val="000000"/>
                <w:sz w:val="18"/>
                <w:szCs w:val="18"/>
                <w:u w:val="none"/>
              </w:rPr>
            </w:pPr>
          </w:p>
        </w:tc>
      </w:tr>
      <w:tr w14:paraId="50FA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16FF7">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D800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13F9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5F9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F2A8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0E2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C114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545D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0C9DC">
            <w:pPr>
              <w:spacing w:line="240" w:lineRule="auto"/>
              <w:rPr>
                <w:rFonts w:hint="eastAsia" w:ascii="黑体" w:hAnsi="黑体" w:eastAsia="黑体" w:cs="黑体"/>
                <w:i/>
                <w:iCs/>
                <w:color w:val="000000"/>
                <w:sz w:val="18"/>
                <w:szCs w:val="18"/>
                <w:u w:val="none"/>
              </w:rPr>
            </w:pPr>
          </w:p>
        </w:tc>
      </w:tr>
      <w:tr w14:paraId="4D33E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BBE91">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A4FE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F9B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304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CC85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6FA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20C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ADA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3449E">
            <w:pPr>
              <w:spacing w:line="240" w:lineRule="auto"/>
              <w:rPr>
                <w:rFonts w:hint="eastAsia" w:ascii="黑体" w:hAnsi="黑体" w:eastAsia="黑体" w:cs="黑体"/>
                <w:i/>
                <w:iCs/>
                <w:color w:val="000000"/>
                <w:sz w:val="18"/>
                <w:szCs w:val="18"/>
                <w:u w:val="none"/>
              </w:rPr>
            </w:pPr>
          </w:p>
        </w:tc>
      </w:tr>
      <w:tr w14:paraId="77F2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EB342">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8146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5F22">
            <w:pPr>
              <w:spacing w:line="240" w:lineRule="auto"/>
              <w:jc w:val="center"/>
              <w:rPr>
                <w:rFonts w:hint="eastAsia" w:ascii="微软雅黑" w:hAnsi="微软雅黑" w:eastAsia="微软雅黑" w:cs="微软雅黑"/>
                <w:i/>
                <w:iCs/>
                <w:color w:val="000000"/>
                <w:sz w:val="16"/>
                <w:szCs w:val="16"/>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8224B">
            <w:pPr>
              <w:spacing w:line="240" w:lineRule="auto"/>
              <w:jc w:val="center"/>
              <w:rPr>
                <w:rFonts w:hint="eastAsia" w:ascii="微软雅黑" w:hAnsi="微软雅黑" w:eastAsia="微软雅黑" w:cs="微软雅黑"/>
                <w:i/>
                <w:iCs/>
                <w:color w:val="000000"/>
                <w:sz w:val="16"/>
                <w:szCs w:val="16"/>
                <w:u w:val="none"/>
              </w:rPr>
            </w:pP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9AD99">
            <w:pPr>
              <w:spacing w:line="240" w:lineRule="auto"/>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C958">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AD2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D02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4E9B5">
            <w:pPr>
              <w:spacing w:line="240" w:lineRule="auto"/>
              <w:rPr>
                <w:rFonts w:hint="eastAsia" w:ascii="黑体" w:hAnsi="黑体" w:eastAsia="黑体" w:cs="黑体"/>
                <w:i/>
                <w:iCs/>
                <w:color w:val="000000"/>
                <w:sz w:val="18"/>
                <w:szCs w:val="18"/>
                <w:u w:val="none"/>
              </w:rPr>
            </w:pPr>
          </w:p>
        </w:tc>
      </w:tr>
      <w:tr w14:paraId="0F2CC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BE37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B38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BD1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958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F79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6B2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9D4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4329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FF5A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A11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F7E1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7B7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B09F0">
            <w:pPr>
              <w:spacing w:line="240" w:lineRule="auto"/>
              <w:jc w:val="center"/>
              <w:rPr>
                <w:rFonts w:hint="eastAsia" w:ascii="宋体" w:hAnsi="宋体" w:eastAsia="宋体" w:cs="宋体"/>
                <w:i w:val="0"/>
                <w:iCs w:val="0"/>
                <w:color w:val="000000"/>
                <w:sz w:val="18"/>
                <w:szCs w:val="18"/>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C7E1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F89B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D6A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中小河流建设日常经费保障</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C824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204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136490.5</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22A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792E">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AF39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674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54037">
            <w:pPr>
              <w:spacing w:line="240" w:lineRule="auto"/>
              <w:jc w:val="center"/>
              <w:rPr>
                <w:rFonts w:hint="eastAsia" w:ascii="微软雅黑" w:hAnsi="微软雅黑" w:eastAsia="微软雅黑" w:cs="微软雅黑"/>
                <w:i/>
                <w:iCs/>
                <w:color w:val="000000"/>
                <w:sz w:val="16"/>
                <w:szCs w:val="16"/>
                <w:u w:val="none"/>
              </w:rPr>
            </w:pPr>
          </w:p>
        </w:tc>
      </w:tr>
      <w:tr w14:paraId="306C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D4EF3">
            <w:pPr>
              <w:spacing w:line="240" w:lineRule="auto"/>
              <w:jc w:val="center"/>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C9574">
            <w:pPr>
              <w:spacing w:line="240" w:lineRule="auto"/>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99C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3290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监督建设质量，达到质量标准</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9C0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DB0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4999">
            <w:pPr>
              <w:spacing w:line="240" w:lineRule="auto"/>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2BD81">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045E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163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BD5F">
            <w:pPr>
              <w:spacing w:line="240" w:lineRule="auto"/>
              <w:jc w:val="center"/>
              <w:rPr>
                <w:rFonts w:hint="eastAsia" w:ascii="微软雅黑" w:hAnsi="微软雅黑" w:eastAsia="微软雅黑" w:cs="微软雅黑"/>
                <w:i/>
                <w:iCs/>
                <w:color w:val="000000"/>
                <w:sz w:val="16"/>
                <w:szCs w:val="16"/>
                <w:u w:val="none"/>
              </w:rPr>
            </w:pPr>
          </w:p>
        </w:tc>
      </w:tr>
      <w:tr w14:paraId="63EA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AC00C">
            <w:pPr>
              <w:spacing w:line="240" w:lineRule="auto"/>
              <w:jc w:val="center"/>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E8691">
            <w:pPr>
              <w:spacing w:line="240" w:lineRule="auto"/>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B39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4E78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保证完成2023年建设任务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A2E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C67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F95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617B">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013E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5A92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93863">
            <w:pPr>
              <w:spacing w:line="240" w:lineRule="auto"/>
              <w:jc w:val="center"/>
              <w:rPr>
                <w:rFonts w:hint="eastAsia" w:ascii="微软雅黑" w:hAnsi="微软雅黑" w:eastAsia="微软雅黑" w:cs="微软雅黑"/>
                <w:i/>
                <w:iCs/>
                <w:color w:val="000000"/>
                <w:sz w:val="16"/>
                <w:szCs w:val="16"/>
                <w:u w:val="none"/>
              </w:rPr>
            </w:pPr>
          </w:p>
        </w:tc>
      </w:tr>
      <w:tr w14:paraId="1B93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2066D">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499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DA32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E6F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提升河道防洪能力</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BC3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736A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23DE">
            <w:pPr>
              <w:spacing w:line="240" w:lineRule="auto"/>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6590">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412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713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1F8E4">
            <w:pPr>
              <w:spacing w:line="240" w:lineRule="auto"/>
              <w:jc w:val="center"/>
              <w:rPr>
                <w:rFonts w:hint="eastAsia" w:ascii="微软雅黑" w:hAnsi="微软雅黑" w:eastAsia="微软雅黑" w:cs="微软雅黑"/>
                <w:i/>
                <w:iCs/>
                <w:color w:val="000000"/>
                <w:sz w:val="16"/>
                <w:szCs w:val="16"/>
                <w:u w:val="none"/>
              </w:rPr>
            </w:pPr>
          </w:p>
        </w:tc>
      </w:tr>
      <w:tr w14:paraId="08DEC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C12EF">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E5B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4D4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02C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提升防御能力，保障人民群众生命财产安全</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CB9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B300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F96F4">
            <w:pPr>
              <w:spacing w:line="240" w:lineRule="auto"/>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D333">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B58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9D36">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7FAC9">
            <w:pPr>
              <w:spacing w:line="240" w:lineRule="auto"/>
              <w:jc w:val="center"/>
              <w:rPr>
                <w:rFonts w:hint="eastAsia" w:ascii="微软雅黑" w:hAnsi="微软雅黑" w:eastAsia="微软雅黑" w:cs="微软雅黑"/>
                <w:i/>
                <w:iCs/>
                <w:color w:val="000000"/>
                <w:sz w:val="16"/>
                <w:szCs w:val="16"/>
                <w:u w:val="none"/>
              </w:rPr>
            </w:pPr>
          </w:p>
        </w:tc>
      </w:tr>
      <w:tr w14:paraId="7406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9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BDCD7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219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0AB6">
            <w:pPr>
              <w:keepNext w:val="0"/>
              <w:keepLines w:val="0"/>
              <w:widowControl/>
              <w:suppressLineNumbers w:val="0"/>
              <w:spacing w:line="240" w:lineRule="auto"/>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F395">
            <w:pPr>
              <w:spacing w:line="240" w:lineRule="auto"/>
              <w:rPr>
                <w:rFonts w:hint="eastAsia" w:ascii="宋体" w:hAnsi="宋体" w:eastAsia="宋体" w:cs="宋体"/>
                <w:i w:val="0"/>
                <w:iCs w:val="0"/>
                <w:color w:val="000000"/>
                <w:sz w:val="18"/>
                <w:szCs w:val="18"/>
                <w:u w:val="none"/>
              </w:rPr>
            </w:pPr>
          </w:p>
        </w:tc>
      </w:tr>
      <w:tr w14:paraId="77DC4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0BCE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9CB85C">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按照要求顺利完成项目</w:t>
            </w:r>
          </w:p>
        </w:tc>
      </w:tr>
      <w:tr w14:paraId="3338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985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5FF138">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349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F6E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FD8438">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2C2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289DA">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项目负责人：黄如刚</w:t>
            </w:r>
          </w:p>
        </w:tc>
        <w:tc>
          <w:tcPr>
            <w:tcW w:w="23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2D2358">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财务负责人：谭鹏</w:t>
            </w:r>
          </w:p>
        </w:tc>
      </w:tr>
      <w:tr w14:paraId="504D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6" w:type="pct"/>
            <w:tcBorders>
              <w:top w:val="nil"/>
              <w:left w:val="nil"/>
              <w:bottom w:val="nil"/>
              <w:right w:val="nil"/>
            </w:tcBorders>
            <w:shd w:val="clear" w:color="auto" w:fill="auto"/>
            <w:vAlign w:val="center"/>
          </w:tcPr>
          <w:p w14:paraId="1C35245A">
            <w:pPr>
              <w:spacing w:line="240" w:lineRule="auto"/>
              <w:rPr>
                <w:rFonts w:hint="eastAsia" w:ascii="宋体" w:hAnsi="宋体" w:eastAsia="宋体" w:cs="宋体"/>
                <w:i w:val="0"/>
                <w:iCs w:val="0"/>
                <w:color w:val="000000"/>
                <w:sz w:val="18"/>
                <w:szCs w:val="18"/>
                <w:u w:val="none"/>
              </w:rPr>
            </w:pPr>
          </w:p>
        </w:tc>
        <w:tc>
          <w:tcPr>
            <w:tcW w:w="413" w:type="pct"/>
            <w:tcBorders>
              <w:top w:val="nil"/>
              <w:left w:val="nil"/>
              <w:bottom w:val="nil"/>
              <w:right w:val="nil"/>
            </w:tcBorders>
            <w:shd w:val="clear" w:color="auto" w:fill="auto"/>
            <w:vAlign w:val="center"/>
          </w:tcPr>
          <w:p w14:paraId="378BD361">
            <w:pPr>
              <w:spacing w:line="240" w:lineRule="auto"/>
              <w:rPr>
                <w:rFonts w:hint="eastAsia" w:ascii="宋体" w:hAnsi="宋体" w:eastAsia="宋体" w:cs="宋体"/>
                <w:i w:val="0"/>
                <w:iCs w:val="0"/>
                <w:color w:val="000000"/>
                <w:sz w:val="18"/>
                <w:szCs w:val="18"/>
                <w:u w:val="none"/>
              </w:rPr>
            </w:pPr>
          </w:p>
        </w:tc>
        <w:tc>
          <w:tcPr>
            <w:tcW w:w="635" w:type="pct"/>
            <w:tcBorders>
              <w:top w:val="nil"/>
              <w:left w:val="nil"/>
              <w:bottom w:val="nil"/>
              <w:right w:val="nil"/>
            </w:tcBorders>
            <w:shd w:val="clear" w:color="auto" w:fill="auto"/>
            <w:vAlign w:val="center"/>
          </w:tcPr>
          <w:p w14:paraId="3AAE2474">
            <w:pPr>
              <w:spacing w:line="240" w:lineRule="auto"/>
              <w:rPr>
                <w:rFonts w:hint="eastAsia" w:ascii="宋体" w:hAnsi="宋体" w:eastAsia="宋体" w:cs="宋体"/>
                <w:i w:val="0"/>
                <w:iCs w:val="0"/>
                <w:color w:val="000000"/>
                <w:sz w:val="18"/>
                <w:szCs w:val="18"/>
                <w:u w:val="none"/>
              </w:rPr>
            </w:pPr>
          </w:p>
        </w:tc>
        <w:tc>
          <w:tcPr>
            <w:tcW w:w="1056" w:type="pct"/>
            <w:tcBorders>
              <w:top w:val="nil"/>
              <w:left w:val="nil"/>
              <w:bottom w:val="nil"/>
              <w:right w:val="nil"/>
            </w:tcBorders>
            <w:shd w:val="clear" w:color="auto" w:fill="auto"/>
            <w:vAlign w:val="center"/>
          </w:tcPr>
          <w:p w14:paraId="6CA2A121">
            <w:pPr>
              <w:spacing w:line="240" w:lineRule="auto"/>
              <w:rPr>
                <w:rFonts w:hint="eastAsia" w:ascii="宋体" w:hAnsi="宋体" w:eastAsia="宋体" w:cs="宋体"/>
                <w:i w:val="0"/>
                <w:iCs w:val="0"/>
                <w:color w:val="000000"/>
                <w:sz w:val="18"/>
                <w:szCs w:val="18"/>
                <w:u w:val="none"/>
              </w:rPr>
            </w:pPr>
          </w:p>
        </w:tc>
        <w:tc>
          <w:tcPr>
            <w:tcW w:w="247" w:type="pct"/>
            <w:tcBorders>
              <w:top w:val="nil"/>
              <w:left w:val="nil"/>
              <w:bottom w:val="nil"/>
              <w:right w:val="nil"/>
            </w:tcBorders>
            <w:shd w:val="clear" w:color="auto" w:fill="auto"/>
            <w:vAlign w:val="center"/>
          </w:tcPr>
          <w:p w14:paraId="45EB7CF7">
            <w:pPr>
              <w:spacing w:line="240" w:lineRule="auto"/>
              <w:rPr>
                <w:rFonts w:hint="eastAsia" w:ascii="宋体" w:hAnsi="宋体" w:eastAsia="宋体" w:cs="宋体"/>
                <w:i w:val="0"/>
                <w:iCs w:val="0"/>
                <w:color w:val="000000"/>
                <w:sz w:val="18"/>
                <w:szCs w:val="18"/>
                <w:u w:val="none"/>
              </w:rPr>
            </w:pPr>
          </w:p>
        </w:tc>
        <w:tc>
          <w:tcPr>
            <w:tcW w:w="450" w:type="pct"/>
            <w:tcBorders>
              <w:top w:val="nil"/>
              <w:left w:val="nil"/>
              <w:bottom w:val="nil"/>
              <w:right w:val="nil"/>
            </w:tcBorders>
            <w:shd w:val="clear" w:color="auto" w:fill="auto"/>
            <w:vAlign w:val="center"/>
          </w:tcPr>
          <w:p w14:paraId="39EB20AA">
            <w:pPr>
              <w:spacing w:line="240" w:lineRule="auto"/>
              <w:rPr>
                <w:rFonts w:hint="eastAsia" w:ascii="宋体" w:hAnsi="宋体" w:eastAsia="宋体" w:cs="宋体"/>
                <w:i w:val="0"/>
                <w:iCs w:val="0"/>
                <w:color w:val="000000"/>
                <w:sz w:val="18"/>
                <w:szCs w:val="18"/>
                <w:u w:val="none"/>
              </w:rPr>
            </w:pPr>
          </w:p>
        </w:tc>
        <w:tc>
          <w:tcPr>
            <w:tcW w:w="249" w:type="pct"/>
            <w:tcBorders>
              <w:top w:val="nil"/>
              <w:left w:val="nil"/>
              <w:bottom w:val="nil"/>
              <w:right w:val="nil"/>
            </w:tcBorders>
            <w:shd w:val="clear" w:color="auto" w:fill="auto"/>
            <w:vAlign w:val="center"/>
          </w:tcPr>
          <w:p w14:paraId="48AD658C">
            <w:pPr>
              <w:spacing w:line="240" w:lineRule="auto"/>
              <w:rPr>
                <w:rFonts w:hint="eastAsia" w:ascii="宋体" w:hAnsi="宋体" w:eastAsia="宋体" w:cs="宋体"/>
                <w:i w:val="0"/>
                <w:iCs w:val="0"/>
                <w:color w:val="000000"/>
                <w:sz w:val="18"/>
                <w:szCs w:val="18"/>
                <w:u w:val="none"/>
              </w:rPr>
            </w:pPr>
          </w:p>
        </w:tc>
        <w:tc>
          <w:tcPr>
            <w:tcW w:w="519" w:type="pct"/>
            <w:tcBorders>
              <w:top w:val="nil"/>
              <w:left w:val="nil"/>
              <w:bottom w:val="nil"/>
              <w:right w:val="nil"/>
            </w:tcBorders>
            <w:shd w:val="clear" w:color="auto" w:fill="auto"/>
            <w:vAlign w:val="center"/>
          </w:tcPr>
          <w:p w14:paraId="2A08C5C1">
            <w:pPr>
              <w:spacing w:line="240" w:lineRule="auto"/>
              <w:rPr>
                <w:rFonts w:hint="eastAsia" w:ascii="宋体" w:hAnsi="宋体" w:eastAsia="宋体" w:cs="宋体"/>
                <w:i w:val="0"/>
                <w:iCs w:val="0"/>
                <w:color w:val="000000"/>
                <w:sz w:val="18"/>
                <w:szCs w:val="18"/>
                <w:u w:val="none"/>
              </w:rPr>
            </w:pPr>
          </w:p>
        </w:tc>
        <w:tc>
          <w:tcPr>
            <w:tcW w:w="242" w:type="pct"/>
            <w:tcBorders>
              <w:top w:val="nil"/>
              <w:left w:val="nil"/>
              <w:bottom w:val="nil"/>
              <w:right w:val="nil"/>
            </w:tcBorders>
            <w:shd w:val="clear" w:color="auto" w:fill="auto"/>
            <w:vAlign w:val="center"/>
          </w:tcPr>
          <w:p w14:paraId="5C750D51">
            <w:pPr>
              <w:spacing w:line="240" w:lineRule="auto"/>
              <w:rPr>
                <w:rFonts w:hint="eastAsia" w:ascii="宋体" w:hAnsi="宋体" w:eastAsia="宋体" w:cs="宋体"/>
                <w:i w:val="0"/>
                <w:iCs w:val="0"/>
                <w:color w:val="000000"/>
                <w:sz w:val="18"/>
                <w:szCs w:val="18"/>
                <w:u w:val="none"/>
              </w:rPr>
            </w:pPr>
          </w:p>
        </w:tc>
        <w:tc>
          <w:tcPr>
            <w:tcW w:w="234" w:type="pct"/>
            <w:tcBorders>
              <w:top w:val="nil"/>
              <w:left w:val="nil"/>
              <w:bottom w:val="nil"/>
              <w:right w:val="nil"/>
            </w:tcBorders>
            <w:shd w:val="clear" w:color="auto" w:fill="auto"/>
            <w:vAlign w:val="center"/>
          </w:tcPr>
          <w:p w14:paraId="5F189CCF">
            <w:pPr>
              <w:spacing w:line="240" w:lineRule="auto"/>
              <w:rPr>
                <w:rFonts w:hint="eastAsia" w:ascii="宋体" w:hAnsi="宋体" w:eastAsia="宋体" w:cs="宋体"/>
                <w:i w:val="0"/>
                <w:iCs w:val="0"/>
                <w:color w:val="000000"/>
                <w:sz w:val="18"/>
                <w:szCs w:val="18"/>
                <w:u w:val="none"/>
              </w:rPr>
            </w:pPr>
          </w:p>
        </w:tc>
        <w:tc>
          <w:tcPr>
            <w:tcW w:w="624" w:type="pct"/>
            <w:tcBorders>
              <w:top w:val="nil"/>
              <w:left w:val="nil"/>
              <w:bottom w:val="nil"/>
              <w:right w:val="nil"/>
            </w:tcBorders>
            <w:shd w:val="clear" w:color="auto" w:fill="auto"/>
            <w:vAlign w:val="center"/>
          </w:tcPr>
          <w:p w14:paraId="39E48B47">
            <w:pPr>
              <w:spacing w:line="240" w:lineRule="auto"/>
              <w:rPr>
                <w:rFonts w:hint="eastAsia" w:ascii="宋体" w:hAnsi="宋体" w:eastAsia="宋体" w:cs="宋体"/>
                <w:i w:val="0"/>
                <w:iCs w:val="0"/>
                <w:color w:val="000000"/>
                <w:sz w:val="18"/>
                <w:szCs w:val="18"/>
                <w:u w:val="none"/>
              </w:rPr>
            </w:pPr>
          </w:p>
        </w:tc>
      </w:tr>
      <w:tr w14:paraId="74A5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A4FDBA">
            <w:pPr>
              <w:keepNext w:val="0"/>
              <w:keepLines w:val="0"/>
              <w:widowControl/>
              <w:suppressLineNumbers w:val="0"/>
              <w:spacing w:line="240" w:lineRule="auto"/>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6AA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AEC77">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AE6E28">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51172423T000009561438-山洪灾害防护设施维修养护</w:t>
            </w:r>
          </w:p>
        </w:tc>
      </w:tr>
      <w:tr w14:paraId="145F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8DC8A">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C9F711">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大竹县水旱灾害防御中心部门</w:t>
            </w:r>
          </w:p>
        </w:tc>
        <w:tc>
          <w:tcPr>
            <w:tcW w:w="519" w:type="pct"/>
            <w:tcBorders>
              <w:top w:val="nil"/>
              <w:left w:val="nil"/>
              <w:bottom w:val="nil"/>
              <w:right w:val="nil"/>
            </w:tcBorders>
            <w:shd w:val="clear" w:color="auto" w:fill="auto"/>
            <w:vAlign w:val="center"/>
          </w:tcPr>
          <w:p w14:paraId="18E70894">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73A6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大竹县水旱灾害防御中心</w:t>
            </w:r>
          </w:p>
        </w:tc>
      </w:tr>
      <w:tr w14:paraId="7374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DF60C">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56D00">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FC0DE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6146BE">
            <w:pPr>
              <w:keepNext w:val="0"/>
              <w:keepLines w:val="0"/>
              <w:widowControl/>
              <w:suppressLineNumbers w:val="0"/>
              <w:spacing w:line="240" w:lineRule="auto"/>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3FE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EEE3A">
            <w:pPr>
              <w:spacing w:line="240" w:lineRule="auto"/>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5A6B4">
            <w:pPr>
              <w:spacing w:line="240" w:lineRule="auto"/>
              <w:rPr>
                <w:rFonts w:hint="eastAsia" w:ascii="宋体" w:hAnsi="宋体" w:eastAsia="宋体" w:cs="宋体"/>
                <w:i w:val="0"/>
                <w:iCs w:val="0"/>
                <w:color w:val="000000"/>
                <w:sz w:val="18"/>
                <w:szCs w:val="18"/>
                <w:u w:val="none"/>
              </w:rPr>
            </w:pPr>
          </w:p>
        </w:tc>
        <w:tc>
          <w:tcPr>
            <w:tcW w:w="26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0BA4B8">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完成山洪灾害预警设施维修，巡检，机房光线及通信保障。</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A088C3">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完成了171个山洪灾害危险区设施设备维护</w:t>
            </w:r>
          </w:p>
        </w:tc>
      </w:tr>
      <w:tr w14:paraId="70E3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B4594">
            <w:pPr>
              <w:spacing w:line="240" w:lineRule="auto"/>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62FF4">
            <w:pPr>
              <w:keepNext w:val="0"/>
              <w:keepLines w:val="0"/>
              <w:widowControl/>
              <w:suppressLineNumbers w:val="0"/>
              <w:spacing w:line="240" w:lineRule="auto"/>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6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8B9CA0">
            <w:pPr>
              <w:spacing w:line="240" w:lineRule="auto"/>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山洪灾害非工程措施建设</w:t>
            </w:r>
          </w:p>
        </w:tc>
      </w:tr>
      <w:tr w14:paraId="6496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5161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F2E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4F5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3E82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232E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F2A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EFA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D428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EA0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2EB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6CE2E">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F4D6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D3F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9D62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6B62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E0E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19A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F340">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F9B86">
            <w:pPr>
              <w:spacing w:line="240" w:lineRule="auto"/>
              <w:rPr>
                <w:rFonts w:hint="eastAsia" w:ascii="黑体" w:hAnsi="黑体" w:eastAsia="黑体" w:cs="黑体"/>
                <w:i/>
                <w:iCs/>
                <w:color w:val="000000"/>
                <w:sz w:val="18"/>
                <w:szCs w:val="18"/>
                <w:u w:val="none"/>
              </w:rPr>
            </w:pPr>
          </w:p>
        </w:tc>
      </w:tr>
      <w:tr w14:paraId="2792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35C71">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4B71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76B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1D2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7BA6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D17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B9A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D85B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6DC99">
            <w:pPr>
              <w:spacing w:line="240" w:lineRule="auto"/>
              <w:rPr>
                <w:rFonts w:hint="eastAsia" w:ascii="黑体" w:hAnsi="黑体" w:eastAsia="黑体" w:cs="黑体"/>
                <w:i/>
                <w:iCs/>
                <w:color w:val="000000"/>
                <w:sz w:val="18"/>
                <w:szCs w:val="18"/>
                <w:u w:val="none"/>
              </w:rPr>
            </w:pPr>
          </w:p>
        </w:tc>
      </w:tr>
      <w:tr w14:paraId="4D85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3B412">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235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C23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0A0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A34C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15D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40C6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2A1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E243E">
            <w:pPr>
              <w:spacing w:line="240" w:lineRule="auto"/>
              <w:rPr>
                <w:rFonts w:hint="eastAsia" w:ascii="黑体" w:hAnsi="黑体" w:eastAsia="黑体" w:cs="黑体"/>
                <w:i/>
                <w:iCs/>
                <w:color w:val="000000"/>
                <w:sz w:val="18"/>
                <w:szCs w:val="18"/>
                <w:u w:val="none"/>
              </w:rPr>
            </w:pPr>
          </w:p>
        </w:tc>
      </w:tr>
      <w:tr w14:paraId="4EEF4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C893A">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B9B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BBF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300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FF30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56C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59C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085B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C523D">
            <w:pPr>
              <w:spacing w:line="240" w:lineRule="auto"/>
              <w:rPr>
                <w:rFonts w:hint="eastAsia" w:ascii="黑体" w:hAnsi="黑体" w:eastAsia="黑体" w:cs="黑体"/>
                <w:i/>
                <w:iCs/>
                <w:color w:val="000000"/>
                <w:sz w:val="18"/>
                <w:szCs w:val="18"/>
                <w:u w:val="none"/>
              </w:rPr>
            </w:pPr>
          </w:p>
        </w:tc>
      </w:tr>
      <w:tr w14:paraId="763C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32209">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6FB0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085F0">
            <w:pPr>
              <w:spacing w:line="240" w:lineRule="auto"/>
              <w:jc w:val="center"/>
              <w:rPr>
                <w:rFonts w:hint="eastAsia" w:ascii="微软雅黑" w:hAnsi="微软雅黑" w:eastAsia="微软雅黑" w:cs="微软雅黑"/>
                <w:i/>
                <w:iCs/>
                <w:color w:val="000000"/>
                <w:sz w:val="16"/>
                <w:szCs w:val="16"/>
                <w:u w:val="none"/>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ABBD">
            <w:pPr>
              <w:spacing w:line="240" w:lineRule="auto"/>
              <w:jc w:val="center"/>
              <w:rPr>
                <w:rFonts w:hint="eastAsia" w:ascii="微软雅黑" w:hAnsi="微软雅黑" w:eastAsia="微软雅黑" w:cs="微软雅黑"/>
                <w:i/>
                <w:iCs/>
                <w:color w:val="000000"/>
                <w:sz w:val="16"/>
                <w:szCs w:val="16"/>
                <w:u w:val="none"/>
              </w:rPr>
            </w:pPr>
          </w:p>
        </w:tc>
        <w:tc>
          <w:tcPr>
            <w:tcW w:w="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17CC4">
            <w:pPr>
              <w:spacing w:line="240" w:lineRule="auto"/>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7A5D">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D7A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D6A3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354E6">
            <w:pPr>
              <w:spacing w:line="240" w:lineRule="auto"/>
              <w:rPr>
                <w:rFonts w:hint="eastAsia" w:ascii="黑体" w:hAnsi="黑体" w:eastAsia="黑体" w:cs="黑体"/>
                <w:i/>
                <w:iCs/>
                <w:color w:val="000000"/>
                <w:sz w:val="18"/>
                <w:szCs w:val="18"/>
                <w:u w:val="none"/>
              </w:rPr>
            </w:pPr>
          </w:p>
        </w:tc>
      </w:tr>
      <w:tr w14:paraId="7BA7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AEF7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356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FF6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47A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2DE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AF6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D2CE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D46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AE19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A34A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B7E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27A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AACC9">
            <w:pPr>
              <w:spacing w:line="240" w:lineRule="auto"/>
              <w:jc w:val="center"/>
              <w:rPr>
                <w:rFonts w:hint="eastAsia" w:ascii="宋体" w:hAnsi="宋体" w:eastAsia="宋体" w:cs="宋体"/>
                <w:i w:val="0"/>
                <w:iCs w:val="0"/>
                <w:color w:val="000000"/>
                <w:sz w:val="18"/>
                <w:szCs w:val="18"/>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183A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AAE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8FDE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开展山洪灾害设备巡检，设备运转保障，设备维修更换。</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E15F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B38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9EF1">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BD50">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A5A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AFBC">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1108">
            <w:pPr>
              <w:spacing w:line="240" w:lineRule="auto"/>
              <w:jc w:val="center"/>
              <w:rPr>
                <w:rFonts w:hint="eastAsia" w:ascii="微软雅黑" w:hAnsi="微软雅黑" w:eastAsia="微软雅黑" w:cs="微软雅黑"/>
                <w:i/>
                <w:iCs/>
                <w:color w:val="000000"/>
                <w:sz w:val="16"/>
                <w:szCs w:val="16"/>
                <w:u w:val="none"/>
              </w:rPr>
            </w:pPr>
          </w:p>
        </w:tc>
      </w:tr>
      <w:tr w14:paraId="5990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9B7A1">
            <w:pPr>
              <w:spacing w:line="240" w:lineRule="auto"/>
              <w:jc w:val="center"/>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FEE06">
            <w:pPr>
              <w:spacing w:line="240" w:lineRule="auto"/>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7B74">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20F6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保障山洪灾害设备运转正常，确保安全度汛</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6E3F7">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74F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AB33B">
            <w:pPr>
              <w:spacing w:line="240" w:lineRule="auto"/>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B20B">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D3B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DE7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6E33">
            <w:pPr>
              <w:spacing w:line="240" w:lineRule="auto"/>
              <w:jc w:val="center"/>
              <w:rPr>
                <w:rFonts w:hint="eastAsia" w:ascii="微软雅黑" w:hAnsi="微软雅黑" w:eastAsia="微软雅黑" w:cs="微软雅黑"/>
                <w:i/>
                <w:iCs/>
                <w:color w:val="000000"/>
                <w:sz w:val="16"/>
                <w:szCs w:val="16"/>
                <w:u w:val="none"/>
              </w:rPr>
            </w:pPr>
          </w:p>
        </w:tc>
      </w:tr>
      <w:tr w14:paraId="34BC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D2FD">
            <w:pPr>
              <w:spacing w:line="240" w:lineRule="auto"/>
              <w:jc w:val="center"/>
              <w:rPr>
                <w:rFonts w:hint="eastAsia" w:ascii="宋体" w:hAnsi="宋体" w:eastAsia="宋体" w:cs="宋体"/>
                <w:i w:val="0"/>
                <w:iCs w:val="0"/>
                <w:color w:val="000000"/>
                <w:sz w:val="18"/>
                <w:szCs w:val="18"/>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16988">
            <w:pPr>
              <w:spacing w:line="240" w:lineRule="auto"/>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55C7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F208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2023年山洪灾害设备维护养护</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015D2">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6F42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ED54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47DE">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659A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E44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3132F">
            <w:pPr>
              <w:spacing w:line="240" w:lineRule="auto"/>
              <w:jc w:val="center"/>
              <w:rPr>
                <w:rFonts w:hint="eastAsia" w:ascii="微软雅黑" w:hAnsi="微软雅黑" w:eastAsia="微软雅黑" w:cs="微软雅黑"/>
                <w:i/>
                <w:iCs/>
                <w:color w:val="000000"/>
                <w:sz w:val="16"/>
                <w:szCs w:val="16"/>
                <w:u w:val="none"/>
              </w:rPr>
            </w:pPr>
          </w:p>
        </w:tc>
      </w:tr>
      <w:tr w14:paraId="4F2E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F9CA8">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443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0313">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105C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提高防御能力，保障人民群众生命财产安全</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10E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10C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05D26">
            <w:pPr>
              <w:spacing w:line="240" w:lineRule="auto"/>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7D06">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1AE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61F4B">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C378">
            <w:pPr>
              <w:spacing w:line="240" w:lineRule="auto"/>
              <w:jc w:val="center"/>
              <w:rPr>
                <w:rFonts w:hint="eastAsia" w:ascii="微软雅黑" w:hAnsi="微软雅黑" w:eastAsia="微软雅黑" w:cs="微软雅黑"/>
                <w:i/>
                <w:iCs/>
                <w:color w:val="000000"/>
                <w:sz w:val="16"/>
                <w:szCs w:val="16"/>
                <w:u w:val="none"/>
              </w:rPr>
            </w:pPr>
          </w:p>
        </w:tc>
      </w:tr>
      <w:tr w14:paraId="26D2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082D3">
            <w:pPr>
              <w:spacing w:line="240" w:lineRule="auto"/>
              <w:jc w:val="center"/>
              <w:rPr>
                <w:rFonts w:hint="eastAsia" w:ascii="宋体" w:hAnsi="宋体" w:eastAsia="宋体" w:cs="宋体"/>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365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374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89CA">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完成山洪灾害运行维护保障</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B48A9">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295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320000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4E7CF">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EBFC3">
            <w:pPr>
              <w:spacing w:line="240" w:lineRule="auto"/>
              <w:jc w:val="center"/>
              <w:rPr>
                <w:rFonts w:hint="eastAsia" w:ascii="微软雅黑" w:hAnsi="微软雅黑" w:eastAsia="微软雅黑" w:cs="微软雅黑"/>
                <w:i/>
                <w:iCs/>
                <w:color w:val="000000"/>
                <w:sz w:val="16"/>
                <w:szCs w:val="16"/>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DB5E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9B37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E4DBB">
            <w:pPr>
              <w:spacing w:line="240" w:lineRule="auto"/>
              <w:jc w:val="center"/>
              <w:rPr>
                <w:rFonts w:hint="eastAsia" w:ascii="微软雅黑" w:hAnsi="微软雅黑" w:eastAsia="微软雅黑" w:cs="微软雅黑"/>
                <w:i/>
                <w:iCs/>
                <w:color w:val="000000"/>
                <w:sz w:val="16"/>
                <w:szCs w:val="16"/>
                <w:u w:val="none"/>
              </w:rPr>
            </w:pPr>
          </w:p>
        </w:tc>
      </w:tr>
      <w:tr w14:paraId="09F3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9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63106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1DDD">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E70D">
            <w:pPr>
              <w:keepNext w:val="0"/>
              <w:keepLines w:val="0"/>
              <w:widowControl/>
              <w:suppressLineNumbers w:val="0"/>
              <w:spacing w:line="240" w:lineRule="auto"/>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B74C">
            <w:pPr>
              <w:spacing w:line="240" w:lineRule="auto"/>
              <w:rPr>
                <w:rFonts w:hint="eastAsia" w:ascii="宋体" w:hAnsi="宋体" w:eastAsia="宋体" w:cs="宋体"/>
                <w:i w:val="0"/>
                <w:iCs w:val="0"/>
                <w:color w:val="000000"/>
                <w:sz w:val="18"/>
                <w:szCs w:val="18"/>
                <w:u w:val="none"/>
              </w:rPr>
            </w:pPr>
          </w:p>
        </w:tc>
      </w:tr>
      <w:tr w14:paraId="49E2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B10D8">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948882">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按照要求顺利完成项目</w:t>
            </w:r>
          </w:p>
        </w:tc>
      </w:tr>
      <w:tr w14:paraId="0368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A25C5">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9C238B">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AD1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1C4FE">
            <w:pPr>
              <w:keepNext w:val="0"/>
              <w:keepLines w:val="0"/>
              <w:widowControl/>
              <w:suppressLineNumbers w:val="0"/>
              <w:spacing w:line="24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1D1FA8">
            <w:pPr>
              <w:keepNext w:val="0"/>
              <w:keepLines w:val="0"/>
              <w:widowControl/>
              <w:suppressLineNumbers w:val="0"/>
              <w:spacing w:line="240" w:lineRule="auto"/>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55A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4BA41D">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项目负责人：黄如刚</w:t>
            </w:r>
          </w:p>
        </w:tc>
        <w:tc>
          <w:tcPr>
            <w:tcW w:w="23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317FB1">
            <w:pPr>
              <w:keepNext w:val="0"/>
              <w:keepLines w:val="0"/>
              <w:widowControl/>
              <w:suppressLineNumbers w:val="0"/>
              <w:spacing w:line="240" w:lineRule="auto"/>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财务负责人：谭鹏</w:t>
            </w:r>
          </w:p>
        </w:tc>
      </w:tr>
    </w:tbl>
    <w:p w14:paraId="16644508">
      <w:pPr>
        <w:pStyle w:val="2"/>
      </w:pPr>
    </w:p>
    <w:p w14:paraId="2C130D3B">
      <w:pPr>
        <w:pStyle w:val="2"/>
        <w:rPr>
          <w:rFonts w:hint="eastAsia"/>
          <w:lang w:val="en-US" w:eastAsia="zh-CN"/>
        </w:rPr>
      </w:pPr>
    </w:p>
    <w:p w14:paraId="7B1CA94F">
      <w:pPr>
        <w:keepNext w:val="0"/>
        <w:keepLines w:val="0"/>
        <w:widowControl w:val="0"/>
        <w:suppressLineNumbers w:val="0"/>
        <w:spacing w:before="0" w:beforeAutospacing="0" w:after="0" w:afterAutospacing="0" w:line="580" w:lineRule="exact"/>
        <w:ind w:left="0" w:right="0"/>
        <w:contextualSpacing/>
        <w:jc w:val="both"/>
        <w:rPr>
          <w:rFonts w:hint="eastAsia" w:ascii="黑体" w:hAnsi="宋体" w:eastAsia="黑体" w:cs="黑体"/>
          <w:kern w:val="2"/>
          <w:sz w:val="32"/>
          <w:szCs w:val="32"/>
        </w:rPr>
      </w:pPr>
      <w:bookmarkStart w:id="59" w:name="_Toc15396618"/>
    </w:p>
    <w:p w14:paraId="0809077E">
      <w:pPr>
        <w:spacing w:line="600" w:lineRule="exact"/>
        <w:jc w:val="center"/>
        <w:outlineLvl w:val="0"/>
        <w:rPr>
          <w:rFonts w:hint="eastAsia" w:ascii="黑体" w:hAnsi="黑体" w:eastAsia="黑体"/>
          <w:color w:val="auto"/>
          <w:sz w:val="44"/>
          <w:szCs w:val="44"/>
          <w:highlight w:val="none"/>
        </w:rPr>
      </w:pPr>
    </w:p>
    <w:p w14:paraId="195941A8">
      <w:pPr>
        <w:spacing w:line="600" w:lineRule="exact"/>
        <w:jc w:val="center"/>
        <w:outlineLvl w:val="0"/>
        <w:rPr>
          <w:rFonts w:hint="eastAsia" w:ascii="黑体" w:hAnsi="黑体" w:eastAsia="黑体"/>
          <w:color w:val="auto"/>
          <w:sz w:val="44"/>
          <w:szCs w:val="44"/>
          <w:highlight w:val="none"/>
        </w:rPr>
      </w:pPr>
    </w:p>
    <w:p w14:paraId="63D2D2E7">
      <w:pPr>
        <w:spacing w:line="600" w:lineRule="exact"/>
        <w:jc w:val="center"/>
        <w:outlineLvl w:val="0"/>
        <w:rPr>
          <w:rFonts w:hint="eastAsia" w:ascii="黑体" w:hAnsi="黑体" w:eastAsia="黑体"/>
          <w:color w:val="auto"/>
          <w:sz w:val="44"/>
          <w:szCs w:val="44"/>
          <w:highlight w:val="none"/>
        </w:rPr>
      </w:pPr>
    </w:p>
    <w:p w14:paraId="03F69412">
      <w:pPr>
        <w:spacing w:line="600" w:lineRule="exact"/>
        <w:jc w:val="center"/>
        <w:outlineLvl w:val="0"/>
        <w:rPr>
          <w:rFonts w:hint="eastAsia" w:ascii="黑体" w:hAnsi="黑体" w:eastAsia="黑体"/>
          <w:color w:val="auto"/>
          <w:sz w:val="44"/>
          <w:szCs w:val="44"/>
          <w:highlight w:val="none"/>
        </w:rPr>
      </w:pPr>
    </w:p>
    <w:p w14:paraId="3C9CED24">
      <w:pPr>
        <w:spacing w:line="600" w:lineRule="exact"/>
        <w:jc w:val="center"/>
        <w:outlineLvl w:val="0"/>
        <w:rPr>
          <w:rFonts w:hint="eastAsia" w:ascii="黑体" w:hAnsi="黑体" w:eastAsia="黑体"/>
          <w:color w:val="auto"/>
          <w:sz w:val="44"/>
          <w:szCs w:val="44"/>
          <w:highlight w:val="none"/>
        </w:rPr>
      </w:pPr>
    </w:p>
    <w:p w14:paraId="707035C1">
      <w:pPr>
        <w:spacing w:line="600" w:lineRule="exact"/>
        <w:jc w:val="center"/>
        <w:outlineLvl w:val="0"/>
        <w:rPr>
          <w:rFonts w:hint="eastAsia" w:ascii="黑体" w:hAnsi="黑体" w:eastAsia="黑体"/>
          <w:color w:val="auto"/>
          <w:sz w:val="44"/>
          <w:szCs w:val="44"/>
          <w:highlight w:val="none"/>
        </w:rPr>
      </w:pPr>
    </w:p>
    <w:p w14:paraId="766E12F9">
      <w:pPr>
        <w:spacing w:line="600" w:lineRule="exact"/>
        <w:jc w:val="center"/>
        <w:outlineLvl w:val="0"/>
        <w:rPr>
          <w:rFonts w:hint="eastAsia" w:ascii="黑体" w:hAnsi="黑体" w:eastAsia="黑体"/>
          <w:color w:val="auto"/>
          <w:sz w:val="44"/>
          <w:szCs w:val="44"/>
          <w:highlight w:val="none"/>
        </w:rPr>
      </w:pPr>
    </w:p>
    <w:p w14:paraId="0A288D88">
      <w:pPr>
        <w:spacing w:line="600" w:lineRule="exact"/>
        <w:jc w:val="center"/>
        <w:outlineLvl w:val="0"/>
        <w:rPr>
          <w:rFonts w:hint="eastAsia" w:ascii="黑体" w:hAnsi="黑体" w:eastAsia="黑体"/>
          <w:color w:val="auto"/>
          <w:sz w:val="44"/>
          <w:szCs w:val="44"/>
          <w:highlight w:val="none"/>
        </w:rPr>
      </w:pPr>
    </w:p>
    <w:p w14:paraId="7AF2A716">
      <w:pPr>
        <w:spacing w:line="600" w:lineRule="exact"/>
        <w:jc w:val="both"/>
        <w:outlineLvl w:val="0"/>
        <w:rPr>
          <w:rFonts w:hint="eastAsia" w:ascii="黑体" w:hAnsi="黑体" w:eastAsia="黑体"/>
          <w:color w:val="auto"/>
          <w:sz w:val="44"/>
          <w:szCs w:val="44"/>
          <w:highlight w:val="none"/>
        </w:rPr>
      </w:pPr>
    </w:p>
    <w:p w14:paraId="0C04A2B8">
      <w:pPr>
        <w:spacing w:line="600" w:lineRule="exact"/>
        <w:jc w:val="both"/>
        <w:outlineLvl w:val="0"/>
        <w:rPr>
          <w:rFonts w:hint="eastAsia" w:ascii="黑体" w:hAnsi="黑体" w:eastAsia="黑体"/>
          <w:color w:val="auto"/>
          <w:sz w:val="44"/>
          <w:szCs w:val="44"/>
          <w:highlight w:val="none"/>
        </w:rPr>
      </w:pPr>
    </w:p>
    <w:p w14:paraId="3637251C">
      <w:pPr>
        <w:spacing w:line="600" w:lineRule="exact"/>
        <w:jc w:val="center"/>
        <w:outlineLvl w:val="0"/>
        <w:rPr>
          <w:rFonts w:hint="eastAsia" w:ascii="黑体" w:hAnsi="黑体" w:eastAsia="黑体"/>
          <w:color w:val="auto"/>
          <w:sz w:val="44"/>
          <w:szCs w:val="44"/>
          <w:highlight w:val="none"/>
        </w:rPr>
      </w:pPr>
    </w:p>
    <w:p w14:paraId="1A01C81E">
      <w:pPr>
        <w:spacing w:line="600" w:lineRule="exact"/>
        <w:jc w:val="center"/>
        <w:outlineLvl w:val="0"/>
        <w:rPr>
          <w:rFonts w:hint="eastAsia" w:ascii="黑体" w:hAnsi="黑体" w:eastAsia="黑体"/>
          <w:color w:val="auto"/>
          <w:sz w:val="44"/>
          <w:szCs w:val="44"/>
          <w:highlight w:val="none"/>
        </w:rPr>
      </w:pPr>
    </w:p>
    <w:p w14:paraId="3FA6EB5D">
      <w:pPr>
        <w:spacing w:line="600" w:lineRule="exact"/>
        <w:jc w:val="center"/>
        <w:outlineLvl w:val="0"/>
        <w:rPr>
          <w:rFonts w:hint="eastAsia" w:ascii="黑体" w:hAnsi="黑体" w:eastAsia="黑体"/>
          <w:color w:val="auto"/>
          <w:sz w:val="44"/>
          <w:szCs w:val="44"/>
          <w:highlight w:val="none"/>
        </w:rPr>
      </w:pPr>
    </w:p>
    <w:p w14:paraId="16F36D26">
      <w:pPr>
        <w:spacing w:line="600" w:lineRule="exact"/>
        <w:jc w:val="center"/>
        <w:outlineLvl w:val="0"/>
        <w:rPr>
          <w:rFonts w:hint="eastAsia" w:ascii="黑体" w:hAnsi="黑体" w:eastAsia="黑体"/>
          <w:color w:val="auto"/>
          <w:sz w:val="44"/>
          <w:szCs w:val="44"/>
          <w:highlight w:val="none"/>
        </w:rPr>
      </w:pPr>
    </w:p>
    <w:p w14:paraId="069E9260">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7"/>
      <w:bookmarkEnd w:id="59"/>
      <w:bookmarkStart w:id="60" w:name="_Toc15396619"/>
    </w:p>
    <w:p w14:paraId="07846D9B">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60"/>
    </w:p>
    <w:p w14:paraId="03B463FD">
      <w:pPr>
        <w:pStyle w:val="4"/>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61"/>
    </w:p>
    <w:p w14:paraId="1EF920AD">
      <w:pPr>
        <w:pStyle w:val="4"/>
        <w:rPr>
          <w:rFonts w:ascii="仿宋" w:hAnsi="仿宋" w:eastAsia="仿宋"/>
          <w:color w:val="auto"/>
          <w:highlight w:val="none"/>
        </w:rPr>
      </w:pPr>
      <w:bookmarkStart w:id="62"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62"/>
    </w:p>
    <w:p w14:paraId="6C6789CA">
      <w:pPr>
        <w:pStyle w:val="4"/>
        <w:rPr>
          <w:rFonts w:ascii="仿宋" w:hAnsi="仿宋" w:eastAsia="仿宋"/>
          <w:b w:val="0"/>
          <w:color w:val="auto"/>
          <w:highlight w:val="none"/>
        </w:rPr>
      </w:pPr>
      <w:bookmarkStart w:id="63"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63"/>
    </w:p>
    <w:p w14:paraId="16659D6B">
      <w:pPr>
        <w:pStyle w:val="4"/>
        <w:rPr>
          <w:rStyle w:val="25"/>
          <w:rFonts w:ascii="仿宋" w:hAnsi="仿宋" w:eastAsia="仿宋"/>
          <w:b w:val="0"/>
          <w:bCs w:val="0"/>
          <w:color w:val="auto"/>
          <w:highlight w:val="none"/>
        </w:rPr>
      </w:pPr>
      <w:bookmarkStart w:id="64"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64"/>
      <w:bookmarkStart w:id="65" w:name="_Toc15396624"/>
    </w:p>
    <w:p w14:paraId="470BFF30">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65"/>
    </w:p>
    <w:p w14:paraId="28EAC41B">
      <w:pPr>
        <w:pStyle w:val="4"/>
        <w:rPr>
          <w:rFonts w:ascii="仿宋" w:hAnsi="仿宋" w:eastAsia="仿宋"/>
          <w:color w:val="auto"/>
          <w:highlight w:val="none"/>
        </w:rPr>
      </w:pPr>
      <w:bookmarkStart w:id="66"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6"/>
    </w:p>
    <w:p w14:paraId="5239987E">
      <w:pPr>
        <w:pStyle w:val="4"/>
        <w:rPr>
          <w:rFonts w:ascii="仿宋" w:hAnsi="仿宋" w:eastAsia="仿宋"/>
          <w:color w:val="auto"/>
          <w:highlight w:val="none"/>
        </w:rPr>
      </w:pPr>
      <w:bookmarkStart w:id="67"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7"/>
    </w:p>
    <w:p w14:paraId="47937721">
      <w:pPr>
        <w:pStyle w:val="4"/>
        <w:rPr>
          <w:rFonts w:ascii="仿宋" w:hAnsi="仿宋" w:eastAsia="仿宋"/>
          <w:color w:val="auto"/>
          <w:highlight w:val="none"/>
        </w:rPr>
      </w:pPr>
      <w:bookmarkStart w:id="68"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8"/>
    </w:p>
    <w:p w14:paraId="115CB83B">
      <w:pPr>
        <w:pStyle w:val="4"/>
        <w:rPr>
          <w:rFonts w:ascii="仿宋" w:hAnsi="仿宋" w:eastAsia="仿宋"/>
          <w:color w:val="auto"/>
          <w:highlight w:val="none"/>
        </w:rPr>
      </w:pPr>
      <w:bookmarkStart w:id="69"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69"/>
    </w:p>
    <w:p w14:paraId="5A672145">
      <w:pPr>
        <w:pStyle w:val="4"/>
        <w:rPr>
          <w:rFonts w:ascii="仿宋" w:hAnsi="仿宋" w:eastAsia="仿宋"/>
          <w:color w:val="auto"/>
          <w:highlight w:val="none"/>
        </w:rPr>
      </w:pPr>
      <w:bookmarkStart w:id="70"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70"/>
    </w:p>
    <w:p w14:paraId="338271BD">
      <w:pPr>
        <w:pStyle w:val="4"/>
        <w:rPr>
          <w:rFonts w:ascii="仿宋" w:hAnsi="仿宋" w:eastAsia="仿宋"/>
          <w:color w:val="auto"/>
          <w:highlight w:val="none"/>
        </w:rPr>
      </w:pPr>
      <w:bookmarkStart w:id="71"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71"/>
    </w:p>
    <w:p w14:paraId="1F0316D5">
      <w:pPr>
        <w:pStyle w:val="4"/>
        <w:rPr>
          <w:rStyle w:val="25"/>
          <w:rFonts w:hint="eastAsia" w:ascii="仿宋" w:hAnsi="仿宋" w:eastAsia="仿宋"/>
          <w:b w:val="0"/>
          <w:bCs w:val="0"/>
          <w:color w:val="auto"/>
          <w:highlight w:val="none"/>
        </w:rPr>
      </w:pPr>
      <w:bookmarkStart w:id="72"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72"/>
    </w:p>
    <w:p w14:paraId="1F6582AC">
      <w:pPr>
        <w:rPr>
          <w:rFonts w:hint="eastAsia" w:eastAsia="仿宋"/>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A879E09">
        <w:pPr>
          <w:pStyle w:val="8"/>
          <w:jc w:val="center"/>
        </w:pPr>
        <w:r>
          <w:fldChar w:fldCharType="begin"/>
        </w:r>
        <w:r>
          <w:instrText xml:space="preserve">PAGE   \* MERGEFORMAT</w:instrText>
        </w:r>
        <w:r>
          <w:fldChar w:fldCharType="separate"/>
        </w:r>
        <w:r>
          <w:rPr>
            <w:lang w:val="zh-CN"/>
          </w:rPr>
          <w:t>8</w:t>
        </w:r>
        <w:r>
          <w:fldChar w:fldCharType="end"/>
        </w:r>
      </w:p>
    </w:sdtContent>
  </w:sdt>
  <w:p w14:paraId="1036B11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56A9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14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ZmE4ZTMzNDYzYjAyNjdlODAzMGUyMDcxYjU2MGEifQ=="/>
  </w:docVars>
  <w:rsids>
    <w:rsidRoot w:val="00F1361C"/>
    <w:rsid w:val="000222C6"/>
    <w:rsid w:val="0002549F"/>
    <w:rsid w:val="00041D8E"/>
    <w:rsid w:val="000468DB"/>
    <w:rsid w:val="0006487A"/>
    <w:rsid w:val="00065F8F"/>
    <w:rsid w:val="00070A43"/>
    <w:rsid w:val="000768F2"/>
    <w:rsid w:val="0009184B"/>
    <w:rsid w:val="00094236"/>
    <w:rsid w:val="0009593C"/>
    <w:rsid w:val="00097322"/>
    <w:rsid w:val="000A6A92"/>
    <w:rsid w:val="000B0135"/>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C246A"/>
    <w:rsid w:val="02C60B85"/>
    <w:rsid w:val="035148F2"/>
    <w:rsid w:val="04567CE7"/>
    <w:rsid w:val="04874344"/>
    <w:rsid w:val="04944AB8"/>
    <w:rsid w:val="051C2CDE"/>
    <w:rsid w:val="05E76E48"/>
    <w:rsid w:val="061816F7"/>
    <w:rsid w:val="071F0864"/>
    <w:rsid w:val="082C3238"/>
    <w:rsid w:val="08B96F5C"/>
    <w:rsid w:val="096E0E58"/>
    <w:rsid w:val="0A2032A3"/>
    <w:rsid w:val="0B8A37D8"/>
    <w:rsid w:val="0D3F3A0E"/>
    <w:rsid w:val="10C055FF"/>
    <w:rsid w:val="1134315E"/>
    <w:rsid w:val="114F7F97"/>
    <w:rsid w:val="118107EC"/>
    <w:rsid w:val="11DD6519"/>
    <w:rsid w:val="124245C1"/>
    <w:rsid w:val="12D9220E"/>
    <w:rsid w:val="12E666D9"/>
    <w:rsid w:val="14076907"/>
    <w:rsid w:val="14467430"/>
    <w:rsid w:val="14AF76CB"/>
    <w:rsid w:val="159B7C4F"/>
    <w:rsid w:val="16BB723D"/>
    <w:rsid w:val="16C94348"/>
    <w:rsid w:val="171F21BA"/>
    <w:rsid w:val="17D35D21"/>
    <w:rsid w:val="18015F3F"/>
    <w:rsid w:val="18064B4B"/>
    <w:rsid w:val="190478B9"/>
    <w:rsid w:val="196A1E12"/>
    <w:rsid w:val="1A1D0C33"/>
    <w:rsid w:val="1AE654C9"/>
    <w:rsid w:val="1B66485B"/>
    <w:rsid w:val="1BE8440E"/>
    <w:rsid w:val="1D155CEE"/>
    <w:rsid w:val="1D9E02DC"/>
    <w:rsid w:val="1DD106B2"/>
    <w:rsid w:val="1F7F7C9A"/>
    <w:rsid w:val="20F57F95"/>
    <w:rsid w:val="224C6559"/>
    <w:rsid w:val="240371BF"/>
    <w:rsid w:val="24B228BF"/>
    <w:rsid w:val="2524556B"/>
    <w:rsid w:val="25BA3AD3"/>
    <w:rsid w:val="25C741E6"/>
    <w:rsid w:val="268F2EB8"/>
    <w:rsid w:val="26C30DB4"/>
    <w:rsid w:val="27842671"/>
    <w:rsid w:val="29D62BAC"/>
    <w:rsid w:val="29FD04D3"/>
    <w:rsid w:val="2A8F712E"/>
    <w:rsid w:val="2ABE7A3E"/>
    <w:rsid w:val="2C3708A1"/>
    <w:rsid w:val="2D766B80"/>
    <w:rsid w:val="2E976DAE"/>
    <w:rsid w:val="2EFA178C"/>
    <w:rsid w:val="2F3F11F4"/>
    <w:rsid w:val="30B46D73"/>
    <w:rsid w:val="319F7F4E"/>
    <w:rsid w:val="31A33CBC"/>
    <w:rsid w:val="33D04B10"/>
    <w:rsid w:val="34890475"/>
    <w:rsid w:val="362A49AB"/>
    <w:rsid w:val="368C2F70"/>
    <w:rsid w:val="36E903C3"/>
    <w:rsid w:val="37152F66"/>
    <w:rsid w:val="375D3FE4"/>
    <w:rsid w:val="38190834"/>
    <w:rsid w:val="38284F1B"/>
    <w:rsid w:val="389D76B7"/>
    <w:rsid w:val="39AE70AB"/>
    <w:rsid w:val="3BB70A8F"/>
    <w:rsid w:val="3C090BBF"/>
    <w:rsid w:val="3C0C0783"/>
    <w:rsid w:val="3D1D0DC6"/>
    <w:rsid w:val="3DB435F4"/>
    <w:rsid w:val="3E875872"/>
    <w:rsid w:val="3F5C7D12"/>
    <w:rsid w:val="3F9F3A96"/>
    <w:rsid w:val="40955117"/>
    <w:rsid w:val="40CF23D7"/>
    <w:rsid w:val="4104700D"/>
    <w:rsid w:val="426B6130"/>
    <w:rsid w:val="43370708"/>
    <w:rsid w:val="43C33D49"/>
    <w:rsid w:val="443609BF"/>
    <w:rsid w:val="450665E4"/>
    <w:rsid w:val="455C4456"/>
    <w:rsid w:val="45D93CF8"/>
    <w:rsid w:val="478F0B12"/>
    <w:rsid w:val="48345216"/>
    <w:rsid w:val="48D61233"/>
    <w:rsid w:val="493C27E9"/>
    <w:rsid w:val="496F39ED"/>
    <w:rsid w:val="49FF41D3"/>
    <w:rsid w:val="4A742241"/>
    <w:rsid w:val="4AAA7A11"/>
    <w:rsid w:val="4B50680B"/>
    <w:rsid w:val="4B9F6E4A"/>
    <w:rsid w:val="4BE068DB"/>
    <w:rsid w:val="4BF6002B"/>
    <w:rsid w:val="4C4E2EF4"/>
    <w:rsid w:val="4D97427D"/>
    <w:rsid w:val="4E922C96"/>
    <w:rsid w:val="4ECE2238"/>
    <w:rsid w:val="4ED072DF"/>
    <w:rsid w:val="4ED35788"/>
    <w:rsid w:val="4F9D5D96"/>
    <w:rsid w:val="4F9F38BD"/>
    <w:rsid w:val="51DB4B86"/>
    <w:rsid w:val="522B1438"/>
    <w:rsid w:val="52B4142D"/>
    <w:rsid w:val="55326F81"/>
    <w:rsid w:val="55333C3E"/>
    <w:rsid w:val="55501DDF"/>
    <w:rsid w:val="58006EC2"/>
    <w:rsid w:val="59345076"/>
    <w:rsid w:val="595B6A64"/>
    <w:rsid w:val="59C75EEA"/>
    <w:rsid w:val="59DB3743"/>
    <w:rsid w:val="5A3B2434"/>
    <w:rsid w:val="5A6000EC"/>
    <w:rsid w:val="5B8A5421"/>
    <w:rsid w:val="5C9847A6"/>
    <w:rsid w:val="5DB524FD"/>
    <w:rsid w:val="5DE62663"/>
    <w:rsid w:val="5E225DE5"/>
    <w:rsid w:val="5F9525E6"/>
    <w:rsid w:val="5FAC19D9"/>
    <w:rsid w:val="60934D78"/>
    <w:rsid w:val="611A0FF5"/>
    <w:rsid w:val="61447E20"/>
    <w:rsid w:val="61885F75"/>
    <w:rsid w:val="61D05B58"/>
    <w:rsid w:val="61F47A98"/>
    <w:rsid w:val="62604E77"/>
    <w:rsid w:val="62791D4B"/>
    <w:rsid w:val="636522D0"/>
    <w:rsid w:val="63F21DB5"/>
    <w:rsid w:val="645111D2"/>
    <w:rsid w:val="64B90B25"/>
    <w:rsid w:val="64CA39A1"/>
    <w:rsid w:val="64F34037"/>
    <w:rsid w:val="65037FF2"/>
    <w:rsid w:val="65425D45"/>
    <w:rsid w:val="67FA56DC"/>
    <w:rsid w:val="67FF0F45"/>
    <w:rsid w:val="69270753"/>
    <w:rsid w:val="69F543AD"/>
    <w:rsid w:val="6AC36259"/>
    <w:rsid w:val="6AEF7F26"/>
    <w:rsid w:val="6B7C46CC"/>
    <w:rsid w:val="6B9D6AAA"/>
    <w:rsid w:val="6BB362CE"/>
    <w:rsid w:val="6C4A05C8"/>
    <w:rsid w:val="6F3D7281"/>
    <w:rsid w:val="6FEC0000"/>
    <w:rsid w:val="711E068D"/>
    <w:rsid w:val="71660DE7"/>
    <w:rsid w:val="71702BD7"/>
    <w:rsid w:val="72734D90"/>
    <w:rsid w:val="7476433D"/>
    <w:rsid w:val="747955A5"/>
    <w:rsid w:val="762322A2"/>
    <w:rsid w:val="76D35A76"/>
    <w:rsid w:val="776D5ECB"/>
    <w:rsid w:val="7782124A"/>
    <w:rsid w:val="77B91110"/>
    <w:rsid w:val="79144124"/>
    <w:rsid w:val="7961380D"/>
    <w:rsid w:val="79E7B28D"/>
    <w:rsid w:val="7A067F11"/>
    <w:rsid w:val="7A21770D"/>
    <w:rsid w:val="7A7C4677"/>
    <w:rsid w:val="7B8F3F36"/>
    <w:rsid w:val="7C1C7EBF"/>
    <w:rsid w:val="7DC223A1"/>
    <w:rsid w:val="7E2117B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121"/>
    <w:basedOn w:val="13"/>
    <w:qFormat/>
    <w:uiPriority w:val="0"/>
    <w:rPr>
      <w:rFonts w:hint="eastAsia" w:ascii="宋体" w:hAnsi="宋体" w:eastAsia="宋体" w:cs="宋体"/>
      <w:color w:val="000000"/>
      <w:sz w:val="32"/>
      <w:szCs w:val="32"/>
      <w:u w:val="none"/>
    </w:rPr>
  </w:style>
  <w:style w:type="character" w:customStyle="1" w:styleId="31">
    <w:name w:val="font131"/>
    <w:basedOn w:val="13"/>
    <w:qFormat/>
    <w:uiPriority w:val="0"/>
    <w:rPr>
      <w:rFonts w:hint="eastAsia" w:ascii="宋体" w:hAnsi="宋体" w:eastAsia="宋体" w:cs="宋体"/>
      <w:color w:val="000000"/>
      <w:sz w:val="20"/>
      <w:szCs w:val="20"/>
      <w:u w:val="none"/>
    </w:rPr>
  </w:style>
  <w:style w:type="character" w:customStyle="1" w:styleId="32">
    <w:name w:val="font122"/>
    <w:basedOn w:val="13"/>
    <w:qFormat/>
    <w:uiPriority w:val="0"/>
    <w:rPr>
      <w:rFonts w:hint="eastAsia" w:ascii="宋体" w:hAnsi="宋体" w:eastAsia="宋体" w:cs="宋体"/>
      <w:color w:val="000000"/>
      <w:sz w:val="32"/>
      <w:szCs w:val="32"/>
      <w:u w:val="none"/>
    </w:rPr>
  </w:style>
  <w:style w:type="character" w:customStyle="1" w:styleId="33">
    <w:name w:val="font10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982480290327"/>
          <c:y val="0.182599118942731"/>
          <c:w val="0.856263296208234"/>
          <c:h val="0.69647577092511"/>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00150519978106185"/>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251.26</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收支预算总数</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251.26</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00787669017273725"/>
                  <c:y val="0.016342412451361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283.22</a:t>
                    </a:r>
                    <a:r>
                      <a:rPr altLang="en-US"/>
                      <a:t>万</a:t>
                    </a:r>
                    <a:r>
                      <a:t>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41713570981864"/>
                      <c:h val="0.098573281452658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收支预算总数</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283.22</c:v>
                </c:pt>
              </c:numCache>
            </c:numRef>
          </c:val>
        </c:ser>
        <c:dLbls>
          <c:showLegendKey val="0"/>
          <c:showVal val="1"/>
          <c:showCatName val="0"/>
          <c:showSerName val="0"/>
          <c:showPercent val="0"/>
          <c:showBubbleSize val="0"/>
        </c:dLbls>
        <c:gapWidth val="313"/>
        <c:overlap val="-100"/>
        <c:axId val="759912432"/>
        <c:axId val="629336608"/>
        <c:extLst>
          <c:ext xmlns:c15="http://schemas.microsoft.com/office/drawing/2012/chart" uri="{02D57815-91ED-43cb-92C2-25804820EDAC}">
            <c15:filteredBarSeries>
              <c15:ser>
                <c:idx val="2"/>
                <c:order val="2"/>
                <c:tx>
                  <c:strRef>
                    <c:extLst>
                      <c:ext uri="{02D57815-91ED-43cb-92C2-25804820EDAC}">
                        <c15:formulaRef>
                          <c15:sqref>Sheet1!$E$1</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c15:sqref>
                        </c15:formulaRef>
                      </c:ext>
                    </c:extLst>
                    <c:strCache>
                      <c:ptCount val="1"/>
                      <c:pt idx="0">
                        <c:v>收支预算总数</c:v>
                      </c:pt>
                    </c:strCache>
                  </c:strRef>
                </c:cat>
                <c:val>
                  <c:numRef>
                    <c:extLst>
                      <c:ext uri="{02D57815-91ED-43cb-92C2-25804820EDAC}">
                        <c15:fullRef>
                          <c15:sqref>Sheet1!$E$2:$E$5</c15:sqref>
                        </c15:fullRef>
                        <c15:formulaRef>
                          <c15:sqref>Sheet1!$E$2</c15:sqref>
                        </c15:formulaRef>
                      </c:ext>
                    </c:extLst>
                    <c:numCache>
                      <c:formatCode>General</c:formatCode>
                      <c:ptCount val="1"/>
                    </c:numCache>
                  </c:numRef>
                </c:val>
              </c15:ser>
            </c15:filteredBarSeries>
          </c:ext>
        </c:extLst>
      </c:barChart>
      <c:dateAx>
        <c:axId val="759912432"/>
        <c:scaling>
          <c:orientation val="minMax"/>
        </c:scaling>
        <c:delete val="1"/>
        <c:axPos val="b"/>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629336608"/>
        <c:crosses val="autoZero"/>
        <c:auto val="1"/>
        <c:lblAlgn val="ctr"/>
        <c:lblOffset val="100"/>
        <c:baseTimeUnit val="days"/>
      </c:dateAx>
      <c:valAx>
        <c:axId val="62933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9912432"/>
        <c:crosses val="autoZero"/>
        <c:crossBetween val="between"/>
      </c:valAx>
      <c:spPr>
        <a:noFill/>
        <a:ln>
          <a:noFill/>
        </a:ln>
        <a:effectLst/>
      </c:spPr>
    </c:plotArea>
    <c:legend>
      <c:legendPos val="b"/>
      <c:layout>
        <c:manualLayout>
          <c:xMode val="edge"/>
          <c:yMode val="edge"/>
          <c:x val="0.343986398349161"/>
          <c:y val="0.91284046692607"/>
          <c:w val="0.472326454033771"/>
          <c:h val="0.052918287937743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gradFill>
      <a:gsLst>
        <a:gs pos="16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2023</c:v>
                </c:pt>
              </c:strCache>
            </c:strRef>
          </c:tx>
          <c:spPr/>
          <c:explosion val="0"/>
          <c:dPt>
            <c:idx val="0"/>
            <c:bubble3D val="0"/>
            <c:explosion val="17"/>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5.40101127942899e-7"/>
                  <c:y val="-0.20386434092975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283.22</a:t>
                    </a:r>
                    <a:r>
                      <a:t>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delete val="1"/>
            </c:dLbl>
            <c:dLbl>
              <c:idx val="3"/>
              <c:delete val="1"/>
            </c:dLbl>
            <c:dLbl>
              <c:idx val="4"/>
              <c:delete val="1"/>
            </c:dLbl>
            <c:dLbl>
              <c:idx val="5"/>
              <c:delete val="1"/>
            </c:dLbl>
            <c:dLbl>
              <c:idx val="6"/>
              <c:layout>
                <c:manualLayout>
                  <c:x val="-0.0031474570095928"/>
                  <c:y val="0.11041438955371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01101494885917"/>
                      <c:h val="0.13161193281524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一般公共预算财政拨款收入</c:v>
                </c:pt>
                <c:pt idx="1">
                  <c:v>政府性基金预算收入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283.22</c:v>
                </c:pt>
                <c:pt idx="1">
                  <c:v>0</c:v>
                </c:pt>
                <c:pt idx="2">
                  <c:v>0</c:v>
                </c:pt>
                <c:pt idx="3">
                  <c:v>0</c:v>
                </c:pt>
                <c:pt idx="4">
                  <c:v>0</c:v>
                </c:pt>
                <c:pt idx="5">
                  <c:v>0</c:v>
                </c:pt>
                <c:pt idx="6">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44399500692962"/>
          <c:y val="0.704731287702697"/>
          <c:w val="0.851298190401259"/>
          <c:h val="0.28754073702682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决算支出结构图</c:v>
                </c:pt>
              </c:strCache>
            </c:strRef>
          </c:tx>
          <c:spPr>
            <a:ln w="19050">
              <a:noFill/>
            </a:ln>
          </c:spPr>
          <c:explosion val="0"/>
          <c:dPt>
            <c:idx val="0"/>
            <c:bubble3D val="0"/>
            <c:explosion val="3"/>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Pt>
            <c:idx val="3"/>
            <c:bubble3D val="0"/>
            <c:spPr>
              <a:solidFill>
                <a:schemeClr val="accent4"/>
              </a:solidFill>
              <a:ln w="19050">
                <a:noFill/>
              </a:ln>
              <a:effectLst/>
            </c:spPr>
          </c:dPt>
          <c:dPt>
            <c:idx val="4"/>
            <c:bubble3D val="0"/>
            <c:spPr>
              <a:solidFill>
                <a:schemeClr val="accent5"/>
              </a:solidFill>
              <a:ln w="19050">
                <a:noFill/>
              </a:ln>
              <a:effectLst/>
            </c:spPr>
          </c:dPt>
          <c:dLbls>
            <c:dLbl>
              <c:idx val="0"/>
              <c:layout>
                <c:manualLayout>
                  <c:x val="-0.112575353988504"/>
                  <c:y val="-0.08285004142502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136.01</a:t>
                    </a:r>
                    <a:r>
                      <a:t>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48.02%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648675171737"/>
                      <c:h val="0.195249930958299"/>
                    </c:manualLayout>
                  </c15:layout>
                </c:ext>
              </c:extLst>
            </c:dLbl>
            <c:dLbl>
              <c:idx val="1"/>
              <c:layout>
                <c:manualLayout>
                  <c:x val="0.0744138368267261"/>
                  <c:y val="0.1565865782932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147.21</a:t>
                    </a:r>
                    <a:r>
                      <a:t>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51.98%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81129959343895"/>
                      <c:h val="0.218724109362055"/>
                    </c:manualLayout>
                  </c15:layout>
                </c:ext>
              </c:extLst>
            </c:dLbl>
            <c:dLbl>
              <c:idx val="2"/>
              <c:delete val="1"/>
            </c:dLbl>
            <c:dLbl>
              <c:idx val="3"/>
              <c:delete val="1"/>
            </c:dLbl>
            <c:dLbl>
              <c:idx val="4"/>
              <c:layout>
                <c:manualLayout>
                  <c:x val="0.00557683962571818"/>
                  <c:y val="0.060476796598224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084396467124632"/>
                      <c:h val="0.16708091687379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136.01</c:v>
                </c:pt>
                <c:pt idx="1">
                  <c:v>147.21</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dLbl>
              <c:idx val="0"/>
              <c:layout>
                <c:manualLayout>
                  <c:x val="-0.0128656554712893"/>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251.26</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5046045503792"/>
                      <c:h val="0.0978662873399715"/>
                    </c:manualLayout>
                  </c15:layout>
                </c:ext>
              </c:extLst>
            </c:dLbl>
            <c:dLbl>
              <c:idx val="1"/>
              <c:layout>
                <c:manualLayout>
                  <c:x val="-0.0252982042207367"/>
                  <c:y val="0.0011099360393022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283.22</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38025953598112"/>
                      <c:h val="0.068171021377672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Sheet1!$B$2:$B$3</c:f>
              <c:numCache>
                <c:formatCode>General</c:formatCode>
                <c:ptCount val="2"/>
                <c:pt idx="0">
                  <c:v>251.26</c:v>
                </c:pt>
                <c:pt idx="1">
                  <c:v>283.22</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dLbl>
              <c:idx val="0"/>
              <c:layout>
                <c:manualLayout>
                  <c:x val="0.0109696641386782"/>
                  <c:y val="-0.007681365576102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251.26</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38550268711496"/>
                      <c:h val="0.0660332541567696"/>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283.22</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35273299252851"/>
                      <c:h val="0.0631828978622328"/>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Sheet1!$C$2:$C$3</c:f>
              <c:numCache>
                <c:formatCode>General</c:formatCode>
                <c:ptCount val="2"/>
                <c:pt idx="0">
                  <c:v>251.26</c:v>
                </c:pt>
                <c:pt idx="1">
                  <c:v>283.22</c:v>
                </c:pt>
              </c:numCache>
            </c:numRef>
          </c:val>
        </c:ser>
        <c:dLbls>
          <c:showLegendKey val="0"/>
          <c:showVal val="0"/>
          <c:showCatName val="0"/>
          <c:showSerName val="0"/>
          <c:showPercent val="0"/>
          <c:showBubbleSize val="0"/>
        </c:dLbls>
        <c:gapWidth val="219"/>
        <c:overlap val="-27"/>
        <c:axId val="442069385"/>
        <c:axId val="76357224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2022</c:v>
                      </c:pt>
                      <c:pt idx="1">
                        <c:v>2023</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420693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3572240"/>
        <c:crosses val="autoZero"/>
        <c:auto val="1"/>
        <c:lblAlgn val="ctr"/>
        <c:lblOffset val="100"/>
        <c:noMultiLvlLbl val="0"/>
      </c:catAx>
      <c:valAx>
        <c:axId val="76357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2069385"/>
        <c:crosses val="autoZero"/>
        <c:crossBetween val="between"/>
      </c:valAx>
      <c:spPr>
        <a:noFill/>
        <a:ln>
          <a:noFill/>
        </a:ln>
        <a:effectLst/>
      </c:spPr>
    </c:plotArea>
    <c:legend>
      <c:legendPos val="b"/>
      <c:layout>
        <c:manualLayout>
          <c:xMode val="edge"/>
          <c:yMode val="edge"/>
          <c:x val="0.346839338376715"/>
          <c:y val="0.8762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gradFill>
      <a:gsLst>
        <a:gs pos="49000">
          <a:schemeClr val="accent1">
            <a:lumMod val="15000"/>
            <a:lumOff val="85000"/>
            <a:alpha val="53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427801885381"/>
          <c:y val="0.134709931170108"/>
          <c:w val="0.855962890917253"/>
          <c:h val="0.636971484759095"/>
        </c:manualLayout>
      </c:layout>
      <c:barChart>
        <c:barDir val="col"/>
        <c:grouping val="clustered"/>
        <c:varyColors val="0"/>
        <c:ser>
          <c:idx val="0"/>
          <c:order val="0"/>
          <c:tx>
            <c:strRef>
              <c:f>Sheet1!$B$1</c:f>
              <c:strCache>
                <c:ptCount val="1"/>
                <c:pt idx="0">
                  <c:v>一般公共预算财政拨款支出</c:v>
                </c:pt>
              </c:strCache>
            </c:strRef>
          </c:tx>
          <c:spPr>
            <a:solidFill>
              <a:schemeClr val="accent1">
                <a:alpha val="88000"/>
              </a:schemeClr>
            </a:solidFill>
            <a:ln>
              <a:noFill/>
            </a:ln>
            <a:effectLst>
              <a:outerShdw blurRad="38100" dist="38100" dir="5400000" sx="101000" sy="101000" algn="ctr" rotWithShape="0">
                <a:srgbClr val="000000">
                  <a:alpha val="44000"/>
                </a:srgbClr>
              </a:outerShdw>
            </a:effectLst>
          </c:spPr>
          <c:invertIfNegative val="0"/>
          <c:dPt>
            <c:idx val="1"/>
            <c:invertIfNegative val="0"/>
            <c:bubble3D val="0"/>
            <c:spPr>
              <a:solidFill>
                <a:schemeClr val="accent1"/>
              </a:solidFill>
              <a:ln>
                <a:noFill/>
              </a:ln>
              <a:effectLst>
                <a:outerShdw blurRad="38100" dist="38100" dir="5400000" sx="101000" sy="101000" algn="ctr" rotWithShape="0">
                  <a:srgbClr val="000000">
                    <a:alpha val="44000"/>
                  </a:srgbClr>
                </a:outerShdw>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251.26</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326835482816729"/>
                  <c:y val="0.0077861801730071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283.22</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2022年</c:v>
                </c:pt>
                <c:pt idx="1">
                  <c:v>2023年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251.26</c:v>
                </c:pt>
                <c:pt idx="1">
                  <c:v>283.22</c:v>
                </c:pt>
              </c:numCache>
            </c:numRef>
          </c:val>
        </c:ser>
        <c:dLbls>
          <c:showLegendKey val="0"/>
          <c:showVal val="0"/>
          <c:showCatName val="0"/>
          <c:showSerName val="0"/>
          <c:showPercent val="0"/>
          <c:showBubbleSize val="0"/>
        </c:dLbls>
        <c:gapWidth val="360"/>
        <c:overlap val="100"/>
        <c:axId val="24592286"/>
        <c:axId val="653162806"/>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2022年</c:v>
                      </c:pt>
                      <c:pt idx="1">
                        <c:v>2023年</c:v>
                      </c:pt>
                    </c:strCache>
                  </c:strRef>
                </c:cat>
              </c15:ser>
            </c15:filteredBarSeries>
          </c:ext>
        </c:extLst>
      </c:barChart>
      <c:catAx>
        <c:axId val="245922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3162806"/>
        <c:crosses val="autoZero"/>
        <c:auto val="1"/>
        <c:lblAlgn val="ctr"/>
        <c:lblOffset val="100"/>
        <c:noMultiLvlLbl val="0"/>
      </c:catAx>
      <c:valAx>
        <c:axId val="6531628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92286"/>
        <c:crosses val="autoZero"/>
        <c:crossBetween val="between"/>
      </c:valAx>
      <c:spPr>
        <a:noFill/>
        <a:ln>
          <a:noFill/>
        </a:ln>
        <a:effectLst>
          <a:outerShdw blurRad="50800" dir="5400000" sx="94000" sy="94000" algn="ctr" rotWithShape="0">
            <a:srgbClr val="000000">
              <a:alpha val="43000"/>
            </a:srgbClr>
          </a:outerShdw>
        </a:effectLst>
      </c:spPr>
    </c:plotArea>
    <c:legend>
      <c:legendPos val="b"/>
      <c:layout>
        <c:manualLayout>
          <c:xMode val="edge"/>
          <c:yMode val="edge"/>
          <c:x val="0.278695685996407"/>
          <c:y val="0.9016641513521"/>
          <c:w val="0.47820324005891"/>
          <c:h val="0.063687895965321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gradFill>
      <a:gsLst>
        <a:gs pos="42000">
          <a:schemeClr val="accent1">
            <a:lumMod val="15000"/>
            <a:lumOff val="8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noFill/>
      <a:round/>
    </a:ln>
    <a:effectLst>
      <a:outerShdw blurRad="50800" dist="50800" dir="5400000" sx="1000" sy="1000" algn="ctr" rotWithShape="0">
        <a:srgbClr val="000000">
          <a:alpha val="97000"/>
        </a:srgbClr>
      </a:outerShdw>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769340970528253"/>
                  <c:y val="0.041550173182253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18.58</a:t>
                    </a:r>
                    <a:r>
                      <a:t>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6.6%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250.39</a:t>
                    </a:r>
                    <a:r>
                      <a:t>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88.41%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189363074135944"/>
                  <c:y val="0.0566180487100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9.77</a:t>
                    </a:r>
                    <a:r>
                      <a:t>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3.41%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4.48</a:t>
                    </a:r>
                    <a:r>
                      <a:t>万元</a:t>
                    </a:r>
                    <a:r>
                      <a:rPr lang="en-US" altLang="zh-CN"/>
                      <a:t>1.58%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农林水支出</c:v>
                </c:pt>
                <c:pt idx="2">
                  <c:v>住房保障支出</c:v>
                </c:pt>
                <c:pt idx="3">
                  <c:v>卫生健康支出</c:v>
                </c:pt>
              </c:strCache>
            </c:strRef>
          </c:cat>
          <c:val>
            <c:numRef>
              <c:f>Sheet1!$B$2:$B$5</c:f>
              <c:numCache>
                <c:formatCode>General</c:formatCode>
                <c:ptCount val="4"/>
                <c:pt idx="0">
                  <c:v>18.58</c:v>
                </c:pt>
                <c:pt idx="1">
                  <c:v>250.39</c:v>
                </c:pt>
                <c:pt idx="2">
                  <c:v>9.77</c:v>
                </c:pt>
                <c:pt idx="3">
                  <c:v>4.48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0.8</a:t>
                    </a:r>
                    <a:r>
                      <a:rPr altLang="zh-CN"/>
                      <a:t>万元</a:t>
                    </a:r>
                    <a:endParaRPr altLang="zh-CN"/>
                  </a:p>
                  <a:p>
                    <a:pPr defTabSz="914400">
                      <a:defRPr lang="zh-CN" sz="900" b="0" i="0" u="none" strike="noStrike" kern="1200" baseline="0">
                        <a:solidFill>
                          <a:schemeClr val="tx1">
                            <a:lumMod val="75000"/>
                            <a:lumOff val="25000"/>
                          </a:schemeClr>
                        </a:solidFill>
                        <a:latin typeface="+mn-lt"/>
                        <a:ea typeface="+mn-ea"/>
                        <a:cs typeface="+mn-cs"/>
                      </a:defRPr>
                    </a:pPr>
                    <a:r>
                      <a:rPr lang="en-US" altLang="zh-CN"/>
                      <a:t>21.05%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a:t>
                    </a:r>
                    <a:r>
                      <a:t>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78.95%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公务用车购置及运行维护费</c:v>
                </c:pt>
                <c:pt idx="2">
                  <c:v>因公出国费</c:v>
                </c:pt>
              </c:strCache>
            </c:strRef>
          </c:cat>
          <c:val>
            <c:numRef>
              <c:f>Sheet1!$B$2:$B$4</c:f>
              <c:numCache>
                <c:formatCode>General</c:formatCode>
                <c:ptCount val="3"/>
                <c:pt idx="0">
                  <c:v>0.8</c:v>
                </c:pt>
                <c:pt idx="1">
                  <c:v>3</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44783407766375"/>
          <c:y val="0.8741244894952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7986</Words>
  <Characters>9153</Characters>
  <Lines>1</Lines>
  <Paragraphs>1</Paragraphs>
  <TotalTime>28</TotalTime>
  <ScaleCrop>false</ScaleCrop>
  <LinksUpToDate>false</LinksUpToDate>
  <CharactersWithSpaces>9215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中淋</cp:lastModifiedBy>
  <cp:lastPrinted>2022-08-06T02:23:00Z</cp:lastPrinted>
  <dcterms:modified xsi:type="dcterms:W3CDTF">2024-10-22T01:24:06Z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03F53369612B43F4913473A509BF6A19</vt:lpwstr>
  </property>
</Properties>
</file>