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E93BF">
      <w:pPr>
        <w:spacing w:line="600" w:lineRule="exact"/>
        <w:jc w:val="left"/>
        <w:outlineLvl w:val="9"/>
        <w:rPr>
          <w:rFonts w:ascii="方正小标宋简体" w:hAnsi="宋体" w:eastAsia="方正小标宋简体"/>
          <w:szCs w:val="21"/>
        </w:rPr>
      </w:pPr>
      <w:bookmarkStart w:id="0" w:name="_Toc15306267"/>
    </w:p>
    <w:p w14:paraId="0AB6835D">
      <w:pPr>
        <w:pStyle w:val="6"/>
        <w:spacing w:before="93"/>
      </w:pPr>
    </w:p>
    <w:p w14:paraId="38D04CBF">
      <w:pPr>
        <w:spacing w:line="600" w:lineRule="exact"/>
        <w:jc w:val="center"/>
        <w:outlineLvl w:val="9"/>
        <w:rPr>
          <w:rFonts w:ascii="方正小标宋简体" w:hAnsi="宋体" w:eastAsia="方正小标宋简体"/>
          <w:sz w:val="72"/>
          <w:szCs w:val="72"/>
        </w:rPr>
      </w:pPr>
    </w:p>
    <w:p w14:paraId="4A1664C5">
      <w:pPr>
        <w:spacing w:line="600" w:lineRule="exact"/>
        <w:jc w:val="center"/>
        <w:outlineLvl w:val="9"/>
        <w:rPr>
          <w:rFonts w:ascii="方正小标宋简体" w:hAnsi="宋体" w:eastAsia="方正小标宋简体"/>
          <w:sz w:val="72"/>
          <w:szCs w:val="72"/>
        </w:rPr>
      </w:pPr>
    </w:p>
    <w:p w14:paraId="2F95267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78441"/>
      <w:bookmarkStart w:id="4" w:name="_Toc7026"/>
      <w:bookmarkStart w:id="5" w:name="_Toc15377425"/>
      <w:bookmarkStart w:id="6"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26555B6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5378442"/>
      <w:bookmarkStart w:id="9" w:name="_Toc7197"/>
      <w:bookmarkStart w:id="10" w:name="_Toc15377426"/>
      <w:bookmarkStart w:id="11" w:name="_Toc15396598"/>
      <w:bookmarkStart w:id="12" w:name="_Toc15377194"/>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大竹县经济开发区实验学校</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5C8D6534">
      <w:pPr>
        <w:widowControl/>
        <w:jc w:val="center"/>
        <w:rPr>
          <w:rFonts w:hint="eastAsia"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7762BF29">
      <w:pPr>
        <w:widowControl/>
        <w:jc w:val="center"/>
        <w:rPr>
          <w:rFonts w:ascii="黑体" w:hAnsi="黑体" w:eastAsia="黑体"/>
          <w:sz w:val="48"/>
          <w:szCs w:val="48"/>
        </w:rPr>
      </w:pPr>
      <w:r>
        <w:rPr>
          <w:rFonts w:hint="eastAsia" w:ascii="黑体" w:hAnsi="黑体" w:eastAsia="黑体"/>
          <w:sz w:val="48"/>
          <w:szCs w:val="48"/>
        </w:rPr>
        <w:t>目录</w:t>
      </w:r>
    </w:p>
    <w:p w14:paraId="6ADB2472">
      <w:pPr>
        <w:widowControl/>
        <w:jc w:val="center"/>
        <w:rPr>
          <w:rFonts w:ascii="黑体" w:hAnsi="黑体" w:eastAsia="黑体" w:cstheme="minorBidi"/>
          <w:sz w:val="28"/>
          <w:szCs w:val="28"/>
        </w:rPr>
      </w:pPr>
    </w:p>
    <w:p w14:paraId="3AD225F7">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1BBC0712"/>
    <w:sdt>
      <w:sdtPr>
        <w:rPr>
          <w:rFonts w:ascii="宋体" w:hAnsi="宋体" w:eastAsia="宋体" w:cs="Times New Roman"/>
          <w:kern w:val="2"/>
          <w:sz w:val="21"/>
          <w:szCs w:val="24"/>
          <w:lang w:val="en-US" w:eastAsia="zh-CN" w:bidi="ar-SA"/>
        </w:rPr>
        <w:id w:val="147464324"/>
        <w15:color w:val="DBDBDB"/>
        <w:docPartObj>
          <w:docPartGallery w:val="Table of Contents"/>
          <w:docPartUnique/>
        </w:docPartObj>
      </w:sdtPr>
      <w:sdtEndPr>
        <w:rPr>
          <w:rFonts w:ascii="宋体" w:hAnsi="宋体" w:eastAsia="宋体" w:cs="Times New Roman"/>
          <w:b/>
          <w:kern w:val="2"/>
          <w:sz w:val="24"/>
          <w:szCs w:val="24"/>
          <w:lang w:val="en-US" w:eastAsia="zh-CN" w:bidi="ar-SA"/>
        </w:rPr>
      </w:sdtEndPr>
      <w:sdtContent>
        <w:p w14:paraId="340090CD">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sz w:val="24"/>
              <w:szCs w:val="24"/>
            </w:rPr>
          </w:pPr>
          <w:bookmarkStart w:id="14" w:name="_Toc15377196"/>
          <w:bookmarkStart w:id="15" w:name="_Toc15396599"/>
          <w:r>
            <w:rPr>
              <w:sz w:val="24"/>
              <w:szCs w:val="24"/>
            </w:rPr>
            <w:fldChar w:fldCharType="begin"/>
          </w:r>
          <w:r>
            <w:rPr>
              <w:sz w:val="24"/>
              <w:szCs w:val="24"/>
            </w:rPr>
            <w:instrText xml:space="preserve">TOC \o "1-2" \h \u </w:instrText>
          </w:r>
          <w:r>
            <w:rPr>
              <w:sz w:val="24"/>
              <w:szCs w:val="24"/>
            </w:rPr>
            <w:fldChar w:fldCharType="separate"/>
          </w:r>
        </w:p>
        <w:p w14:paraId="3D9FE956">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_Toc12181 </w:instrText>
          </w:r>
          <w:r>
            <w:rPr>
              <w:b/>
              <w:sz w:val="24"/>
              <w:szCs w:val="24"/>
            </w:rPr>
            <w:fldChar w:fldCharType="separate"/>
          </w:r>
          <w:r>
            <w:rPr>
              <w:rFonts w:hint="eastAsia" w:ascii="黑体" w:hAnsi="黑体" w:eastAsia="黑体"/>
              <w:b/>
              <w:sz w:val="24"/>
              <w:szCs w:val="24"/>
            </w:rPr>
            <w:t>第一部分 单位</w:t>
          </w:r>
          <w:r>
            <w:rPr>
              <w:rFonts w:hint="eastAsia" w:ascii="黑体" w:hAnsi="黑体" w:eastAsia="黑体"/>
              <w:b/>
              <w:bCs w:val="0"/>
              <w:sz w:val="24"/>
              <w:szCs w:val="24"/>
            </w:rPr>
            <w:t>概况</w:t>
          </w:r>
          <w:r>
            <w:rPr>
              <w:b/>
              <w:sz w:val="24"/>
              <w:szCs w:val="24"/>
            </w:rPr>
            <w:tab/>
          </w:r>
          <w:r>
            <w:rPr>
              <w:b/>
              <w:sz w:val="24"/>
              <w:szCs w:val="24"/>
            </w:rPr>
            <w:fldChar w:fldCharType="begin"/>
          </w:r>
          <w:r>
            <w:rPr>
              <w:b/>
              <w:sz w:val="24"/>
              <w:szCs w:val="24"/>
            </w:rPr>
            <w:instrText xml:space="preserve"> PAGEREF _Toc12181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14:paraId="752A5C20">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_Toc24053 </w:instrText>
          </w:r>
          <w:r>
            <w:rPr>
              <w:sz w:val="24"/>
              <w:szCs w:val="24"/>
            </w:rPr>
            <w:fldChar w:fldCharType="separate"/>
          </w:r>
          <w:r>
            <w:rPr>
              <w:rFonts w:hint="eastAsia" w:ascii="黑体" w:eastAsia="黑体" w:cs="Times New Roman"/>
              <w:bCs w:val="0"/>
              <w:sz w:val="24"/>
              <w:szCs w:val="24"/>
            </w:rPr>
            <w:t>一、主要职责</w:t>
          </w:r>
          <w:r>
            <w:rPr>
              <w:sz w:val="24"/>
              <w:szCs w:val="24"/>
            </w:rPr>
            <w:tab/>
          </w:r>
          <w:r>
            <w:rPr>
              <w:sz w:val="24"/>
              <w:szCs w:val="24"/>
            </w:rPr>
            <w:fldChar w:fldCharType="begin"/>
          </w:r>
          <w:r>
            <w:rPr>
              <w:sz w:val="24"/>
              <w:szCs w:val="24"/>
            </w:rPr>
            <w:instrText xml:space="preserve"> PAGEREF _Toc24053 \h </w:instrText>
          </w:r>
          <w:r>
            <w:rPr>
              <w:sz w:val="24"/>
              <w:szCs w:val="24"/>
            </w:rPr>
            <w:fldChar w:fldCharType="separate"/>
          </w:r>
          <w:r>
            <w:rPr>
              <w:sz w:val="24"/>
              <w:szCs w:val="24"/>
            </w:rPr>
            <w:t>4</w:t>
          </w:r>
          <w:r>
            <w:rPr>
              <w:sz w:val="24"/>
              <w:szCs w:val="24"/>
            </w:rPr>
            <w:fldChar w:fldCharType="end"/>
          </w:r>
          <w:r>
            <w:rPr>
              <w:sz w:val="24"/>
              <w:szCs w:val="24"/>
            </w:rPr>
            <w:fldChar w:fldCharType="end"/>
          </w:r>
        </w:p>
        <w:p w14:paraId="49F767BC">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_Toc23793 </w:instrText>
          </w:r>
          <w:r>
            <w:rPr>
              <w:sz w:val="24"/>
              <w:szCs w:val="24"/>
            </w:rPr>
            <w:fldChar w:fldCharType="separate"/>
          </w:r>
          <w:r>
            <w:rPr>
              <w:rFonts w:hint="eastAsia" w:ascii="黑体" w:eastAsia="黑体" w:cs="Times New Roman"/>
              <w:bCs w:val="0"/>
              <w:sz w:val="24"/>
              <w:szCs w:val="24"/>
            </w:rPr>
            <w:t>二、机构设置</w:t>
          </w:r>
          <w:r>
            <w:rPr>
              <w:sz w:val="24"/>
              <w:szCs w:val="24"/>
            </w:rPr>
            <w:tab/>
          </w:r>
          <w:r>
            <w:rPr>
              <w:sz w:val="24"/>
              <w:szCs w:val="24"/>
            </w:rPr>
            <w:fldChar w:fldCharType="begin"/>
          </w:r>
          <w:r>
            <w:rPr>
              <w:sz w:val="24"/>
              <w:szCs w:val="24"/>
            </w:rPr>
            <w:instrText xml:space="preserve"> PAGEREF _Toc23793 \h </w:instrText>
          </w:r>
          <w:r>
            <w:rPr>
              <w:sz w:val="24"/>
              <w:szCs w:val="24"/>
            </w:rPr>
            <w:fldChar w:fldCharType="separate"/>
          </w:r>
          <w:r>
            <w:rPr>
              <w:sz w:val="24"/>
              <w:szCs w:val="24"/>
            </w:rPr>
            <w:t>4</w:t>
          </w:r>
          <w:r>
            <w:rPr>
              <w:sz w:val="24"/>
              <w:szCs w:val="24"/>
            </w:rPr>
            <w:fldChar w:fldCharType="end"/>
          </w:r>
          <w:r>
            <w:rPr>
              <w:sz w:val="24"/>
              <w:szCs w:val="24"/>
            </w:rPr>
            <w:fldChar w:fldCharType="end"/>
          </w:r>
        </w:p>
        <w:p w14:paraId="5AAD4EAA">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_Toc13397 </w:instrText>
          </w:r>
          <w:r>
            <w:rPr>
              <w:b/>
              <w:sz w:val="24"/>
              <w:szCs w:val="24"/>
            </w:rPr>
            <w:fldChar w:fldCharType="separate"/>
          </w:r>
          <w:r>
            <w:rPr>
              <w:rFonts w:hint="eastAsia" w:ascii="黑体" w:hAnsi="黑体" w:eastAsia="黑体"/>
              <w:b/>
              <w:sz w:val="24"/>
              <w:szCs w:val="24"/>
            </w:rPr>
            <w:t>第二部分 2023年度</w:t>
          </w:r>
          <w:r>
            <w:rPr>
              <w:rFonts w:hint="eastAsia" w:ascii="黑体" w:hAnsi="黑体" w:eastAsia="黑体"/>
              <w:b/>
              <w:bCs/>
              <w:sz w:val="24"/>
              <w:szCs w:val="24"/>
            </w:rPr>
            <w:t>单位决算情况说明</w:t>
          </w:r>
          <w:r>
            <w:rPr>
              <w:b/>
              <w:sz w:val="24"/>
              <w:szCs w:val="24"/>
            </w:rPr>
            <w:tab/>
          </w:r>
          <w:r>
            <w:rPr>
              <w:b/>
              <w:sz w:val="24"/>
              <w:szCs w:val="24"/>
            </w:rPr>
            <w:fldChar w:fldCharType="begin"/>
          </w:r>
          <w:r>
            <w:rPr>
              <w:b/>
              <w:sz w:val="24"/>
              <w:szCs w:val="24"/>
            </w:rPr>
            <w:instrText xml:space="preserve"> PAGEREF _Toc13397 \h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14:paraId="003196A8">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_Toc6414 </w:instrText>
          </w:r>
          <w:r>
            <w:rPr>
              <w:sz w:val="24"/>
              <w:szCs w:val="24"/>
            </w:rPr>
            <w:fldChar w:fldCharType="separate"/>
          </w:r>
          <w:r>
            <w:rPr>
              <w:rFonts w:hint="default" w:ascii="黑体" w:hAnsi="黑体" w:eastAsia="黑体"/>
              <w:sz w:val="24"/>
              <w:szCs w:val="24"/>
            </w:rPr>
            <w:t xml:space="preserve">一、 </w:t>
          </w:r>
          <w:r>
            <w:rPr>
              <w:rFonts w:hint="eastAsia" w:ascii="黑体" w:hAnsi="黑体" w:eastAsia="黑体"/>
              <w:sz w:val="24"/>
              <w:szCs w:val="24"/>
            </w:rPr>
            <w:t>收入支出决算总体情况说明</w:t>
          </w:r>
          <w:r>
            <w:rPr>
              <w:sz w:val="24"/>
              <w:szCs w:val="24"/>
            </w:rPr>
            <w:tab/>
          </w:r>
          <w:r>
            <w:rPr>
              <w:sz w:val="24"/>
              <w:szCs w:val="24"/>
            </w:rPr>
            <w:fldChar w:fldCharType="begin"/>
          </w:r>
          <w:r>
            <w:rPr>
              <w:sz w:val="24"/>
              <w:szCs w:val="24"/>
            </w:rPr>
            <w:instrText xml:space="preserve"> PAGEREF _Toc6414 \h </w:instrText>
          </w:r>
          <w:r>
            <w:rPr>
              <w:sz w:val="24"/>
              <w:szCs w:val="24"/>
            </w:rPr>
            <w:fldChar w:fldCharType="separate"/>
          </w:r>
          <w:r>
            <w:rPr>
              <w:sz w:val="24"/>
              <w:szCs w:val="24"/>
            </w:rPr>
            <w:t>5</w:t>
          </w:r>
          <w:r>
            <w:rPr>
              <w:sz w:val="24"/>
              <w:szCs w:val="24"/>
            </w:rPr>
            <w:fldChar w:fldCharType="end"/>
          </w:r>
          <w:r>
            <w:rPr>
              <w:sz w:val="24"/>
              <w:szCs w:val="24"/>
            </w:rPr>
            <w:fldChar w:fldCharType="end"/>
          </w:r>
        </w:p>
        <w:p w14:paraId="4B6BF7E3">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_Toc12903 </w:instrText>
          </w:r>
          <w:r>
            <w:rPr>
              <w:sz w:val="24"/>
              <w:szCs w:val="24"/>
            </w:rPr>
            <w:fldChar w:fldCharType="separate"/>
          </w:r>
          <w:r>
            <w:rPr>
              <w:rFonts w:hint="default" w:ascii="黑体" w:hAnsi="黑体" w:eastAsia="黑体"/>
              <w:sz w:val="24"/>
              <w:szCs w:val="24"/>
            </w:rPr>
            <w:t xml:space="preserve">二、 </w:t>
          </w:r>
          <w:r>
            <w:rPr>
              <w:rFonts w:hint="eastAsia" w:ascii="黑体" w:hAnsi="黑体" w:eastAsia="黑体"/>
              <w:sz w:val="24"/>
              <w:szCs w:val="24"/>
            </w:rPr>
            <w:t>收入决算情况说明</w:t>
          </w:r>
          <w:r>
            <w:rPr>
              <w:sz w:val="24"/>
              <w:szCs w:val="24"/>
            </w:rPr>
            <w:tab/>
          </w:r>
          <w:r>
            <w:rPr>
              <w:sz w:val="24"/>
              <w:szCs w:val="24"/>
            </w:rPr>
            <w:fldChar w:fldCharType="begin"/>
          </w:r>
          <w:r>
            <w:rPr>
              <w:sz w:val="24"/>
              <w:szCs w:val="24"/>
            </w:rPr>
            <w:instrText xml:space="preserve"> PAGEREF _Toc12903 \h </w:instrText>
          </w:r>
          <w:r>
            <w:rPr>
              <w:sz w:val="24"/>
              <w:szCs w:val="24"/>
            </w:rPr>
            <w:fldChar w:fldCharType="separate"/>
          </w:r>
          <w:r>
            <w:rPr>
              <w:sz w:val="24"/>
              <w:szCs w:val="24"/>
            </w:rPr>
            <w:t>5</w:t>
          </w:r>
          <w:r>
            <w:rPr>
              <w:sz w:val="24"/>
              <w:szCs w:val="24"/>
            </w:rPr>
            <w:fldChar w:fldCharType="end"/>
          </w:r>
          <w:r>
            <w:rPr>
              <w:sz w:val="24"/>
              <w:szCs w:val="24"/>
            </w:rPr>
            <w:fldChar w:fldCharType="end"/>
          </w:r>
        </w:p>
        <w:p w14:paraId="0F16449D">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_Toc32689 </w:instrText>
          </w:r>
          <w:r>
            <w:rPr>
              <w:sz w:val="24"/>
              <w:szCs w:val="24"/>
            </w:rPr>
            <w:fldChar w:fldCharType="separate"/>
          </w:r>
          <w:r>
            <w:rPr>
              <w:rFonts w:hint="default" w:ascii="黑体" w:hAnsi="黑体" w:eastAsia="黑体"/>
              <w:sz w:val="24"/>
              <w:szCs w:val="24"/>
            </w:rPr>
            <w:t xml:space="preserve">三、 </w:t>
          </w:r>
          <w:r>
            <w:rPr>
              <w:rFonts w:hint="eastAsia" w:ascii="黑体" w:hAnsi="黑体" w:eastAsia="黑体"/>
              <w:sz w:val="24"/>
              <w:szCs w:val="24"/>
            </w:rPr>
            <w:t>支出决算情况说明</w:t>
          </w:r>
          <w:r>
            <w:rPr>
              <w:sz w:val="24"/>
              <w:szCs w:val="24"/>
            </w:rPr>
            <w:tab/>
          </w:r>
          <w:r>
            <w:rPr>
              <w:sz w:val="24"/>
              <w:szCs w:val="24"/>
            </w:rPr>
            <w:fldChar w:fldCharType="begin"/>
          </w:r>
          <w:r>
            <w:rPr>
              <w:sz w:val="24"/>
              <w:szCs w:val="24"/>
            </w:rPr>
            <w:instrText xml:space="preserve"> PAGEREF _Toc32689 \h </w:instrText>
          </w:r>
          <w:r>
            <w:rPr>
              <w:sz w:val="24"/>
              <w:szCs w:val="24"/>
            </w:rPr>
            <w:fldChar w:fldCharType="separate"/>
          </w:r>
          <w:r>
            <w:rPr>
              <w:sz w:val="24"/>
              <w:szCs w:val="24"/>
            </w:rPr>
            <w:t>6</w:t>
          </w:r>
          <w:r>
            <w:rPr>
              <w:sz w:val="24"/>
              <w:szCs w:val="24"/>
            </w:rPr>
            <w:fldChar w:fldCharType="end"/>
          </w:r>
          <w:r>
            <w:rPr>
              <w:sz w:val="24"/>
              <w:szCs w:val="24"/>
            </w:rPr>
            <w:fldChar w:fldCharType="end"/>
          </w:r>
        </w:p>
        <w:p w14:paraId="43E59F50">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_Toc29591 </w:instrText>
          </w:r>
          <w:r>
            <w:rPr>
              <w:sz w:val="24"/>
              <w:szCs w:val="24"/>
            </w:rPr>
            <w:fldChar w:fldCharType="separate"/>
          </w:r>
          <w:r>
            <w:rPr>
              <w:rFonts w:hint="eastAsia" w:ascii="黑体" w:hAnsi="黑体" w:eastAsia="黑体"/>
              <w:sz w:val="24"/>
              <w:szCs w:val="24"/>
            </w:rPr>
            <w:t>四、财政拨款收入支出决算总体情况说明</w:t>
          </w:r>
          <w:r>
            <w:rPr>
              <w:sz w:val="24"/>
              <w:szCs w:val="24"/>
            </w:rPr>
            <w:tab/>
          </w:r>
          <w:r>
            <w:rPr>
              <w:sz w:val="24"/>
              <w:szCs w:val="24"/>
            </w:rPr>
            <w:fldChar w:fldCharType="begin"/>
          </w:r>
          <w:r>
            <w:rPr>
              <w:sz w:val="24"/>
              <w:szCs w:val="24"/>
            </w:rPr>
            <w:instrText xml:space="preserve"> PAGEREF _Toc29591 \h </w:instrText>
          </w:r>
          <w:r>
            <w:rPr>
              <w:sz w:val="24"/>
              <w:szCs w:val="24"/>
            </w:rPr>
            <w:fldChar w:fldCharType="separate"/>
          </w:r>
          <w:r>
            <w:rPr>
              <w:sz w:val="24"/>
              <w:szCs w:val="24"/>
            </w:rPr>
            <w:t>7</w:t>
          </w:r>
          <w:r>
            <w:rPr>
              <w:sz w:val="24"/>
              <w:szCs w:val="24"/>
            </w:rPr>
            <w:fldChar w:fldCharType="end"/>
          </w:r>
          <w:r>
            <w:rPr>
              <w:sz w:val="24"/>
              <w:szCs w:val="24"/>
            </w:rPr>
            <w:fldChar w:fldCharType="end"/>
          </w:r>
        </w:p>
        <w:p w14:paraId="69E04658">
          <w:pPr>
            <w:pStyle w:val="3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_Toc10403 </w:instrText>
          </w:r>
          <w:r>
            <w:rPr>
              <w:sz w:val="24"/>
              <w:szCs w:val="24"/>
            </w:rPr>
            <w:fldChar w:fldCharType="separate"/>
          </w:r>
          <w:r>
            <w:rPr>
              <w:rFonts w:hint="eastAsia" w:ascii="黑体" w:hAnsi="黑体" w:eastAsia="黑体"/>
              <w:sz w:val="24"/>
              <w:szCs w:val="24"/>
            </w:rPr>
            <w:t>五、一般公共预算财政拨款支出决算情况说明</w:t>
          </w:r>
          <w:r>
            <w:rPr>
              <w:sz w:val="24"/>
              <w:szCs w:val="24"/>
            </w:rPr>
            <w:tab/>
          </w:r>
          <w:r>
            <w:rPr>
              <w:sz w:val="24"/>
              <w:szCs w:val="24"/>
            </w:rPr>
            <w:fldChar w:fldCharType="begin"/>
          </w:r>
          <w:r>
            <w:rPr>
              <w:sz w:val="24"/>
              <w:szCs w:val="24"/>
            </w:rPr>
            <w:instrText xml:space="preserve"> PAGEREF _Toc10403 \h </w:instrText>
          </w:r>
          <w:r>
            <w:rPr>
              <w:sz w:val="24"/>
              <w:szCs w:val="24"/>
            </w:rPr>
            <w:fldChar w:fldCharType="separate"/>
          </w:r>
          <w:r>
            <w:rPr>
              <w:sz w:val="24"/>
              <w:szCs w:val="24"/>
            </w:rPr>
            <w:t>7</w:t>
          </w:r>
          <w:r>
            <w:rPr>
              <w:sz w:val="24"/>
              <w:szCs w:val="24"/>
            </w:rPr>
            <w:fldChar w:fldCharType="end"/>
          </w:r>
          <w:r>
            <w:rPr>
              <w:sz w:val="24"/>
              <w:szCs w:val="24"/>
            </w:rPr>
            <w:fldChar w:fldCharType="end"/>
          </w:r>
        </w:p>
        <w:p w14:paraId="0D883920">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_Toc19061 </w:instrText>
          </w:r>
          <w:r>
            <w:rPr>
              <w:sz w:val="24"/>
              <w:szCs w:val="24"/>
            </w:rPr>
            <w:fldChar w:fldCharType="separate"/>
          </w:r>
          <w:r>
            <w:rPr>
              <w:rFonts w:hint="eastAsia" w:ascii="黑体" w:eastAsia="黑体"/>
              <w:sz w:val="24"/>
              <w:szCs w:val="24"/>
            </w:rPr>
            <w:t>七、</w:t>
          </w:r>
          <w:r>
            <w:rPr>
              <w:rFonts w:hint="eastAsia" w:ascii="黑体" w:hAnsi="黑体" w:eastAsia="黑体"/>
              <w:sz w:val="24"/>
              <w:szCs w:val="24"/>
            </w:rPr>
            <w:t>财政拨款“三公”经费支出决算情况说明</w:t>
          </w:r>
          <w:r>
            <w:rPr>
              <w:sz w:val="24"/>
              <w:szCs w:val="24"/>
            </w:rPr>
            <w:tab/>
          </w:r>
          <w:r>
            <w:rPr>
              <w:sz w:val="24"/>
              <w:szCs w:val="24"/>
            </w:rPr>
            <w:fldChar w:fldCharType="begin"/>
          </w:r>
          <w:r>
            <w:rPr>
              <w:sz w:val="24"/>
              <w:szCs w:val="24"/>
            </w:rPr>
            <w:instrText xml:space="preserve"> PAGEREF _Toc19061 \h </w:instrText>
          </w:r>
          <w:r>
            <w:rPr>
              <w:sz w:val="24"/>
              <w:szCs w:val="24"/>
            </w:rPr>
            <w:fldChar w:fldCharType="separate"/>
          </w:r>
          <w:r>
            <w:rPr>
              <w:sz w:val="24"/>
              <w:szCs w:val="24"/>
            </w:rPr>
            <w:t>11</w:t>
          </w:r>
          <w:r>
            <w:rPr>
              <w:sz w:val="24"/>
              <w:szCs w:val="24"/>
            </w:rPr>
            <w:fldChar w:fldCharType="end"/>
          </w:r>
          <w:r>
            <w:rPr>
              <w:sz w:val="24"/>
              <w:szCs w:val="24"/>
            </w:rPr>
            <w:fldChar w:fldCharType="end"/>
          </w:r>
        </w:p>
        <w:p w14:paraId="25A7C22D">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_Toc22962 </w:instrText>
          </w:r>
          <w:r>
            <w:rPr>
              <w:sz w:val="24"/>
              <w:szCs w:val="24"/>
            </w:rPr>
            <w:fldChar w:fldCharType="separate"/>
          </w:r>
          <w:r>
            <w:rPr>
              <w:rFonts w:hint="eastAsia" w:ascii="黑体" w:eastAsia="黑体"/>
              <w:sz w:val="24"/>
              <w:szCs w:val="24"/>
            </w:rPr>
            <w:t>八、</w:t>
          </w:r>
          <w:r>
            <w:rPr>
              <w:rFonts w:hint="eastAsia" w:ascii="黑体" w:hAnsi="黑体" w:eastAsia="黑体"/>
              <w:sz w:val="24"/>
              <w:szCs w:val="24"/>
            </w:rPr>
            <w:t>政府性基金预算支出决算情况说明</w:t>
          </w:r>
          <w:r>
            <w:rPr>
              <w:sz w:val="24"/>
              <w:szCs w:val="24"/>
            </w:rPr>
            <w:tab/>
          </w:r>
          <w:r>
            <w:rPr>
              <w:sz w:val="24"/>
              <w:szCs w:val="24"/>
            </w:rPr>
            <w:fldChar w:fldCharType="begin"/>
          </w:r>
          <w:r>
            <w:rPr>
              <w:sz w:val="24"/>
              <w:szCs w:val="24"/>
            </w:rPr>
            <w:instrText xml:space="preserve"> PAGEREF _Toc22962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FD350DE">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_Toc32601 </w:instrText>
          </w:r>
          <w:r>
            <w:rPr>
              <w:sz w:val="24"/>
              <w:szCs w:val="24"/>
            </w:rPr>
            <w:fldChar w:fldCharType="separate"/>
          </w:r>
          <w:r>
            <w:rPr>
              <w:rFonts w:hint="eastAsia" w:ascii="黑体" w:hAnsi="黑体" w:eastAsia="黑体"/>
              <w:sz w:val="24"/>
              <w:szCs w:val="24"/>
            </w:rPr>
            <w:t>九、 国有资本经营预算支出决算情况说明</w:t>
          </w:r>
          <w:r>
            <w:rPr>
              <w:sz w:val="24"/>
              <w:szCs w:val="24"/>
            </w:rPr>
            <w:tab/>
          </w:r>
          <w:r>
            <w:rPr>
              <w:sz w:val="24"/>
              <w:szCs w:val="24"/>
            </w:rPr>
            <w:fldChar w:fldCharType="begin"/>
          </w:r>
          <w:r>
            <w:rPr>
              <w:sz w:val="24"/>
              <w:szCs w:val="24"/>
            </w:rPr>
            <w:instrText xml:space="preserve"> PAGEREF _Toc32601 \h </w:instrText>
          </w:r>
          <w:r>
            <w:rPr>
              <w:sz w:val="24"/>
              <w:szCs w:val="24"/>
            </w:rPr>
            <w:fldChar w:fldCharType="separate"/>
          </w:r>
          <w:r>
            <w:rPr>
              <w:sz w:val="24"/>
              <w:szCs w:val="24"/>
            </w:rPr>
            <w:t>13</w:t>
          </w:r>
          <w:r>
            <w:rPr>
              <w:sz w:val="24"/>
              <w:szCs w:val="24"/>
            </w:rPr>
            <w:fldChar w:fldCharType="end"/>
          </w:r>
          <w:r>
            <w:rPr>
              <w:sz w:val="24"/>
              <w:szCs w:val="24"/>
            </w:rPr>
            <w:fldChar w:fldCharType="end"/>
          </w:r>
        </w:p>
        <w:p w14:paraId="08C4A606">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_Toc7162 </w:instrText>
          </w:r>
          <w:r>
            <w:rPr>
              <w:sz w:val="24"/>
              <w:szCs w:val="24"/>
            </w:rPr>
            <w:fldChar w:fldCharType="separate"/>
          </w:r>
          <w:r>
            <w:rPr>
              <w:rFonts w:hint="eastAsia" w:ascii="黑体" w:hAnsi="黑体" w:eastAsia="黑体"/>
              <w:sz w:val="24"/>
              <w:szCs w:val="24"/>
            </w:rPr>
            <w:t>十、 其他重要事项的情况说明</w:t>
          </w:r>
          <w:r>
            <w:rPr>
              <w:sz w:val="24"/>
              <w:szCs w:val="24"/>
            </w:rPr>
            <w:tab/>
          </w:r>
          <w:r>
            <w:rPr>
              <w:sz w:val="24"/>
              <w:szCs w:val="24"/>
            </w:rPr>
            <w:fldChar w:fldCharType="begin"/>
          </w:r>
          <w:r>
            <w:rPr>
              <w:sz w:val="24"/>
              <w:szCs w:val="24"/>
            </w:rPr>
            <w:instrText xml:space="preserve"> PAGEREF _Toc7162 \h </w:instrText>
          </w:r>
          <w:r>
            <w:rPr>
              <w:sz w:val="24"/>
              <w:szCs w:val="24"/>
            </w:rPr>
            <w:fldChar w:fldCharType="separate"/>
          </w:r>
          <w:r>
            <w:rPr>
              <w:sz w:val="24"/>
              <w:szCs w:val="24"/>
            </w:rPr>
            <w:t>13</w:t>
          </w:r>
          <w:r>
            <w:rPr>
              <w:sz w:val="24"/>
              <w:szCs w:val="24"/>
            </w:rPr>
            <w:fldChar w:fldCharType="end"/>
          </w:r>
          <w:r>
            <w:rPr>
              <w:sz w:val="24"/>
              <w:szCs w:val="24"/>
            </w:rPr>
            <w:fldChar w:fldCharType="end"/>
          </w:r>
        </w:p>
        <w:p w14:paraId="42FE000D">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_Toc17992 </w:instrText>
          </w:r>
          <w:r>
            <w:rPr>
              <w:b/>
              <w:sz w:val="24"/>
              <w:szCs w:val="24"/>
            </w:rPr>
            <w:fldChar w:fldCharType="separate"/>
          </w:r>
          <w:r>
            <w:rPr>
              <w:rFonts w:hint="eastAsia" w:ascii="黑体" w:hAnsi="黑体" w:eastAsia="黑体" w:cs="黑体"/>
              <w:b/>
              <w:sz w:val="24"/>
              <w:szCs w:val="24"/>
            </w:rPr>
            <w:t xml:space="preserve">第三部分 </w:t>
          </w:r>
          <w:r>
            <w:rPr>
              <w:rFonts w:hint="eastAsia" w:ascii="黑体" w:hAnsi="黑体" w:eastAsia="黑体"/>
              <w:b/>
              <w:sz w:val="24"/>
              <w:szCs w:val="24"/>
            </w:rPr>
            <w:t>名词解释</w:t>
          </w:r>
          <w:r>
            <w:rPr>
              <w:b/>
              <w:sz w:val="24"/>
              <w:szCs w:val="24"/>
            </w:rPr>
            <w:tab/>
          </w:r>
          <w:r>
            <w:rPr>
              <w:b/>
              <w:sz w:val="24"/>
              <w:szCs w:val="24"/>
            </w:rPr>
            <w:fldChar w:fldCharType="begin"/>
          </w:r>
          <w:r>
            <w:rPr>
              <w:b/>
              <w:sz w:val="24"/>
              <w:szCs w:val="24"/>
            </w:rPr>
            <w:instrText xml:space="preserve"> PAGEREF _Toc17992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14:paraId="56E93485">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_Toc28723 </w:instrText>
          </w:r>
          <w:r>
            <w:rPr>
              <w:b/>
              <w:sz w:val="24"/>
              <w:szCs w:val="24"/>
            </w:rPr>
            <w:fldChar w:fldCharType="separate"/>
          </w:r>
          <w:r>
            <w:rPr>
              <w:rFonts w:hint="eastAsia" w:ascii="黑体" w:hAnsi="黑体" w:eastAsia="黑体" w:cs="黑体"/>
              <w:b/>
              <w:sz w:val="24"/>
              <w:szCs w:val="24"/>
            </w:rPr>
            <w:t xml:space="preserve">第四部分 </w:t>
          </w:r>
          <w:r>
            <w:rPr>
              <w:rFonts w:hint="eastAsia" w:ascii="黑体" w:hAnsi="黑体" w:eastAsia="黑体"/>
              <w:b/>
              <w:sz w:val="24"/>
              <w:szCs w:val="24"/>
            </w:rPr>
            <w:t>附件</w:t>
          </w:r>
          <w:r>
            <w:rPr>
              <w:b/>
              <w:sz w:val="24"/>
              <w:szCs w:val="24"/>
            </w:rPr>
            <w:tab/>
          </w:r>
          <w:r>
            <w:rPr>
              <w:b/>
              <w:sz w:val="24"/>
              <w:szCs w:val="24"/>
            </w:rPr>
            <w:fldChar w:fldCharType="begin"/>
          </w:r>
          <w:r>
            <w:rPr>
              <w:b/>
              <w:sz w:val="24"/>
              <w:szCs w:val="24"/>
            </w:rPr>
            <w:instrText xml:space="preserve"> PAGEREF _Toc28723 \h </w:instrText>
          </w:r>
          <w:r>
            <w:rPr>
              <w:b/>
              <w:sz w:val="24"/>
              <w:szCs w:val="24"/>
            </w:rPr>
            <w:fldChar w:fldCharType="separate"/>
          </w:r>
          <w:r>
            <w:rPr>
              <w:b/>
              <w:sz w:val="24"/>
              <w:szCs w:val="24"/>
            </w:rPr>
            <w:t>19</w:t>
          </w:r>
          <w:r>
            <w:rPr>
              <w:b/>
              <w:sz w:val="24"/>
              <w:szCs w:val="24"/>
            </w:rPr>
            <w:fldChar w:fldCharType="end"/>
          </w:r>
          <w:r>
            <w:rPr>
              <w:b/>
              <w:sz w:val="24"/>
              <w:szCs w:val="24"/>
            </w:rPr>
            <w:fldChar w:fldCharType="end"/>
          </w:r>
        </w:p>
        <w:p w14:paraId="0C164C01">
          <w:pPr>
            <w:pStyle w:val="34"/>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begin"/>
          </w:r>
          <w:r>
            <w:rPr>
              <w:b/>
              <w:sz w:val="24"/>
              <w:szCs w:val="24"/>
            </w:rPr>
            <w:instrText xml:space="preserve"> HYPERLINK \l _Toc5793 </w:instrText>
          </w:r>
          <w:r>
            <w:rPr>
              <w:b/>
              <w:sz w:val="24"/>
              <w:szCs w:val="24"/>
            </w:rPr>
            <w:fldChar w:fldCharType="separate"/>
          </w:r>
          <w:r>
            <w:rPr>
              <w:rFonts w:hint="eastAsia" w:ascii="黑体" w:hAnsi="黑体" w:eastAsia="黑体"/>
              <w:b/>
              <w:sz w:val="24"/>
              <w:szCs w:val="24"/>
            </w:rPr>
            <w:t>第五部分 附表</w:t>
          </w:r>
          <w:r>
            <w:rPr>
              <w:b/>
              <w:sz w:val="24"/>
              <w:szCs w:val="24"/>
            </w:rPr>
            <w:tab/>
          </w:r>
          <w:r>
            <w:rPr>
              <w:b/>
              <w:sz w:val="24"/>
              <w:szCs w:val="24"/>
            </w:rPr>
            <w:fldChar w:fldCharType="begin"/>
          </w:r>
          <w:r>
            <w:rPr>
              <w:b/>
              <w:sz w:val="24"/>
              <w:szCs w:val="24"/>
            </w:rPr>
            <w:instrText xml:space="preserve"> PAGEREF _Toc5793 \h </w:instrText>
          </w:r>
          <w:r>
            <w:rPr>
              <w:b/>
              <w:sz w:val="24"/>
              <w:szCs w:val="24"/>
            </w:rPr>
            <w:fldChar w:fldCharType="separate"/>
          </w:r>
          <w:r>
            <w:rPr>
              <w:b/>
              <w:sz w:val="24"/>
              <w:szCs w:val="24"/>
            </w:rPr>
            <w:t>25</w:t>
          </w:r>
          <w:r>
            <w:rPr>
              <w:b/>
              <w:sz w:val="24"/>
              <w:szCs w:val="24"/>
            </w:rPr>
            <w:fldChar w:fldCharType="end"/>
          </w:r>
          <w:r>
            <w:rPr>
              <w:b/>
              <w:sz w:val="24"/>
              <w:szCs w:val="24"/>
            </w:rPr>
            <w:fldChar w:fldCharType="end"/>
          </w:r>
        </w:p>
        <w:p w14:paraId="4250B06E">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_Toc27429 </w:instrText>
          </w:r>
          <w:r>
            <w:rPr>
              <w:sz w:val="24"/>
              <w:szCs w:val="24"/>
            </w:rPr>
            <w:fldChar w:fldCharType="separate"/>
          </w:r>
          <w:r>
            <w:rPr>
              <w:rFonts w:hint="eastAsia" w:ascii="仿宋" w:hAnsi="仿宋" w:eastAsia="仿宋"/>
              <w:sz w:val="24"/>
              <w:szCs w:val="24"/>
            </w:rPr>
            <w:t>一、收</w:t>
          </w:r>
          <w:r>
            <w:rPr>
              <w:rFonts w:hint="eastAsia" w:ascii="仿宋" w:hAnsi="仿宋" w:eastAsia="仿宋"/>
              <w:bCs w:val="0"/>
              <w:sz w:val="24"/>
              <w:szCs w:val="24"/>
            </w:rPr>
            <w:t>入支出决算总表</w:t>
          </w:r>
          <w:r>
            <w:rPr>
              <w:sz w:val="24"/>
              <w:szCs w:val="24"/>
            </w:rPr>
            <w:tab/>
          </w:r>
          <w:r>
            <w:rPr>
              <w:sz w:val="24"/>
              <w:szCs w:val="24"/>
            </w:rPr>
            <w:fldChar w:fldCharType="begin"/>
          </w:r>
          <w:r>
            <w:rPr>
              <w:sz w:val="24"/>
              <w:szCs w:val="24"/>
            </w:rPr>
            <w:instrText xml:space="preserve"> PAGEREF _Toc27429 \h </w:instrText>
          </w:r>
          <w:r>
            <w:rPr>
              <w:sz w:val="24"/>
              <w:szCs w:val="24"/>
            </w:rPr>
            <w:fldChar w:fldCharType="separate"/>
          </w:r>
          <w:r>
            <w:rPr>
              <w:sz w:val="24"/>
              <w:szCs w:val="24"/>
            </w:rPr>
            <w:t>25</w:t>
          </w:r>
          <w:r>
            <w:rPr>
              <w:sz w:val="24"/>
              <w:szCs w:val="24"/>
            </w:rPr>
            <w:fldChar w:fldCharType="end"/>
          </w:r>
          <w:r>
            <w:rPr>
              <w:sz w:val="24"/>
              <w:szCs w:val="24"/>
            </w:rPr>
            <w:fldChar w:fldCharType="end"/>
          </w:r>
        </w:p>
        <w:p w14:paraId="047F88F4">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_Toc10655 </w:instrText>
          </w:r>
          <w:r>
            <w:rPr>
              <w:sz w:val="24"/>
              <w:szCs w:val="24"/>
            </w:rPr>
            <w:fldChar w:fldCharType="separate"/>
          </w:r>
          <w:r>
            <w:rPr>
              <w:rFonts w:hint="eastAsia" w:ascii="仿宋" w:hAnsi="仿宋" w:eastAsia="仿宋"/>
              <w:sz w:val="24"/>
              <w:szCs w:val="24"/>
            </w:rPr>
            <w:t>二、收</w:t>
          </w:r>
          <w:r>
            <w:rPr>
              <w:rFonts w:hint="eastAsia" w:ascii="仿宋" w:hAnsi="仿宋" w:eastAsia="仿宋"/>
              <w:bCs w:val="0"/>
              <w:sz w:val="24"/>
              <w:szCs w:val="24"/>
            </w:rPr>
            <w:t>入决算表</w:t>
          </w:r>
          <w:r>
            <w:rPr>
              <w:sz w:val="24"/>
              <w:szCs w:val="24"/>
            </w:rPr>
            <w:tab/>
          </w:r>
          <w:r>
            <w:rPr>
              <w:sz w:val="24"/>
              <w:szCs w:val="24"/>
            </w:rPr>
            <w:fldChar w:fldCharType="begin"/>
          </w:r>
          <w:r>
            <w:rPr>
              <w:sz w:val="24"/>
              <w:szCs w:val="24"/>
            </w:rPr>
            <w:instrText xml:space="preserve"> PAGEREF _Toc10655 \h </w:instrText>
          </w:r>
          <w:r>
            <w:rPr>
              <w:sz w:val="24"/>
              <w:szCs w:val="24"/>
            </w:rPr>
            <w:fldChar w:fldCharType="separate"/>
          </w:r>
          <w:r>
            <w:rPr>
              <w:sz w:val="24"/>
              <w:szCs w:val="24"/>
            </w:rPr>
            <w:t>25</w:t>
          </w:r>
          <w:r>
            <w:rPr>
              <w:sz w:val="24"/>
              <w:szCs w:val="24"/>
            </w:rPr>
            <w:fldChar w:fldCharType="end"/>
          </w:r>
          <w:r>
            <w:rPr>
              <w:sz w:val="24"/>
              <w:szCs w:val="24"/>
            </w:rPr>
            <w:fldChar w:fldCharType="end"/>
          </w:r>
        </w:p>
        <w:p w14:paraId="3509667D">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_Toc16337 </w:instrText>
          </w:r>
          <w:r>
            <w:rPr>
              <w:sz w:val="24"/>
              <w:szCs w:val="24"/>
            </w:rPr>
            <w:fldChar w:fldCharType="separate"/>
          </w:r>
          <w:r>
            <w:rPr>
              <w:rFonts w:hint="eastAsia" w:ascii="仿宋" w:hAnsi="仿宋" w:eastAsia="仿宋"/>
              <w:bCs w:val="0"/>
              <w:sz w:val="24"/>
              <w:szCs w:val="24"/>
            </w:rPr>
            <w:t>三、</w:t>
          </w:r>
          <w:r>
            <w:rPr>
              <w:rFonts w:hint="eastAsia" w:ascii="仿宋" w:hAnsi="仿宋" w:eastAsia="仿宋"/>
              <w:sz w:val="24"/>
              <w:szCs w:val="24"/>
            </w:rPr>
            <w:t>支</w:t>
          </w:r>
          <w:r>
            <w:rPr>
              <w:rFonts w:hint="eastAsia" w:ascii="仿宋" w:hAnsi="仿宋" w:eastAsia="仿宋"/>
              <w:bCs w:val="0"/>
              <w:sz w:val="24"/>
              <w:szCs w:val="24"/>
            </w:rPr>
            <w:t>出决算表</w:t>
          </w:r>
          <w:r>
            <w:rPr>
              <w:sz w:val="24"/>
              <w:szCs w:val="24"/>
            </w:rPr>
            <w:tab/>
          </w:r>
          <w:r>
            <w:rPr>
              <w:sz w:val="24"/>
              <w:szCs w:val="24"/>
            </w:rPr>
            <w:fldChar w:fldCharType="begin"/>
          </w:r>
          <w:r>
            <w:rPr>
              <w:sz w:val="24"/>
              <w:szCs w:val="24"/>
            </w:rPr>
            <w:instrText xml:space="preserve"> PAGEREF _Toc16337 \h </w:instrText>
          </w:r>
          <w:r>
            <w:rPr>
              <w:sz w:val="24"/>
              <w:szCs w:val="24"/>
            </w:rPr>
            <w:fldChar w:fldCharType="separate"/>
          </w:r>
          <w:r>
            <w:rPr>
              <w:sz w:val="24"/>
              <w:szCs w:val="24"/>
            </w:rPr>
            <w:t>25</w:t>
          </w:r>
          <w:r>
            <w:rPr>
              <w:sz w:val="24"/>
              <w:szCs w:val="24"/>
            </w:rPr>
            <w:fldChar w:fldCharType="end"/>
          </w:r>
          <w:r>
            <w:rPr>
              <w:sz w:val="24"/>
              <w:szCs w:val="24"/>
            </w:rPr>
            <w:fldChar w:fldCharType="end"/>
          </w:r>
        </w:p>
        <w:p w14:paraId="4F74F748">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_Toc14157 </w:instrText>
          </w:r>
          <w:r>
            <w:rPr>
              <w:sz w:val="24"/>
              <w:szCs w:val="24"/>
            </w:rPr>
            <w:fldChar w:fldCharType="separate"/>
          </w:r>
          <w:r>
            <w:rPr>
              <w:rFonts w:hint="eastAsia" w:ascii="仿宋" w:hAnsi="仿宋" w:eastAsia="仿宋"/>
              <w:bCs w:val="0"/>
              <w:sz w:val="24"/>
              <w:szCs w:val="24"/>
            </w:rPr>
            <w:t>四、</w:t>
          </w:r>
          <w:r>
            <w:rPr>
              <w:rFonts w:hint="eastAsia" w:ascii="仿宋" w:hAnsi="仿宋" w:eastAsia="仿宋"/>
              <w:sz w:val="24"/>
              <w:szCs w:val="24"/>
            </w:rPr>
            <w:t>财</w:t>
          </w:r>
          <w:r>
            <w:rPr>
              <w:rFonts w:hint="eastAsia" w:ascii="仿宋" w:hAnsi="仿宋" w:eastAsia="仿宋"/>
              <w:bCs w:val="0"/>
              <w:sz w:val="24"/>
              <w:szCs w:val="24"/>
            </w:rPr>
            <w:t>政拨款收入支出决算总表</w:t>
          </w:r>
          <w:r>
            <w:rPr>
              <w:sz w:val="24"/>
              <w:szCs w:val="24"/>
            </w:rPr>
            <w:tab/>
          </w:r>
          <w:r>
            <w:rPr>
              <w:sz w:val="24"/>
              <w:szCs w:val="24"/>
            </w:rPr>
            <w:fldChar w:fldCharType="begin"/>
          </w:r>
          <w:r>
            <w:rPr>
              <w:sz w:val="24"/>
              <w:szCs w:val="24"/>
            </w:rPr>
            <w:instrText xml:space="preserve"> PAGEREF _Toc14157 \h </w:instrText>
          </w:r>
          <w:r>
            <w:rPr>
              <w:sz w:val="24"/>
              <w:szCs w:val="24"/>
            </w:rPr>
            <w:fldChar w:fldCharType="separate"/>
          </w:r>
          <w:r>
            <w:rPr>
              <w:sz w:val="24"/>
              <w:szCs w:val="24"/>
            </w:rPr>
            <w:t>25</w:t>
          </w:r>
          <w:r>
            <w:rPr>
              <w:sz w:val="24"/>
              <w:szCs w:val="24"/>
            </w:rPr>
            <w:fldChar w:fldCharType="end"/>
          </w:r>
          <w:r>
            <w:rPr>
              <w:sz w:val="24"/>
              <w:szCs w:val="24"/>
            </w:rPr>
            <w:fldChar w:fldCharType="end"/>
          </w:r>
        </w:p>
        <w:p w14:paraId="4547BE8C">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_Toc21969 </w:instrText>
          </w:r>
          <w:r>
            <w:rPr>
              <w:sz w:val="24"/>
              <w:szCs w:val="24"/>
            </w:rPr>
            <w:fldChar w:fldCharType="separate"/>
          </w:r>
          <w:r>
            <w:rPr>
              <w:rFonts w:hint="eastAsia" w:ascii="仿宋" w:hAnsi="仿宋" w:eastAsia="仿宋"/>
              <w:bCs w:val="0"/>
              <w:sz w:val="24"/>
              <w:szCs w:val="24"/>
            </w:rPr>
            <w:t>五、</w:t>
          </w:r>
          <w:r>
            <w:rPr>
              <w:rFonts w:hint="eastAsia" w:ascii="仿宋" w:hAnsi="仿宋" w:eastAsia="仿宋"/>
              <w:sz w:val="24"/>
              <w:szCs w:val="24"/>
            </w:rPr>
            <w:t>财</w:t>
          </w:r>
          <w:r>
            <w:rPr>
              <w:rFonts w:hint="eastAsia" w:ascii="仿宋" w:hAnsi="仿宋" w:eastAsia="仿宋"/>
              <w:bCs w:val="0"/>
              <w:sz w:val="24"/>
              <w:szCs w:val="24"/>
            </w:rPr>
            <w:t>政拨款支出决算明细表</w:t>
          </w:r>
          <w:r>
            <w:rPr>
              <w:sz w:val="24"/>
              <w:szCs w:val="24"/>
            </w:rPr>
            <w:tab/>
          </w:r>
          <w:r>
            <w:rPr>
              <w:sz w:val="24"/>
              <w:szCs w:val="24"/>
            </w:rPr>
            <w:fldChar w:fldCharType="begin"/>
          </w:r>
          <w:r>
            <w:rPr>
              <w:sz w:val="24"/>
              <w:szCs w:val="24"/>
            </w:rPr>
            <w:instrText xml:space="preserve"> PAGEREF _Toc21969 \h </w:instrText>
          </w:r>
          <w:r>
            <w:rPr>
              <w:sz w:val="24"/>
              <w:szCs w:val="24"/>
            </w:rPr>
            <w:fldChar w:fldCharType="separate"/>
          </w:r>
          <w:r>
            <w:rPr>
              <w:sz w:val="24"/>
              <w:szCs w:val="24"/>
            </w:rPr>
            <w:t>25</w:t>
          </w:r>
          <w:r>
            <w:rPr>
              <w:sz w:val="24"/>
              <w:szCs w:val="24"/>
            </w:rPr>
            <w:fldChar w:fldCharType="end"/>
          </w:r>
          <w:r>
            <w:rPr>
              <w:sz w:val="24"/>
              <w:szCs w:val="24"/>
            </w:rPr>
            <w:fldChar w:fldCharType="end"/>
          </w:r>
        </w:p>
        <w:p w14:paraId="3B22BCC8">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_Toc4561 </w:instrText>
          </w:r>
          <w:r>
            <w:rPr>
              <w:sz w:val="24"/>
              <w:szCs w:val="24"/>
            </w:rPr>
            <w:fldChar w:fldCharType="separate"/>
          </w:r>
          <w:r>
            <w:rPr>
              <w:rFonts w:hint="eastAsia" w:ascii="仿宋" w:hAnsi="仿宋" w:eastAsia="仿宋"/>
              <w:bCs w:val="0"/>
              <w:sz w:val="24"/>
              <w:szCs w:val="24"/>
            </w:rPr>
            <w:t>六、</w:t>
          </w:r>
          <w:r>
            <w:rPr>
              <w:rFonts w:hint="eastAsia" w:ascii="仿宋" w:hAnsi="仿宋" w:eastAsia="仿宋"/>
              <w:sz w:val="24"/>
              <w:szCs w:val="24"/>
            </w:rPr>
            <w:t>一</w:t>
          </w:r>
          <w:r>
            <w:rPr>
              <w:rFonts w:hint="eastAsia" w:ascii="仿宋" w:hAnsi="仿宋" w:eastAsia="仿宋"/>
              <w:bCs w:val="0"/>
              <w:sz w:val="24"/>
              <w:szCs w:val="24"/>
            </w:rPr>
            <w:t>般公共预算财政拨款支出决算表</w:t>
          </w:r>
          <w:r>
            <w:rPr>
              <w:sz w:val="24"/>
              <w:szCs w:val="24"/>
            </w:rPr>
            <w:tab/>
          </w:r>
          <w:r>
            <w:rPr>
              <w:sz w:val="24"/>
              <w:szCs w:val="24"/>
            </w:rPr>
            <w:fldChar w:fldCharType="begin"/>
          </w:r>
          <w:r>
            <w:rPr>
              <w:sz w:val="24"/>
              <w:szCs w:val="24"/>
            </w:rPr>
            <w:instrText xml:space="preserve"> PAGEREF _Toc4561 \h </w:instrText>
          </w:r>
          <w:r>
            <w:rPr>
              <w:sz w:val="24"/>
              <w:szCs w:val="24"/>
            </w:rPr>
            <w:fldChar w:fldCharType="separate"/>
          </w:r>
          <w:r>
            <w:rPr>
              <w:sz w:val="24"/>
              <w:szCs w:val="24"/>
            </w:rPr>
            <w:t>25</w:t>
          </w:r>
          <w:r>
            <w:rPr>
              <w:sz w:val="24"/>
              <w:szCs w:val="24"/>
            </w:rPr>
            <w:fldChar w:fldCharType="end"/>
          </w:r>
          <w:r>
            <w:rPr>
              <w:sz w:val="24"/>
              <w:szCs w:val="24"/>
            </w:rPr>
            <w:fldChar w:fldCharType="end"/>
          </w:r>
        </w:p>
        <w:p w14:paraId="757A6F86">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_Toc25566 </w:instrText>
          </w:r>
          <w:r>
            <w:rPr>
              <w:sz w:val="24"/>
              <w:szCs w:val="24"/>
            </w:rPr>
            <w:fldChar w:fldCharType="separate"/>
          </w:r>
          <w:r>
            <w:rPr>
              <w:rFonts w:hint="eastAsia" w:ascii="仿宋" w:hAnsi="仿宋" w:eastAsia="仿宋"/>
              <w:bCs w:val="0"/>
              <w:sz w:val="24"/>
              <w:szCs w:val="24"/>
            </w:rPr>
            <w:t>七、</w:t>
          </w:r>
          <w:r>
            <w:rPr>
              <w:rFonts w:hint="eastAsia" w:ascii="仿宋" w:hAnsi="仿宋" w:eastAsia="仿宋"/>
              <w:sz w:val="24"/>
              <w:szCs w:val="24"/>
            </w:rPr>
            <w:t>一</w:t>
          </w:r>
          <w:r>
            <w:rPr>
              <w:rFonts w:hint="eastAsia" w:ascii="仿宋" w:hAnsi="仿宋" w:eastAsia="仿宋"/>
              <w:bCs w:val="0"/>
              <w:sz w:val="24"/>
              <w:szCs w:val="24"/>
            </w:rPr>
            <w:t>般公共预算财政拨款支出决算明细表</w:t>
          </w:r>
          <w:r>
            <w:rPr>
              <w:sz w:val="24"/>
              <w:szCs w:val="24"/>
            </w:rPr>
            <w:tab/>
          </w:r>
          <w:r>
            <w:rPr>
              <w:sz w:val="24"/>
              <w:szCs w:val="24"/>
            </w:rPr>
            <w:fldChar w:fldCharType="begin"/>
          </w:r>
          <w:r>
            <w:rPr>
              <w:sz w:val="24"/>
              <w:szCs w:val="24"/>
            </w:rPr>
            <w:instrText xml:space="preserve"> PAGEREF _Toc25566 \h </w:instrText>
          </w:r>
          <w:r>
            <w:rPr>
              <w:sz w:val="24"/>
              <w:szCs w:val="24"/>
            </w:rPr>
            <w:fldChar w:fldCharType="separate"/>
          </w:r>
          <w:r>
            <w:rPr>
              <w:sz w:val="24"/>
              <w:szCs w:val="24"/>
            </w:rPr>
            <w:t>25</w:t>
          </w:r>
          <w:r>
            <w:rPr>
              <w:sz w:val="24"/>
              <w:szCs w:val="24"/>
            </w:rPr>
            <w:fldChar w:fldCharType="end"/>
          </w:r>
          <w:r>
            <w:rPr>
              <w:sz w:val="24"/>
              <w:szCs w:val="24"/>
            </w:rPr>
            <w:fldChar w:fldCharType="end"/>
          </w:r>
        </w:p>
        <w:p w14:paraId="2680666A">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_Toc13694 </w:instrText>
          </w:r>
          <w:r>
            <w:rPr>
              <w:sz w:val="24"/>
              <w:szCs w:val="24"/>
            </w:rPr>
            <w:fldChar w:fldCharType="separate"/>
          </w:r>
          <w:r>
            <w:rPr>
              <w:rFonts w:hint="eastAsia" w:ascii="仿宋" w:hAnsi="仿宋" w:eastAsia="仿宋"/>
              <w:bCs w:val="0"/>
              <w:sz w:val="24"/>
              <w:szCs w:val="24"/>
            </w:rPr>
            <w:t>八、</w:t>
          </w:r>
          <w:r>
            <w:rPr>
              <w:rFonts w:hint="eastAsia" w:ascii="仿宋" w:hAnsi="仿宋" w:eastAsia="仿宋"/>
              <w:sz w:val="24"/>
              <w:szCs w:val="24"/>
            </w:rPr>
            <w:t>一</w:t>
          </w:r>
          <w:r>
            <w:rPr>
              <w:rFonts w:hint="eastAsia" w:ascii="仿宋" w:hAnsi="仿宋" w:eastAsia="仿宋"/>
              <w:bCs w:val="0"/>
              <w:sz w:val="24"/>
              <w:szCs w:val="24"/>
            </w:rPr>
            <w:t>般公共预算财政拨款基本支出决算表</w:t>
          </w:r>
          <w:r>
            <w:rPr>
              <w:sz w:val="24"/>
              <w:szCs w:val="24"/>
            </w:rPr>
            <w:tab/>
          </w:r>
          <w:r>
            <w:rPr>
              <w:sz w:val="24"/>
              <w:szCs w:val="24"/>
            </w:rPr>
            <w:fldChar w:fldCharType="begin"/>
          </w:r>
          <w:r>
            <w:rPr>
              <w:sz w:val="24"/>
              <w:szCs w:val="24"/>
            </w:rPr>
            <w:instrText xml:space="preserve"> PAGEREF _Toc13694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5E8D4E17">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_Toc7032 </w:instrText>
          </w:r>
          <w:r>
            <w:rPr>
              <w:sz w:val="24"/>
              <w:szCs w:val="24"/>
            </w:rPr>
            <w:fldChar w:fldCharType="separate"/>
          </w:r>
          <w:r>
            <w:rPr>
              <w:rFonts w:hint="eastAsia" w:ascii="仿宋" w:hAnsi="仿宋" w:eastAsia="仿宋"/>
              <w:bCs w:val="0"/>
              <w:sz w:val="24"/>
              <w:szCs w:val="24"/>
            </w:rPr>
            <w:t>九、</w:t>
          </w:r>
          <w:r>
            <w:rPr>
              <w:rFonts w:hint="eastAsia" w:ascii="仿宋" w:hAnsi="仿宋" w:eastAsia="仿宋"/>
              <w:sz w:val="24"/>
              <w:szCs w:val="24"/>
            </w:rPr>
            <w:t>一</w:t>
          </w:r>
          <w:r>
            <w:rPr>
              <w:rFonts w:hint="eastAsia" w:ascii="仿宋" w:hAnsi="仿宋" w:eastAsia="仿宋"/>
              <w:bCs w:val="0"/>
              <w:sz w:val="24"/>
              <w:szCs w:val="24"/>
            </w:rPr>
            <w:t>般公共预算财政拨款项目支出决算表</w:t>
          </w:r>
          <w:r>
            <w:rPr>
              <w:sz w:val="24"/>
              <w:szCs w:val="24"/>
            </w:rPr>
            <w:tab/>
          </w:r>
          <w:r>
            <w:rPr>
              <w:sz w:val="24"/>
              <w:szCs w:val="24"/>
            </w:rPr>
            <w:fldChar w:fldCharType="begin"/>
          </w:r>
          <w:r>
            <w:rPr>
              <w:sz w:val="24"/>
              <w:szCs w:val="24"/>
            </w:rPr>
            <w:instrText xml:space="preserve"> PAGEREF _Toc7032 \h </w:instrText>
          </w:r>
          <w:r>
            <w:rPr>
              <w:sz w:val="24"/>
              <w:szCs w:val="24"/>
            </w:rPr>
            <w:fldChar w:fldCharType="separate"/>
          </w:r>
          <w:r>
            <w:rPr>
              <w:sz w:val="24"/>
              <w:szCs w:val="24"/>
            </w:rPr>
            <w:t>25</w:t>
          </w:r>
          <w:r>
            <w:rPr>
              <w:sz w:val="24"/>
              <w:szCs w:val="24"/>
            </w:rPr>
            <w:fldChar w:fldCharType="end"/>
          </w:r>
          <w:r>
            <w:rPr>
              <w:sz w:val="24"/>
              <w:szCs w:val="24"/>
            </w:rPr>
            <w:fldChar w:fldCharType="end"/>
          </w:r>
        </w:p>
        <w:p w14:paraId="6BD278EA">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_Toc614 </w:instrText>
          </w:r>
          <w:r>
            <w:rPr>
              <w:sz w:val="24"/>
              <w:szCs w:val="24"/>
            </w:rPr>
            <w:fldChar w:fldCharType="separate"/>
          </w:r>
          <w:r>
            <w:rPr>
              <w:rFonts w:hint="eastAsia" w:ascii="仿宋" w:hAnsi="仿宋" w:eastAsia="仿宋"/>
              <w:bCs w:val="0"/>
              <w:sz w:val="24"/>
              <w:szCs w:val="24"/>
            </w:rPr>
            <w:t>十、</w:t>
          </w:r>
          <w:r>
            <w:rPr>
              <w:rFonts w:hint="eastAsia" w:ascii="仿宋" w:hAnsi="仿宋" w:eastAsia="仿宋"/>
              <w:sz w:val="24"/>
              <w:szCs w:val="24"/>
            </w:rPr>
            <w:t>政</w:t>
          </w:r>
          <w:r>
            <w:rPr>
              <w:rFonts w:hint="eastAsia" w:ascii="仿宋" w:hAnsi="仿宋" w:eastAsia="仿宋"/>
              <w:bCs w:val="0"/>
              <w:sz w:val="24"/>
              <w:szCs w:val="24"/>
            </w:rPr>
            <w:t>府性基金预算财政拨款收入支出决算表</w:t>
          </w:r>
          <w:r>
            <w:rPr>
              <w:sz w:val="24"/>
              <w:szCs w:val="24"/>
            </w:rPr>
            <w:tab/>
          </w:r>
          <w:r>
            <w:rPr>
              <w:sz w:val="24"/>
              <w:szCs w:val="24"/>
            </w:rPr>
            <w:fldChar w:fldCharType="begin"/>
          </w:r>
          <w:r>
            <w:rPr>
              <w:sz w:val="24"/>
              <w:szCs w:val="24"/>
            </w:rPr>
            <w:instrText xml:space="preserve"> PAGEREF _Toc614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5D3433BB">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_Toc18101 </w:instrText>
          </w:r>
          <w:r>
            <w:rPr>
              <w:sz w:val="24"/>
              <w:szCs w:val="24"/>
            </w:rPr>
            <w:fldChar w:fldCharType="separate"/>
          </w:r>
          <w:r>
            <w:rPr>
              <w:rFonts w:hint="eastAsia" w:ascii="仿宋" w:hAnsi="仿宋" w:eastAsia="仿宋"/>
              <w:bCs w:val="0"/>
              <w:sz w:val="24"/>
              <w:szCs w:val="24"/>
            </w:rPr>
            <w:t>十一、</w:t>
          </w:r>
          <w:r>
            <w:rPr>
              <w:rFonts w:hint="eastAsia" w:ascii="仿宋" w:hAnsi="仿宋" w:eastAsia="仿宋"/>
              <w:sz w:val="24"/>
              <w:szCs w:val="24"/>
            </w:rPr>
            <w:t>国</w:t>
          </w:r>
          <w:r>
            <w:rPr>
              <w:rFonts w:hint="eastAsia" w:ascii="仿宋" w:hAnsi="仿宋" w:eastAsia="仿宋"/>
              <w:bCs w:val="0"/>
              <w:sz w:val="24"/>
              <w:szCs w:val="24"/>
            </w:rPr>
            <w:t>有资本经营预算财政拨款收入支出决算表</w:t>
          </w:r>
          <w:r>
            <w:rPr>
              <w:sz w:val="24"/>
              <w:szCs w:val="24"/>
            </w:rPr>
            <w:tab/>
          </w:r>
          <w:r>
            <w:rPr>
              <w:sz w:val="24"/>
              <w:szCs w:val="24"/>
            </w:rPr>
            <w:fldChar w:fldCharType="begin"/>
          </w:r>
          <w:r>
            <w:rPr>
              <w:sz w:val="24"/>
              <w:szCs w:val="24"/>
            </w:rPr>
            <w:instrText xml:space="preserve"> PAGEREF _Toc18101 \h </w:instrText>
          </w:r>
          <w:r>
            <w:rPr>
              <w:sz w:val="24"/>
              <w:szCs w:val="24"/>
            </w:rPr>
            <w:fldChar w:fldCharType="separate"/>
          </w:r>
          <w:r>
            <w:rPr>
              <w:sz w:val="24"/>
              <w:szCs w:val="24"/>
            </w:rPr>
            <w:t>25</w:t>
          </w:r>
          <w:r>
            <w:rPr>
              <w:sz w:val="24"/>
              <w:szCs w:val="24"/>
            </w:rPr>
            <w:fldChar w:fldCharType="end"/>
          </w:r>
          <w:r>
            <w:rPr>
              <w:sz w:val="24"/>
              <w:szCs w:val="24"/>
            </w:rPr>
            <w:fldChar w:fldCharType="end"/>
          </w:r>
        </w:p>
        <w:p w14:paraId="2C24F989">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_Toc881 </w:instrText>
          </w:r>
          <w:r>
            <w:rPr>
              <w:sz w:val="24"/>
              <w:szCs w:val="24"/>
            </w:rPr>
            <w:fldChar w:fldCharType="separate"/>
          </w:r>
          <w:r>
            <w:rPr>
              <w:rFonts w:hint="eastAsia" w:ascii="仿宋" w:hAnsi="仿宋" w:eastAsia="仿宋"/>
              <w:bCs w:val="0"/>
              <w:sz w:val="24"/>
              <w:szCs w:val="24"/>
            </w:rPr>
            <w:t>十二、国有资本经营预算财政拨款支出决算表</w:t>
          </w:r>
          <w:r>
            <w:rPr>
              <w:sz w:val="24"/>
              <w:szCs w:val="24"/>
            </w:rPr>
            <w:tab/>
          </w:r>
          <w:r>
            <w:rPr>
              <w:sz w:val="24"/>
              <w:szCs w:val="24"/>
            </w:rPr>
            <w:fldChar w:fldCharType="begin"/>
          </w:r>
          <w:r>
            <w:rPr>
              <w:sz w:val="24"/>
              <w:szCs w:val="24"/>
            </w:rPr>
            <w:instrText xml:space="preserve"> PAGEREF _Toc881 \h </w:instrText>
          </w:r>
          <w:r>
            <w:rPr>
              <w:sz w:val="24"/>
              <w:szCs w:val="24"/>
            </w:rPr>
            <w:fldChar w:fldCharType="separate"/>
          </w:r>
          <w:r>
            <w:rPr>
              <w:sz w:val="24"/>
              <w:szCs w:val="24"/>
            </w:rPr>
            <w:t>25</w:t>
          </w:r>
          <w:r>
            <w:rPr>
              <w:sz w:val="24"/>
              <w:szCs w:val="24"/>
            </w:rPr>
            <w:fldChar w:fldCharType="end"/>
          </w:r>
          <w:r>
            <w:rPr>
              <w:sz w:val="24"/>
              <w:szCs w:val="24"/>
            </w:rPr>
            <w:fldChar w:fldCharType="end"/>
          </w:r>
        </w:p>
        <w:p w14:paraId="7C27920F">
          <w:pPr>
            <w:pStyle w:val="35"/>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_Toc4474 </w:instrText>
          </w:r>
          <w:r>
            <w:rPr>
              <w:sz w:val="24"/>
              <w:szCs w:val="24"/>
            </w:rPr>
            <w:fldChar w:fldCharType="separate"/>
          </w:r>
          <w:r>
            <w:rPr>
              <w:rFonts w:hint="eastAsia" w:ascii="仿宋" w:hAnsi="仿宋" w:eastAsia="仿宋"/>
              <w:bCs w:val="0"/>
              <w:sz w:val="24"/>
              <w:szCs w:val="24"/>
            </w:rPr>
            <w:t>十三、财政拨款“三公”经费支出决算表</w:t>
          </w:r>
          <w:r>
            <w:rPr>
              <w:sz w:val="24"/>
              <w:szCs w:val="24"/>
            </w:rPr>
            <w:tab/>
          </w:r>
          <w:r>
            <w:rPr>
              <w:sz w:val="24"/>
              <w:szCs w:val="24"/>
            </w:rPr>
            <w:fldChar w:fldCharType="begin"/>
          </w:r>
          <w:r>
            <w:rPr>
              <w:sz w:val="24"/>
              <w:szCs w:val="24"/>
            </w:rPr>
            <w:instrText xml:space="preserve"> PAGEREF _Toc4474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7CF570ED">
          <w:pPr>
            <w:keepNext w:val="0"/>
            <w:keepLines w:val="0"/>
            <w:pageBreakBefore w:val="0"/>
            <w:kinsoku/>
            <w:wordWrap/>
            <w:overflowPunct/>
            <w:topLinePunct w:val="0"/>
            <w:autoSpaceDE/>
            <w:autoSpaceDN/>
            <w:bidi w:val="0"/>
            <w:adjustRightInd/>
            <w:snapToGrid/>
            <w:spacing w:line="360" w:lineRule="auto"/>
            <w:textAlignment w:val="auto"/>
            <w:rPr>
              <w:b/>
              <w:sz w:val="24"/>
              <w:szCs w:val="24"/>
            </w:rPr>
          </w:pPr>
          <w:r>
            <w:rPr>
              <w:b/>
              <w:sz w:val="24"/>
              <w:szCs w:val="24"/>
            </w:rPr>
            <w:fldChar w:fldCharType="end"/>
          </w:r>
        </w:p>
      </w:sdtContent>
    </w:sdt>
    <w:p w14:paraId="0D642243">
      <w:pPr>
        <w:rPr>
          <w:b/>
        </w:rPr>
      </w:pPr>
    </w:p>
    <w:p w14:paraId="446BFB49">
      <w:pPr>
        <w:widowControl/>
        <w:spacing w:line="440" w:lineRule="exact"/>
        <w:jc w:val="left"/>
        <w:rPr>
          <w:rFonts w:ascii="仿宋" w:hAnsi="仿宋" w:eastAsia="仿宋"/>
          <w:bCs/>
          <w:kern w:val="44"/>
          <w:sz w:val="24"/>
        </w:rPr>
      </w:pPr>
      <w:r>
        <w:rPr>
          <w:rFonts w:ascii="仿宋" w:hAnsi="仿宋" w:eastAsia="仿宋"/>
          <w:b/>
          <w:sz w:val="24"/>
        </w:rPr>
        <w:br w:type="page"/>
      </w:r>
    </w:p>
    <w:p w14:paraId="1F4DC187">
      <w:pPr>
        <w:pStyle w:val="3"/>
        <w:jc w:val="center"/>
        <w:rPr>
          <w:rFonts w:ascii="黑体" w:eastAsia="黑体"/>
          <w:sz w:val="32"/>
          <w:szCs w:val="32"/>
        </w:rPr>
      </w:pPr>
      <w:bookmarkStart w:id="16" w:name="_Toc12181"/>
      <w:r>
        <w:rPr>
          <w:rFonts w:hint="eastAsia" w:ascii="黑体" w:hAnsi="黑体" w:eastAsia="黑体"/>
          <w:b w:val="0"/>
        </w:rPr>
        <w:t>第一部分 单位</w:t>
      </w:r>
      <w:r>
        <w:rPr>
          <w:rStyle w:val="28"/>
          <w:rFonts w:hint="eastAsia" w:ascii="黑体" w:hAnsi="黑体" w:eastAsia="黑体"/>
          <w:b w:val="0"/>
          <w:bCs w:val="0"/>
        </w:rPr>
        <w:t>概况</w:t>
      </w:r>
      <w:bookmarkEnd w:id="14"/>
      <w:bookmarkEnd w:id="15"/>
      <w:bookmarkEnd w:id="16"/>
    </w:p>
    <w:p w14:paraId="23B62181">
      <w:pPr>
        <w:pStyle w:val="4"/>
        <w:ind w:firstLine="643" w:firstLineChars="200"/>
        <w:rPr>
          <w:rFonts w:ascii="黑体" w:eastAsia="黑体" w:cs="Times New Roman"/>
          <w:bCs w:val="0"/>
          <w:color w:val="000000"/>
        </w:rPr>
      </w:pPr>
      <w:bookmarkStart w:id="17" w:name="_Toc15377197"/>
      <w:bookmarkStart w:id="18" w:name="_Toc111208496"/>
      <w:bookmarkStart w:id="19" w:name="_Toc24053"/>
      <w:bookmarkStart w:id="20" w:name="_Toc4126"/>
      <w:r>
        <w:rPr>
          <w:rFonts w:hint="eastAsia" w:ascii="黑体" w:eastAsia="黑体" w:cs="Times New Roman"/>
          <w:bCs w:val="0"/>
          <w:color w:val="000000"/>
        </w:rPr>
        <w:t>一、</w:t>
      </w:r>
      <w:bookmarkEnd w:id="17"/>
      <w:bookmarkEnd w:id="18"/>
      <w:bookmarkStart w:id="21" w:name="_Toc15378445"/>
      <w:bookmarkStart w:id="22" w:name="_Toc15377198"/>
      <w:r>
        <w:rPr>
          <w:rFonts w:hint="eastAsia" w:ascii="黑体" w:eastAsia="黑体" w:cs="Times New Roman"/>
          <w:bCs w:val="0"/>
          <w:color w:val="000000"/>
        </w:rPr>
        <w:t>主要职责</w:t>
      </w:r>
      <w:bookmarkEnd w:id="19"/>
      <w:bookmarkEnd w:id="20"/>
    </w:p>
    <w:bookmarkEnd w:id="21"/>
    <w:bookmarkEnd w:id="22"/>
    <w:p w14:paraId="026E3FB1">
      <w:pPr>
        <w:rPr>
          <w:rFonts w:ascii="仿宋" w:hAnsi="仿宋" w:eastAsia="仿宋"/>
          <w:color w:val="000000"/>
          <w:sz w:val="32"/>
          <w:szCs w:val="32"/>
        </w:rPr>
      </w:pPr>
      <w:bookmarkStart w:id="108" w:name="_GoBack"/>
      <w:bookmarkEnd w:id="108"/>
      <w:r>
        <w:rPr>
          <w:rFonts w:ascii="仿宋" w:hAnsi="仿宋" w:eastAsia="仿宋"/>
          <w:color w:val="000000"/>
          <w:sz w:val="32"/>
          <w:szCs w:val="32"/>
        </w:rPr>
        <w:cr/>
      </w:r>
      <w:r>
        <w:rPr>
          <w:rFonts w:ascii="仿宋" w:hAnsi="仿宋" w:eastAsia="仿宋"/>
          <w:color w:val="000000"/>
          <w:sz w:val="32"/>
          <w:szCs w:val="32"/>
        </w:rPr>
        <w:t xml:space="preserve">       大竹县经济开发区实验学校的基本职能和主要工作是宣传贯彻执行党和国家的教育方针、教育政策、教育法律和教育法规，贯彻执行上级教育行政部门的行政规章。根据县委、县政府制定的教育事业发展规划，结合实际制定并组织实施本校的教育事业发展规划。实施义务教育，促进基础教育发展，全面推进素质教育，全面提高教育教学质量。并进行中小学历教育及相关的社会活动。</w:t>
      </w:r>
      <w:bookmarkStart w:id="23" w:name="_Toc15377200"/>
    </w:p>
    <w:p w14:paraId="4933326F">
      <w:pPr>
        <w:pStyle w:val="4"/>
        <w:ind w:firstLine="643" w:firstLineChars="200"/>
        <w:rPr>
          <w:rFonts w:ascii="黑体" w:eastAsia="黑体" w:cs="Times New Roman"/>
          <w:bCs w:val="0"/>
          <w:color w:val="000000"/>
        </w:rPr>
      </w:pPr>
      <w:bookmarkStart w:id="24" w:name="_Toc23793"/>
      <w:bookmarkStart w:id="25" w:name="_Toc111208497"/>
      <w:bookmarkStart w:id="26" w:name="_Toc5389"/>
      <w:r>
        <w:rPr>
          <w:rFonts w:hint="eastAsia" w:ascii="黑体" w:eastAsia="黑体" w:cs="Times New Roman"/>
          <w:bCs w:val="0"/>
          <w:color w:val="000000"/>
        </w:rPr>
        <w:t>二、机构设置</w:t>
      </w:r>
      <w:bookmarkEnd w:id="23"/>
      <w:bookmarkEnd w:id="24"/>
      <w:bookmarkEnd w:id="25"/>
      <w:bookmarkEnd w:id="26"/>
    </w:p>
    <w:p w14:paraId="6D282F40">
      <w:pPr>
        <w:rPr>
          <w:rFonts w:ascii="仿宋" w:hAnsi="仿宋" w:eastAsia="仿宋"/>
          <w:color w:val="000000"/>
          <w:sz w:val="32"/>
          <w:szCs w:val="32"/>
        </w:rPr>
      </w:pPr>
      <w:r>
        <w:rPr>
          <w:rFonts w:ascii="仿宋" w:hAnsi="仿宋" w:eastAsia="仿宋"/>
          <w:color w:val="000000"/>
          <w:sz w:val="32"/>
          <w:szCs w:val="32"/>
        </w:rPr>
        <w:cr/>
      </w:r>
      <w:r>
        <w:rPr>
          <w:rFonts w:ascii="仿宋" w:hAnsi="仿宋" w:eastAsia="仿宋"/>
          <w:color w:val="000000"/>
          <w:sz w:val="32"/>
          <w:szCs w:val="32"/>
        </w:rPr>
        <w:t xml:space="preserve">     大竹县经济开发区实验学校下属二级预算单位0个，其中行政单位0个，参照公务员法管理的事业单位0个，其他事业单位0个。</w:t>
      </w:r>
      <w:r>
        <w:rPr>
          <w:rFonts w:ascii="仿宋" w:hAnsi="仿宋" w:eastAsia="仿宋"/>
          <w:color w:val="000000"/>
          <w:sz w:val="32"/>
          <w:szCs w:val="32"/>
        </w:rPr>
        <w:cr/>
      </w:r>
      <w:r>
        <w:rPr>
          <w:rFonts w:ascii="仿宋" w:hAnsi="仿宋" w:eastAsia="仿宋"/>
          <w:color w:val="000000"/>
          <w:sz w:val="32"/>
          <w:szCs w:val="32"/>
        </w:rPr>
        <w:t xml:space="preserve">     纳入大竹县经济开发区实验学校202</w:t>
      </w:r>
      <w:r>
        <w:rPr>
          <w:rFonts w:hint="eastAsia" w:ascii="仿宋" w:hAnsi="仿宋" w:eastAsia="仿宋"/>
          <w:color w:val="000000"/>
          <w:sz w:val="32"/>
          <w:szCs w:val="32"/>
          <w:lang w:val="en-US" w:eastAsia="zh-CN"/>
        </w:rPr>
        <w:t>3</w:t>
      </w:r>
      <w:r>
        <w:rPr>
          <w:rFonts w:ascii="仿宋" w:hAnsi="仿宋" w:eastAsia="仿宋"/>
          <w:color w:val="000000"/>
          <w:sz w:val="32"/>
          <w:szCs w:val="32"/>
        </w:rPr>
        <w:t>年度部门决算编制范围的二级预算单位包括：无。</w:t>
      </w:r>
    </w:p>
    <w:p w14:paraId="4657992E">
      <w:pPr>
        <w:widowControl/>
        <w:jc w:val="left"/>
        <w:rPr>
          <w:rFonts w:ascii="仿宋" w:hAnsi="仿宋" w:eastAsia="仿宋"/>
          <w:kern w:val="0"/>
          <w:sz w:val="32"/>
          <w:szCs w:val="32"/>
        </w:rPr>
      </w:pPr>
      <w:r>
        <w:rPr>
          <w:rFonts w:ascii="仿宋" w:hAnsi="仿宋" w:eastAsia="仿宋"/>
          <w:sz w:val="32"/>
          <w:szCs w:val="32"/>
        </w:rPr>
        <w:br w:type="page"/>
      </w:r>
    </w:p>
    <w:p w14:paraId="3C533437">
      <w:pPr>
        <w:pStyle w:val="3"/>
        <w:ind w:right="440"/>
        <w:jc w:val="center"/>
        <w:rPr>
          <w:rStyle w:val="28"/>
          <w:rFonts w:ascii="黑体" w:hAnsi="黑体" w:eastAsia="黑体"/>
          <w:b w:val="0"/>
          <w:bCs/>
        </w:rPr>
      </w:pPr>
      <w:bookmarkStart w:id="27" w:name="_Toc13397"/>
      <w:bookmarkStart w:id="28" w:name="_Toc15377204"/>
      <w:bookmarkStart w:id="29"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27"/>
      <w:bookmarkEnd w:id="28"/>
      <w:bookmarkEnd w:id="29"/>
    </w:p>
    <w:p w14:paraId="18AFA184"/>
    <w:p w14:paraId="1B922B05">
      <w:pPr>
        <w:pStyle w:val="27"/>
        <w:numPr>
          <w:ilvl w:val="0"/>
          <w:numId w:val="1"/>
        </w:numPr>
        <w:spacing w:line="600" w:lineRule="exact"/>
        <w:ind w:firstLineChars="0"/>
        <w:outlineLvl w:val="1"/>
        <w:rPr>
          <w:rStyle w:val="29"/>
          <w:rFonts w:ascii="黑体" w:hAnsi="黑体" w:eastAsia="黑体"/>
          <w:b w:val="0"/>
        </w:rPr>
      </w:pPr>
      <w:bookmarkStart w:id="30" w:name="_Toc15377205"/>
      <w:bookmarkStart w:id="31" w:name="_Toc6414"/>
      <w:bookmarkStart w:id="32"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30"/>
      <w:bookmarkEnd w:id="31"/>
      <w:bookmarkEnd w:id="32"/>
    </w:p>
    <w:p w14:paraId="7E3C209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1954.76</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114.08</w:t>
      </w:r>
      <w:r>
        <w:rPr>
          <w:rFonts w:hint="eastAsia" w:ascii="仿宋" w:hAnsi="仿宋" w:eastAsia="仿宋"/>
          <w:sz w:val="32"/>
          <w:szCs w:val="32"/>
        </w:rPr>
        <w:t>万元，增长</w:t>
      </w:r>
      <w:r>
        <w:rPr>
          <w:rFonts w:hint="eastAsia" w:ascii="仿宋" w:hAnsi="仿宋" w:eastAsia="仿宋"/>
          <w:sz w:val="32"/>
          <w:szCs w:val="32"/>
          <w:lang w:val="en-US" w:eastAsia="zh-CN"/>
        </w:rPr>
        <w:t>6.19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人员经费增加</w:t>
      </w:r>
      <w:r>
        <w:rPr>
          <w:rFonts w:hint="eastAsia" w:ascii="仿宋" w:hAnsi="仿宋" w:eastAsia="仿宋"/>
          <w:sz w:val="32"/>
          <w:szCs w:val="32"/>
        </w:rPr>
        <w:t>。</w:t>
      </w:r>
    </w:p>
    <w:p w14:paraId="1A28446F">
      <w:pPr>
        <w:pStyle w:val="2"/>
      </w:pPr>
      <w:r>
        <w:drawing>
          <wp:inline distT="0" distB="0" distL="114300" distR="114300">
            <wp:extent cx="4917440" cy="4361180"/>
            <wp:effectExtent l="4445" t="4445" r="12065" b="15875"/>
            <wp:docPr id="10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315889">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3CDD06B8">
      <w:pPr>
        <w:spacing w:line="600" w:lineRule="exact"/>
        <w:ind w:firstLine="640" w:firstLineChars="200"/>
        <w:jc w:val="left"/>
        <w:rPr>
          <w:rFonts w:ascii="仿宋_GB2312" w:eastAsia="仿宋_GB2312"/>
          <w:sz w:val="32"/>
          <w:szCs w:val="32"/>
        </w:rPr>
      </w:pPr>
    </w:p>
    <w:p w14:paraId="29E64898">
      <w:pPr>
        <w:pStyle w:val="27"/>
        <w:numPr>
          <w:ilvl w:val="0"/>
          <w:numId w:val="1"/>
        </w:numPr>
        <w:spacing w:line="600" w:lineRule="exact"/>
        <w:ind w:firstLineChars="0"/>
        <w:outlineLvl w:val="1"/>
        <w:rPr>
          <w:rStyle w:val="29"/>
          <w:rFonts w:ascii="黑体" w:hAnsi="黑体" w:eastAsia="黑体"/>
          <w:b w:val="0"/>
        </w:rPr>
      </w:pPr>
      <w:bookmarkStart w:id="33" w:name="_Toc12903"/>
      <w:bookmarkStart w:id="34" w:name="_Toc15396604"/>
      <w:bookmarkStart w:id="35" w:name="_Toc15377206"/>
      <w:r>
        <w:rPr>
          <w:rFonts w:hint="eastAsia" w:ascii="黑体" w:hAnsi="黑体" w:eastAsia="黑体"/>
          <w:sz w:val="32"/>
          <w:szCs w:val="32"/>
        </w:rPr>
        <w:t>收</w:t>
      </w:r>
      <w:r>
        <w:rPr>
          <w:rStyle w:val="29"/>
          <w:rFonts w:hint="eastAsia" w:ascii="黑体" w:hAnsi="黑体" w:eastAsia="黑体"/>
          <w:b w:val="0"/>
        </w:rPr>
        <w:t>入决算情况说明</w:t>
      </w:r>
      <w:bookmarkEnd w:id="33"/>
      <w:bookmarkEnd w:id="34"/>
      <w:bookmarkEnd w:id="35"/>
    </w:p>
    <w:p w14:paraId="05369671">
      <w:pPr>
        <w:spacing w:line="600" w:lineRule="exact"/>
        <w:ind w:firstLine="640" w:firstLineChars="200"/>
        <w:outlineLvl w:val="1"/>
        <w:rPr>
          <w:rFonts w:ascii="仿宋" w:hAnsi="仿宋" w:eastAsia="仿宋"/>
          <w:sz w:val="32"/>
          <w:szCs w:val="32"/>
        </w:rPr>
      </w:pPr>
      <w:bookmarkStart w:id="36" w:name="_Toc14145"/>
      <w:r>
        <w:rPr>
          <w:rFonts w:hint="eastAsia" w:ascii="仿宋" w:hAnsi="仿宋" w:eastAsia="仿宋"/>
          <w:sz w:val="32"/>
          <w:szCs w:val="32"/>
        </w:rPr>
        <w:t>2023年度本年收入合计</w:t>
      </w:r>
      <w:r>
        <w:rPr>
          <w:rFonts w:ascii="仿宋" w:hAnsi="仿宋" w:eastAsia="仿宋"/>
          <w:b/>
          <w:sz w:val="32"/>
          <w:szCs w:val="32"/>
        </w:rPr>
        <w:t>1870.62</w:t>
      </w:r>
      <w:r>
        <w:rPr>
          <w:rFonts w:hint="eastAsia" w:ascii="仿宋" w:hAnsi="仿宋" w:eastAsia="仿宋"/>
          <w:sz w:val="32"/>
          <w:szCs w:val="32"/>
        </w:rPr>
        <w:t>万元，其中：一般公共预算财政拨款收入</w:t>
      </w:r>
      <w:r>
        <w:rPr>
          <w:rFonts w:ascii="仿宋" w:hAnsi="仿宋" w:eastAsia="仿宋"/>
          <w:b/>
          <w:sz w:val="32"/>
          <w:szCs w:val="32"/>
        </w:rPr>
        <w:t>1870.62</w:t>
      </w:r>
      <w:r>
        <w:rPr>
          <w:rFonts w:hint="eastAsia" w:ascii="仿宋" w:hAnsi="仿宋" w:eastAsia="仿宋"/>
          <w:sz w:val="32"/>
          <w:szCs w:val="32"/>
        </w:rPr>
        <w:t>万元，占</w:t>
      </w:r>
      <w:r>
        <w:rPr>
          <w:rFonts w:ascii="仿宋" w:hAnsi="仿宋" w:eastAsia="仿宋"/>
          <w:b/>
          <w:sz w:val="32"/>
          <w:szCs w:val="32"/>
        </w:rPr>
        <w:t>100%</w:t>
      </w:r>
      <w:bookmarkEnd w:id="36"/>
      <w:r>
        <w:rPr>
          <w:rFonts w:hint="eastAsia" w:ascii="仿宋" w:hAnsi="仿宋" w:eastAsia="仿宋"/>
          <w:sz w:val="32"/>
          <w:szCs w:val="32"/>
          <w:lang w:val="en-US" w:eastAsia="zh-CN"/>
        </w:rPr>
        <w:t>.。</w:t>
      </w:r>
    </w:p>
    <w:p w14:paraId="6462AF60">
      <w:pPr>
        <w:pStyle w:val="2"/>
        <w:ind w:left="0" w:leftChars="0" w:firstLine="0" w:firstLineChars="0"/>
      </w:pPr>
      <w:r>
        <w:rPr>
          <w:rFonts w:hint="eastAsia" w:ascii="仿宋_GB2312" w:eastAsia="仿宋_GB2312"/>
          <w:color w:val="FF0000"/>
          <w:sz w:val="32"/>
          <w:szCs w:val="32"/>
        </w:rPr>
        <w:drawing>
          <wp:inline distT="0" distB="0" distL="114300" distR="114300">
            <wp:extent cx="5577840" cy="3413760"/>
            <wp:effectExtent l="4445" t="4445" r="184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6DEFF9">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14:paraId="33D64DDA">
      <w:pPr>
        <w:pStyle w:val="27"/>
        <w:numPr>
          <w:ilvl w:val="0"/>
          <w:numId w:val="1"/>
        </w:numPr>
        <w:spacing w:line="600" w:lineRule="exact"/>
        <w:ind w:firstLineChars="0"/>
        <w:outlineLvl w:val="1"/>
        <w:rPr>
          <w:rStyle w:val="29"/>
          <w:rFonts w:ascii="黑体" w:hAnsi="黑体" w:eastAsia="黑体"/>
          <w:b w:val="0"/>
        </w:rPr>
      </w:pPr>
      <w:bookmarkStart w:id="37" w:name="_Toc15396605"/>
      <w:bookmarkStart w:id="38" w:name="_Toc15377207"/>
      <w:bookmarkStart w:id="39" w:name="_Toc32689"/>
      <w:r>
        <w:rPr>
          <w:rFonts w:hint="eastAsia" w:ascii="黑体" w:hAnsi="黑体" w:eastAsia="黑体"/>
          <w:sz w:val="32"/>
          <w:szCs w:val="32"/>
        </w:rPr>
        <w:t>支</w:t>
      </w:r>
      <w:r>
        <w:rPr>
          <w:rStyle w:val="29"/>
          <w:rFonts w:hint="eastAsia" w:ascii="黑体" w:hAnsi="黑体" w:eastAsia="黑体"/>
          <w:b w:val="0"/>
        </w:rPr>
        <w:t>出决算情况说明</w:t>
      </w:r>
      <w:bookmarkEnd w:id="37"/>
      <w:bookmarkEnd w:id="38"/>
      <w:bookmarkEnd w:id="39"/>
    </w:p>
    <w:p w14:paraId="1467EEE1">
      <w:pPr>
        <w:spacing w:line="600" w:lineRule="exact"/>
        <w:ind w:firstLine="640" w:firstLineChars="200"/>
        <w:outlineLvl w:val="1"/>
        <w:rPr>
          <w:rFonts w:ascii="仿宋" w:hAnsi="仿宋" w:eastAsia="仿宋"/>
          <w:sz w:val="32"/>
          <w:szCs w:val="32"/>
          <w:shd w:val="pct10" w:color="auto" w:fill="FFFFFF"/>
        </w:rPr>
      </w:pPr>
      <w:bookmarkStart w:id="40" w:name="_Toc1116"/>
      <w:r>
        <w:rPr>
          <w:rFonts w:hint="eastAsia" w:ascii="仿宋" w:hAnsi="仿宋" w:eastAsia="仿宋"/>
          <w:sz w:val="32"/>
          <w:szCs w:val="32"/>
        </w:rPr>
        <w:t>2023年度本年支出合计</w:t>
      </w:r>
      <w:r>
        <w:rPr>
          <w:rFonts w:ascii="仿宋" w:hAnsi="仿宋" w:eastAsia="仿宋"/>
          <w:b/>
          <w:sz w:val="32"/>
          <w:szCs w:val="32"/>
        </w:rPr>
        <w:t>1954.76</w:t>
      </w:r>
      <w:r>
        <w:rPr>
          <w:rFonts w:hint="eastAsia" w:ascii="仿宋" w:hAnsi="仿宋" w:eastAsia="仿宋"/>
          <w:sz w:val="32"/>
          <w:szCs w:val="32"/>
        </w:rPr>
        <w:t>万元，其中：基本支出</w:t>
      </w:r>
      <w:r>
        <w:rPr>
          <w:rFonts w:ascii="仿宋" w:hAnsi="仿宋" w:eastAsia="仿宋"/>
          <w:b/>
          <w:sz w:val="32"/>
          <w:szCs w:val="32"/>
        </w:rPr>
        <w:t>1794.73</w:t>
      </w:r>
      <w:r>
        <w:rPr>
          <w:rFonts w:hint="eastAsia" w:ascii="仿宋" w:hAnsi="仿宋" w:eastAsia="仿宋"/>
          <w:sz w:val="32"/>
          <w:szCs w:val="32"/>
        </w:rPr>
        <w:t>万元，占</w:t>
      </w:r>
      <w:r>
        <w:rPr>
          <w:rFonts w:ascii="仿宋" w:hAnsi="仿宋" w:eastAsia="仿宋"/>
          <w:b/>
          <w:sz w:val="32"/>
          <w:szCs w:val="32"/>
        </w:rPr>
        <w:t>91.81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160.03</w:t>
      </w:r>
      <w:r>
        <w:rPr>
          <w:rFonts w:hint="eastAsia" w:ascii="仿宋" w:hAnsi="仿宋" w:eastAsia="仿宋"/>
          <w:sz w:val="32"/>
          <w:szCs w:val="32"/>
        </w:rPr>
        <w:t>万元，占</w:t>
      </w:r>
      <w:r>
        <w:rPr>
          <w:rFonts w:ascii="仿宋" w:hAnsi="仿宋" w:eastAsia="仿宋"/>
          <w:b/>
          <w:sz w:val="32"/>
          <w:szCs w:val="32"/>
        </w:rPr>
        <w:t>8.18</w:t>
      </w:r>
      <w:r>
        <w:rPr>
          <w:rFonts w:ascii="仿宋" w:hAnsi="仿宋" w:eastAsia="仿宋"/>
          <w:sz w:val="32"/>
          <w:szCs w:val="32"/>
        </w:rPr>
        <w:t>%</w:t>
      </w:r>
      <w:bookmarkEnd w:id="40"/>
      <w:r>
        <w:rPr>
          <w:rFonts w:hint="eastAsia" w:ascii="仿宋" w:hAnsi="仿宋" w:eastAsia="仿宋"/>
          <w:sz w:val="32"/>
          <w:szCs w:val="32"/>
          <w:lang w:eastAsia="zh-CN"/>
        </w:rPr>
        <w:t>。</w:t>
      </w:r>
    </w:p>
    <w:p w14:paraId="5079FD3F">
      <w:pPr>
        <w:pStyle w:val="2"/>
        <w:ind w:left="0" w:leftChars="0" w:firstLine="0" w:firstLineChars="0"/>
      </w:pPr>
      <w:r>
        <w:drawing>
          <wp:inline distT="0" distB="0" distL="114300" distR="114300">
            <wp:extent cx="5159375" cy="2877185"/>
            <wp:effectExtent l="4445" t="4445" r="17780" b="13970"/>
            <wp:docPr id="102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38B8B1">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w:t>
      </w:r>
    </w:p>
    <w:p w14:paraId="729861E7">
      <w:pPr>
        <w:spacing w:line="600" w:lineRule="exact"/>
        <w:ind w:firstLine="640" w:firstLineChars="200"/>
        <w:outlineLvl w:val="1"/>
        <w:rPr>
          <w:rStyle w:val="29"/>
          <w:rFonts w:ascii="黑体" w:hAnsi="黑体" w:eastAsia="黑体"/>
          <w:b w:val="0"/>
        </w:rPr>
      </w:pPr>
      <w:bookmarkStart w:id="41" w:name="_Toc15377208"/>
      <w:bookmarkStart w:id="42" w:name="_Toc29591"/>
      <w:bookmarkStart w:id="43"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1"/>
      <w:bookmarkEnd w:id="42"/>
      <w:bookmarkEnd w:id="43"/>
    </w:p>
    <w:p w14:paraId="52944B0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1954.76</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114.08</w:t>
      </w:r>
      <w:r>
        <w:rPr>
          <w:rFonts w:hint="eastAsia" w:ascii="仿宋" w:hAnsi="仿宋" w:eastAsia="仿宋"/>
          <w:sz w:val="32"/>
          <w:szCs w:val="32"/>
        </w:rPr>
        <w:t>万元，增长</w:t>
      </w:r>
      <w:r>
        <w:rPr>
          <w:rFonts w:hint="eastAsia" w:ascii="仿宋" w:hAnsi="仿宋" w:eastAsia="仿宋"/>
          <w:sz w:val="32"/>
          <w:szCs w:val="32"/>
          <w:lang w:val="en-US" w:eastAsia="zh-CN"/>
        </w:rPr>
        <w:t>6.19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人员经费增加</w:t>
      </w:r>
      <w:r>
        <w:rPr>
          <w:rFonts w:hint="eastAsia" w:ascii="仿宋" w:hAnsi="仿宋" w:eastAsia="仿宋"/>
          <w:sz w:val="32"/>
          <w:szCs w:val="32"/>
        </w:rPr>
        <w:t>。</w:t>
      </w:r>
    </w:p>
    <w:p w14:paraId="5DF63702">
      <w:pPr>
        <w:pStyle w:val="2"/>
        <w:ind w:left="0" w:leftChars="0" w:firstLine="0" w:firstLineChars="0"/>
        <w:rPr>
          <w:rFonts w:ascii="仿宋" w:hAnsi="仿宋" w:eastAsia="仿宋"/>
          <w:b/>
          <w:sz w:val="32"/>
          <w:szCs w:val="32"/>
        </w:rPr>
      </w:pPr>
      <w:r>
        <w:drawing>
          <wp:inline distT="0" distB="0" distL="114300" distR="114300">
            <wp:extent cx="5351780" cy="4672330"/>
            <wp:effectExtent l="4445" t="4445" r="15875" b="952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59ABE6">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（图4：财政拨款收、支决算总计变动情况）</w:t>
      </w:r>
    </w:p>
    <w:p w14:paraId="57173C3C">
      <w:pPr>
        <w:pStyle w:val="2"/>
        <w:rPr>
          <w:rFonts w:ascii="仿宋" w:hAnsi="仿宋" w:eastAsia="仿宋"/>
          <w:b/>
          <w:sz w:val="32"/>
          <w:szCs w:val="32"/>
        </w:rPr>
      </w:pPr>
    </w:p>
    <w:p w14:paraId="26716A14">
      <w:pPr>
        <w:spacing w:line="600" w:lineRule="exact"/>
        <w:ind w:firstLine="640" w:firstLineChars="200"/>
        <w:outlineLvl w:val="1"/>
        <w:rPr>
          <w:rStyle w:val="29"/>
          <w:rFonts w:ascii="黑体" w:hAnsi="黑体" w:eastAsia="黑体"/>
          <w:b w:val="0"/>
        </w:rPr>
      </w:pPr>
      <w:bookmarkStart w:id="44" w:name="_Toc15377209"/>
      <w:bookmarkStart w:id="45" w:name="_Toc15396607"/>
      <w:bookmarkStart w:id="46" w:name="_Toc10403"/>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4"/>
      <w:bookmarkEnd w:id="45"/>
      <w:bookmarkEnd w:id="46"/>
    </w:p>
    <w:p w14:paraId="02F5B43D">
      <w:pPr>
        <w:spacing w:line="600" w:lineRule="exact"/>
        <w:ind w:firstLine="643" w:firstLineChars="200"/>
        <w:outlineLvl w:val="2"/>
        <w:rPr>
          <w:rFonts w:ascii="仿宋" w:hAnsi="仿宋" w:eastAsia="仿宋"/>
          <w:b/>
          <w:sz w:val="32"/>
          <w:szCs w:val="32"/>
        </w:rPr>
      </w:pPr>
      <w:bookmarkStart w:id="47" w:name="_Toc15377210"/>
      <w:r>
        <w:rPr>
          <w:rFonts w:hint="eastAsia" w:ascii="仿宋" w:hAnsi="仿宋" w:eastAsia="仿宋"/>
          <w:b/>
          <w:sz w:val="32"/>
          <w:szCs w:val="32"/>
        </w:rPr>
        <w:t>（一）一般公共预算财政拨款支出决算总体情况</w:t>
      </w:r>
      <w:bookmarkEnd w:id="47"/>
    </w:p>
    <w:p w14:paraId="53281C84">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1954.76</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。与2022年度相比，一般公共预算财政拨款支出增加增加</w:t>
      </w:r>
      <w:r>
        <w:rPr>
          <w:rFonts w:hint="eastAsia" w:ascii="仿宋" w:hAnsi="仿宋" w:eastAsia="仿宋"/>
          <w:sz w:val="32"/>
          <w:szCs w:val="32"/>
          <w:lang w:val="en-US" w:eastAsia="zh-CN"/>
        </w:rPr>
        <w:t>114.08</w:t>
      </w:r>
      <w:r>
        <w:rPr>
          <w:rFonts w:hint="eastAsia" w:ascii="仿宋" w:hAnsi="仿宋" w:eastAsia="仿宋"/>
          <w:sz w:val="32"/>
          <w:szCs w:val="32"/>
        </w:rPr>
        <w:t>万元，增长</w:t>
      </w:r>
      <w:r>
        <w:rPr>
          <w:rFonts w:hint="eastAsia" w:ascii="仿宋" w:hAnsi="仿宋" w:eastAsia="仿宋"/>
          <w:sz w:val="32"/>
          <w:szCs w:val="32"/>
          <w:lang w:val="en-US" w:eastAsia="zh-CN"/>
        </w:rPr>
        <w:t>6.19</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人员经费增加</w:t>
      </w:r>
      <w:r>
        <w:rPr>
          <w:rFonts w:hint="eastAsia" w:ascii="仿宋" w:hAnsi="仿宋" w:eastAsia="仿宋"/>
          <w:sz w:val="32"/>
          <w:szCs w:val="32"/>
        </w:rPr>
        <w:t>。</w:t>
      </w:r>
    </w:p>
    <w:p w14:paraId="799381EF">
      <w:pPr>
        <w:spacing w:line="600" w:lineRule="exact"/>
        <w:ind w:firstLine="640" w:firstLineChars="200"/>
        <w:rPr>
          <w:rFonts w:ascii="仿宋" w:hAnsi="仿宋" w:eastAsia="仿宋"/>
          <w:sz w:val="32"/>
          <w:szCs w:val="32"/>
        </w:rPr>
      </w:pPr>
    </w:p>
    <w:p w14:paraId="650253DC">
      <w:pPr>
        <w:pStyle w:val="2"/>
        <w:ind w:left="0" w:leftChars="0" w:firstLine="0" w:firstLineChars="0"/>
        <w:rPr>
          <w:rFonts w:hint="eastAsia"/>
        </w:rPr>
      </w:pPr>
      <w:r>
        <w:drawing>
          <wp:inline distT="0" distB="0" distL="114300" distR="114300">
            <wp:extent cx="5185410" cy="2743200"/>
            <wp:effectExtent l="4445" t="4445" r="10795" b="14605"/>
            <wp:docPr id="102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26FF17">
      <w:pPr>
        <w:pStyle w:val="2"/>
      </w:pPr>
    </w:p>
    <w:p w14:paraId="278B62FD">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（图5：一般公共预算财政拨款支出决算变动情况</w:t>
      </w:r>
      <w:r>
        <w:rPr>
          <w:rFonts w:hint="eastAsia" w:ascii="仿宋" w:hAnsi="仿宋" w:eastAsia="仿宋"/>
          <w:sz w:val="32"/>
          <w:szCs w:val="32"/>
          <w:lang w:eastAsia="zh-CN"/>
        </w:rPr>
        <w:t>）</w:t>
      </w:r>
    </w:p>
    <w:p w14:paraId="43B54595">
      <w:pPr>
        <w:pStyle w:val="2"/>
        <w:rPr>
          <w:rFonts w:hint="eastAsia"/>
          <w:lang w:eastAsia="zh-CN"/>
        </w:rPr>
      </w:pPr>
    </w:p>
    <w:p w14:paraId="33C6AD85">
      <w:pPr>
        <w:spacing w:line="600" w:lineRule="exact"/>
        <w:ind w:firstLine="643" w:firstLineChars="200"/>
        <w:outlineLvl w:val="2"/>
        <w:rPr>
          <w:rFonts w:ascii="仿宋" w:hAnsi="仿宋" w:eastAsia="仿宋"/>
          <w:b/>
          <w:sz w:val="32"/>
          <w:szCs w:val="32"/>
        </w:rPr>
      </w:pPr>
      <w:bookmarkStart w:id="48" w:name="_Toc15377211"/>
      <w:r>
        <w:rPr>
          <w:rFonts w:hint="eastAsia" w:ascii="仿宋" w:hAnsi="仿宋" w:eastAsia="仿宋"/>
          <w:b/>
          <w:sz w:val="32"/>
          <w:szCs w:val="32"/>
        </w:rPr>
        <w:t>（二）一般公共预算财政拨款支出决算结构情况</w:t>
      </w:r>
      <w:bookmarkEnd w:id="48"/>
    </w:p>
    <w:p w14:paraId="2C66A200">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sz w:val="32"/>
          <w:szCs w:val="32"/>
        </w:rPr>
        <w:t>2023年度一般公共预算财政拨款支出</w:t>
      </w:r>
      <w:r>
        <w:rPr>
          <w:rFonts w:ascii="仿宋" w:hAnsi="仿宋" w:eastAsia="仿宋"/>
          <w:b/>
          <w:sz w:val="32"/>
          <w:szCs w:val="32"/>
        </w:rPr>
        <w:t>1954.76</w:t>
      </w:r>
      <w:r>
        <w:rPr>
          <w:rFonts w:hint="eastAsia" w:ascii="仿宋" w:hAnsi="仿宋" w:eastAsia="仿宋"/>
          <w:sz w:val="32"/>
          <w:szCs w:val="32"/>
        </w:rPr>
        <w:t>万元，主要用于以下方面</w:t>
      </w:r>
      <w:r>
        <w:rPr>
          <w:rFonts w:ascii="仿宋" w:hAnsi="仿宋" w:eastAsia="仿宋"/>
          <w:sz w:val="32"/>
          <w:szCs w:val="32"/>
        </w:rPr>
        <w:t>:</w:t>
      </w:r>
      <w:r>
        <w:rPr>
          <w:rFonts w:ascii="仿宋" w:hAnsi="仿宋" w:eastAsia="仿宋"/>
          <w:color w:val="000000"/>
          <w:sz w:val="32"/>
          <w:u w:color="auto"/>
        </w:rPr>
        <w:t>教育支出</w:t>
      </w:r>
      <w:r>
        <w:rPr>
          <w:rFonts w:hint="eastAsia" w:ascii="仿宋" w:hAnsi="仿宋" w:eastAsia="仿宋"/>
          <w:color w:val="000000"/>
          <w:sz w:val="32"/>
          <w:u w:color="auto"/>
          <w:lang w:val="en-US" w:eastAsia="zh-CN"/>
        </w:rPr>
        <w:t>1236.44</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63.25</w:t>
      </w:r>
      <w:r>
        <w:rPr>
          <w:rFonts w:ascii="仿宋" w:hAnsi="仿宋" w:eastAsia="仿宋"/>
          <w:color w:val="000000"/>
          <w:sz w:val="32"/>
          <w:u w:color="auto"/>
        </w:rPr>
        <w:t>%；社会保障和就业支出</w:t>
      </w:r>
      <w:r>
        <w:rPr>
          <w:rFonts w:hint="eastAsia" w:ascii="仿宋" w:hAnsi="仿宋" w:eastAsia="仿宋"/>
          <w:color w:val="000000"/>
          <w:sz w:val="32"/>
          <w:u w:color="auto"/>
          <w:lang w:val="en-US" w:eastAsia="zh-CN"/>
        </w:rPr>
        <w:t>485.50</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24.84</w:t>
      </w:r>
      <w:r>
        <w:rPr>
          <w:rFonts w:ascii="仿宋" w:hAnsi="仿宋" w:eastAsia="仿宋"/>
          <w:color w:val="000000"/>
          <w:sz w:val="32"/>
          <w:u w:color="auto"/>
        </w:rPr>
        <w:t>%；卫生健康支出</w:t>
      </w:r>
      <w:r>
        <w:rPr>
          <w:rFonts w:hint="eastAsia" w:ascii="仿宋" w:hAnsi="仿宋" w:eastAsia="仿宋"/>
          <w:color w:val="000000"/>
          <w:sz w:val="32"/>
          <w:u w:color="auto"/>
          <w:lang w:val="en-US" w:eastAsia="zh-CN"/>
        </w:rPr>
        <w:t>64.20</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3.28</w:t>
      </w:r>
      <w:r>
        <w:rPr>
          <w:rFonts w:ascii="仿宋" w:hAnsi="仿宋" w:eastAsia="仿宋"/>
          <w:color w:val="000000"/>
          <w:sz w:val="32"/>
          <w:u w:color="auto"/>
        </w:rPr>
        <w:t>%；住房保障支出</w:t>
      </w:r>
      <w:r>
        <w:rPr>
          <w:rFonts w:hint="eastAsia" w:ascii="仿宋" w:hAnsi="仿宋" w:eastAsia="仿宋"/>
          <w:color w:val="000000"/>
          <w:sz w:val="32"/>
          <w:u w:color="auto"/>
          <w:lang w:val="en-US" w:eastAsia="zh-CN"/>
        </w:rPr>
        <w:t>168.62</w:t>
      </w:r>
      <w:r>
        <w:rPr>
          <w:rFonts w:ascii="仿宋" w:hAnsi="仿宋" w:eastAsia="仿宋"/>
          <w:color w:val="000000"/>
          <w:sz w:val="32"/>
          <w:u w:color="auto"/>
        </w:rPr>
        <w:t>万元，占</w:t>
      </w:r>
      <w:r>
        <w:rPr>
          <w:rFonts w:hint="eastAsia" w:ascii="仿宋" w:hAnsi="仿宋" w:eastAsia="仿宋"/>
          <w:color w:val="000000"/>
          <w:sz w:val="32"/>
          <w:u w:color="auto"/>
          <w:lang w:val="en-US" w:eastAsia="zh-CN"/>
        </w:rPr>
        <w:t>8.63</w:t>
      </w:r>
      <w:r>
        <w:rPr>
          <w:rFonts w:ascii="仿宋" w:hAnsi="仿宋" w:eastAsia="仿宋"/>
          <w:color w:val="000000"/>
          <w:sz w:val="32"/>
          <w:u w:color="auto"/>
        </w:rPr>
        <w:t>%。</w:t>
      </w:r>
    </w:p>
    <w:p w14:paraId="5054E1BD">
      <w:pPr>
        <w:pStyle w:val="2"/>
      </w:pPr>
      <w:r>
        <w:drawing>
          <wp:inline distT="0" distB="0" distL="114300" distR="114300">
            <wp:extent cx="4568190" cy="2743200"/>
            <wp:effectExtent l="4445" t="4445" r="18415" b="14605"/>
            <wp:docPr id="102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A570B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14:paraId="045A980B">
      <w:pPr>
        <w:pStyle w:val="2"/>
      </w:pPr>
    </w:p>
    <w:p w14:paraId="57477595">
      <w:pPr>
        <w:spacing w:line="600" w:lineRule="exact"/>
        <w:ind w:firstLine="643" w:firstLineChars="200"/>
        <w:outlineLvl w:val="2"/>
        <w:rPr>
          <w:rFonts w:ascii="仿宋" w:hAnsi="仿宋" w:eastAsia="仿宋"/>
          <w:b/>
          <w:sz w:val="32"/>
          <w:szCs w:val="32"/>
        </w:rPr>
      </w:pPr>
      <w:bookmarkStart w:id="49" w:name="_Toc15377212"/>
      <w:r>
        <w:rPr>
          <w:rFonts w:hint="eastAsia" w:ascii="仿宋" w:hAnsi="仿宋" w:eastAsia="仿宋"/>
          <w:b/>
          <w:sz w:val="32"/>
          <w:szCs w:val="32"/>
        </w:rPr>
        <w:t>（三）一般公共预算财政拨款支出决算具体情况</w:t>
      </w:r>
      <w:bookmarkEnd w:id="49"/>
    </w:p>
    <w:p w14:paraId="37AA8AA4">
      <w:pPr>
        <w:spacing w:line="600" w:lineRule="exact"/>
        <w:ind w:firstLine="643" w:firstLineChars="200"/>
        <w:outlineLvl w:val="1"/>
        <w:rPr>
          <w:rFonts w:ascii="仿宋" w:hAnsi="仿宋" w:eastAsia="仿宋"/>
          <w:sz w:val="32"/>
          <w:szCs w:val="32"/>
        </w:rPr>
      </w:pPr>
      <w:bookmarkStart w:id="50" w:name="_Toc20985"/>
      <w:bookmarkStart w:id="51" w:name="_Toc15377213"/>
      <w:bookmarkStart w:id="52" w:name="_Toc15377444"/>
      <w:bookmarkStart w:id="53" w:name="_Toc15378460"/>
      <w:r>
        <w:rPr>
          <w:rFonts w:hint="eastAsia" w:ascii="仿宋" w:hAnsi="仿宋" w:eastAsia="仿宋"/>
          <w:b/>
          <w:sz w:val="32"/>
          <w:szCs w:val="32"/>
        </w:rPr>
        <w:t>2023年度一般公共预算支出决算数为</w:t>
      </w:r>
      <w:r>
        <w:rPr>
          <w:rFonts w:ascii="仿宋" w:hAnsi="仿宋" w:eastAsia="仿宋"/>
          <w:b/>
          <w:sz w:val="32"/>
          <w:szCs w:val="32"/>
        </w:rPr>
        <w:t>1954.76</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50"/>
      <w:bookmarkEnd w:id="51"/>
      <w:bookmarkEnd w:id="52"/>
      <w:bookmarkEnd w:id="53"/>
    </w:p>
    <w:p w14:paraId="419EC106">
      <w:pPr>
        <w:numPr>
          <w:ilvl w:val="0"/>
          <w:numId w:val="2"/>
        </w:num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教育支出（205）普通教育（02）学前教育（01）支出决算</w:t>
      </w:r>
      <w:r>
        <w:rPr>
          <w:rFonts w:hint="eastAsia" w:ascii="仿宋" w:hAnsi="仿宋" w:eastAsia="仿宋"/>
          <w:color w:val="000000"/>
          <w:sz w:val="32"/>
          <w:szCs w:val="32"/>
          <w:lang w:val="en-US" w:eastAsia="zh-CN"/>
        </w:rPr>
        <w:t>70.82</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2.教育支出（205）普通教育（02）小学教育（02）支出决算</w:t>
      </w:r>
      <w:r>
        <w:rPr>
          <w:rFonts w:hint="eastAsia" w:ascii="仿宋" w:hAnsi="仿宋" w:eastAsia="仿宋"/>
          <w:color w:val="000000"/>
          <w:sz w:val="32"/>
          <w:szCs w:val="32"/>
          <w:lang w:val="en-US" w:eastAsia="zh-CN"/>
        </w:rPr>
        <w:t>206.91</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3.教育支出（205）普通教育（02）初中教育（03）支出决算</w:t>
      </w:r>
      <w:r>
        <w:rPr>
          <w:rFonts w:hint="eastAsia" w:ascii="仿宋" w:hAnsi="仿宋" w:eastAsia="仿宋"/>
          <w:color w:val="000000"/>
          <w:sz w:val="32"/>
          <w:szCs w:val="32"/>
          <w:lang w:val="en-US" w:eastAsia="zh-CN"/>
        </w:rPr>
        <w:t>951.26</w:t>
      </w:r>
      <w:r>
        <w:rPr>
          <w:rFonts w:hint="eastAsia" w:ascii="仿宋" w:hAnsi="仿宋" w:eastAsia="仿宋"/>
          <w:color w:val="000000"/>
          <w:sz w:val="32"/>
          <w:szCs w:val="32"/>
        </w:rPr>
        <w:t>万元，完成预算100%。</w:t>
      </w:r>
    </w:p>
    <w:p w14:paraId="557FDE15">
      <w:pPr>
        <w:numPr>
          <w:numId w:val="0"/>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教育支出（205）普通教育（</w:t>
      </w:r>
      <w:r>
        <w:rPr>
          <w:rFonts w:hint="eastAsia" w:ascii="仿宋" w:hAnsi="仿宋" w:eastAsia="仿宋"/>
          <w:color w:val="000000"/>
          <w:sz w:val="32"/>
          <w:szCs w:val="32"/>
          <w:lang w:val="en-US" w:eastAsia="zh-CN"/>
        </w:rPr>
        <w:t>99</w:t>
      </w:r>
      <w:r>
        <w:rPr>
          <w:rFonts w:hint="eastAsia" w:ascii="仿宋" w:hAnsi="仿宋" w:eastAsia="仿宋"/>
          <w:color w:val="000000"/>
          <w:sz w:val="32"/>
          <w:szCs w:val="32"/>
        </w:rPr>
        <w:t>）</w:t>
      </w:r>
      <w:r>
        <w:rPr>
          <w:rFonts w:hint="eastAsia" w:ascii="仿宋" w:hAnsi="仿宋" w:eastAsia="仿宋"/>
          <w:color w:val="000000"/>
          <w:sz w:val="32"/>
          <w:szCs w:val="32"/>
          <w:lang w:eastAsia="zh-CN"/>
        </w:rPr>
        <w:t>其他教育支出</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99</w:t>
      </w:r>
      <w:r>
        <w:rPr>
          <w:rFonts w:hint="eastAsia" w:ascii="仿宋" w:hAnsi="仿宋" w:eastAsia="仿宋"/>
          <w:color w:val="000000"/>
          <w:sz w:val="32"/>
          <w:szCs w:val="32"/>
        </w:rPr>
        <w:t>）支出决算</w:t>
      </w:r>
      <w:r>
        <w:rPr>
          <w:rFonts w:hint="eastAsia" w:ascii="仿宋" w:hAnsi="仿宋" w:eastAsia="仿宋"/>
          <w:color w:val="000000"/>
          <w:sz w:val="32"/>
          <w:szCs w:val="32"/>
          <w:lang w:val="en-US" w:eastAsia="zh-CN"/>
        </w:rPr>
        <w:t>7.46</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.社会保障和就业支出（208）行政事业单位养老支出（05）事业单位离退休（02）支出决算</w:t>
      </w:r>
      <w:r>
        <w:rPr>
          <w:rFonts w:hint="eastAsia" w:ascii="仿宋" w:hAnsi="仿宋" w:eastAsia="仿宋"/>
          <w:color w:val="000000"/>
          <w:sz w:val="32"/>
          <w:szCs w:val="32"/>
          <w:lang w:val="en-US" w:eastAsia="zh-CN"/>
        </w:rPr>
        <w:t>37.6</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.社会保障和就业支出（208）行政事业单位养老支出（05）机关事业单位基本养老保险缴费支出（05）支出决算</w:t>
      </w:r>
      <w:r>
        <w:rPr>
          <w:rFonts w:hint="eastAsia" w:ascii="仿宋" w:hAnsi="仿宋" w:eastAsia="仿宋"/>
          <w:color w:val="000000"/>
          <w:sz w:val="32"/>
          <w:szCs w:val="32"/>
          <w:lang w:val="en-US" w:eastAsia="zh-CN"/>
        </w:rPr>
        <w:t>152.32</w:t>
      </w:r>
      <w:r>
        <w:rPr>
          <w:rFonts w:hint="eastAsia" w:ascii="仿宋" w:hAnsi="仿宋" w:eastAsia="仿宋"/>
          <w:color w:val="000000"/>
          <w:sz w:val="32"/>
          <w:szCs w:val="32"/>
        </w:rPr>
        <w:t>万元，完成预算100%。</w:t>
      </w:r>
    </w:p>
    <w:p w14:paraId="247F64B3">
      <w:pPr>
        <w:numPr>
          <w:ilvl w:val="0"/>
          <w:numId w:val="0"/>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社会保障和就业支出（208）行政事业单位养老支出（05）机关事业单位</w:t>
      </w:r>
      <w:r>
        <w:rPr>
          <w:rFonts w:hint="eastAsia" w:ascii="仿宋" w:hAnsi="仿宋" w:eastAsia="仿宋"/>
          <w:color w:val="000000"/>
          <w:sz w:val="32"/>
          <w:szCs w:val="32"/>
          <w:lang w:eastAsia="zh-CN"/>
        </w:rPr>
        <w:t>职业年金</w:t>
      </w:r>
      <w:r>
        <w:rPr>
          <w:rFonts w:hint="eastAsia" w:ascii="仿宋" w:hAnsi="仿宋" w:eastAsia="仿宋"/>
          <w:color w:val="000000"/>
          <w:sz w:val="32"/>
          <w:szCs w:val="32"/>
        </w:rPr>
        <w:t>缴费支出（0</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）支出决算</w:t>
      </w:r>
      <w:r>
        <w:rPr>
          <w:rFonts w:hint="eastAsia" w:ascii="仿宋" w:hAnsi="仿宋" w:eastAsia="仿宋"/>
          <w:color w:val="000000"/>
          <w:sz w:val="32"/>
          <w:szCs w:val="32"/>
          <w:lang w:val="en-US" w:eastAsia="zh-CN"/>
        </w:rPr>
        <w:t>31.66</w:t>
      </w:r>
      <w:r>
        <w:rPr>
          <w:rFonts w:hint="eastAsia" w:ascii="仿宋" w:hAnsi="仿宋" w:eastAsia="仿宋"/>
          <w:color w:val="000000"/>
          <w:sz w:val="32"/>
          <w:szCs w:val="32"/>
        </w:rPr>
        <w:t>万元，完成预算100%。</w:t>
      </w:r>
    </w:p>
    <w:p w14:paraId="0DFB7B2C">
      <w:pPr>
        <w:numPr>
          <w:ilvl w:val="0"/>
          <w:numId w:val="0"/>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社会保障和就业支出（208）行政事业单位养老支出（05）</w:t>
      </w:r>
      <w:r>
        <w:rPr>
          <w:rFonts w:hint="eastAsia" w:ascii="仿宋" w:hAnsi="仿宋" w:eastAsia="仿宋"/>
          <w:color w:val="000000"/>
          <w:sz w:val="32"/>
          <w:szCs w:val="32"/>
          <w:lang w:eastAsia="zh-CN"/>
        </w:rPr>
        <w:t>其他行政事业性</w:t>
      </w:r>
      <w:r>
        <w:rPr>
          <w:rFonts w:hint="eastAsia" w:ascii="仿宋" w:hAnsi="仿宋" w:eastAsia="仿宋"/>
          <w:color w:val="000000"/>
          <w:sz w:val="32"/>
          <w:szCs w:val="32"/>
          <w:lang w:val="en-US" w:eastAsia="zh-CN"/>
        </w:rPr>
        <w:t>养老</w:t>
      </w:r>
      <w:r>
        <w:rPr>
          <w:rFonts w:hint="eastAsia" w:ascii="仿宋" w:hAnsi="仿宋" w:eastAsia="仿宋"/>
          <w:color w:val="000000"/>
          <w:sz w:val="32"/>
          <w:szCs w:val="32"/>
        </w:rPr>
        <w:t>缴费支出（0</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）支出决算</w:t>
      </w:r>
      <w:r>
        <w:rPr>
          <w:rFonts w:hint="eastAsia" w:ascii="仿宋" w:hAnsi="仿宋" w:eastAsia="仿宋"/>
          <w:color w:val="000000"/>
          <w:sz w:val="32"/>
          <w:szCs w:val="32"/>
          <w:lang w:val="en-US" w:eastAsia="zh-CN"/>
        </w:rPr>
        <w:t>233.03</w:t>
      </w:r>
      <w:r>
        <w:rPr>
          <w:rFonts w:hint="eastAsia" w:ascii="仿宋" w:hAnsi="仿宋" w:eastAsia="仿宋"/>
          <w:color w:val="000000"/>
          <w:sz w:val="32"/>
          <w:szCs w:val="32"/>
        </w:rPr>
        <w:t>万元，完成预算100%。</w:t>
      </w:r>
    </w:p>
    <w:p w14:paraId="26190915">
      <w:pPr>
        <w:numPr>
          <w:ilvl w:val="0"/>
          <w:numId w:val="0"/>
        </w:numPr>
        <w:spacing w:line="600" w:lineRule="exact"/>
        <w:rPr>
          <w:rStyle w:val="29"/>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.社会保障和就业支出（208）抚恤（08）死亡抚恤（01）支出决算</w:t>
      </w:r>
      <w:r>
        <w:rPr>
          <w:rFonts w:hint="eastAsia" w:ascii="仿宋" w:hAnsi="仿宋" w:eastAsia="仿宋"/>
          <w:color w:val="000000"/>
          <w:sz w:val="32"/>
          <w:szCs w:val="32"/>
          <w:lang w:val="en-US" w:eastAsia="zh-CN"/>
        </w:rPr>
        <w:t>30.90</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.卫生健康支出（210）行政事业单位医疗（11）事业单位医疗（02）支出决算</w:t>
      </w:r>
      <w:r>
        <w:rPr>
          <w:rFonts w:hint="eastAsia" w:ascii="仿宋" w:hAnsi="仿宋" w:eastAsia="仿宋"/>
          <w:color w:val="000000"/>
          <w:sz w:val="32"/>
          <w:szCs w:val="32"/>
          <w:lang w:val="en-US" w:eastAsia="zh-CN"/>
        </w:rPr>
        <w:t>64.2</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.住房保障支出（221）住房改革支出（02）住房公积金（01）支出决算</w:t>
      </w:r>
      <w:r>
        <w:rPr>
          <w:rFonts w:hint="eastAsia" w:ascii="仿宋" w:hAnsi="仿宋" w:eastAsia="仿宋"/>
          <w:color w:val="000000"/>
          <w:sz w:val="32"/>
          <w:szCs w:val="32"/>
          <w:lang w:val="en-US" w:eastAsia="zh-CN"/>
        </w:rPr>
        <w:t>168.62</w:t>
      </w:r>
      <w:r>
        <w:rPr>
          <w:rFonts w:hint="eastAsia" w:ascii="仿宋" w:hAnsi="仿宋" w:eastAsia="仿宋"/>
          <w:color w:val="000000"/>
          <w:sz w:val="32"/>
          <w:szCs w:val="32"/>
        </w:rPr>
        <w:t>万元，完成预算100%。</w:t>
      </w:r>
      <w:r>
        <w:rPr>
          <w:rFonts w:hint="eastAsia" w:ascii="仿宋" w:hAnsi="仿宋" w:eastAsia="仿宋"/>
          <w:color w:val="000000"/>
          <w:sz w:val="32"/>
          <w:szCs w:val="32"/>
        </w:rPr>
        <w:cr/>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bookmarkStart w:id="54" w:name="_Toc15396608"/>
      <w:bookmarkStart w:id="5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4"/>
      <w:bookmarkEnd w:id="55"/>
      <w:r>
        <w:rPr>
          <w:rStyle w:val="29"/>
          <w:rFonts w:ascii="黑体" w:hAnsi="黑体" w:eastAsia="黑体"/>
          <w:b w:val="0"/>
        </w:rPr>
        <w:tab/>
      </w:r>
    </w:p>
    <w:p w14:paraId="19521FF3">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1794.73</w:t>
      </w:r>
      <w:r>
        <w:rPr>
          <w:rFonts w:hint="eastAsia" w:ascii="仿宋" w:hAnsi="仿宋" w:eastAsia="仿宋"/>
          <w:sz w:val="32"/>
          <w:szCs w:val="32"/>
        </w:rPr>
        <w:t>万元，其中：</w:t>
      </w:r>
    </w:p>
    <w:p w14:paraId="6E06FBA9">
      <w:pPr>
        <w:spacing w:line="600" w:lineRule="exact"/>
        <w:ind w:firstLine="640"/>
        <w:rPr>
          <w:rFonts w:ascii="仿宋" w:hAnsi="仿宋" w:eastAsia="仿宋"/>
          <w:color w:val="000000"/>
          <w:sz w:val="32"/>
          <w:szCs w:val="32"/>
        </w:rPr>
      </w:pPr>
      <w:r>
        <w:rPr>
          <w:rFonts w:hint="eastAsia" w:ascii="仿宋" w:hAnsi="仿宋" w:eastAsia="仿宋"/>
          <w:sz w:val="32"/>
          <w:szCs w:val="32"/>
        </w:rPr>
        <w:t>人员经费</w:t>
      </w:r>
      <w:r>
        <w:rPr>
          <w:rFonts w:ascii="仿宋" w:hAnsi="仿宋" w:eastAsia="仿宋"/>
          <w:b/>
          <w:sz w:val="32"/>
          <w:szCs w:val="32"/>
        </w:rPr>
        <w:t>1624.59</w:t>
      </w:r>
      <w:r>
        <w:rPr>
          <w:rFonts w:hint="eastAsia" w:ascii="仿宋" w:hAnsi="仿宋" w:eastAsia="仿宋"/>
          <w:sz w:val="32"/>
          <w:szCs w:val="32"/>
        </w:rPr>
        <w:t>万元，主要包括：</w:t>
      </w:r>
      <w:r>
        <w:rPr>
          <w:rFonts w:hint="eastAsia" w:ascii="仿宋" w:hAnsi="仿宋" w:eastAsia="仿宋"/>
          <w:color w:val="000000"/>
          <w:sz w:val="32"/>
          <w:szCs w:val="32"/>
        </w:rPr>
        <w:t>主要包括：</w:t>
      </w:r>
      <w:r>
        <w:rPr>
          <w:rFonts w:ascii="仿宋" w:hAnsi="仿宋" w:eastAsia="仿宋"/>
          <w:color w:val="000000"/>
          <w:sz w:val="32"/>
          <w:u w:color="auto"/>
        </w:rPr>
        <w:t>基本工资</w:t>
      </w:r>
      <w:r>
        <w:rPr>
          <w:rFonts w:hint="eastAsia" w:ascii="仿宋" w:hAnsi="仿宋" w:eastAsia="仿宋"/>
          <w:color w:val="000000"/>
          <w:sz w:val="32"/>
          <w:u w:color="auto"/>
          <w:lang w:val="en-US" w:eastAsia="zh-CN"/>
        </w:rPr>
        <w:t>303.53</w:t>
      </w:r>
      <w:r>
        <w:rPr>
          <w:rFonts w:ascii="仿宋" w:hAnsi="仿宋" w:eastAsia="仿宋"/>
          <w:color w:val="000000"/>
          <w:sz w:val="32"/>
          <w:u w:color="auto"/>
        </w:rPr>
        <w:t>万元、津贴补贴</w:t>
      </w:r>
      <w:r>
        <w:rPr>
          <w:rFonts w:hint="eastAsia" w:ascii="仿宋" w:hAnsi="仿宋" w:eastAsia="仿宋"/>
          <w:color w:val="000000"/>
          <w:sz w:val="32"/>
          <w:u w:color="auto"/>
          <w:lang w:val="en-US" w:eastAsia="zh-CN"/>
        </w:rPr>
        <w:t>55.63</w:t>
      </w:r>
      <w:r>
        <w:rPr>
          <w:rFonts w:ascii="仿宋" w:hAnsi="仿宋" w:eastAsia="仿宋"/>
          <w:color w:val="000000"/>
          <w:sz w:val="32"/>
          <w:u w:color="auto"/>
        </w:rPr>
        <w:t>万元、绩效工资</w:t>
      </w:r>
      <w:r>
        <w:rPr>
          <w:rFonts w:hint="eastAsia" w:ascii="仿宋" w:hAnsi="仿宋" w:eastAsia="仿宋"/>
          <w:color w:val="000000"/>
          <w:sz w:val="32"/>
          <w:u w:color="auto"/>
          <w:lang w:val="en-US" w:eastAsia="zh-CN"/>
        </w:rPr>
        <w:t>260.14</w:t>
      </w:r>
      <w:r>
        <w:rPr>
          <w:rFonts w:ascii="仿宋" w:hAnsi="仿宋" w:eastAsia="仿宋"/>
          <w:color w:val="000000"/>
          <w:sz w:val="32"/>
          <w:u w:color="auto"/>
        </w:rPr>
        <w:t>万元、机关事业单位基本养老保险缴费</w:t>
      </w:r>
      <w:r>
        <w:rPr>
          <w:rFonts w:hint="eastAsia" w:ascii="仿宋" w:hAnsi="仿宋" w:eastAsia="仿宋"/>
          <w:color w:val="000000"/>
          <w:sz w:val="32"/>
          <w:u w:color="auto"/>
          <w:lang w:val="en-US" w:eastAsia="zh-CN"/>
        </w:rPr>
        <w:t>152.32</w:t>
      </w:r>
      <w:r>
        <w:rPr>
          <w:rFonts w:ascii="仿宋" w:hAnsi="仿宋" w:eastAsia="仿宋"/>
          <w:color w:val="000000"/>
          <w:sz w:val="32"/>
          <w:u w:color="auto"/>
        </w:rPr>
        <w:t>万元、</w:t>
      </w:r>
      <w:r>
        <w:rPr>
          <w:rFonts w:hint="eastAsia" w:ascii="仿宋" w:hAnsi="仿宋" w:eastAsia="仿宋"/>
          <w:color w:val="000000"/>
          <w:sz w:val="32"/>
          <w:u w:color="auto"/>
          <w:lang w:eastAsia="zh-CN"/>
        </w:rPr>
        <w:t>职业年金</w:t>
      </w:r>
      <w:r>
        <w:rPr>
          <w:rFonts w:hint="eastAsia" w:ascii="仿宋" w:hAnsi="仿宋" w:eastAsia="仿宋"/>
          <w:color w:val="000000"/>
          <w:sz w:val="32"/>
          <w:u w:color="auto"/>
          <w:lang w:val="en-US" w:eastAsia="zh-CN"/>
        </w:rPr>
        <w:t>31.66、</w:t>
      </w:r>
      <w:r>
        <w:rPr>
          <w:rFonts w:ascii="仿宋" w:hAnsi="仿宋" w:eastAsia="仿宋"/>
          <w:color w:val="000000"/>
          <w:sz w:val="32"/>
          <w:u w:color="auto"/>
        </w:rPr>
        <w:t>职工基本医疗保险缴费</w:t>
      </w:r>
      <w:r>
        <w:rPr>
          <w:rFonts w:hint="eastAsia" w:ascii="仿宋" w:hAnsi="仿宋" w:eastAsia="仿宋"/>
          <w:color w:val="000000"/>
          <w:sz w:val="32"/>
          <w:u w:color="auto"/>
          <w:lang w:val="en-US" w:eastAsia="zh-CN"/>
        </w:rPr>
        <w:t>64.2</w:t>
      </w:r>
      <w:r>
        <w:rPr>
          <w:rFonts w:ascii="仿宋" w:hAnsi="仿宋" w:eastAsia="仿宋"/>
          <w:color w:val="000000"/>
          <w:sz w:val="32"/>
          <w:u w:color="auto"/>
        </w:rPr>
        <w:t>万元、住房公积金</w:t>
      </w:r>
      <w:r>
        <w:rPr>
          <w:rFonts w:hint="eastAsia" w:ascii="仿宋" w:hAnsi="仿宋" w:eastAsia="仿宋"/>
          <w:color w:val="000000"/>
          <w:sz w:val="32"/>
          <w:u w:color="auto"/>
          <w:lang w:val="en-US" w:eastAsia="zh-CN"/>
        </w:rPr>
        <w:t>168.62</w:t>
      </w:r>
      <w:r>
        <w:rPr>
          <w:rFonts w:ascii="仿宋" w:hAnsi="仿宋" w:eastAsia="仿宋"/>
          <w:color w:val="000000"/>
          <w:sz w:val="32"/>
          <w:u w:color="auto"/>
        </w:rPr>
        <w:t>万元、其他工资福利支出</w:t>
      </w:r>
      <w:r>
        <w:rPr>
          <w:rFonts w:hint="eastAsia" w:ascii="仿宋" w:hAnsi="仿宋" w:eastAsia="仿宋"/>
          <w:color w:val="000000"/>
          <w:sz w:val="32"/>
          <w:u w:color="auto"/>
          <w:lang w:val="en-US" w:eastAsia="zh-CN"/>
        </w:rPr>
        <w:t>280.93</w:t>
      </w:r>
      <w:r>
        <w:rPr>
          <w:rFonts w:ascii="仿宋" w:hAnsi="仿宋" w:eastAsia="仿宋"/>
          <w:color w:val="000000"/>
          <w:sz w:val="32"/>
          <w:u w:color="auto"/>
        </w:rPr>
        <w:t>万元、抚恤金</w:t>
      </w:r>
      <w:r>
        <w:rPr>
          <w:rFonts w:hint="eastAsia" w:ascii="仿宋" w:hAnsi="仿宋" w:eastAsia="仿宋"/>
          <w:color w:val="000000"/>
          <w:sz w:val="32"/>
          <w:u w:color="auto"/>
          <w:lang w:val="en-US" w:eastAsia="zh-CN"/>
        </w:rPr>
        <w:t>30.9</w:t>
      </w:r>
      <w:r>
        <w:rPr>
          <w:rFonts w:ascii="仿宋" w:hAnsi="仿宋" w:eastAsia="仿宋"/>
          <w:color w:val="000000"/>
          <w:sz w:val="32"/>
          <w:u w:color="auto"/>
        </w:rPr>
        <w:t>万元、生活补助</w:t>
      </w:r>
      <w:r>
        <w:rPr>
          <w:rFonts w:hint="eastAsia" w:ascii="仿宋" w:hAnsi="仿宋" w:eastAsia="仿宋"/>
          <w:color w:val="000000"/>
          <w:sz w:val="32"/>
          <w:u w:color="auto"/>
          <w:lang w:val="en-US" w:eastAsia="zh-CN"/>
        </w:rPr>
        <w:t>239.06</w:t>
      </w:r>
      <w:r>
        <w:rPr>
          <w:rFonts w:ascii="仿宋" w:hAnsi="仿宋" w:eastAsia="仿宋"/>
          <w:color w:val="000000"/>
          <w:sz w:val="32"/>
          <w:u w:color="auto"/>
        </w:rPr>
        <w:t>万元、</w:t>
      </w:r>
      <w:r>
        <w:rPr>
          <w:rFonts w:hint="eastAsia" w:ascii="仿宋" w:hAnsi="仿宋" w:eastAsia="仿宋"/>
          <w:color w:val="000000"/>
          <w:sz w:val="32"/>
          <w:u w:color="auto"/>
          <w:lang w:eastAsia="zh-CN"/>
        </w:rPr>
        <w:t>退休费</w:t>
      </w:r>
      <w:r>
        <w:rPr>
          <w:rFonts w:hint="eastAsia" w:ascii="仿宋" w:hAnsi="仿宋" w:eastAsia="仿宋"/>
          <w:color w:val="000000"/>
          <w:sz w:val="32"/>
          <w:u w:color="auto"/>
          <w:lang w:val="en-US" w:eastAsia="zh-CN"/>
        </w:rPr>
        <w:t>37.6</w:t>
      </w:r>
      <w:r>
        <w:rPr>
          <w:rFonts w:ascii="仿宋" w:hAnsi="仿宋" w:eastAsia="仿宋"/>
          <w:color w:val="000000"/>
          <w:sz w:val="32"/>
          <w:u w:color="auto"/>
        </w:rPr>
        <w:t>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170.14</w:t>
      </w:r>
      <w:r>
        <w:rPr>
          <w:rFonts w:hint="eastAsia" w:ascii="仿宋" w:hAnsi="仿宋" w:eastAsia="仿宋"/>
          <w:sz w:val="32"/>
          <w:szCs w:val="32"/>
        </w:rPr>
        <w:t>万元，主要包括：</w:t>
      </w:r>
      <w:r>
        <w:rPr>
          <w:rFonts w:ascii="仿宋" w:hAnsi="仿宋" w:eastAsia="仿宋"/>
          <w:color w:val="000000"/>
          <w:sz w:val="32"/>
          <w:u w:color="auto"/>
        </w:rPr>
        <w:t>办公费</w:t>
      </w:r>
      <w:r>
        <w:rPr>
          <w:rFonts w:hint="eastAsia" w:ascii="仿宋" w:hAnsi="仿宋" w:eastAsia="仿宋"/>
          <w:color w:val="000000"/>
          <w:sz w:val="32"/>
          <w:u w:color="auto"/>
          <w:lang w:val="en-US" w:eastAsia="zh-CN"/>
        </w:rPr>
        <w:t>11.59</w:t>
      </w:r>
      <w:r>
        <w:rPr>
          <w:rFonts w:ascii="仿宋" w:hAnsi="仿宋" w:eastAsia="仿宋"/>
          <w:color w:val="000000"/>
          <w:sz w:val="32"/>
          <w:u w:color="auto"/>
        </w:rPr>
        <w:t>万元、水费</w:t>
      </w:r>
      <w:r>
        <w:rPr>
          <w:rFonts w:hint="eastAsia" w:ascii="仿宋" w:hAnsi="仿宋" w:eastAsia="仿宋"/>
          <w:color w:val="000000"/>
          <w:sz w:val="32"/>
          <w:u w:color="auto"/>
          <w:lang w:val="en-US" w:eastAsia="zh-CN"/>
        </w:rPr>
        <w:t>2.48</w:t>
      </w:r>
      <w:r>
        <w:rPr>
          <w:rFonts w:ascii="仿宋" w:hAnsi="仿宋" w:eastAsia="仿宋"/>
          <w:color w:val="000000"/>
          <w:sz w:val="32"/>
          <w:u w:color="auto"/>
        </w:rPr>
        <w:t>万元、电费</w:t>
      </w:r>
      <w:r>
        <w:rPr>
          <w:rFonts w:hint="eastAsia" w:ascii="仿宋" w:hAnsi="仿宋" w:eastAsia="仿宋"/>
          <w:color w:val="000000"/>
          <w:sz w:val="32"/>
          <w:u w:color="auto"/>
          <w:lang w:val="en-US" w:eastAsia="zh-CN"/>
        </w:rPr>
        <w:t>3.98</w:t>
      </w:r>
      <w:r>
        <w:rPr>
          <w:rFonts w:ascii="仿宋" w:hAnsi="仿宋" w:eastAsia="仿宋"/>
          <w:color w:val="000000"/>
          <w:sz w:val="32"/>
          <w:u w:color="auto"/>
        </w:rPr>
        <w:t>万元、邮电费</w:t>
      </w:r>
      <w:r>
        <w:rPr>
          <w:rFonts w:hint="eastAsia" w:ascii="仿宋" w:hAnsi="仿宋" w:eastAsia="仿宋"/>
          <w:color w:val="000000"/>
          <w:sz w:val="32"/>
          <w:u w:color="auto"/>
          <w:lang w:val="en-US" w:eastAsia="zh-CN"/>
        </w:rPr>
        <w:t>2.38</w:t>
      </w:r>
      <w:r>
        <w:rPr>
          <w:rFonts w:ascii="仿宋" w:hAnsi="仿宋" w:eastAsia="仿宋"/>
          <w:color w:val="000000"/>
          <w:sz w:val="32"/>
          <w:u w:color="auto"/>
        </w:rPr>
        <w:t>万元</w:t>
      </w:r>
      <w:r>
        <w:rPr>
          <w:rFonts w:hint="eastAsia" w:ascii="仿宋" w:hAnsi="仿宋" w:eastAsia="仿宋"/>
          <w:color w:val="000000"/>
          <w:sz w:val="32"/>
          <w:u w:color="auto"/>
          <w:lang w:eastAsia="zh-CN"/>
        </w:rPr>
        <w:t>、</w:t>
      </w:r>
      <w:r>
        <w:rPr>
          <w:rFonts w:ascii="仿宋" w:hAnsi="仿宋" w:eastAsia="仿宋"/>
          <w:color w:val="000000"/>
          <w:sz w:val="32"/>
          <w:u w:color="auto"/>
        </w:rPr>
        <w:t>差旅费</w:t>
      </w:r>
      <w:r>
        <w:rPr>
          <w:rFonts w:hint="eastAsia" w:ascii="仿宋" w:hAnsi="仿宋" w:eastAsia="仿宋"/>
          <w:color w:val="000000"/>
          <w:sz w:val="32"/>
          <w:u w:color="auto"/>
          <w:lang w:val="en-US" w:eastAsia="zh-CN"/>
        </w:rPr>
        <w:t>4.2</w:t>
      </w:r>
      <w:r>
        <w:rPr>
          <w:rFonts w:ascii="仿宋" w:hAnsi="仿宋" w:eastAsia="仿宋"/>
          <w:color w:val="000000"/>
          <w:sz w:val="32"/>
          <w:u w:color="auto"/>
        </w:rPr>
        <w:t>万元、维修（护）费</w:t>
      </w:r>
      <w:r>
        <w:rPr>
          <w:rFonts w:hint="eastAsia" w:ascii="仿宋" w:hAnsi="仿宋" w:eastAsia="仿宋"/>
          <w:color w:val="000000"/>
          <w:sz w:val="32"/>
          <w:u w:color="auto"/>
          <w:lang w:val="en-US" w:eastAsia="zh-CN"/>
        </w:rPr>
        <w:t>2.16</w:t>
      </w:r>
      <w:r>
        <w:rPr>
          <w:rFonts w:ascii="仿宋" w:hAnsi="仿宋" w:eastAsia="仿宋"/>
          <w:color w:val="000000"/>
          <w:sz w:val="32"/>
          <w:u w:color="auto"/>
        </w:rPr>
        <w:t>万元、会议费</w:t>
      </w:r>
      <w:r>
        <w:rPr>
          <w:rFonts w:hint="eastAsia" w:ascii="仿宋" w:hAnsi="仿宋" w:eastAsia="仿宋"/>
          <w:color w:val="000000"/>
          <w:sz w:val="32"/>
          <w:u w:color="auto"/>
          <w:lang w:val="en-US" w:eastAsia="zh-CN"/>
        </w:rPr>
        <w:t>1.83</w:t>
      </w:r>
      <w:r>
        <w:rPr>
          <w:rFonts w:ascii="仿宋" w:hAnsi="仿宋" w:eastAsia="仿宋"/>
          <w:color w:val="000000"/>
          <w:sz w:val="32"/>
          <w:u w:color="auto"/>
        </w:rPr>
        <w:t>万元、培训费</w:t>
      </w:r>
      <w:r>
        <w:rPr>
          <w:rFonts w:hint="eastAsia" w:ascii="仿宋" w:hAnsi="仿宋" w:eastAsia="仿宋"/>
          <w:color w:val="000000"/>
          <w:sz w:val="32"/>
          <w:u w:color="auto"/>
          <w:lang w:val="en-US" w:eastAsia="zh-CN"/>
        </w:rPr>
        <w:t>6.45</w:t>
      </w:r>
      <w:r>
        <w:rPr>
          <w:rFonts w:ascii="仿宋" w:hAnsi="仿宋" w:eastAsia="仿宋"/>
          <w:color w:val="000000"/>
          <w:sz w:val="32"/>
          <w:u w:color="auto"/>
        </w:rPr>
        <w:t>万元、劳务费</w:t>
      </w:r>
      <w:r>
        <w:rPr>
          <w:rFonts w:hint="eastAsia" w:ascii="仿宋" w:hAnsi="仿宋" w:eastAsia="仿宋"/>
          <w:color w:val="000000"/>
          <w:sz w:val="32"/>
          <w:u w:color="auto"/>
          <w:lang w:val="en-US" w:eastAsia="zh-CN"/>
        </w:rPr>
        <w:t>1</w:t>
      </w:r>
      <w:r>
        <w:rPr>
          <w:rFonts w:ascii="仿宋" w:hAnsi="仿宋" w:eastAsia="仿宋"/>
          <w:color w:val="000000"/>
          <w:sz w:val="32"/>
          <w:u w:color="auto"/>
        </w:rPr>
        <w:t>万元、工会经费</w:t>
      </w:r>
      <w:r>
        <w:rPr>
          <w:rFonts w:hint="eastAsia" w:ascii="仿宋" w:hAnsi="仿宋" w:eastAsia="仿宋"/>
          <w:color w:val="000000"/>
          <w:sz w:val="32"/>
          <w:u w:color="auto"/>
          <w:lang w:val="en-US" w:eastAsia="zh-CN"/>
        </w:rPr>
        <w:t>41.12</w:t>
      </w:r>
      <w:r>
        <w:rPr>
          <w:rFonts w:ascii="仿宋" w:hAnsi="仿宋" w:eastAsia="仿宋"/>
          <w:color w:val="000000"/>
          <w:sz w:val="32"/>
          <w:u w:color="auto"/>
        </w:rPr>
        <w:t>万元、福利费</w:t>
      </w:r>
      <w:r>
        <w:rPr>
          <w:rFonts w:hint="eastAsia" w:ascii="仿宋" w:hAnsi="仿宋" w:eastAsia="仿宋"/>
          <w:color w:val="000000"/>
          <w:sz w:val="32"/>
          <w:u w:color="auto"/>
          <w:lang w:val="en-US" w:eastAsia="zh-CN"/>
        </w:rPr>
        <w:t>66.17</w:t>
      </w:r>
      <w:r>
        <w:rPr>
          <w:rFonts w:ascii="仿宋" w:hAnsi="仿宋" w:eastAsia="仿宋"/>
          <w:color w:val="000000"/>
          <w:sz w:val="32"/>
          <w:u w:color="auto"/>
        </w:rPr>
        <w:t>万元、其他商品和服务支出</w:t>
      </w:r>
      <w:r>
        <w:rPr>
          <w:rFonts w:hint="eastAsia" w:ascii="仿宋" w:hAnsi="仿宋" w:eastAsia="仿宋"/>
          <w:color w:val="000000"/>
          <w:sz w:val="32"/>
          <w:u w:color="auto"/>
          <w:lang w:val="en-US" w:eastAsia="zh-CN"/>
        </w:rPr>
        <w:t>26.79</w:t>
      </w:r>
      <w:r>
        <w:rPr>
          <w:rFonts w:ascii="仿宋" w:hAnsi="仿宋" w:eastAsia="仿宋"/>
          <w:color w:val="000000"/>
          <w:sz w:val="32"/>
          <w:u w:color="auto"/>
        </w:rPr>
        <w:t>万元</w:t>
      </w:r>
      <w:r>
        <w:rPr>
          <w:rFonts w:hint="eastAsia" w:ascii="仿宋" w:hAnsi="仿宋" w:eastAsia="仿宋"/>
          <w:color w:val="000000"/>
          <w:sz w:val="32"/>
          <w:szCs w:val="32"/>
        </w:rPr>
        <w:t>。</w:t>
      </w:r>
    </w:p>
    <w:p w14:paraId="6F7E088B">
      <w:pPr>
        <w:spacing w:line="600" w:lineRule="exact"/>
        <w:ind w:firstLine="640" w:firstLineChars="200"/>
        <w:outlineLvl w:val="1"/>
        <w:rPr>
          <w:rStyle w:val="29"/>
          <w:rFonts w:ascii="黑体" w:hAnsi="黑体" w:eastAsia="黑体"/>
          <w:b w:val="0"/>
        </w:rPr>
      </w:pPr>
      <w:bookmarkStart w:id="56" w:name="_Toc19061"/>
      <w:bookmarkStart w:id="57" w:name="_Toc15377215"/>
      <w:bookmarkStart w:id="58"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6"/>
      <w:bookmarkEnd w:id="57"/>
      <w:bookmarkEnd w:id="58"/>
    </w:p>
    <w:p w14:paraId="3DAB1F42">
      <w:pPr>
        <w:spacing w:line="600" w:lineRule="exact"/>
        <w:ind w:firstLine="640"/>
        <w:outlineLvl w:val="2"/>
        <w:rPr>
          <w:rFonts w:ascii="仿宋" w:hAnsi="仿宋" w:eastAsia="仿宋"/>
          <w:b/>
          <w:sz w:val="32"/>
          <w:szCs w:val="32"/>
        </w:rPr>
      </w:pPr>
      <w:bookmarkStart w:id="59" w:name="_Toc15377216"/>
      <w:r>
        <w:rPr>
          <w:rFonts w:hint="eastAsia" w:ascii="仿宋" w:hAnsi="仿宋" w:eastAsia="仿宋"/>
          <w:b/>
          <w:sz w:val="32"/>
          <w:szCs w:val="32"/>
        </w:rPr>
        <w:t>（一）“三公”经费财政拨款支出决算总体情况说明</w:t>
      </w:r>
      <w:bookmarkEnd w:id="59"/>
    </w:p>
    <w:p w14:paraId="2ABDD3A0">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22131E88">
      <w:pPr>
        <w:spacing w:line="600" w:lineRule="exact"/>
        <w:ind w:firstLine="640"/>
        <w:outlineLvl w:val="2"/>
        <w:rPr>
          <w:rFonts w:ascii="仿宋" w:hAnsi="仿宋" w:eastAsia="仿宋"/>
          <w:b/>
          <w:sz w:val="32"/>
          <w:szCs w:val="32"/>
        </w:rPr>
      </w:pPr>
      <w:bookmarkStart w:id="60" w:name="_Toc15377217"/>
      <w:r>
        <w:rPr>
          <w:rFonts w:hint="eastAsia" w:ascii="仿宋" w:hAnsi="仿宋" w:eastAsia="仿宋"/>
          <w:b/>
          <w:sz w:val="32"/>
          <w:szCs w:val="32"/>
        </w:rPr>
        <w:t>（二）“三公”经费财政拨款支出决算具体情况说明</w:t>
      </w:r>
      <w:bookmarkEnd w:id="60"/>
    </w:p>
    <w:p w14:paraId="60DCFD30">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w:t>
      </w:r>
      <w:r>
        <w:rPr>
          <w:rFonts w:hint="eastAsia" w:ascii="仿宋" w:hAnsi="仿宋" w:eastAsia="仿宋"/>
          <w:sz w:val="32"/>
          <w:szCs w:val="32"/>
          <w:lang w:val="en-US" w:eastAsia="zh-CN"/>
        </w:rPr>
        <w:t>0万元</w:t>
      </w:r>
      <w:r>
        <w:rPr>
          <w:rFonts w:hint="eastAsia" w:ascii="仿宋" w:hAnsi="仿宋" w:eastAsia="仿宋"/>
          <w:sz w:val="32"/>
          <w:szCs w:val="32"/>
        </w:rPr>
        <w:t>，因公出国（境）费支出决算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5ACEBFE6">
      <w:pPr>
        <w:pStyle w:val="2"/>
        <w:rPr>
          <w:rFonts w:hint="eastAsia"/>
        </w:rPr>
      </w:pPr>
    </w:p>
    <w:p w14:paraId="6846BF42">
      <w:pPr>
        <w:pStyle w:val="2"/>
        <w:rPr>
          <w:rFonts w:hint="eastAsia" w:ascii="仿宋" w:hAnsi="仿宋" w:eastAsia="仿宋"/>
          <w:sz w:val="32"/>
          <w:szCs w:val="32"/>
        </w:rPr>
      </w:pPr>
      <w: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87A2D4">
      <w:pPr>
        <w:spacing w:line="600" w:lineRule="exact"/>
        <w:ind w:firstLine="640"/>
        <w:jc w:val="center"/>
        <w:rPr>
          <w:rFonts w:hint="eastAsia"/>
        </w:rPr>
      </w:pPr>
      <w:r>
        <w:rPr>
          <w:rFonts w:hint="eastAsia" w:ascii="仿宋" w:hAnsi="仿宋" w:eastAsia="仿宋"/>
          <w:sz w:val="32"/>
          <w:szCs w:val="32"/>
        </w:rPr>
        <w:t>（图7：“三公”经费财政拨款支出结构）</w:t>
      </w:r>
    </w:p>
    <w:p w14:paraId="68F65BE4">
      <w:pPr>
        <w:pStyle w:val="2"/>
      </w:pPr>
    </w:p>
    <w:p w14:paraId="5C63C3D7">
      <w:pPr>
        <w:numPr>
          <w:ilvl w:val="0"/>
          <w:numId w:val="3"/>
        </w:numPr>
        <w:spacing w:line="600" w:lineRule="exact"/>
        <w:ind w:firstLine="640"/>
        <w:rPr>
          <w:rFonts w:hint="eastAsia" w:ascii="仿宋_GB2312" w:eastAsia="仿宋_GB2312"/>
          <w:sz w:val="32"/>
          <w:szCs w:val="32"/>
          <w:lang w:eastAsia="zh-CN"/>
        </w:rPr>
      </w:pPr>
      <w:bookmarkStart w:id="61" w:name="_Toc15396610"/>
      <w:bookmarkStart w:id="62"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 w:hAnsi="仿宋" w:eastAsia="仿宋"/>
          <w:color w:val="000000"/>
          <w:sz w:val="32"/>
          <w:szCs w:val="32"/>
        </w:rPr>
        <w:t>因公出国（境）支出决算比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年增加0.00</w:t>
      </w:r>
      <w:r>
        <w:rPr>
          <w:rFonts w:hint="eastAsia" w:ascii="仿宋" w:hAnsi="仿宋" w:eastAsia="仿宋"/>
          <w:color w:val="000000"/>
          <w:sz w:val="32"/>
          <w:szCs w:val="32"/>
        </w:rPr>
        <w:t>万元，</w:t>
      </w:r>
      <w:r>
        <w:rPr>
          <w:rFonts w:ascii="仿宋" w:hAnsi="仿宋" w:eastAsia="仿宋"/>
          <w:color w:val="000000"/>
          <w:sz w:val="32"/>
          <w:u w:color="auto"/>
        </w:rPr>
        <w:t>增加0.00</w:t>
      </w:r>
      <w:r>
        <w:rPr>
          <w:rFonts w:hint="eastAsia" w:ascii="仿宋" w:hAnsi="仿宋" w:eastAsia="仿宋"/>
          <w:color w:val="000000"/>
          <w:sz w:val="32"/>
          <w:szCs w:val="32"/>
        </w:rPr>
        <w:t xml:space="preserve"> %</w:t>
      </w:r>
      <w:r>
        <w:rPr>
          <w:rFonts w:hint="eastAsia" w:ascii="仿宋_GB2312" w:eastAsia="仿宋_GB2312"/>
          <w:sz w:val="32"/>
          <w:szCs w:val="32"/>
          <w:lang w:eastAsia="zh-CN"/>
        </w:rPr>
        <w:t>。</w:t>
      </w:r>
    </w:p>
    <w:p w14:paraId="6A55953E">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2.公务用车购置及运行维护费支出</w:t>
      </w:r>
      <w:r>
        <w:rPr>
          <w:rFonts w:ascii="仿宋" w:hAnsi="仿宋" w:eastAsia="仿宋"/>
          <w:color w:val="000000"/>
          <w:sz w:val="32"/>
          <w:u w:color="auto"/>
        </w:rPr>
        <w:t>0.00</w:t>
      </w:r>
      <w:r>
        <w:rPr>
          <w:rFonts w:hint="eastAsia" w:ascii="仿宋" w:hAnsi="仿宋" w:eastAsia="仿宋"/>
          <w:color w:val="000000"/>
          <w:sz w:val="32"/>
          <w:szCs w:val="32"/>
        </w:rPr>
        <w:t>万元,完成预算</w:t>
      </w:r>
      <w:r>
        <w:rPr>
          <w:rFonts w:ascii="仿宋" w:hAnsi="仿宋" w:eastAsia="仿宋"/>
          <w:color w:val="000000"/>
          <w:sz w:val="32"/>
          <w:u w:color="auto"/>
        </w:rPr>
        <w:t>0.00</w:t>
      </w:r>
      <w:r>
        <w:rPr>
          <w:rFonts w:hint="eastAsia" w:ascii="仿宋" w:hAnsi="仿宋" w:eastAsia="仿宋"/>
          <w:color w:val="000000"/>
          <w:sz w:val="32"/>
          <w:szCs w:val="32"/>
        </w:rPr>
        <w:t>%。公务用车购置及运行维护费支出决算比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年增加0.00</w:t>
      </w:r>
      <w:r>
        <w:rPr>
          <w:rFonts w:hint="eastAsia" w:ascii="仿宋" w:hAnsi="仿宋" w:eastAsia="仿宋"/>
          <w:color w:val="000000"/>
          <w:sz w:val="32"/>
          <w:szCs w:val="32"/>
        </w:rPr>
        <w:t>万元，</w:t>
      </w:r>
      <w:r>
        <w:rPr>
          <w:rFonts w:ascii="仿宋" w:hAnsi="仿宋" w:eastAsia="仿宋"/>
          <w:color w:val="000000"/>
          <w:sz w:val="32"/>
          <w:u w:color="auto"/>
        </w:rPr>
        <w:t>增加0.00</w:t>
      </w:r>
      <w:r>
        <w:rPr>
          <w:rFonts w:hint="eastAsia" w:ascii="仿宋" w:hAnsi="仿宋" w:eastAsia="仿宋"/>
          <w:color w:val="000000"/>
          <w:sz w:val="32"/>
          <w:szCs w:val="32"/>
        </w:rPr>
        <w:t>%。</w:t>
      </w:r>
      <w:r>
        <w:rPr>
          <w:rFonts w:ascii="仿宋" w:hAnsi="仿宋" w:eastAsia="仿宋"/>
          <w:color w:val="000000"/>
          <w:sz w:val="32"/>
          <w:u w:color="auto"/>
        </w:rPr>
        <w:t xml:space="preserve"> </w:t>
      </w:r>
    </w:p>
    <w:p w14:paraId="2324967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其中：公务用车购置支出</w:t>
      </w:r>
      <w:r>
        <w:rPr>
          <w:rFonts w:ascii="仿宋" w:hAnsi="仿宋" w:eastAsia="仿宋"/>
          <w:color w:val="000000"/>
          <w:sz w:val="32"/>
          <w:u w:color="auto"/>
        </w:rPr>
        <w:t>0.00万元。全年按规定更新购置公务用车0辆，其中：轿车0辆、金额0.00万元，越野车0辆、金额0.00万元，载客汽车0辆、金额0.00万元。截至</w:t>
      </w:r>
      <w:r>
        <w:rPr>
          <w:rFonts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u w:color="auto"/>
        </w:rPr>
        <w:t>0</w:t>
      </w:r>
      <w:r>
        <w:rPr>
          <w:rFonts w:hint="eastAsia" w:ascii="仿宋" w:hAnsi="仿宋" w:eastAsia="仿宋"/>
          <w:color w:val="000000"/>
          <w:sz w:val="32"/>
          <w:szCs w:val="32"/>
        </w:rPr>
        <w:t>辆，其中：轿车</w:t>
      </w:r>
      <w:r>
        <w:rPr>
          <w:rFonts w:ascii="仿宋" w:hAnsi="仿宋" w:eastAsia="仿宋"/>
          <w:color w:val="000000"/>
          <w:sz w:val="32"/>
          <w:u w:color="auto"/>
        </w:rPr>
        <w:t>0辆、越野车0辆、载客汽车0辆</w:t>
      </w:r>
      <w:r>
        <w:rPr>
          <w:rFonts w:hint="eastAsia" w:ascii="仿宋" w:hAnsi="仿宋" w:eastAsia="仿宋"/>
          <w:color w:val="000000"/>
          <w:sz w:val="32"/>
          <w:u w:color="auto"/>
          <w:lang w:eastAsia="zh-CN"/>
        </w:rPr>
        <w:t>，</w:t>
      </w:r>
      <w:r>
        <w:rPr>
          <w:rFonts w:hint="eastAsia" w:ascii="仿宋" w:hAnsi="仿宋" w:eastAsia="仿宋"/>
          <w:color w:val="000000"/>
          <w:sz w:val="32"/>
          <w:szCs w:val="32"/>
        </w:rPr>
        <w:t>公务用车运行维护费支出</w:t>
      </w:r>
      <w:r>
        <w:rPr>
          <w:rFonts w:ascii="仿宋" w:hAnsi="仿宋" w:eastAsia="仿宋"/>
          <w:color w:val="000000"/>
          <w:sz w:val="32"/>
          <w:u w:color="auto"/>
        </w:rPr>
        <w:t>0.00</w:t>
      </w:r>
      <w:r>
        <w:rPr>
          <w:rFonts w:hint="eastAsia" w:ascii="仿宋" w:hAnsi="仿宋" w:eastAsia="仿宋"/>
          <w:color w:val="000000"/>
          <w:sz w:val="32"/>
          <w:szCs w:val="32"/>
        </w:rPr>
        <w:t>万元。</w:t>
      </w:r>
      <w:r>
        <w:rPr>
          <w:rFonts w:ascii="仿宋" w:hAnsi="仿宋" w:eastAsia="仿宋"/>
          <w:color w:val="000000"/>
          <w:sz w:val="32"/>
          <w:u w:color="auto"/>
        </w:rPr>
        <w:t xml:space="preserve"> </w:t>
      </w:r>
    </w:p>
    <w:p w14:paraId="151AEAA7">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3.公务接待费支出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万元，完成预算100.00</w:t>
      </w:r>
      <w:r>
        <w:rPr>
          <w:rFonts w:hint="eastAsia" w:ascii="仿宋" w:hAnsi="仿宋" w:eastAsia="仿宋"/>
          <w:color w:val="000000"/>
          <w:sz w:val="32"/>
          <w:szCs w:val="32"/>
        </w:rPr>
        <w:t>%。公务接待费支出决算比</w:t>
      </w:r>
      <w:r>
        <w:rPr>
          <w:rFonts w:ascii="仿宋" w:hAnsi="仿宋" w:eastAsia="仿宋"/>
          <w:color w:val="000000"/>
          <w:sz w:val="32"/>
          <w:u w:color="auto"/>
        </w:rPr>
        <w:t>202</w:t>
      </w:r>
      <w:r>
        <w:rPr>
          <w:rFonts w:hint="eastAsia" w:ascii="仿宋" w:hAnsi="仿宋" w:eastAsia="仿宋"/>
          <w:color w:val="000000"/>
          <w:sz w:val="32"/>
          <w:u w:color="auto"/>
          <w:lang w:val="en-US" w:eastAsia="zh-CN"/>
        </w:rPr>
        <w:t>2</w:t>
      </w:r>
      <w:r>
        <w:rPr>
          <w:rFonts w:ascii="仿宋" w:hAnsi="仿宋" w:eastAsia="仿宋"/>
          <w:color w:val="000000"/>
          <w:sz w:val="32"/>
          <w:u w:color="auto"/>
        </w:rPr>
        <w:t>年</w:t>
      </w:r>
      <w:r>
        <w:rPr>
          <w:rFonts w:hint="eastAsia" w:ascii="仿宋" w:hAnsi="仿宋" w:eastAsia="仿宋"/>
          <w:color w:val="000000"/>
          <w:sz w:val="32"/>
          <w:u w:color="auto"/>
          <w:lang w:eastAsia="zh-CN"/>
        </w:rPr>
        <w:t>减少</w:t>
      </w:r>
      <w:r>
        <w:rPr>
          <w:rFonts w:hint="eastAsia" w:ascii="仿宋" w:hAnsi="仿宋" w:eastAsia="仿宋"/>
          <w:color w:val="000000"/>
          <w:sz w:val="32"/>
          <w:u w:color="auto"/>
          <w:lang w:val="en-US" w:eastAsia="zh-CN"/>
        </w:rPr>
        <w:t>0.12</w:t>
      </w:r>
      <w:r>
        <w:rPr>
          <w:rFonts w:hint="eastAsia" w:ascii="仿宋" w:hAnsi="仿宋" w:eastAsia="仿宋"/>
          <w:color w:val="000000"/>
          <w:sz w:val="32"/>
          <w:szCs w:val="32"/>
        </w:rPr>
        <w:t>万元，</w:t>
      </w:r>
      <w:r>
        <w:rPr>
          <w:rFonts w:hint="eastAsia" w:ascii="仿宋" w:hAnsi="仿宋" w:eastAsia="仿宋"/>
          <w:color w:val="000000"/>
          <w:sz w:val="32"/>
          <w:u w:color="auto"/>
          <w:lang w:eastAsia="zh-CN"/>
        </w:rPr>
        <w:t>减少</w:t>
      </w:r>
      <w:r>
        <w:rPr>
          <w:rFonts w:hint="eastAsia" w:ascii="仿宋" w:hAnsi="仿宋" w:eastAsia="仿宋"/>
          <w:color w:val="000000"/>
          <w:sz w:val="32"/>
          <w:u w:color="auto"/>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 xml:space="preserve">。 </w:t>
      </w:r>
    </w:p>
    <w:p w14:paraId="6E937EF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国内公务接待支出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万元。国内公务接待</w:t>
      </w:r>
      <w:r>
        <w:rPr>
          <w:rFonts w:hint="eastAsia" w:ascii="仿宋" w:hAnsi="仿宋" w:eastAsia="仿宋"/>
          <w:color w:val="000000"/>
          <w:sz w:val="32"/>
          <w:u w:color="auto"/>
          <w:lang w:val="en-US" w:eastAsia="zh-CN"/>
        </w:rPr>
        <w:t>0</w:t>
      </w:r>
      <w:r>
        <w:rPr>
          <w:rFonts w:ascii="仿宋" w:hAnsi="仿宋" w:eastAsia="仿宋"/>
          <w:color w:val="000000"/>
          <w:sz w:val="32"/>
          <w:u w:color="auto"/>
        </w:rPr>
        <w:t>批次，共计支出</w:t>
      </w:r>
      <w:r>
        <w:rPr>
          <w:rFonts w:hint="eastAsia" w:ascii="仿宋" w:hAnsi="仿宋" w:eastAsia="仿宋"/>
          <w:color w:val="000000"/>
          <w:sz w:val="32"/>
          <w:u w:color="auto"/>
          <w:lang w:val="en-US" w:eastAsia="zh-CN"/>
        </w:rPr>
        <w:t>0</w:t>
      </w:r>
      <w:r>
        <w:rPr>
          <w:rFonts w:ascii="仿宋" w:hAnsi="仿宋" w:eastAsia="仿宋"/>
          <w:color w:val="000000"/>
          <w:sz w:val="32"/>
          <w:u w:color="auto"/>
        </w:rPr>
        <w:t>万元。</w:t>
      </w:r>
    </w:p>
    <w:p w14:paraId="19847F55">
      <w:pPr>
        <w:pStyle w:val="2"/>
        <w:rPr>
          <w:rFonts w:ascii="仿宋" w:hAnsi="仿宋" w:eastAsia="仿宋"/>
          <w:color w:val="000000"/>
          <w:sz w:val="32"/>
          <w:szCs w:val="32"/>
        </w:rPr>
      </w:pPr>
      <w:r>
        <w:rPr>
          <w:rFonts w:hint="eastAsia" w:ascii="仿宋" w:hAnsi="仿宋" w:eastAsia="仿宋"/>
          <w:color w:val="000000"/>
          <w:sz w:val="32"/>
          <w:szCs w:val="32"/>
        </w:rPr>
        <w:t>外事接待支出</w:t>
      </w:r>
      <w:r>
        <w:rPr>
          <w:rFonts w:ascii="仿宋" w:hAnsi="仿宋" w:eastAsia="仿宋"/>
          <w:color w:val="000000"/>
          <w:sz w:val="32"/>
          <w:u w:color="auto"/>
        </w:rPr>
        <w:t>0.00万元，外事接待0批次，0人，共计支出0.00万元。</w:t>
      </w:r>
    </w:p>
    <w:p w14:paraId="68FA897D">
      <w:pPr>
        <w:spacing w:line="600" w:lineRule="exact"/>
        <w:ind w:firstLine="640"/>
        <w:outlineLvl w:val="9"/>
        <w:rPr>
          <w:rFonts w:ascii="黑体" w:eastAsia="黑体"/>
          <w:sz w:val="32"/>
          <w:szCs w:val="32"/>
        </w:rPr>
      </w:pPr>
    </w:p>
    <w:p w14:paraId="1A0B959B">
      <w:pPr>
        <w:spacing w:line="600" w:lineRule="exact"/>
        <w:ind w:firstLine="640"/>
        <w:outlineLvl w:val="1"/>
        <w:rPr>
          <w:rStyle w:val="29"/>
          <w:rFonts w:ascii="黑体" w:hAnsi="黑体" w:eastAsia="黑体"/>
        </w:rPr>
      </w:pPr>
      <w:bookmarkStart w:id="63" w:name="_Toc22962"/>
      <w:r>
        <w:rPr>
          <w:rFonts w:hint="eastAsia" w:ascii="黑体" w:eastAsia="黑体"/>
          <w:sz w:val="32"/>
          <w:szCs w:val="32"/>
        </w:rPr>
        <w:t>八、</w:t>
      </w:r>
      <w:r>
        <w:rPr>
          <w:rStyle w:val="29"/>
          <w:rFonts w:hint="eastAsia" w:ascii="黑体" w:hAnsi="黑体" w:eastAsia="黑体"/>
          <w:b w:val="0"/>
        </w:rPr>
        <w:t>政府性基金预算支出决算情况说明</w:t>
      </w:r>
      <w:bookmarkEnd w:id="61"/>
      <w:bookmarkEnd w:id="62"/>
      <w:bookmarkEnd w:id="63"/>
    </w:p>
    <w:p w14:paraId="3E0553D4">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0E5D749">
      <w:pPr>
        <w:spacing w:line="600" w:lineRule="exact"/>
        <w:ind w:firstLine="640"/>
        <w:rPr>
          <w:rFonts w:ascii="仿宋_GB2312" w:eastAsia="仿宋_GB2312"/>
          <w:sz w:val="32"/>
          <w:szCs w:val="32"/>
        </w:rPr>
      </w:pPr>
    </w:p>
    <w:p w14:paraId="1F4D4F74">
      <w:pPr>
        <w:numPr>
          <w:ilvl w:val="0"/>
          <w:numId w:val="4"/>
        </w:numPr>
        <w:spacing w:line="600" w:lineRule="exact"/>
        <w:ind w:firstLine="640"/>
        <w:outlineLvl w:val="1"/>
        <w:rPr>
          <w:rStyle w:val="29"/>
          <w:rFonts w:ascii="黑体" w:hAnsi="黑体" w:eastAsia="黑体"/>
          <w:b w:val="0"/>
        </w:rPr>
      </w:pPr>
      <w:bookmarkStart w:id="64" w:name="_Toc15377219"/>
      <w:bookmarkStart w:id="65" w:name="_Toc15396611"/>
      <w:bookmarkStart w:id="66" w:name="_Toc32601"/>
      <w:r>
        <w:rPr>
          <w:rStyle w:val="29"/>
          <w:rFonts w:hint="eastAsia" w:ascii="黑体" w:hAnsi="黑体" w:eastAsia="黑体"/>
          <w:b w:val="0"/>
        </w:rPr>
        <w:t>国有资本经营预算支出决算情况说明</w:t>
      </w:r>
      <w:bookmarkEnd w:id="64"/>
      <w:bookmarkEnd w:id="65"/>
      <w:bookmarkEnd w:id="66"/>
    </w:p>
    <w:p w14:paraId="46027188">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BB53139">
      <w:pPr>
        <w:spacing w:line="580" w:lineRule="exact"/>
        <w:jc w:val="center"/>
        <w:rPr>
          <w:rFonts w:ascii="方正小标宋简体" w:hAnsi="方正小标宋简体" w:eastAsia="方正小标宋简体" w:cs="方正小标宋简体"/>
          <w:sz w:val="44"/>
          <w:szCs w:val="44"/>
        </w:rPr>
      </w:pPr>
    </w:p>
    <w:p w14:paraId="30902F50">
      <w:pPr>
        <w:numPr>
          <w:ilvl w:val="0"/>
          <w:numId w:val="4"/>
        </w:numPr>
        <w:spacing w:line="600" w:lineRule="exact"/>
        <w:ind w:firstLine="640"/>
        <w:outlineLvl w:val="1"/>
        <w:rPr>
          <w:rStyle w:val="29"/>
          <w:rFonts w:ascii="黑体" w:hAnsi="黑体" w:eastAsia="黑体"/>
          <w:b w:val="0"/>
        </w:rPr>
      </w:pPr>
      <w:bookmarkStart w:id="67" w:name="_Toc7162"/>
      <w:bookmarkStart w:id="68" w:name="_Toc15396612"/>
      <w:bookmarkStart w:id="69" w:name="_Toc15377221"/>
      <w:r>
        <w:rPr>
          <w:rStyle w:val="29"/>
          <w:rFonts w:hint="eastAsia" w:ascii="黑体" w:hAnsi="黑体" w:eastAsia="黑体"/>
          <w:b w:val="0"/>
        </w:rPr>
        <w:t>其他重要事项的情况说明</w:t>
      </w:r>
      <w:bookmarkEnd w:id="67"/>
      <w:bookmarkEnd w:id="68"/>
      <w:bookmarkEnd w:id="69"/>
    </w:p>
    <w:p w14:paraId="4636A44D">
      <w:pPr>
        <w:spacing w:line="600" w:lineRule="exact"/>
        <w:ind w:firstLine="643" w:firstLineChars="200"/>
        <w:outlineLvl w:val="2"/>
        <w:rPr>
          <w:rFonts w:ascii="仿宋" w:hAnsi="仿宋" w:eastAsia="仿宋"/>
          <w:sz w:val="32"/>
          <w:szCs w:val="32"/>
        </w:rPr>
      </w:pPr>
      <w:bookmarkStart w:id="70" w:name="_Toc15377222"/>
      <w:r>
        <w:rPr>
          <w:rFonts w:hint="eastAsia" w:ascii="仿宋" w:hAnsi="仿宋" w:eastAsia="仿宋"/>
          <w:b/>
          <w:sz w:val="32"/>
          <w:szCs w:val="32"/>
        </w:rPr>
        <w:t>（一）机关运行经费支出情况</w:t>
      </w:r>
      <w:bookmarkEnd w:id="70"/>
    </w:p>
    <w:p w14:paraId="39B4810D">
      <w:pPr>
        <w:spacing w:line="600" w:lineRule="exact"/>
        <w:ind w:firstLine="64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大竹县经济开发区实验学校</w:t>
      </w:r>
      <w:r>
        <w:rPr>
          <w:rFonts w:hint="eastAsia" w:ascii="仿宋" w:hAnsi="仿宋" w:eastAsia="仿宋"/>
          <w:color w:val="000000"/>
          <w:sz w:val="32"/>
          <w:szCs w:val="32"/>
        </w:rPr>
        <w:t>2022</w:t>
      </w:r>
      <w:r>
        <w:rPr>
          <w:rFonts w:ascii="仿宋" w:hAnsi="仿宋" w:eastAsia="仿宋"/>
          <w:color w:val="000000"/>
          <w:sz w:val="32"/>
          <w:u w:color="auto"/>
        </w:rPr>
        <w:t>年，机关运行经费支出0.00</w:t>
      </w:r>
      <w:r>
        <w:rPr>
          <w:rFonts w:hint="eastAsia" w:ascii="仿宋" w:hAnsi="仿宋" w:eastAsia="仿宋"/>
          <w:color w:val="000000"/>
          <w:sz w:val="32"/>
          <w:szCs w:val="32"/>
        </w:rPr>
        <w:t>万元，比</w:t>
      </w:r>
      <w:r>
        <w:rPr>
          <w:rFonts w:ascii="仿宋" w:hAnsi="仿宋" w:eastAsia="仿宋"/>
          <w:color w:val="000000"/>
          <w:sz w:val="32"/>
          <w:u w:color="auto"/>
        </w:rPr>
        <w:t>2021年增加0.00</w:t>
      </w:r>
      <w:r>
        <w:rPr>
          <w:rFonts w:hint="eastAsia" w:ascii="仿宋" w:hAnsi="仿宋" w:eastAsia="仿宋"/>
          <w:color w:val="000000"/>
          <w:sz w:val="32"/>
          <w:szCs w:val="32"/>
        </w:rPr>
        <w:t>万元，</w:t>
      </w:r>
      <w:r>
        <w:rPr>
          <w:rFonts w:ascii="仿宋" w:hAnsi="仿宋" w:eastAsia="仿宋"/>
          <w:color w:val="000000"/>
          <w:sz w:val="32"/>
          <w:u w:color="auto"/>
        </w:rPr>
        <w:t xml:space="preserve">增加0.00 %。 </w:t>
      </w:r>
    </w:p>
    <w:p w14:paraId="1181918D">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3"/>
      <w:r>
        <w:rPr>
          <w:rFonts w:hint="eastAsia" w:ascii="仿宋" w:hAnsi="仿宋" w:eastAsia="仿宋"/>
          <w:b/>
          <w:sz w:val="32"/>
          <w:szCs w:val="32"/>
        </w:rPr>
        <w:t>（二）政府采购支出情况</w:t>
      </w:r>
      <w:bookmarkEnd w:id="71"/>
    </w:p>
    <w:p w14:paraId="17D7B53A">
      <w:pPr>
        <w:spacing w:line="600" w:lineRule="exact"/>
        <w:ind w:firstLine="640"/>
        <w:rPr>
          <w:rFonts w:ascii="仿宋_GB2312" w:eastAsia="仿宋_GB2312"/>
          <w:color w:val="000000"/>
          <w:sz w:val="32"/>
          <w:szCs w:val="32"/>
        </w:rPr>
      </w:pPr>
      <w:r>
        <w:rPr>
          <w:rFonts w:hint="eastAsia" w:ascii="仿宋_GB2312" w:eastAsia="仿宋_GB2312"/>
          <w:sz w:val="32"/>
          <w:szCs w:val="32"/>
        </w:rPr>
        <w:t>2023年度，</w:t>
      </w:r>
      <w:r>
        <w:rPr>
          <w:rFonts w:ascii="仿宋_GB2312" w:eastAsia="仿宋_GB2312"/>
          <w:b/>
          <w:sz w:val="32"/>
          <w:szCs w:val="32"/>
        </w:rPr>
        <w:t>大竹县经济开发区实验学校</w:t>
      </w:r>
      <w:r>
        <w:rPr>
          <w:rFonts w:ascii="仿宋" w:hAnsi="仿宋" w:eastAsia="仿宋"/>
          <w:color w:val="000000"/>
          <w:sz w:val="32"/>
          <w:u w:color="auto"/>
        </w:rPr>
        <w:t>政府采购支出总额0.00</w:t>
      </w:r>
      <w:r>
        <w:rPr>
          <w:rFonts w:hint="eastAsia" w:ascii="仿宋" w:hAnsi="仿宋" w:eastAsia="仿宋"/>
          <w:color w:val="000000"/>
          <w:sz w:val="32"/>
          <w:szCs w:val="32"/>
        </w:rPr>
        <w:t>万元，其中：政府采购货物支出</w:t>
      </w:r>
      <w:r>
        <w:rPr>
          <w:rFonts w:ascii="仿宋" w:hAnsi="仿宋" w:eastAsia="仿宋"/>
          <w:color w:val="000000"/>
          <w:sz w:val="32"/>
          <w:u w:color="auto"/>
        </w:rPr>
        <w:t>0.00</w:t>
      </w:r>
      <w:r>
        <w:rPr>
          <w:rFonts w:hint="eastAsia" w:ascii="仿宋" w:hAnsi="仿宋" w:eastAsia="仿宋"/>
          <w:color w:val="000000"/>
          <w:sz w:val="32"/>
          <w:szCs w:val="32"/>
        </w:rPr>
        <w:t>万元、政府采购工程支出</w:t>
      </w:r>
      <w:r>
        <w:rPr>
          <w:rFonts w:ascii="仿宋" w:hAnsi="仿宋" w:eastAsia="仿宋"/>
          <w:color w:val="000000"/>
          <w:sz w:val="32"/>
          <w:u w:color="auto"/>
        </w:rPr>
        <w:t>0.00</w:t>
      </w:r>
      <w:r>
        <w:rPr>
          <w:rFonts w:hint="eastAsia" w:ascii="仿宋" w:hAnsi="仿宋" w:eastAsia="仿宋"/>
          <w:color w:val="000000"/>
          <w:sz w:val="32"/>
          <w:szCs w:val="32"/>
        </w:rPr>
        <w:t>万元、政府采购服务支出</w:t>
      </w:r>
      <w:r>
        <w:rPr>
          <w:rFonts w:ascii="仿宋" w:hAnsi="仿宋" w:eastAsia="仿宋"/>
          <w:color w:val="000000"/>
          <w:sz w:val="32"/>
          <w:u w:color="auto"/>
        </w:rPr>
        <w:t>0.00</w:t>
      </w:r>
      <w:r>
        <w:rPr>
          <w:rFonts w:hint="eastAsia" w:ascii="仿宋" w:hAnsi="仿宋" w:eastAsia="仿宋"/>
          <w:color w:val="000000"/>
          <w:sz w:val="32"/>
          <w:szCs w:val="32"/>
        </w:rPr>
        <w:t>万元。授予中小企业合同金额</w:t>
      </w:r>
      <w:r>
        <w:rPr>
          <w:rFonts w:ascii="仿宋" w:hAnsi="仿宋" w:eastAsia="仿宋"/>
          <w:color w:val="000000"/>
          <w:sz w:val="32"/>
          <w:u w:color="auto"/>
        </w:rPr>
        <w:t>0.00</w:t>
      </w:r>
      <w:r>
        <w:rPr>
          <w:rFonts w:hint="eastAsia" w:ascii="仿宋" w:hAnsi="仿宋" w:eastAsia="仿宋"/>
          <w:color w:val="000000"/>
          <w:sz w:val="32"/>
          <w:szCs w:val="32"/>
        </w:rPr>
        <w:t>万元，其中：授予小微企业合同金额</w:t>
      </w:r>
      <w:r>
        <w:rPr>
          <w:rFonts w:ascii="仿宋" w:hAnsi="仿宋" w:eastAsia="仿宋"/>
          <w:color w:val="000000"/>
          <w:sz w:val="32"/>
          <w:u w:color="auto"/>
        </w:rPr>
        <w:t>0.00</w:t>
      </w:r>
      <w:r>
        <w:rPr>
          <w:rFonts w:hint="eastAsia" w:ascii="仿宋" w:hAnsi="仿宋" w:eastAsia="仿宋"/>
          <w:color w:val="000000"/>
          <w:sz w:val="32"/>
          <w:szCs w:val="32"/>
        </w:rPr>
        <w:t>万元，占总合同的</w:t>
      </w:r>
      <w:r>
        <w:rPr>
          <w:rFonts w:ascii="仿宋" w:hAnsi="仿宋" w:eastAsia="仿宋"/>
          <w:color w:val="000000"/>
          <w:sz w:val="32"/>
          <w:u w:color="auto"/>
        </w:rPr>
        <w:t>0.00</w:t>
      </w:r>
      <w:r>
        <w:rPr>
          <w:rFonts w:hint="eastAsia" w:ascii="仿宋" w:hAnsi="仿宋" w:eastAsia="仿宋"/>
          <w:color w:val="000000"/>
          <w:sz w:val="32"/>
          <w:szCs w:val="32"/>
        </w:rPr>
        <w:t>%。</w:t>
      </w:r>
    </w:p>
    <w:p w14:paraId="5B782395">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4"/>
      <w:r>
        <w:rPr>
          <w:rFonts w:hint="eastAsia" w:ascii="仿宋" w:hAnsi="仿宋" w:eastAsia="仿宋"/>
          <w:b/>
          <w:sz w:val="32"/>
          <w:szCs w:val="32"/>
        </w:rPr>
        <w:t>（三）国有资产占有使用情况</w:t>
      </w:r>
      <w:bookmarkEnd w:id="72"/>
    </w:p>
    <w:p w14:paraId="38C8D48A">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大竹县经济开发区实验学校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w:t>
      </w:r>
      <w:r>
        <w:rPr>
          <w:rFonts w:hint="eastAsia" w:ascii="仿宋_GB2312" w:eastAsia="仿宋_GB2312"/>
          <w:sz w:val="32"/>
          <w:szCs w:val="32"/>
          <w:lang w:val="en-US" w:eastAsia="zh-CN"/>
        </w:rPr>
        <w:t>0</w:t>
      </w:r>
      <w:r>
        <w:rPr>
          <w:rFonts w:hint="eastAsia" w:ascii="仿宋_GB2312" w:eastAsia="仿宋_GB2312"/>
          <w:sz w:val="32"/>
          <w:szCs w:val="32"/>
        </w:rPr>
        <w:t>辆。</w:t>
      </w:r>
    </w:p>
    <w:p w14:paraId="5DB6BE62">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5DD0B94">
      <w:pPr>
        <w:spacing w:line="580" w:lineRule="exact"/>
        <w:ind w:firstLine="640" w:firstLineChars="200"/>
        <w:rPr>
          <w:rFonts w:hint="eastAsia" w:ascii="仿宋_GB2312" w:hAnsi="Times New Roman" w:eastAsia="仿宋_GB2312" w:cs="Times New Roman"/>
          <w:bCs/>
          <w:color w:val="000000"/>
          <w:kern w:val="0"/>
          <w:sz w:val="32"/>
          <w:szCs w:val="32"/>
          <w:lang w:val="en-US" w:eastAsia="zh-CN" w:bidi="ar-SA"/>
        </w:rPr>
      </w:pPr>
      <w:r>
        <w:rPr>
          <w:rFonts w:hint="eastAsia" w:ascii="仿宋_GB2312" w:eastAsia="仿宋_GB2312"/>
          <w:sz w:val="32"/>
          <w:szCs w:val="32"/>
        </w:rPr>
        <w:t>根据预算绩效管理要求，</w:t>
      </w:r>
      <w:r>
        <w:rPr>
          <w:rFonts w:hint="eastAsia" w:ascii="仿宋_GB2312" w:hAnsi="Times New Roman" w:eastAsia="仿宋_GB2312" w:cs="Times New Roman"/>
          <w:bCs/>
          <w:color w:val="000000"/>
          <w:kern w:val="0"/>
          <w:sz w:val="32"/>
          <w:szCs w:val="32"/>
          <w:lang w:val="en-US" w:eastAsia="zh-CN" w:bidi="ar-SA"/>
        </w:rPr>
        <w:t>本单位在202</w:t>
      </w:r>
      <w:r>
        <w:rPr>
          <w:rFonts w:hint="eastAsia" w:ascii="仿宋_GB2312" w:eastAsia="仿宋_GB2312" w:cs="Times New Roman"/>
          <w:bCs/>
          <w:color w:val="000000"/>
          <w:kern w:val="0"/>
          <w:sz w:val="32"/>
          <w:szCs w:val="32"/>
          <w:lang w:val="en-US" w:eastAsia="zh-CN" w:bidi="ar-SA"/>
        </w:rPr>
        <w:t>3</w:t>
      </w:r>
      <w:r>
        <w:rPr>
          <w:rFonts w:hint="eastAsia" w:ascii="仿宋_GB2312" w:hAnsi="Times New Roman" w:eastAsia="仿宋_GB2312" w:cs="Times New Roman"/>
          <w:bCs/>
          <w:color w:val="000000"/>
          <w:kern w:val="0"/>
          <w:sz w:val="32"/>
          <w:szCs w:val="32"/>
          <w:lang w:val="en-US" w:eastAsia="zh-CN" w:bidi="ar-SA"/>
        </w:rPr>
        <w:t>年度预算编制阶段，组织对0个预算项目开展了预算事前绩效评估，对</w:t>
      </w:r>
      <w:r>
        <w:rPr>
          <w:rFonts w:hint="eastAsia" w:ascii="仿宋_GB2312" w:eastAsia="仿宋_GB2312" w:cs="Times New Roman"/>
          <w:bCs/>
          <w:color w:val="000000"/>
          <w:kern w:val="0"/>
          <w:sz w:val="32"/>
          <w:szCs w:val="32"/>
          <w:lang w:val="en-US" w:eastAsia="zh-CN" w:bidi="ar-SA"/>
        </w:rPr>
        <w:t>4</w:t>
      </w:r>
      <w:r>
        <w:rPr>
          <w:rFonts w:hint="eastAsia" w:ascii="仿宋_GB2312" w:hAnsi="Times New Roman" w:eastAsia="仿宋_GB2312" w:cs="Times New Roman"/>
          <w:bCs/>
          <w:color w:val="000000"/>
          <w:kern w:val="0"/>
          <w:sz w:val="32"/>
          <w:szCs w:val="32"/>
          <w:lang w:val="en-US" w:eastAsia="zh-CN" w:bidi="ar-SA"/>
        </w:rPr>
        <w:t>个项目编制了绩效目标，预算执行过程中，选取</w:t>
      </w:r>
      <w:r>
        <w:rPr>
          <w:rFonts w:hint="eastAsia" w:ascii="仿宋_GB2312" w:eastAsia="仿宋_GB2312" w:cs="Times New Roman"/>
          <w:bCs/>
          <w:color w:val="000000"/>
          <w:kern w:val="0"/>
          <w:sz w:val="32"/>
          <w:szCs w:val="32"/>
          <w:lang w:val="en-US" w:eastAsia="zh-CN" w:bidi="ar-SA"/>
        </w:rPr>
        <w:t>4</w:t>
      </w:r>
      <w:r>
        <w:rPr>
          <w:rFonts w:hint="eastAsia" w:ascii="仿宋_GB2312" w:hAnsi="Times New Roman" w:eastAsia="仿宋_GB2312" w:cs="Times New Roman"/>
          <w:bCs/>
          <w:color w:val="000000"/>
          <w:kern w:val="0"/>
          <w:sz w:val="32"/>
          <w:szCs w:val="32"/>
          <w:lang w:val="en-US" w:eastAsia="zh-CN" w:bidi="ar-SA"/>
        </w:rPr>
        <w:t>个项目开展绩效监控，组织对</w:t>
      </w:r>
      <w:r>
        <w:rPr>
          <w:rFonts w:hint="eastAsia" w:ascii="仿宋_GB2312" w:eastAsia="仿宋_GB2312" w:cs="Times New Roman"/>
          <w:bCs/>
          <w:color w:val="000000"/>
          <w:kern w:val="0"/>
          <w:sz w:val="32"/>
          <w:szCs w:val="32"/>
          <w:lang w:val="en-US" w:eastAsia="zh-CN" w:bidi="ar-SA"/>
        </w:rPr>
        <w:t>4</w:t>
      </w:r>
      <w:r>
        <w:rPr>
          <w:rFonts w:hint="eastAsia" w:ascii="仿宋_GB2312" w:hAnsi="Times New Roman" w:eastAsia="仿宋_GB2312" w:cs="Times New Roman"/>
          <w:bCs/>
          <w:color w:val="000000"/>
          <w:kern w:val="0"/>
          <w:sz w:val="32"/>
          <w:szCs w:val="32"/>
          <w:lang w:val="en-US" w:eastAsia="zh-CN" w:bidi="ar-SA"/>
        </w:rPr>
        <w:t>个预算项目开展绩效自评，绩效自评表详见第四部分附件。</w:t>
      </w:r>
    </w:p>
    <w:p w14:paraId="1358BF3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D8D0F0C">
      <w:pPr>
        <w:numPr>
          <w:ilvl w:val="0"/>
          <w:numId w:val="5"/>
        </w:numPr>
        <w:spacing w:line="600" w:lineRule="exact"/>
        <w:ind w:firstLine="660" w:firstLineChars="150"/>
        <w:jc w:val="center"/>
        <w:outlineLvl w:val="0"/>
        <w:rPr>
          <w:rStyle w:val="28"/>
          <w:rFonts w:ascii="黑体" w:hAnsi="黑体" w:eastAsia="黑体"/>
          <w:b w:val="0"/>
        </w:rPr>
      </w:pPr>
      <w:bookmarkStart w:id="73" w:name="_Toc15377225"/>
      <w:bookmarkStart w:id="74" w:name="_Toc17992"/>
      <w:bookmarkStart w:id="75" w:name="_Toc15396613"/>
      <w:r>
        <w:rPr>
          <w:rFonts w:hint="eastAsia" w:ascii="黑体" w:hAnsi="黑体" w:eastAsia="黑体"/>
          <w:sz w:val="44"/>
          <w:szCs w:val="44"/>
        </w:rPr>
        <w:t>名</w:t>
      </w:r>
      <w:r>
        <w:rPr>
          <w:rStyle w:val="28"/>
          <w:rFonts w:hint="eastAsia" w:ascii="黑体" w:hAnsi="黑体" w:eastAsia="黑体"/>
          <w:b w:val="0"/>
        </w:rPr>
        <w:t>词解释</w:t>
      </w:r>
      <w:bookmarkEnd w:id="73"/>
      <w:bookmarkEnd w:id="74"/>
      <w:bookmarkEnd w:id="75"/>
    </w:p>
    <w:p w14:paraId="1317E0AA">
      <w:pPr>
        <w:spacing w:line="600" w:lineRule="exact"/>
        <w:jc w:val="left"/>
        <w:rPr>
          <w:rFonts w:ascii="宋体"/>
          <w:b/>
          <w:sz w:val="44"/>
          <w:szCs w:val="44"/>
        </w:rPr>
      </w:pPr>
    </w:p>
    <w:p w14:paraId="0A5459D2">
      <w:pPr>
        <w:spacing w:line="600" w:lineRule="exact"/>
        <w:ind w:firstLine="640"/>
        <w:outlineLvl w:val="1"/>
        <w:rPr>
          <w:rFonts w:ascii="仿宋" w:hAnsi="仿宋" w:eastAsia="仿宋"/>
          <w:color w:val="000000"/>
          <w:sz w:val="32"/>
          <w:szCs w:val="32"/>
        </w:rPr>
      </w:pPr>
      <w:bookmarkStart w:id="76" w:name="_Toc3070"/>
      <w:r>
        <w:rPr>
          <w:rFonts w:ascii="仿宋" w:hAnsi="仿宋" w:eastAsia="仿宋"/>
          <w:color w:val="000000"/>
          <w:sz w:val="32"/>
          <w:szCs w:val="32"/>
        </w:rPr>
        <w:t>1.</w:t>
      </w:r>
      <w:r>
        <w:rPr>
          <w:rFonts w:hint="eastAsia" w:ascii="仿宋" w:hAnsi="仿宋" w:eastAsia="仿宋"/>
          <w:color w:val="000000"/>
          <w:sz w:val="32"/>
          <w:szCs w:val="32"/>
        </w:rPr>
        <w:t>财政拨款收入：指单位从同级财政部门取得的财政预算资金。</w:t>
      </w:r>
      <w:bookmarkEnd w:id="76"/>
    </w:p>
    <w:p w14:paraId="3D5FA30F">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事业收入：指事业单位开展专业业务活动及辅助活动取得的收入。</w:t>
      </w:r>
    </w:p>
    <w:p w14:paraId="00E30988">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经营收入：指事业单位在专业业务活动及其辅助活动之外开展非独立核算经营活动取得的收入</w:t>
      </w:r>
    </w:p>
    <w:p w14:paraId="667B7C1A">
      <w:pPr>
        <w:spacing w:line="600" w:lineRule="exact"/>
        <w:ind w:firstLine="640"/>
        <w:outlineLvl w:val="1"/>
        <w:rPr>
          <w:rFonts w:ascii="仿宋" w:hAnsi="仿宋" w:eastAsia="仿宋"/>
          <w:color w:val="000000"/>
          <w:sz w:val="32"/>
          <w:szCs w:val="32"/>
        </w:rPr>
      </w:pPr>
      <w:bookmarkStart w:id="77" w:name="_Toc23913"/>
      <w:r>
        <w:rPr>
          <w:rFonts w:ascii="仿宋" w:hAnsi="仿宋" w:eastAsia="仿宋"/>
          <w:color w:val="000000"/>
          <w:sz w:val="32"/>
          <w:szCs w:val="32"/>
        </w:rPr>
        <w:t>4.</w:t>
      </w:r>
      <w:r>
        <w:rPr>
          <w:rFonts w:hint="eastAsia" w:ascii="仿宋" w:hAnsi="仿宋" w:eastAsia="仿宋"/>
          <w:color w:val="000000"/>
          <w:sz w:val="32"/>
          <w:szCs w:val="32"/>
        </w:rPr>
        <w:t>其他收入：指单位取得的除上述收入以外的各项收入。</w:t>
      </w:r>
      <w:bookmarkEnd w:id="77"/>
    </w:p>
    <w:p w14:paraId="4514D88D">
      <w:pPr>
        <w:spacing w:line="600" w:lineRule="exact"/>
        <w:ind w:firstLine="64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olor w:val="000000"/>
          <w:sz w:val="32"/>
          <w:szCs w:val="32"/>
        </w:rPr>
        <w:t xml:space="preserve"> </w:t>
      </w:r>
    </w:p>
    <w:p w14:paraId="78063866">
      <w:pPr>
        <w:spacing w:line="600" w:lineRule="exact"/>
        <w:ind w:firstLine="64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年初结转和结余：指以前年度尚未完成、结转到本年按有关规定继续使用的资金。</w:t>
      </w:r>
      <w:r>
        <w:rPr>
          <w:rFonts w:ascii="仿宋" w:hAnsi="仿宋" w:eastAsia="仿宋"/>
          <w:color w:val="000000"/>
          <w:sz w:val="32"/>
          <w:szCs w:val="32"/>
        </w:rPr>
        <w:t xml:space="preserve"> </w:t>
      </w:r>
    </w:p>
    <w:p w14:paraId="6A5D2392">
      <w:pPr>
        <w:spacing w:line="600" w:lineRule="exact"/>
        <w:ind w:firstLine="64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结余分配：指事业单位按照事业单位会计制度的规定从非财政补助结余中分配的事业基金和职工福利基金等。</w:t>
      </w:r>
    </w:p>
    <w:p w14:paraId="31E6F891">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.年末结转和结余：指单位按有关规定结转到下年或以后年度继续使用的资金。</w:t>
      </w:r>
    </w:p>
    <w:p w14:paraId="79EACCF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9.教育支出（205）普通教育（20502）学前教育（2050201）：反映各部门举办的学前教育支出。政府各部门对社会组织等举办的幼儿园的资助，如捐赠、补贴等，也在本科目中反映。</w:t>
      </w:r>
      <w:r>
        <w:rPr>
          <w:rFonts w:hint="eastAsia" w:ascii="仿宋" w:hAnsi="仿宋" w:eastAsia="仿宋"/>
          <w:color w:val="000000"/>
          <w:sz w:val="32"/>
          <w:szCs w:val="32"/>
        </w:rPr>
        <w:cr/>
      </w:r>
      <w:r>
        <w:rPr>
          <w:rFonts w:hint="eastAsia" w:ascii="仿宋" w:hAnsi="仿宋" w:eastAsia="仿宋"/>
          <w:color w:val="000000"/>
          <w:sz w:val="32"/>
          <w:szCs w:val="32"/>
        </w:rPr>
        <w:t xml:space="preserve">    10.教育支出（205）普通教育（20502）小学教育（2050202）：反映各部门举办的小学教育支出。政府各部门对社会组织等举办的小学的资助，如捐赠、补贴等，也在本科目中反映。</w:t>
      </w:r>
      <w:r>
        <w:rPr>
          <w:rFonts w:hint="eastAsia" w:ascii="仿宋" w:hAnsi="仿宋" w:eastAsia="仿宋"/>
          <w:color w:val="000000"/>
          <w:sz w:val="32"/>
          <w:szCs w:val="32"/>
        </w:rPr>
        <w:cr/>
      </w:r>
      <w:r>
        <w:rPr>
          <w:rFonts w:hint="eastAsia" w:ascii="仿宋" w:hAnsi="仿宋" w:eastAsia="仿宋"/>
          <w:color w:val="000000"/>
          <w:sz w:val="32"/>
          <w:szCs w:val="32"/>
        </w:rPr>
        <w:t xml:space="preserve">    11.教育支出（205）普通教育（20502）初中教育（2050203）：反映各部门举办的初中教育支出。政府各部门对社会组织等举办的初中的资助，如捐赠、补贴等，也在本科目中反映。</w:t>
      </w:r>
      <w:r>
        <w:rPr>
          <w:rFonts w:hint="eastAsia" w:ascii="仿宋" w:hAnsi="仿宋" w:eastAsia="仿宋"/>
          <w:color w:val="000000"/>
          <w:sz w:val="32"/>
          <w:szCs w:val="32"/>
        </w:rPr>
        <w:cr/>
      </w:r>
      <w:r>
        <w:rPr>
          <w:rFonts w:hint="eastAsia" w:ascii="仿宋" w:hAnsi="仿宋" w:eastAsia="仿宋"/>
          <w:color w:val="000000"/>
          <w:sz w:val="32"/>
          <w:szCs w:val="32"/>
        </w:rPr>
        <w:t xml:space="preserve">    12.社会保障和就业支出（208）行政事业单位养老支出（20805）事业单位离退休（2080502）：反映事业单位开支的离退休经费。</w:t>
      </w:r>
      <w:r>
        <w:rPr>
          <w:rFonts w:hint="eastAsia" w:ascii="仿宋" w:hAnsi="仿宋" w:eastAsia="仿宋"/>
          <w:color w:val="000000"/>
          <w:sz w:val="32"/>
          <w:szCs w:val="32"/>
        </w:rPr>
        <w:cr/>
      </w:r>
      <w:r>
        <w:rPr>
          <w:rFonts w:hint="eastAsia" w:ascii="仿宋" w:hAnsi="仿宋" w:eastAsia="仿宋"/>
          <w:color w:val="000000"/>
          <w:sz w:val="32"/>
          <w:szCs w:val="32"/>
        </w:rPr>
        <w:t xml:space="preserve">    13.社会保障和就业支出（208）行政事业单位养老支出（20805）机关事业单位基本养老保险缴费支出（2080505）：反映机关事业单位实施养老保险制度由单位缴纳的基本养老保险费支出。</w:t>
      </w:r>
      <w:r>
        <w:rPr>
          <w:rFonts w:hint="eastAsia" w:ascii="仿宋" w:hAnsi="仿宋" w:eastAsia="仿宋"/>
          <w:color w:val="000000"/>
          <w:sz w:val="32"/>
          <w:szCs w:val="32"/>
        </w:rPr>
        <w:cr/>
      </w:r>
      <w:r>
        <w:rPr>
          <w:rFonts w:hint="eastAsia" w:ascii="仿宋" w:hAnsi="仿宋" w:eastAsia="仿宋"/>
          <w:color w:val="000000"/>
          <w:sz w:val="32"/>
          <w:szCs w:val="32"/>
        </w:rPr>
        <w:t xml:space="preserve">    14.社会保障和就业支出（208）抚恤（20808）死亡抚恤（2080801）：反映按规定用于烈士和牺牲、病故人员家属的一次性和定期抚恤金以及丧葬补助费。</w:t>
      </w:r>
      <w:r>
        <w:rPr>
          <w:rFonts w:hint="eastAsia" w:ascii="仿宋" w:hAnsi="仿宋" w:eastAsia="仿宋"/>
          <w:color w:val="000000"/>
          <w:sz w:val="32"/>
          <w:szCs w:val="32"/>
        </w:rPr>
        <w:cr/>
      </w:r>
      <w:r>
        <w:rPr>
          <w:rFonts w:hint="eastAsia" w:ascii="仿宋" w:hAnsi="仿宋" w:eastAsia="仿宋"/>
          <w:color w:val="000000"/>
          <w:sz w:val="32"/>
          <w:szCs w:val="32"/>
        </w:rPr>
        <w:t xml:space="preserve">    15.卫生健康支出（210）行政事业单位医疗（21011）事业单位医疗（2101102）：反映财政部门安排的事业单位基本医疗保险缴费经费，未参加医疗保险的事业单位的公费医疗经费，按国家规定享受离休人员待遇的医疗经费。</w:t>
      </w:r>
      <w:r>
        <w:rPr>
          <w:rFonts w:hint="eastAsia" w:ascii="仿宋" w:hAnsi="仿宋" w:eastAsia="仿宋"/>
          <w:color w:val="000000"/>
          <w:sz w:val="32"/>
          <w:szCs w:val="32"/>
        </w:rPr>
        <w:cr/>
      </w:r>
      <w:r>
        <w:rPr>
          <w:rFonts w:hint="eastAsia" w:ascii="仿宋" w:hAnsi="仿宋" w:eastAsia="仿宋"/>
          <w:color w:val="000000"/>
          <w:sz w:val="32"/>
          <w:szCs w:val="32"/>
        </w:rPr>
        <w:t xml:space="preserve">    16.住房保障支出（221）住房改革支出（22102）住房公积金（2210201）：反映行政事业单位按人力资源和社会保障部、财政部规定的基本工资和津贴补贴以及规定比例为职工缴纳的住房公积金。</w:t>
      </w:r>
      <w:r>
        <w:rPr>
          <w:rFonts w:hint="eastAsia" w:ascii="仿宋" w:hAnsi="仿宋" w:eastAsia="仿宋"/>
          <w:color w:val="000000"/>
          <w:sz w:val="32"/>
          <w:szCs w:val="32"/>
        </w:rPr>
        <w:cr/>
      </w:r>
      <w:r>
        <w:rPr>
          <w:rFonts w:hint="eastAsia" w:ascii="仿宋" w:hAnsi="仿宋" w:eastAsia="仿宋"/>
          <w:color w:val="000000"/>
          <w:sz w:val="32"/>
          <w:szCs w:val="32"/>
        </w:rPr>
        <w:t xml:space="preserve">    17.其他支出（229）其他支出（22999）其他支出（2299999）：无文字说明。</w:t>
      </w:r>
    </w:p>
    <w:p w14:paraId="0B16B485">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18.基本支出：指为保障机构正常运转、完成日常工作任务而发生的人员支出和公用支出。</w:t>
      </w:r>
    </w:p>
    <w:p w14:paraId="3C0C597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19.项目支出：指在基本支出之外为完成特定行政任务和事业发展目标所发生的支出。 </w:t>
      </w:r>
    </w:p>
    <w:p w14:paraId="5D341CA0">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20.经营支出：指事业单位在专业业务活动及其辅助活动之外开展非独立核算经营活动发生的支出。</w:t>
      </w:r>
    </w:p>
    <w:p w14:paraId="2D8A633D">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F1981F9">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2F9F15">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rPr>
        <w:t>23.财政应返还额度：为行政事业单位会计核算科目，用于核算实行国库集中支付的行政事业单位应收财政返还的资金额度</w:t>
      </w:r>
      <w:r>
        <w:rPr>
          <w:rFonts w:hint="eastAsia" w:ascii="仿宋" w:hAnsi="仿宋" w:eastAsia="仿宋"/>
          <w:color w:val="000000"/>
          <w:sz w:val="32"/>
          <w:szCs w:val="32"/>
          <w:lang w:eastAsia="zh-CN"/>
        </w:rPr>
        <w:t>。</w:t>
      </w:r>
    </w:p>
    <w:p w14:paraId="12E3FE19">
      <w:pPr>
        <w:pStyle w:val="2"/>
        <w:rPr>
          <w:rFonts w:hint="eastAsia" w:ascii="仿宋" w:hAnsi="仿宋" w:eastAsia="仿宋"/>
          <w:color w:val="000000"/>
          <w:sz w:val="32"/>
          <w:szCs w:val="32"/>
          <w:lang w:eastAsia="zh-CN"/>
        </w:rPr>
      </w:pPr>
    </w:p>
    <w:p w14:paraId="4BF94B6B">
      <w:pPr>
        <w:pStyle w:val="2"/>
        <w:rPr>
          <w:rFonts w:hint="eastAsia" w:ascii="仿宋" w:hAnsi="仿宋" w:eastAsia="仿宋"/>
          <w:color w:val="000000"/>
          <w:sz w:val="32"/>
          <w:szCs w:val="32"/>
          <w:lang w:eastAsia="zh-CN"/>
        </w:rPr>
        <w:sectPr>
          <w:footerReference r:id="rId7" w:type="first"/>
          <w:footerReference r:id="rId6" w:type="default"/>
          <w:pgSz w:w="11906" w:h="16838"/>
          <w:pgMar w:top="1440" w:right="1800" w:bottom="1440" w:left="1800" w:header="851" w:footer="992" w:gutter="0"/>
          <w:pgNumType w:fmt="decimal" w:start="2"/>
          <w:cols w:space="425" w:num="1"/>
          <w:docGrid w:type="lines" w:linePitch="312" w:charSpace="0"/>
        </w:sectPr>
      </w:pPr>
    </w:p>
    <w:p w14:paraId="5657DFB3">
      <w:pPr>
        <w:numPr>
          <w:ilvl w:val="0"/>
          <w:numId w:val="5"/>
        </w:numPr>
        <w:spacing w:line="600" w:lineRule="exact"/>
        <w:ind w:left="0" w:leftChars="0" w:firstLine="660" w:firstLineChars="150"/>
        <w:jc w:val="center"/>
        <w:outlineLvl w:val="0"/>
        <w:rPr>
          <w:rStyle w:val="28"/>
          <w:rFonts w:hint="eastAsia" w:ascii="黑体" w:hAnsi="黑体" w:eastAsia="黑体"/>
          <w:b w:val="0"/>
        </w:rPr>
      </w:pPr>
      <w:bookmarkStart w:id="78" w:name="_Toc28723"/>
      <w:bookmarkStart w:id="79" w:name="_Toc15377226"/>
      <w:r>
        <w:rPr>
          <w:rStyle w:val="28"/>
          <w:rFonts w:hint="eastAsia" w:ascii="黑体" w:hAnsi="黑体" w:eastAsia="黑体"/>
          <w:b w:val="0"/>
        </w:rPr>
        <w:t>附件</w:t>
      </w:r>
      <w:bookmarkEnd w:id="78"/>
    </w:p>
    <w:tbl>
      <w:tblPr>
        <w:tblStyle w:val="15"/>
        <w:tblW w:w="85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968"/>
        <w:gridCol w:w="1443"/>
        <w:gridCol w:w="1691"/>
        <w:gridCol w:w="436"/>
        <w:gridCol w:w="1016"/>
        <w:gridCol w:w="828"/>
        <w:gridCol w:w="658"/>
        <w:gridCol w:w="825"/>
      </w:tblGrid>
      <w:tr w14:paraId="7652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736" w:type="dxa"/>
            <w:gridSpan w:val="8"/>
            <w:tcBorders>
              <w:top w:val="nil"/>
              <w:left w:val="nil"/>
              <w:bottom w:val="nil"/>
              <w:right w:val="nil"/>
            </w:tcBorders>
            <w:shd w:val="clear" w:color="auto" w:fill="auto"/>
            <w:vAlign w:val="center"/>
          </w:tcPr>
          <w:p w14:paraId="2DD5576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部门整体支出绩效目标表完成自评表</w:t>
            </w:r>
          </w:p>
        </w:tc>
        <w:tc>
          <w:tcPr>
            <w:tcW w:w="825" w:type="dxa"/>
            <w:tcBorders>
              <w:top w:val="nil"/>
              <w:left w:val="nil"/>
              <w:bottom w:val="nil"/>
              <w:right w:val="nil"/>
            </w:tcBorders>
            <w:shd w:val="clear" w:color="auto" w:fill="auto"/>
            <w:noWrap/>
            <w:vAlign w:val="center"/>
          </w:tcPr>
          <w:p w14:paraId="04B35840">
            <w:pPr>
              <w:rPr>
                <w:rFonts w:hint="eastAsia" w:ascii="宋体" w:hAnsi="宋体" w:eastAsia="宋体" w:cs="宋体"/>
                <w:i w:val="0"/>
                <w:iCs w:val="0"/>
                <w:color w:val="000000"/>
                <w:sz w:val="22"/>
                <w:szCs w:val="22"/>
                <w:u w:val="none"/>
              </w:rPr>
            </w:pPr>
          </w:p>
        </w:tc>
      </w:tr>
      <w:tr w14:paraId="350E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7736" w:type="dxa"/>
            <w:gridSpan w:val="8"/>
            <w:tcBorders>
              <w:top w:val="nil"/>
              <w:left w:val="nil"/>
              <w:bottom w:val="nil"/>
              <w:right w:val="nil"/>
            </w:tcBorders>
            <w:shd w:val="clear" w:color="auto" w:fill="auto"/>
            <w:vAlign w:val="center"/>
          </w:tcPr>
          <w:p w14:paraId="17529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825" w:type="dxa"/>
            <w:tcBorders>
              <w:top w:val="nil"/>
              <w:left w:val="nil"/>
              <w:bottom w:val="nil"/>
              <w:right w:val="nil"/>
            </w:tcBorders>
            <w:shd w:val="clear" w:color="auto" w:fill="auto"/>
            <w:noWrap/>
            <w:vAlign w:val="center"/>
          </w:tcPr>
          <w:p w14:paraId="43FC1281">
            <w:pPr>
              <w:rPr>
                <w:rFonts w:hint="eastAsia" w:ascii="宋体" w:hAnsi="宋体" w:eastAsia="宋体" w:cs="宋体"/>
                <w:i w:val="0"/>
                <w:iCs w:val="0"/>
                <w:color w:val="000000"/>
                <w:sz w:val="22"/>
                <w:szCs w:val="22"/>
                <w:u w:val="none"/>
              </w:rPr>
            </w:pPr>
          </w:p>
        </w:tc>
      </w:tr>
      <w:tr w14:paraId="1554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7736" w:type="dxa"/>
            <w:gridSpan w:val="8"/>
            <w:tcBorders>
              <w:top w:val="nil"/>
              <w:left w:val="nil"/>
              <w:bottom w:val="single" w:color="000000" w:sz="4" w:space="0"/>
              <w:right w:val="nil"/>
            </w:tcBorders>
            <w:shd w:val="clear" w:color="auto" w:fill="auto"/>
            <w:vAlign w:val="center"/>
          </w:tcPr>
          <w:p w14:paraId="4294CD0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825" w:type="dxa"/>
            <w:tcBorders>
              <w:top w:val="nil"/>
              <w:left w:val="nil"/>
              <w:bottom w:val="nil"/>
              <w:right w:val="nil"/>
            </w:tcBorders>
            <w:shd w:val="clear" w:color="auto" w:fill="auto"/>
            <w:noWrap/>
            <w:vAlign w:val="center"/>
          </w:tcPr>
          <w:p w14:paraId="20106DD0">
            <w:pPr>
              <w:rPr>
                <w:rFonts w:hint="eastAsia" w:ascii="宋体" w:hAnsi="宋体" w:eastAsia="宋体" w:cs="宋体"/>
                <w:i w:val="0"/>
                <w:iCs w:val="0"/>
                <w:color w:val="000000"/>
                <w:sz w:val="22"/>
                <w:szCs w:val="22"/>
                <w:u w:val="none"/>
              </w:rPr>
            </w:pPr>
          </w:p>
        </w:tc>
      </w:tr>
      <w:tr w14:paraId="751C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A1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5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94E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大竹县大竹县经济开发区实验学校部门</w:t>
            </w:r>
          </w:p>
        </w:tc>
      </w:tr>
      <w:tr w14:paraId="04F5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DF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F9D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127" w:type="dxa"/>
            <w:gridSpan w:val="2"/>
            <w:tcBorders>
              <w:top w:val="nil"/>
              <w:left w:val="single" w:color="000000" w:sz="4" w:space="0"/>
              <w:bottom w:val="single" w:color="000000" w:sz="4" w:space="0"/>
              <w:right w:val="single" w:color="000000" w:sz="4" w:space="0"/>
            </w:tcBorders>
            <w:shd w:val="clear" w:color="auto" w:fill="auto"/>
            <w:vAlign w:val="center"/>
          </w:tcPr>
          <w:p w14:paraId="30ADD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327" w:type="dxa"/>
            <w:gridSpan w:val="4"/>
            <w:tcBorders>
              <w:top w:val="nil"/>
              <w:left w:val="single" w:color="000000" w:sz="4" w:space="0"/>
              <w:bottom w:val="single" w:color="000000" w:sz="4" w:space="0"/>
              <w:right w:val="single" w:color="000000" w:sz="4" w:space="0"/>
            </w:tcBorders>
            <w:shd w:val="clear" w:color="auto" w:fill="auto"/>
            <w:vAlign w:val="center"/>
          </w:tcPr>
          <w:p w14:paraId="7760F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01D5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D6BF">
            <w:pPr>
              <w:jc w:val="center"/>
              <w:rPr>
                <w:rFonts w:hint="eastAsia" w:ascii="宋体" w:hAnsi="宋体" w:eastAsia="宋体" w:cs="宋体"/>
                <w:i w:val="0"/>
                <w:iCs w:val="0"/>
                <w:color w:val="000000"/>
                <w:sz w:val="18"/>
                <w:szCs w:val="18"/>
                <w:u w:val="none"/>
              </w:rPr>
            </w:pPr>
          </w:p>
        </w:tc>
        <w:tc>
          <w:tcPr>
            <w:tcW w:w="2411" w:type="dxa"/>
            <w:gridSpan w:val="2"/>
            <w:tcBorders>
              <w:top w:val="single" w:color="000000" w:sz="4" w:space="0"/>
              <w:left w:val="single" w:color="000000" w:sz="4" w:space="0"/>
              <w:bottom w:val="nil"/>
              <w:right w:val="single" w:color="000000" w:sz="4" w:space="0"/>
            </w:tcBorders>
            <w:shd w:val="clear" w:color="auto" w:fill="auto"/>
            <w:vAlign w:val="center"/>
          </w:tcPr>
          <w:p w14:paraId="699800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1,954.76</w:t>
            </w:r>
          </w:p>
        </w:tc>
        <w:tc>
          <w:tcPr>
            <w:tcW w:w="2127" w:type="dxa"/>
            <w:gridSpan w:val="2"/>
            <w:tcBorders>
              <w:top w:val="single" w:color="000000" w:sz="4" w:space="0"/>
              <w:left w:val="single" w:color="000000" w:sz="4" w:space="0"/>
              <w:bottom w:val="nil"/>
              <w:right w:val="single" w:color="000000" w:sz="4" w:space="0"/>
            </w:tcBorders>
            <w:shd w:val="clear" w:color="auto" w:fill="auto"/>
            <w:vAlign w:val="center"/>
          </w:tcPr>
          <w:p w14:paraId="198A1C6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1,954.76</w:t>
            </w:r>
          </w:p>
        </w:tc>
        <w:tc>
          <w:tcPr>
            <w:tcW w:w="3327" w:type="dxa"/>
            <w:gridSpan w:val="4"/>
            <w:tcBorders>
              <w:top w:val="nil"/>
              <w:left w:val="single" w:color="000000" w:sz="4" w:space="0"/>
              <w:bottom w:val="nil"/>
              <w:right w:val="single" w:color="000000" w:sz="4" w:space="0"/>
            </w:tcBorders>
            <w:shd w:val="clear" w:color="auto" w:fill="auto"/>
            <w:vAlign w:val="center"/>
          </w:tcPr>
          <w:p w14:paraId="0E2FA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7D11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0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78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04C3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1.保障学生权益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2.促进学生全面发展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3.提升教职工素养</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4.提升教师教学能力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5.创建平安、文明校园</w:t>
            </w:r>
          </w:p>
        </w:tc>
      </w:tr>
      <w:tr w14:paraId="4258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E36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411" w:type="dxa"/>
            <w:gridSpan w:val="2"/>
            <w:tcBorders>
              <w:top w:val="nil"/>
              <w:left w:val="single" w:color="000000" w:sz="4" w:space="0"/>
              <w:bottom w:val="single" w:color="000000" w:sz="4" w:space="0"/>
              <w:right w:val="single" w:color="000000" w:sz="4" w:space="0"/>
            </w:tcBorders>
            <w:shd w:val="clear" w:color="auto" w:fill="auto"/>
            <w:vAlign w:val="center"/>
          </w:tcPr>
          <w:p w14:paraId="64351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5454" w:type="dxa"/>
            <w:gridSpan w:val="6"/>
            <w:tcBorders>
              <w:top w:val="nil"/>
              <w:left w:val="single" w:color="000000" w:sz="4" w:space="0"/>
              <w:bottom w:val="nil"/>
              <w:right w:val="single" w:color="000000" w:sz="4" w:space="0"/>
            </w:tcBorders>
            <w:shd w:val="clear" w:color="auto" w:fill="auto"/>
            <w:vAlign w:val="center"/>
          </w:tcPr>
          <w:p w14:paraId="1C399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7DF0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88786">
            <w:pPr>
              <w:jc w:val="center"/>
              <w:rPr>
                <w:rFonts w:hint="eastAsia" w:ascii="宋体" w:hAnsi="宋体" w:eastAsia="宋体" w:cs="宋体"/>
                <w:i w:val="0"/>
                <w:iCs w:val="0"/>
                <w:color w:val="000000"/>
                <w:sz w:val="18"/>
                <w:szCs w:val="18"/>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4D6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学校建设工作</w:t>
            </w:r>
          </w:p>
        </w:tc>
        <w:tc>
          <w:tcPr>
            <w:tcW w:w="5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A5A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全面落实党的教育教学方针及省、市、县相关教育政策和法律、法规、规章，履行中小学校各项教学管理职责，完成教育主管部门和同级政府部门下达的工作目标任务，确保中小学校各项工作顺利开展。</w:t>
            </w:r>
          </w:p>
        </w:tc>
      </w:tr>
      <w:tr w14:paraId="27E7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0024">
            <w:pPr>
              <w:jc w:val="center"/>
              <w:rPr>
                <w:rFonts w:hint="eastAsia" w:ascii="宋体" w:hAnsi="宋体" w:eastAsia="宋体" w:cs="宋体"/>
                <w:i w:val="0"/>
                <w:iCs w:val="0"/>
                <w:color w:val="000000"/>
                <w:sz w:val="18"/>
                <w:szCs w:val="18"/>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7A7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教职工队伍建设</w:t>
            </w:r>
          </w:p>
        </w:tc>
        <w:tc>
          <w:tcPr>
            <w:tcW w:w="5454" w:type="dxa"/>
            <w:gridSpan w:val="6"/>
            <w:tcBorders>
              <w:top w:val="nil"/>
              <w:left w:val="single" w:color="000000" w:sz="4" w:space="0"/>
              <w:bottom w:val="single" w:color="000000" w:sz="4" w:space="0"/>
              <w:right w:val="single" w:color="000000" w:sz="4" w:space="0"/>
            </w:tcBorders>
            <w:shd w:val="clear" w:color="auto" w:fill="auto"/>
            <w:vAlign w:val="center"/>
          </w:tcPr>
          <w:p w14:paraId="4CC510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切实加强学校教师队伍建设，制度业务培训计划和教研工作，提高教学水平，不定期进行师德教育</w:t>
            </w:r>
          </w:p>
        </w:tc>
      </w:tr>
      <w:tr w14:paraId="6AEB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1021">
            <w:pPr>
              <w:jc w:val="center"/>
              <w:rPr>
                <w:rFonts w:hint="eastAsia" w:ascii="宋体" w:hAnsi="宋体" w:eastAsia="宋体" w:cs="宋体"/>
                <w:i w:val="0"/>
                <w:iCs w:val="0"/>
                <w:color w:val="000000"/>
                <w:sz w:val="18"/>
                <w:szCs w:val="18"/>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CBF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学生教育教学工资</w:t>
            </w:r>
          </w:p>
        </w:tc>
        <w:tc>
          <w:tcPr>
            <w:tcW w:w="5454" w:type="dxa"/>
            <w:gridSpan w:val="6"/>
            <w:tcBorders>
              <w:top w:val="nil"/>
              <w:left w:val="single" w:color="000000" w:sz="4" w:space="0"/>
              <w:bottom w:val="single" w:color="000000" w:sz="4" w:space="0"/>
              <w:right w:val="single" w:color="000000" w:sz="4" w:space="0"/>
            </w:tcBorders>
            <w:shd w:val="clear" w:color="auto" w:fill="auto"/>
            <w:vAlign w:val="center"/>
          </w:tcPr>
          <w:p w14:paraId="2EE236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促进学生德、智、体、美、劳全面发展</w:t>
            </w:r>
          </w:p>
        </w:tc>
      </w:tr>
      <w:tr w14:paraId="1D36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91" w:type="dxa"/>
            <w:tcBorders>
              <w:top w:val="nil"/>
              <w:left w:val="single" w:color="000000" w:sz="4" w:space="0"/>
              <w:bottom w:val="single" w:color="000000" w:sz="4" w:space="0"/>
              <w:right w:val="single" w:color="000000" w:sz="4" w:space="0"/>
            </w:tcBorders>
            <w:shd w:val="clear" w:color="auto" w:fill="auto"/>
            <w:vAlign w:val="center"/>
          </w:tcPr>
          <w:p w14:paraId="65E29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nil"/>
              <w:left w:val="single" w:color="000000" w:sz="4" w:space="0"/>
              <w:bottom w:val="single" w:color="000000" w:sz="4" w:space="0"/>
              <w:right w:val="single" w:color="000000" w:sz="4" w:space="0"/>
            </w:tcBorders>
            <w:shd w:val="clear" w:color="auto" w:fill="auto"/>
            <w:vAlign w:val="center"/>
          </w:tcPr>
          <w:p w14:paraId="7C5BD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016" w:type="dxa"/>
            <w:tcBorders>
              <w:top w:val="nil"/>
              <w:left w:val="single" w:color="000000" w:sz="4" w:space="0"/>
              <w:bottom w:val="single" w:color="000000" w:sz="4" w:space="0"/>
              <w:right w:val="single" w:color="000000" w:sz="4" w:space="0"/>
            </w:tcBorders>
            <w:shd w:val="clear" w:color="auto" w:fill="auto"/>
            <w:vAlign w:val="center"/>
          </w:tcPr>
          <w:p w14:paraId="09780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828" w:type="dxa"/>
            <w:tcBorders>
              <w:top w:val="nil"/>
              <w:left w:val="single" w:color="000000" w:sz="4" w:space="0"/>
              <w:bottom w:val="single" w:color="000000" w:sz="4" w:space="0"/>
              <w:right w:val="single" w:color="000000" w:sz="4" w:space="0"/>
            </w:tcBorders>
            <w:shd w:val="clear" w:color="auto" w:fill="auto"/>
            <w:vAlign w:val="center"/>
          </w:tcPr>
          <w:p w14:paraId="2E29F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658" w:type="dxa"/>
            <w:tcBorders>
              <w:top w:val="nil"/>
              <w:left w:val="single" w:color="000000" w:sz="4" w:space="0"/>
              <w:bottom w:val="single" w:color="000000" w:sz="4" w:space="0"/>
              <w:right w:val="nil"/>
            </w:tcBorders>
            <w:shd w:val="clear" w:color="auto" w:fill="auto"/>
            <w:vAlign w:val="center"/>
          </w:tcPr>
          <w:p w14:paraId="4FB68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825" w:type="dxa"/>
            <w:tcBorders>
              <w:top w:val="nil"/>
              <w:left w:val="single" w:color="000000" w:sz="4" w:space="0"/>
              <w:bottom w:val="single" w:color="000000" w:sz="4" w:space="0"/>
              <w:right w:val="single" w:color="000000" w:sz="4" w:space="0"/>
            </w:tcBorders>
            <w:shd w:val="clear" w:color="auto" w:fill="auto"/>
            <w:vAlign w:val="center"/>
          </w:tcPr>
          <w:p w14:paraId="5FEC2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319E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2F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FC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34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6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开展安全法制和思政专题讲座</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A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6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A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78BAC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D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837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AE71">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7496">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460FF">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开展家校活动和校外实践活动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7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5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5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296C5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0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DD1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0766">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5653C">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DE83">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D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开展校级学生运动会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C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4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4BAE3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B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37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B3745">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35BB">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54AF">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师培师训年人均学时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5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0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671F3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F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0B1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3146">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0E4E">
            <w:pPr>
              <w:jc w:val="center"/>
              <w:rPr>
                <w:rFonts w:hint="eastAsia" w:ascii="宋体" w:hAnsi="宋体" w:eastAsia="宋体" w:cs="宋体"/>
                <w:i w:val="0"/>
                <w:iCs w:val="0"/>
                <w:color w:val="000000"/>
                <w:sz w:val="18"/>
                <w:szCs w:val="18"/>
                <w:u w:val="none"/>
              </w:rPr>
            </w:pP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DA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4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毕业生优生率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F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A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22E53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8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2201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DD46">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7BF9">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BA1F">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E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师培师训合格率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F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7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2FC25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2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7F2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0332">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87F4">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0D12D">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6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严防教育四乱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5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6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B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41EFF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6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916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6E16E">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2193">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18D98">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预发校园安全事故发生率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4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9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213AC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B91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315A">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CE18">
            <w:pPr>
              <w:jc w:val="center"/>
              <w:rPr>
                <w:rFonts w:hint="eastAsia" w:ascii="宋体" w:hAnsi="宋体" w:eastAsia="宋体" w:cs="宋体"/>
                <w:i w:val="0"/>
                <w:iCs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1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各项任务完成度</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5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7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09A5">
            <w:pPr>
              <w:jc w:val="center"/>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nil"/>
            </w:tcBorders>
            <w:shd w:val="clear" w:color="auto" w:fill="auto"/>
            <w:noWrap/>
            <w:vAlign w:val="center"/>
          </w:tcPr>
          <w:p w14:paraId="1D05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B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r>
      <w:tr w14:paraId="07EC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CB4F4">
            <w:pPr>
              <w:jc w:val="center"/>
              <w:rPr>
                <w:rFonts w:hint="eastAsia" w:ascii="宋体" w:hAnsi="宋体" w:eastAsia="宋体" w:cs="宋体"/>
                <w:i w:val="0"/>
                <w:iCs w:val="0"/>
                <w:color w:val="000000"/>
                <w:sz w:val="18"/>
                <w:szCs w:val="18"/>
                <w:u w:val="none"/>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8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5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师生整体素质提升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E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3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0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noWrap/>
            <w:vAlign w:val="center"/>
          </w:tcPr>
          <w:p w14:paraId="2D9FE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D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2061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50E7">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CC95">
            <w:pPr>
              <w:jc w:val="center"/>
              <w:rPr>
                <w:rFonts w:hint="eastAsia" w:ascii="宋体" w:hAnsi="宋体" w:eastAsia="宋体" w:cs="宋体"/>
                <w:i w:val="0"/>
                <w:iCs w:val="0"/>
                <w:color w:val="000000"/>
                <w:sz w:val="22"/>
                <w:szCs w:val="22"/>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9BF8">
            <w:pPr>
              <w:jc w:val="cente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D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维护师生合法权益</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D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5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9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noWrap/>
            <w:vAlign w:val="center"/>
          </w:tcPr>
          <w:p w14:paraId="315BE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E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C60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4127">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2305">
            <w:pPr>
              <w:jc w:val="center"/>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B4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对学校教育的影响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F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5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11AA">
            <w:pPr>
              <w:jc w:val="center"/>
              <w:rPr>
                <w:rFonts w:hint="eastAsia" w:ascii="宋体" w:hAnsi="宋体" w:eastAsia="宋体" w:cs="宋体"/>
                <w:i w:val="0"/>
                <w:iCs w:val="0"/>
                <w:color w:val="000000"/>
                <w:sz w:val="22"/>
                <w:szCs w:val="22"/>
                <w:u w:val="none"/>
              </w:rPr>
            </w:pPr>
          </w:p>
        </w:tc>
        <w:tc>
          <w:tcPr>
            <w:tcW w:w="658" w:type="dxa"/>
            <w:tcBorders>
              <w:top w:val="single" w:color="000000" w:sz="4" w:space="0"/>
              <w:left w:val="single" w:color="000000" w:sz="4" w:space="0"/>
              <w:bottom w:val="single" w:color="000000" w:sz="4" w:space="0"/>
              <w:right w:val="nil"/>
            </w:tcBorders>
            <w:shd w:val="clear" w:color="auto" w:fill="auto"/>
            <w:noWrap/>
            <w:vAlign w:val="center"/>
          </w:tcPr>
          <w:p w14:paraId="030E6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3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3CF1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9031E">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B317">
            <w:pPr>
              <w:jc w:val="center"/>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C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对学生行为习惯的影响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A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C4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7C21">
            <w:pPr>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nil"/>
            </w:tcBorders>
            <w:shd w:val="clear" w:color="auto" w:fill="auto"/>
            <w:vAlign w:val="center"/>
          </w:tcPr>
          <w:p w14:paraId="7B355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0E21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546FF">
            <w:pPr>
              <w:jc w:val="center"/>
              <w:rPr>
                <w:rFonts w:hint="eastAsia" w:ascii="宋体" w:hAnsi="宋体" w:eastAsia="宋体" w:cs="宋体"/>
                <w:i w:val="0"/>
                <w:iCs w:val="0"/>
                <w:color w:val="000000"/>
                <w:sz w:val="18"/>
                <w:szCs w:val="18"/>
                <w:u w:val="none"/>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7DE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1D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DB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当地社会对教育的认可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D0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0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1E31A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14:paraId="1F23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148A3">
            <w:pPr>
              <w:jc w:val="center"/>
              <w:rPr>
                <w:rFonts w:hint="eastAsia" w:ascii="宋体" w:hAnsi="宋体" w:eastAsia="宋体" w:cs="宋体"/>
                <w:i w:val="0"/>
                <w:iCs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360E0">
            <w:pPr>
              <w:jc w:val="center"/>
              <w:rPr>
                <w:rFonts w:hint="eastAsia" w:ascii="宋体" w:hAnsi="宋体" w:eastAsia="宋体" w:cs="宋体"/>
                <w:i w:val="0"/>
                <w:iCs w:val="0"/>
                <w:color w:val="000000"/>
                <w:sz w:val="18"/>
                <w:szCs w:val="18"/>
                <w:u w:val="none"/>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0494">
            <w:pPr>
              <w:jc w:val="center"/>
              <w:rPr>
                <w:rFonts w:hint="eastAsia" w:ascii="宋体" w:hAnsi="宋体" w:eastAsia="宋体" w:cs="宋体"/>
                <w:i w:val="0"/>
                <w:iCs w:val="0"/>
                <w:color w:val="000000"/>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10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学生及家长对学校教育的满意度</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F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A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nil"/>
            </w:tcBorders>
            <w:shd w:val="clear" w:color="auto" w:fill="auto"/>
            <w:vAlign w:val="center"/>
          </w:tcPr>
          <w:p w14:paraId="2EED9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C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bl>
    <w:p w14:paraId="5F7366DF">
      <w:pPr>
        <w:pStyle w:val="2"/>
        <w:ind w:left="0" w:leftChars="0" w:firstLine="0" w:firstLineChars="0"/>
        <w:rPr>
          <w:rStyle w:val="28"/>
          <w:rFonts w:hint="eastAsia" w:ascii="黑体" w:hAnsi="黑体" w:eastAsia="黑体"/>
          <w:b w:val="0"/>
        </w:rPr>
      </w:pPr>
    </w:p>
    <w:tbl>
      <w:tblPr>
        <w:tblStyle w:val="15"/>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17"/>
        <w:gridCol w:w="1079"/>
        <w:gridCol w:w="1346"/>
        <w:gridCol w:w="396"/>
        <w:gridCol w:w="1014"/>
        <w:gridCol w:w="396"/>
        <w:gridCol w:w="846"/>
        <w:gridCol w:w="486"/>
        <w:gridCol w:w="486"/>
        <w:gridCol w:w="1538"/>
      </w:tblGrid>
      <w:tr w14:paraId="1FCB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B56D5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DE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F00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E436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51172422T000005687959-多功能阶梯教室建设（货物类）采购项目存量</w:t>
            </w:r>
          </w:p>
        </w:tc>
      </w:tr>
      <w:tr w14:paraId="5F5D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4C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C63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大竹县经济开发区实验学校部门</w:t>
            </w:r>
          </w:p>
        </w:tc>
        <w:tc>
          <w:tcPr>
            <w:tcW w:w="727" w:type="dxa"/>
            <w:tcBorders>
              <w:top w:val="nil"/>
              <w:left w:val="nil"/>
              <w:bottom w:val="nil"/>
              <w:right w:val="nil"/>
            </w:tcBorders>
            <w:shd w:val="clear" w:color="auto" w:fill="auto"/>
            <w:vAlign w:val="center"/>
          </w:tcPr>
          <w:p w14:paraId="4346D2C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B04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w:t>
            </w:r>
          </w:p>
        </w:tc>
      </w:tr>
      <w:tr w14:paraId="002C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D8B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0A7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0BEF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C4CE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18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A463">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67C3">
            <w:pPr>
              <w:rPr>
                <w:rFonts w:hint="eastAsia" w:ascii="宋体" w:hAnsi="宋体" w:eastAsia="宋体" w:cs="宋体"/>
                <w:i w:val="0"/>
                <w:iCs w:val="0"/>
                <w:color w:val="000000"/>
                <w:sz w:val="18"/>
                <w:szCs w:val="18"/>
                <w:u w:val="none"/>
              </w:rPr>
            </w:pP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5D6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改善学生学习环境</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84F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2023年完成阶梯教室实施设备维修改造。。</w:t>
            </w:r>
          </w:p>
        </w:tc>
      </w:tr>
      <w:tr w14:paraId="30EE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4948">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60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F4E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对阶梯教室空调、音响、桌椅等设备进行改造。</w:t>
            </w:r>
          </w:p>
        </w:tc>
      </w:tr>
      <w:tr w14:paraId="40A1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84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1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58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5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0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688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AA7E">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7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9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3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24.28</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F06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24.28</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2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C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5C40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A1F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17BCE">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C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24.28</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30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24.28</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5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6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7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07F0">
            <w:pPr>
              <w:rPr>
                <w:rFonts w:hint="eastAsia" w:ascii="黑体" w:hAnsi="黑体" w:eastAsia="黑体" w:cs="黑体"/>
                <w:i/>
                <w:iCs/>
                <w:color w:val="000000"/>
                <w:sz w:val="18"/>
                <w:szCs w:val="18"/>
                <w:u w:val="none"/>
              </w:rPr>
            </w:pPr>
          </w:p>
        </w:tc>
      </w:tr>
      <w:tr w14:paraId="4E3E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8A4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E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13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C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7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9028A">
            <w:pPr>
              <w:rPr>
                <w:rFonts w:hint="eastAsia" w:ascii="黑体" w:hAnsi="黑体" w:eastAsia="黑体" w:cs="黑体"/>
                <w:i/>
                <w:iCs/>
                <w:color w:val="000000"/>
                <w:sz w:val="18"/>
                <w:szCs w:val="18"/>
                <w:u w:val="none"/>
              </w:rPr>
            </w:pPr>
          </w:p>
        </w:tc>
      </w:tr>
      <w:tr w14:paraId="4117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DD0A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C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B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1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012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1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D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8448">
            <w:pPr>
              <w:rPr>
                <w:rFonts w:hint="eastAsia" w:ascii="黑体" w:hAnsi="黑体" w:eastAsia="黑体" w:cs="黑体"/>
                <w:i/>
                <w:iCs/>
                <w:color w:val="000000"/>
                <w:sz w:val="18"/>
                <w:szCs w:val="18"/>
                <w:u w:val="none"/>
              </w:rPr>
            </w:pPr>
          </w:p>
        </w:tc>
      </w:tr>
      <w:tr w14:paraId="6CB9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E72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1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455">
            <w:pPr>
              <w:jc w:val="center"/>
              <w:rPr>
                <w:rFonts w:hint="eastAsia" w:ascii="微软雅黑" w:hAnsi="微软雅黑" w:eastAsia="微软雅黑" w:cs="微软雅黑"/>
                <w:i/>
                <w:iCs/>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319A">
            <w:pPr>
              <w:jc w:val="center"/>
              <w:rPr>
                <w:rFonts w:hint="eastAsia" w:ascii="微软雅黑" w:hAnsi="微软雅黑" w:eastAsia="微软雅黑" w:cs="微软雅黑"/>
                <w:i/>
                <w:iCs/>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CC38A">
            <w:pPr>
              <w:jc w:val="center"/>
              <w:rPr>
                <w:rFonts w:hint="eastAsia" w:ascii="微软雅黑" w:hAnsi="微软雅黑" w:eastAsia="微软雅黑" w:cs="微软雅黑"/>
                <w:i/>
                <w:iCs/>
                <w:color w:val="000000"/>
                <w:sz w:val="16"/>
                <w:szCs w:val="16"/>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DB70">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E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F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1092">
            <w:pPr>
              <w:rPr>
                <w:rFonts w:hint="eastAsia" w:ascii="黑体" w:hAnsi="黑体" w:eastAsia="黑体" w:cs="黑体"/>
                <w:i/>
                <w:iCs/>
                <w:color w:val="000000"/>
                <w:sz w:val="18"/>
                <w:szCs w:val="18"/>
                <w:u w:val="none"/>
              </w:rPr>
            </w:pPr>
          </w:p>
        </w:tc>
      </w:tr>
      <w:tr w14:paraId="19E4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AC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1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0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8A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5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2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F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F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6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6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4C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8664">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6C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05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A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B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26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C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5C29">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1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0A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B06C">
            <w:pPr>
              <w:jc w:val="center"/>
              <w:rPr>
                <w:rFonts w:hint="eastAsia" w:ascii="微软雅黑" w:hAnsi="微软雅黑" w:eastAsia="微软雅黑" w:cs="微软雅黑"/>
                <w:i/>
                <w:iCs/>
                <w:color w:val="000000"/>
                <w:sz w:val="16"/>
                <w:szCs w:val="16"/>
                <w:u w:val="none"/>
              </w:rPr>
            </w:pPr>
          </w:p>
        </w:tc>
      </w:tr>
      <w:tr w14:paraId="2489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F7A6">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BA40">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0BFF">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3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C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C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2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58D5">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7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C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9E2">
            <w:pPr>
              <w:jc w:val="center"/>
              <w:rPr>
                <w:rFonts w:hint="eastAsia" w:ascii="微软雅黑" w:hAnsi="微软雅黑" w:eastAsia="微软雅黑" w:cs="微软雅黑"/>
                <w:i/>
                <w:iCs/>
                <w:color w:val="000000"/>
                <w:sz w:val="16"/>
                <w:szCs w:val="16"/>
                <w:u w:val="none"/>
              </w:rPr>
            </w:pPr>
          </w:p>
        </w:tc>
      </w:tr>
      <w:tr w14:paraId="726F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B5F4">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A6B07">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9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0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2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A2C5">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B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E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4FDA">
            <w:pPr>
              <w:jc w:val="center"/>
              <w:rPr>
                <w:rFonts w:hint="eastAsia" w:ascii="微软雅黑" w:hAnsi="微软雅黑" w:eastAsia="微软雅黑" w:cs="微软雅黑"/>
                <w:i/>
                <w:iCs/>
                <w:color w:val="000000"/>
                <w:sz w:val="16"/>
                <w:szCs w:val="16"/>
                <w:u w:val="none"/>
              </w:rPr>
            </w:pPr>
          </w:p>
        </w:tc>
      </w:tr>
      <w:tr w14:paraId="12F5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03F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A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5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F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92C">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0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D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064D">
            <w:pPr>
              <w:jc w:val="center"/>
              <w:rPr>
                <w:rFonts w:hint="eastAsia" w:ascii="微软雅黑" w:hAnsi="微软雅黑" w:eastAsia="微软雅黑" w:cs="微软雅黑"/>
                <w:i/>
                <w:iCs/>
                <w:color w:val="000000"/>
                <w:sz w:val="16"/>
                <w:szCs w:val="16"/>
                <w:u w:val="none"/>
              </w:rPr>
            </w:pPr>
          </w:p>
        </w:tc>
      </w:tr>
      <w:tr w14:paraId="4F55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1E8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F0A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CA8A">
            <w:pPr>
              <w:rPr>
                <w:rFonts w:hint="eastAsia" w:ascii="宋体" w:hAnsi="宋体" w:eastAsia="宋体" w:cs="宋体"/>
                <w:i w:val="0"/>
                <w:iCs w:val="0"/>
                <w:color w:val="000000"/>
                <w:sz w:val="18"/>
                <w:szCs w:val="18"/>
                <w:u w:val="none"/>
              </w:rPr>
            </w:pPr>
          </w:p>
        </w:tc>
      </w:tr>
      <w:tr w14:paraId="175F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2A82D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该项目高质量完成，验收合格，改善了教学环境和办学条件。</w:t>
            </w:r>
          </w:p>
        </w:tc>
      </w:tr>
      <w:tr w14:paraId="7408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5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109D3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727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C506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C6F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124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项目负责人：肖咸冰</w:t>
            </w:r>
          </w:p>
        </w:tc>
        <w:tc>
          <w:tcPr>
            <w:tcW w:w="4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9BFCE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财务负责人：胡晓辉</w:t>
            </w:r>
          </w:p>
        </w:tc>
      </w:tr>
      <w:tr w14:paraId="0FF6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tcBorders>
              <w:top w:val="nil"/>
              <w:left w:val="nil"/>
              <w:bottom w:val="nil"/>
              <w:right w:val="nil"/>
            </w:tcBorders>
            <w:shd w:val="clear" w:color="auto" w:fill="auto"/>
            <w:vAlign w:val="center"/>
          </w:tcPr>
          <w:p w14:paraId="0A288E72">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55FBC285">
            <w:pPr>
              <w:rPr>
                <w:rFonts w:hint="eastAsia" w:ascii="宋体" w:hAnsi="宋体" w:eastAsia="宋体" w:cs="宋体"/>
                <w:i w:val="0"/>
                <w:iCs w:val="0"/>
                <w:color w:val="000000"/>
                <w:sz w:val="18"/>
                <w:szCs w:val="18"/>
                <w:u w:val="none"/>
              </w:rPr>
            </w:pPr>
          </w:p>
        </w:tc>
        <w:tc>
          <w:tcPr>
            <w:tcW w:w="1172" w:type="dxa"/>
            <w:tcBorders>
              <w:top w:val="nil"/>
              <w:left w:val="nil"/>
              <w:bottom w:val="nil"/>
              <w:right w:val="nil"/>
            </w:tcBorders>
            <w:shd w:val="clear" w:color="auto" w:fill="auto"/>
            <w:vAlign w:val="center"/>
          </w:tcPr>
          <w:p w14:paraId="509384A1">
            <w:pPr>
              <w:rPr>
                <w:rFonts w:hint="eastAsia" w:ascii="宋体" w:hAnsi="宋体" w:eastAsia="宋体" w:cs="宋体"/>
                <w:i w:val="0"/>
                <w:iCs w:val="0"/>
                <w:color w:val="000000"/>
                <w:sz w:val="18"/>
                <w:szCs w:val="18"/>
                <w:u w:val="none"/>
              </w:rPr>
            </w:pPr>
          </w:p>
        </w:tc>
        <w:tc>
          <w:tcPr>
            <w:tcW w:w="1499" w:type="dxa"/>
            <w:tcBorders>
              <w:top w:val="nil"/>
              <w:left w:val="nil"/>
              <w:bottom w:val="nil"/>
              <w:right w:val="nil"/>
            </w:tcBorders>
            <w:shd w:val="clear" w:color="auto" w:fill="auto"/>
            <w:vAlign w:val="center"/>
          </w:tcPr>
          <w:p w14:paraId="65D8A356">
            <w:pPr>
              <w:rPr>
                <w:rFonts w:hint="eastAsia" w:ascii="宋体" w:hAnsi="宋体" w:eastAsia="宋体" w:cs="宋体"/>
                <w:i w:val="0"/>
                <w:iCs w:val="0"/>
                <w:color w:val="000000"/>
                <w:sz w:val="18"/>
                <w:szCs w:val="18"/>
                <w:u w:val="none"/>
              </w:rPr>
            </w:pPr>
          </w:p>
        </w:tc>
        <w:tc>
          <w:tcPr>
            <w:tcW w:w="348" w:type="dxa"/>
            <w:tcBorders>
              <w:top w:val="nil"/>
              <w:left w:val="nil"/>
              <w:bottom w:val="nil"/>
              <w:right w:val="nil"/>
            </w:tcBorders>
            <w:shd w:val="clear" w:color="auto" w:fill="auto"/>
            <w:vAlign w:val="center"/>
          </w:tcPr>
          <w:p w14:paraId="59E6452B">
            <w:pPr>
              <w:rPr>
                <w:rFonts w:hint="eastAsia" w:ascii="宋体" w:hAnsi="宋体" w:eastAsia="宋体" w:cs="宋体"/>
                <w:i w:val="0"/>
                <w:iCs w:val="0"/>
                <w:color w:val="000000"/>
                <w:sz w:val="18"/>
                <w:szCs w:val="18"/>
                <w:u w:val="none"/>
              </w:rPr>
            </w:pPr>
          </w:p>
        </w:tc>
        <w:tc>
          <w:tcPr>
            <w:tcW w:w="1113" w:type="dxa"/>
            <w:tcBorders>
              <w:top w:val="nil"/>
              <w:left w:val="nil"/>
              <w:bottom w:val="nil"/>
              <w:right w:val="nil"/>
            </w:tcBorders>
            <w:shd w:val="clear" w:color="auto" w:fill="auto"/>
            <w:vAlign w:val="center"/>
          </w:tcPr>
          <w:p w14:paraId="51BD401B">
            <w:pPr>
              <w:rPr>
                <w:rFonts w:hint="eastAsia" w:ascii="宋体" w:hAnsi="宋体" w:eastAsia="宋体" w:cs="宋体"/>
                <w:i w:val="0"/>
                <w:iCs w:val="0"/>
                <w:color w:val="000000"/>
                <w:sz w:val="18"/>
                <w:szCs w:val="18"/>
                <w:u w:val="none"/>
              </w:rPr>
            </w:pPr>
          </w:p>
        </w:tc>
        <w:tc>
          <w:tcPr>
            <w:tcW w:w="350" w:type="dxa"/>
            <w:tcBorders>
              <w:top w:val="nil"/>
              <w:left w:val="nil"/>
              <w:bottom w:val="nil"/>
              <w:right w:val="nil"/>
            </w:tcBorders>
            <w:shd w:val="clear" w:color="auto" w:fill="auto"/>
            <w:vAlign w:val="center"/>
          </w:tcPr>
          <w:p w14:paraId="31C18E64">
            <w:pPr>
              <w:rPr>
                <w:rFonts w:hint="eastAsia" w:ascii="宋体" w:hAnsi="宋体" w:eastAsia="宋体" w:cs="宋体"/>
                <w:i w:val="0"/>
                <w:iCs w:val="0"/>
                <w:color w:val="000000"/>
                <w:sz w:val="18"/>
                <w:szCs w:val="18"/>
                <w:u w:val="none"/>
              </w:rPr>
            </w:pPr>
          </w:p>
        </w:tc>
        <w:tc>
          <w:tcPr>
            <w:tcW w:w="727" w:type="dxa"/>
            <w:tcBorders>
              <w:top w:val="nil"/>
              <w:left w:val="nil"/>
              <w:bottom w:val="nil"/>
              <w:right w:val="nil"/>
            </w:tcBorders>
            <w:shd w:val="clear" w:color="auto" w:fill="auto"/>
            <w:vAlign w:val="center"/>
          </w:tcPr>
          <w:p w14:paraId="60FC0ACF">
            <w:pPr>
              <w:rPr>
                <w:rFonts w:hint="eastAsia" w:ascii="宋体" w:hAnsi="宋体" w:eastAsia="宋体" w:cs="宋体"/>
                <w:i w:val="0"/>
                <w:iCs w:val="0"/>
                <w:color w:val="000000"/>
                <w:sz w:val="18"/>
                <w:szCs w:val="18"/>
                <w:u w:val="none"/>
              </w:rPr>
            </w:pPr>
          </w:p>
        </w:tc>
        <w:tc>
          <w:tcPr>
            <w:tcW w:w="338" w:type="dxa"/>
            <w:tcBorders>
              <w:top w:val="nil"/>
              <w:left w:val="nil"/>
              <w:bottom w:val="nil"/>
              <w:right w:val="nil"/>
            </w:tcBorders>
            <w:shd w:val="clear" w:color="auto" w:fill="auto"/>
            <w:vAlign w:val="center"/>
          </w:tcPr>
          <w:p w14:paraId="5566DE62">
            <w:pPr>
              <w:rPr>
                <w:rFonts w:hint="eastAsia" w:ascii="宋体" w:hAnsi="宋体" w:eastAsia="宋体" w:cs="宋体"/>
                <w:i w:val="0"/>
                <w:iCs w:val="0"/>
                <w:color w:val="000000"/>
                <w:sz w:val="18"/>
                <w:szCs w:val="18"/>
                <w:u w:val="none"/>
              </w:rPr>
            </w:pPr>
          </w:p>
        </w:tc>
        <w:tc>
          <w:tcPr>
            <w:tcW w:w="322" w:type="dxa"/>
            <w:tcBorders>
              <w:top w:val="nil"/>
              <w:left w:val="nil"/>
              <w:bottom w:val="nil"/>
              <w:right w:val="nil"/>
            </w:tcBorders>
            <w:shd w:val="clear" w:color="auto" w:fill="auto"/>
            <w:vAlign w:val="center"/>
          </w:tcPr>
          <w:p w14:paraId="3513E276">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14:paraId="4B94331B">
            <w:pPr>
              <w:rPr>
                <w:rFonts w:hint="eastAsia" w:ascii="宋体" w:hAnsi="宋体" w:eastAsia="宋体" w:cs="宋体"/>
                <w:i w:val="0"/>
                <w:iCs w:val="0"/>
                <w:color w:val="000000"/>
                <w:sz w:val="18"/>
                <w:szCs w:val="18"/>
                <w:u w:val="none"/>
              </w:rPr>
            </w:pPr>
          </w:p>
        </w:tc>
      </w:tr>
      <w:tr w14:paraId="2A83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7C823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F85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A81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4822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51172422T000005809164-大竹县经济开发区实验学校幼儿活动用房建设及设施设备存量</w:t>
            </w:r>
          </w:p>
        </w:tc>
      </w:tr>
      <w:tr w14:paraId="3FBA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5C2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34B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大竹县经济开发区实验学校部门</w:t>
            </w:r>
          </w:p>
        </w:tc>
        <w:tc>
          <w:tcPr>
            <w:tcW w:w="727" w:type="dxa"/>
            <w:tcBorders>
              <w:top w:val="nil"/>
              <w:left w:val="nil"/>
              <w:bottom w:val="nil"/>
              <w:right w:val="nil"/>
            </w:tcBorders>
            <w:shd w:val="clear" w:color="auto" w:fill="auto"/>
            <w:vAlign w:val="center"/>
          </w:tcPr>
          <w:p w14:paraId="6FEA60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6E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w:t>
            </w:r>
          </w:p>
        </w:tc>
      </w:tr>
      <w:tr w14:paraId="6936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FA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615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2F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A5C55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F29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6E4F">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E559">
            <w:pPr>
              <w:rPr>
                <w:rFonts w:hint="eastAsia" w:ascii="宋体" w:hAnsi="宋体" w:eastAsia="宋体" w:cs="宋体"/>
                <w:i w:val="0"/>
                <w:iCs w:val="0"/>
                <w:color w:val="000000"/>
                <w:sz w:val="18"/>
                <w:szCs w:val="18"/>
                <w:u w:val="none"/>
              </w:rPr>
            </w:pP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5BD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改善学前教育环境、保障幼儿安全。</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D3C3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完成幼儿园教室、活动室、操场维修改造</w:t>
            </w:r>
          </w:p>
        </w:tc>
      </w:tr>
      <w:tr w14:paraId="13BF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59836">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C8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6DC2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新建堡坎和围墙85米，并保质按时完成。</w:t>
            </w:r>
          </w:p>
        </w:tc>
      </w:tr>
      <w:tr w14:paraId="6137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48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8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6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7E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4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E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64B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F110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B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0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6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78.67</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F7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78.67</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1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0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0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3DE5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89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83E89">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4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4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78.67</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C4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78.67</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D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B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4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7A6A">
            <w:pPr>
              <w:rPr>
                <w:rFonts w:hint="eastAsia" w:ascii="黑体" w:hAnsi="黑体" w:eastAsia="黑体" w:cs="黑体"/>
                <w:i/>
                <w:iCs/>
                <w:color w:val="000000"/>
                <w:sz w:val="18"/>
                <w:szCs w:val="18"/>
                <w:u w:val="none"/>
              </w:rPr>
            </w:pPr>
          </w:p>
        </w:tc>
      </w:tr>
      <w:tr w14:paraId="2151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589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F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D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2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C3C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6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FCD51">
            <w:pPr>
              <w:rPr>
                <w:rFonts w:hint="eastAsia" w:ascii="黑体" w:hAnsi="黑体" w:eastAsia="黑体" w:cs="黑体"/>
                <w:i/>
                <w:iCs/>
                <w:color w:val="000000"/>
                <w:sz w:val="18"/>
                <w:szCs w:val="18"/>
                <w:u w:val="none"/>
              </w:rPr>
            </w:pPr>
          </w:p>
        </w:tc>
      </w:tr>
      <w:tr w14:paraId="3E5F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0A7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B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5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6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42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C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E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4F30E">
            <w:pPr>
              <w:rPr>
                <w:rFonts w:hint="eastAsia" w:ascii="黑体" w:hAnsi="黑体" w:eastAsia="黑体" w:cs="黑体"/>
                <w:i/>
                <w:iCs/>
                <w:color w:val="000000"/>
                <w:sz w:val="18"/>
                <w:szCs w:val="18"/>
                <w:u w:val="none"/>
              </w:rPr>
            </w:pPr>
          </w:p>
        </w:tc>
      </w:tr>
      <w:tr w14:paraId="0AB9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C321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9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8414">
            <w:pPr>
              <w:jc w:val="center"/>
              <w:rPr>
                <w:rFonts w:hint="eastAsia" w:ascii="微软雅黑" w:hAnsi="微软雅黑" w:eastAsia="微软雅黑" w:cs="微软雅黑"/>
                <w:i/>
                <w:iCs/>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6020">
            <w:pPr>
              <w:jc w:val="center"/>
              <w:rPr>
                <w:rFonts w:hint="eastAsia" w:ascii="微软雅黑" w:hAnsi="微软雅黑" w:eastAsia="微软雅黑" w:cs="微软雅黑"/>
                <w:i/>
                <w:iCs/>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A8926">
            <w:pPr>
              <w:jc w:val="center"/>
              <w:rPr>
                <w:rFonts w:hint="eastAsia" w:ascii="微软雅黑" w:hAnsi="微软雅黑" w:eastAsia="微软雅黑" w:cs="微软雅黑"/>
                <w:i/>
                <w:iCs/>
                <w:color w:val="000000"/>
                <w:sz w:val="16"/>
                <w:szCs w:val="16"/>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D255">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B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A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A01B">
            <w:pPr>
              <w:rPr>
                <w:rFonts w:hint="eastAsia" w:ascii="黑体" w:hAnsi="黑体" w:eastAsia="黑体" w:cs="黑体"/>
                <w:i/>
                <w:iCs/>
                <w:color w:val="000000"/>
                <w:sz w:val="18"/>
                <w:szCs w:val="18"/>
                <w:u w:val="none"/>
              </w:rPr>
            </w:pPr>
          </w:p>
        </w:tc>
      </w:tr>
      <w:tr w14:paraId="37B9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06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9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3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6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A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0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7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D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A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55E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BC86">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C2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房屋修缮面积</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D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E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FF5">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5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8AE">
            <w:pPr>
              <w:jc w:val="center"/>
              <w:rPr>
                <w:rFonts w:hint="eastAsia" w:ascii="微软雅黑" w:hAnsi="微软雅黑" w:eastAsia="微软雅黑" w:cs="微软雅黑"/>
                <w:i/>
                <w:iCs/>
                <w:color w:val="000000"/>
                <w:sz w:val="16"/>
                <w:szCs w:val="16"/>
                <w:u w:val="none"/>
              </w:rPr>
            </w:pPr>
          </w:p>
        </w:tc>
      </w:tr>
      <w:tr w14:paraId="5A1E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57AC">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98818">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E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0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房屋修缮验收通过率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8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8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2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2982">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B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7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1AE9">
            <w:pPr>
              <w:jc w:val="center"/>
              <w:rPr>
                <w:rFonts w:hint="eastAsia" w:ascii="微软雅黑" w:hAnsi="微软雅黑" w:eastAsia="微软雅黑" w:cs="微软雅黑"/>
                <w:i/>
                <w:iCs/>
                <w:color w:val="000000"/>
                <w:sz w:val="16"/>
                <w:szCs w:val="16"/>
                <w:u w:val="none"/>
              </w:rPr>
            </w:pPr>
          </w:p>
        </w:tc>
      </w:tr>
      <w:tr w14:paraId="7C07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FEC89">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009D">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0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01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8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C254">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E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48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29B">
            <w:pPr>
              <w:jc w:val="center"/>
              <w:rPr>
                <w:rFonts w:hint="eastAsia" w:ascii="微软雅黑" w:hAnsi="微软雅黑" w:eastAsia="微软雅黑" w:cs="微软雅黑"/>
                <w:i/>
                <w:iCs/>
                <w:color w:val="000000"/>
                <w:sz w:val="16"/>
                <w:szCs w:val="16"/>
                <w:u w:val="none"/>
              </w:rPr>
            </w:pPr>
          </w:p>
        </w:tc>
      </w:tr>
      <w:tr w14:paraId="13BB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15B3A">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0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9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房屋修缮类项目持续发挥作用期限</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0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1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CA2E">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5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0A6">
            <w:pPr>
              <w:jc w:val="center"/>
              <w:rPr>
                <w:rFonts w:hint="eastAsia" w:ascii="微软雅黑" w:hAnsi="微软雅黑" w:eastAsia="微软雅黑" w:cs="微软雅黑"/>
                <w:i/>
                <w:iCs/>
                <w:color w:val="000000"/>
                <w:sz w:val="16"/>
                <w:szCs w:val="16"/>
                <w:u w:val="none"/>
              </w:rPr>
            </w:pPr>
          </w:p>
        </w:tc>
      </w:tr>
      <w:tr w14:paraId="6B18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704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4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F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35B5">
            <w:pPr>
              <w:rPr>
                <w:rFonts w:hint="eastAsia" w:ascii="宋体" w:hAnsi="宋体" w:eastAsia="宋体" w:cs="宋体"/>
                <w:i w:val="0"/>
                <w:iCs w:val="0"/>
                <w:color w:val="000000"/>
                <w:sz w:val="18"/>
                <w:szCs w:val="18"/>
                <w:u w:val="none"/>
              </w:rPr>
            </w:pPr>
          </w:p>
        </w:tc>
      </w:tr>
      <w:tr w14:paraId="1662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7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548D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该项目高质量完成，验收合格，改善教学环境。</w:t>
            </w:r>
          </w:p>
        </w:tc>
      </w:tr>
      <w:tr w14:paraId="2E36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D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1910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09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B9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35503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0C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ADFB3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项目负责人：肖咸冰</w:t>
            </w:r>
          </w:p>
        </w:tc>
        <w:tc>
          <w:tcPr>
            <w:tcW w:w="4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FFB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财务负责人：胡晓辉</w:t>
            </w:r>
          </w:p>
        </w:tc>
      </w:tr>
      <w:tr w14:paraId="04BD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tcBorders>
              <w:top w:val="nil"/>
              <w:left w:val="nil"/>
              <w:bottom w:val="nil"/>
              <w:right w:val="nil"/>
            </w:tcBorders>
            <w:shd w:val="clear" w:color="auto" w:fill="auto"/>
            <w:vAlign w:val="center"/>
          </w:tcPr>
          <w:p w14:paraId="4913B65C">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136A6000">
            <w:pPr>
              <w:rPr>
                <w:rFonts w:hint="eastAsia" w:ascii="宋体" w:hAnsi="宋体" w:eastAsia="宋体" w:cs="宋体"/>
                <w:i w:val="0"/>
                <w:iCs w:val="0"/>
                <w:color w:val="000000"/>
                <w:sz w:val="18"/>
                <w:szCs w:val="18"/>
                <w:u w:val="none"/>
              </w:rPr>
            </w:pPr>
          </w:p>
        </w:tc>
        <w:tc>
          <w:tcPr>
            <w:tcW w:w="1172" w:type="dxa"/>
            <w:tcBorders>
              <w:top w:val="nil"/>
              <w:left w:val="nil"/>
              <w:bottom w:val="nil"/>
              <w:right w:val="nil"/>
            </w:tcBorders>
            <w:shd w:val="clear" w:color="auto" w:fill="auto"/>
            <w:vAlign w:val="center"/>
          </w:tcPr>
          <w:p w14:paraId="6EC3AFE5">
            <w:pPr>
              <w:rPr>
                <w:rFonts w:hint="eastAsia" w:ascii="宋体" w:hAnsi="宋体" w:eastAsia="宋体" w:cs="宋体"/>
                <w:i w:val="0"/>
                <w:iCs w:val="0"/>
                <w:color w:val="000000"/>
                <w:sz w:val="18"/>
                <w:szCs w:val="18"/>
                <w:u w:val="none"/>
              </w:rPr>
            </w:pPr>
          </w:p>
        </w:tc>
        <w:tc>
          <w:tcPr>
            <w:tcW w:w="1499" w:type="dxa"/>
            <w:tcBorders>
              <w:top w:val="nil"/>
              <w:left w:val="nil"/>
              <w:bottom w:val="nil"/>
              <w:right w:val="nil"/>
            </w:tcBorders>
            <w:shd w:val="clear" w:color="auto" w:fill="auto"/>
            <w:vAlign w:val="center"/>
          </w:tcPr>
          <w:p w14:paraId="1D76D842">
            <w:pPr>
              <w:rPr>
                <w:rFonts w:hint="eastAsia" w:ascii="宋体" w:hAnsi="宋体" w:eastAsia="宋体" w:cs="宋体"/>
                <w:i w:val="0"/>
                <w:iCs w:val="0"/>
                <w:color w:val="000000"/>
                <w:sz w:val="18"/>
                <w:szCs w:val="18"/>
                <w:u w:val="none"/>
              </w:rPr>
            </w:pPr>
          </w:p>
        </w:tc>
        <w:tc>
          <w:tcPr>
            <w:tcW w:w="348" w:type="dxa"/>
            <w:tcBorders>
              <w:top w:val="nil"/>
              <w:left w:val="nil"/>
              <w:bottom w:val="nil"/>
              <w:right w:val="nil"/>
            </w:tcBorders>
            <w:shd w:val="clear" w:color="auto" w:fill="auto"/>
            <w:vAlign w:val="center"/>
          </w:tcPr>
          <w:p w14:paraId="03F9C34D">
            <w:pPr>
              <w:rPr>
                <w:rFonts w:hint="eastAsia" w:ascii="宋体" w:hAnsi="宋体" w:eastAsia="宋体" w:cs="宋体"/>
                <w:i w:val="0"/>
                <w:iCs w:val="0"/>
                <w:color w:val="000000"/>
                <w:sz w:val="18"/>
                <w:szCs w:val="18"/>
                <w:u w:val="none"/>
              </w:rPr>
            </w:pPr>
          </w:p>
        </w:tc>
        <w:tc>
          <w:tcPr>
            <w:tcW w:w="1113" w:type="dxa"/>
            <w:tcBorders>
              <w:top w:val="nil"/>
              <w:left w:val="nil"/>
              <w:bottom w:val="nil"/>
              <w:right w:val="nil"/>
            </w:tcBorders>
            <w:shd w:val="clear" w:color="auto" w:fill="auto"/>
            <w:vAlign w:val="center"/>
          </w:tcPr>
          <w:p w14:paraId="693AC2DA">
            <w:pPr>
              <w:rPr>
                <w:rFonts w:hint="eastAsia" w:ascii="宋体" w:hAnsi="宋体" w:eastAsia="宋体" w:cs="宋体"/>
                <w:i w:val="0"/>
                <w:iCs w:val="0"/>
                <w:color w:val="000000"/>
                <w:sz w:val="18"/>
                <w:szCs w:val="18"/>
                <w:u w:val="none"/>
              </w:rPr>
            </w:pPr>
          </w:p>
        </w:tc>
        <w:tc>
          <w:tcPr>
            <w:tcW w:w="350" w:type="dxa"/>
            <w:tcBorders>
              <w:top w:val="nil"/>
              <w:left w:val="nil"/>
              <w:bottom w:val="nil"/>
              <w:right w:val="nil"/>
            </w:tcBorders>
            <w:shd w:val="clear" w:color="auto" w:fill="auto"/>
            <w:vAlign w:val="center"/>
          </w:tcPr>
          <w:p w14:paraId="7A7ECFAF">
            <w:pPr>
              <w:rPr>
                <w:rFonts w:hint="eastAsia" w:ascii="宋体" w:hAnsi="宋体" w:eastAsia="宋体" w:cs="宋体"/>
                <w:i w:val="0"/>
                <w:iCs w:val="0"/>
                <w:color w:val="000000"/>
                <w:sz w:val="18"/>
                <w:szCs w:val="18"/>
                <w:u w:val="none"/>
              </w:rPr>
            </w:pPr>
          </w:p>
        </w:tc>
        <w:tc>
          <w:tcPr>
            <w:tcW w:w="727" w:type="dxa"/>
            <w:tcBorders>
              <w:top w:val="nil"/>
              <w:left w:val="nil"/>
              <w:bottom w:val="nil"/>
              <w:right w:val="nil"/>
            </w:tcBorders>
            <w:shd w:val="clear" w:color="auto" w:fill="auto"/>
            <w:vAlign w:val="center"/>
          </w:tcPr>
          <w:p w14:paraId="481A86D0">
            <w:pPr>
              <w:rPr>
                <w:rFonts w:hint="eastAsia" w:ascii="宋体" w:hAnsi="宋体" w:eastAsia="宋体" w:cs="宋体"/>
                <w:i w:val="0"/>
                <w:iCs w:val="0"/>
                <w:color w:val="000000"/>
                <w:sz w:val="18"/>
                <w:szCs w:val="18"/>
                <w:u w:val="none"/>
              </w:rPr>
            </w:pPr>
          </w:p>
        </w:tc>
        <w:tc>
          <w:tcPr>
            <w:tcW w:w="338" w:type="dxa"/>
            <w:tcBorders>
              <w:top w:val="nil"/>
              <w:left w:val="nil"/>
              <w:bottom w:val="nil"/>
              <w:right w:val="nil"/>
            </w:tcBorders>
            <w:shd w:val="clear" w:color="auto" w:fill="auto"/>
            <w:vAlign w:val="center"/>
          </w:tcPr>
          <w:p w14:paraId="05CA733A">
            <w:pPr>
              <w:rPr>
                <w:rFonts w:hint="eastAsia" w:ascii="宋体" w:hAnsi="宋体" w:eastAsia="宋体" w:cs="宋体"/>
                <w:i w:val="0"/>
                <w:iCs w:val="0"/>
                <w:color w:val="000000"/>
                <w:sz w:val="18"/>
                <w:szCs w:val="18"/>
                <w:u w:val="none"/>
              </w:rPr>
            </w:pPr>
          </w:p>
        </w:tc>
        <w:tc>
          <w:tcPr>
            <w:tcW w:w="322" w:type="dxa"/>
            <w:tcBorders>
              <w:top w:val="nil"/>
              <w:left w:val="nil"/>
              <w:bottom w:val="nil"/>
              <w:right w:val="nil"/>
            </w:tcBorders>
            <w:shd w:val="clear" w:color="auto" w:fill="auto"/>
            <w:vAlign w:val="center"/>
          </w:tcPr>
          <w:p w14:paraId="49B39BC9">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14:paraId="14C413F8">
            <w:pPr>
              <w:rPr>
                <w:rFonts w:hint="eastAsia" w:ascii="宋体" w:hAnsi="宋体" w:eastAsia="宋体" w:cs="宋体"/>
                <w:i w:val="0"/>
                <w:iCs w:val="0"/>
                <w:color w:val="000000"/>
                <w:sz w:val="18"/>
                <w:szCs w:val="18"/>
                <w:u w:val="none"/>
              </w:rPr>
            </w:pPr>
          </w:p>
        </w:tc>
      </w:tr>
      <w:tr w14:paraId="13EC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E0C6D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976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3EE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0BB8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51172422T000005717170-营养餐</w:t>
            </w:r>
          </w:p>
        </w:tc>
      </w:tr>
      <w:tr w14:paraId="4F08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34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C7A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大竹县经济开发区实验学校部门</w:t>
            </w:r>
          </w:p>
        </w:tc>
        <w:tc>
          <w:tcPr>
            <w:tcW w:w="727" w:type="dxa"/>
            <w:tcBorders>
              <w:top w:val="nil"/>
              <w:left w:val="nil"/>
              <w:bottom w:val="nil"/>
              <w:right w:val="nil"/>
            </w:tcBorders>
            <w:shd w:val="clear" w:color="auto" w:fill="auto"/>
            <w:vAlign w:val="center"/>
          </w:tcPr>
          <w:p w14:paraId="4B6BCE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58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w:t>
            </w:r>
          </w:p>
        </w:tc>
      </w:tr>
      <w:tr w14:paraId="7EB5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B0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25A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2C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FF4B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5D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86D2">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43F2">
            <w:pPr>
              <w:rPr>
                <w:rFonts w:hint="eastAsia" w:ascii="宋体" w:hAnsi="宋体" w:eastAsia="宋体" w:cs="宋体"/>
                <w:i w:val="0"/>
                <w:iCs w:val="0"/>
                <w:color w:val="000000"/>
                <w:sz w:val="18"/>
                <w:szCs w:val="18"/>
                <w:u w:val="none"/>
              </w:rPr>
            </w:pP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07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让义务教育阶段学生享受营养餐，提高学生身体素质</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94DA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全校学生足额享义务教育阶段营养餐改造计划</w:t>
            </w:r>
          </w:p>
        </w:tc>
      </w:tr>
      <w:tr w14:paraId="49E6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154D">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9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6C7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全校学生足额享义务教育阶段营养餐改造计划</w:t>
            </w:r>
          </w:p>
        </w:tc>
      </w:tr>
      <w:tr w14:paraId="2DAD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25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2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A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D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70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1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A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4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0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AB4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90AEF">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7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3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6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29.61</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02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2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D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2CE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BCD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F89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F5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4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D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29.61</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89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8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2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8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4FFD6">
            <w:pPr>
              <w:rPr>
                <w:rFonts w:hint="eastAsia" w:ascii="黑体" w:hAnsi="黑体" w:eastAsia="黑体" w:cs="黑体"/>
                <w:i/>
                <w:iCs/>
                <w:color w:val="000000"/>
                <w:sz w:val="18"/>
                <w:szCs w:val="18"/>
                <w:u w:val="none"/>
              </w:rPr>
            </w:pPr>
          </w:p>
        </w:tc>
      </w:tr>
      <w:tr w14:paraId="1FA9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B7C5">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890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E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4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3EB55">
            <w:pPr>
              <w:rPr>
                <w:rFonts w:hint="eastAsia" w:ascii="黑体" w:hAnsi="黑体" w:eastAsia="黑体" w:cs="黑体"/>
                <w:i/>
                <w:iCs/>
                <w:color w:val="000000"/>
                <w:sz w:val="18"/>
                <w:szCs w:val="18"/>
                <w:u w:val="none"/>
              </w:rPr>
            </w:pPr>
          </w:p>
        </w:tc>
      </w:tr>
      <w:tr w14:paraId="5938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7C02">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D4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2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5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B3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0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8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4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2A3B">
            <w:pPr>
              <w:rPr>
                <w:rFonts w:hint="eastAsia" w:ascii="黑体" w:hAnsi="黑体" w:eastAsia="黑体" w:cs="黑体"/>
                <w:i/>
                <w:iCs/>
                <w:color w:val="000000"/>
                <w:sz w:val="18"/>
                <w:szCs w:val="18"/>
                <w:u w:val="none"/>
              </w:rPr>
            </w:pPr>
          </w:p>
        </w:tc>
      </w:tr>
      <w:tr w14:paraId="516E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0CF9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B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D3AA">
            <w:pPr>
              <w:jc w:val="center"/>
              <w:rPr>
                <w:rFonts w:hint="eastAsia" w:ascii="微软雅黑" w:hAnsi="微软雅黑" w:eastAsia="微软雅黑" w:cs="微软雅黑"/>
                <w:i/>
                <w:iCs/>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4D6">
            <w:pPr>
              <w:jc w:val="center"/>
              <w:rPr>
                <w:rFonts w:hint="eastAsia" w:ascii="微软雅黑" w:hAnsi="微软雅黑" w:eastAsia="微软雅黑" w:cs="微软雅黑"/>
                <w:i/>
                <w:iCs/>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EB280">
            <w:pPr>
              <w:jc w:val="center"/>
              <w:rPr>
                <w:rFonts w:hint="eastAsia" w:ascii="微软雅黑" w:hAnsi="微软雅黑" w:eastAsia="微软雅黑" w:cs="微软雅黑"/>
                <w:i/>
                <w:iCs/>
                <w:color w:val="000000"/>
                <w:sz w:val="16"/>
                <w:szCs w:val="16"/>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E521">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B4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B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6D59A">
            <w:pPr>
              <w:rPr>
                <w:rFonts w:hint="eastAsia" w:ascii="黑体" w:hAnsi="黑体" w:eastAsia="黑体" w:cs="黑体"/>
                <w:i/>
                <w:iCs/>
                <w:color w:val="000000"/>
                <w:sz w:val="18"/>
                <w:szCs w:val="18"/>
                <w:u w:val="none"/>
              </w:rPr>
            </w:pPr>
          </w:p>
        </w:tc>
      </w:tr>
      <w:tr w14:paraId="0C4B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57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E0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4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8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7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D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D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C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6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76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33FD">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31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D2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5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A0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F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E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F2C">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9BF">
            <w:pPr>
              <w:jc w:val="center"/>
              <w:rPr>
                <w:rFonts w:hint="eastAsia" w:ascii="微软雅黑" w:hAnsi="微软雅黑" w:eastAsia="微软雅黑" w:cs="微软雅黑"/>
                <w:i/>
                <w:iCs/>
                <w:color w:val="000000"/>
                <w:sz w:val="16"/>
                <w:szCs w:val="16"/>
                <w:u w:val="none"/>
              </w:rPr>
            </w:pPr>
          </w:p>
        </w:tc>
      </w:tr>
      <w:tr w14:paraId="0B8B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6392">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169E">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3E24">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9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2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9B5D">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2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2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6F4A">
            <w:pPr>
              <w:jc w:val="center"/>
              <w:rPr>
                <w:rFonts w:hint="eastAsia" w:ascii="微软雅黑" w:hAnsi="微软雅黑" w:eastAsia="微软雅黑" w:cs="微软雅黑"/>
                <w:i/>
                <w:iCs/>
                <w:color w:val="000000"/>
                <w:sz w:val="16"/>
                <w:szCs w:val="16"/>
                <w:u w:val="none"/>
              </w:rPr>
            </w:pPr>
          </w:p>
        </w:tc>
      </w:tr>
      <w:tr w14:paraId="171B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4371">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96843">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45CA9">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B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B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4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B263">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D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B935">
            <w:pPr>
              <w:jc w:val="center"/>
              <w:rPr>
                <w:rFonts w:hint="eastAsia" w:ascii="微软雅黑" w:hAnsi="微软雅黑" w:eastAsia="微软雅黑" w:cs="微软雅黑"/>
                <w:i/>
                <w:iCs/>
                <w:color w:val="000000"/>
                <w:sz w:val="16"/>
                <w:szCs w:val="16"/>
                <w:u w:val="none"/>
              </w:rPr>
            </w:pPr>
          </w:p>
        </w:tc>
      </w:tr>
      <w:tr w14:paraId="100D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0BC9">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5260">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F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53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B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52D5">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157">
            <w:pPr>
              <w:jc w:val="center"/>
              <w:rPr>
                <w:rFonts w:hint="eastAsia" w:ascii="微软雅黑" w:hAnsi="微软雅黑" w:eastAsia="微软雅黑" w:cs="微软雅黑"/>
                <w:i/>
                <w:iCs/>
                <w:color w:val="000000"/>
                <w:sz w:val="16"/>
                <w:szCs w:val="16"/>
                <w:u w:val="none"/>
              </w:rPr>
            </w:pPr>
          </w:p>
        </w:tc>
      </w:tr>
      <w:tr w14:paraId="6C3D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9CAE">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DB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F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9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F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741">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5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B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C41F">
            <w:pPr>
              <w:jc w:val="center"/>
              <w:rPr>
                <w:rFonts w:hint="eastAsia" w:ascii="微软雅黑" w:hAnsi="微软雅黑" w:eastAsia="微软雅黑" w:cs="微软雅黑"/>
                <w:i/>
                <w:iCs/>
                <w:color w:val="000000"/>
                <w:sz w:val="16"/>
                <w:szCs w:val="16"/>
                <w:u w:val="none"/>
              </w:rPr>
            </w:pPr>
          </w:p>
        </w:tc>
      </w:tr>
      <w:tr w14:paraId="76B3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19CE">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4299">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0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F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2A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F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998C">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C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4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FC82">
            <w:pPr>
              <w:jc w:val="center"/>
              <w:rPr>
                <w:rFonts w:hint="eastAsia" w:ascii="微软雅黑" w:hAnsi="微软雅黑" w:eastAsia="微软雅黑" w:cs="微软雅黑"/>
                <w:i/>
                <w:iCs/>
                <w:color w:val="000000"/>
                <w:sz w:val="16"/>
                <w:szCs w:val="16"/>
                <w:u w:val="none"/>
              </w:rPr>
            </w:pPr>
          </w:p>
        </w:tc>
      </w:tr>
      <w:tr w14:paraId="79F5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745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E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01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1AA">
            <w:pPr>
              <w:rPr>
                <w:rFonts w:hint="eastAsia" w:ascii="宋体" w:hAnsi="宋体" w:eastAsia="宋体" w:cs="宋体"/>
                <w:i w:val="0"/>
                <w:iCs w:val="0"/>
                <w:color w:val="000000"/>
                <w:sz w:val="18"/>
                <w:szCs w:val="18"/>
                <w:u w:val="none"/>
              </w:rPr>
            </w:pPr>
          </w:p>
        </w:tc>
      </w:tr>
      <w:tr w14:paraId="0735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9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F5D49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全校学生足额享义务教育阶段营养餐改造计划，营养餐饭菜质量好，学生和家长满意。</w:t>
            </w:r>
          </w:p>
        </w:tc>
      </w:tr>
      <w:tr w14:paraId="642F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A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5F73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3C3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DAA4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2BB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40A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项目负责人：肖咸冰</w:t>
            </w:r>
          </w:p>
        </w:tc>
        <w:tc>
          <w:tcPr>
            <w:tcW w:w="4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D958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财务负责人：胡晓辉</w:t>
            </w:r>
          </w:p>
        </w:tc>
      </w:tr>
      <w:tr w14:paraId="07E0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tcBorders>
              <w:top w:val="nil"/>
              <w:left w:val="nil"/>
              <w:bottom w:val="nil"/>
              <w:right w:val="nil"/>
            </w:tcBorders>
            <w:shd w:val="clear" w:color="auto" w:fill="auto"/>
            <w:vAlign w:val="center"/>
          </w:tcPr>
          <w:p w14:paraId="44477CE7">
            <w:pPr>
              <w:rPr>
                <w:rFonts w:hint="eastAsia" w:ascii="宋体" w:hAnsi="宋体" w:eastAsia="宋体" w:cs="宋体"/>
                <w:i w:val="0"/>
                <w:iCs w:val="0"/>
                <w:color w:val="000000"/>
                <w:sz w:val="18"/>
                <w:szCs w:val="18"/>
                <w:u w:val="none"/>
              </w:rPr>
            </w:pPr>
          </w:p>
        </w:tc>
        <w:tc>
          <w:tcPr>
            <w:tcW w:w="1361" w:type="dxa"/>
            <w:tcBorders>
              <w:top w:val="nil"/>
              <w:left w:val="nil"/>
              <w:bottom w:val="nil"/>
              <w:right w:val="nil"/>
            </w:tcBorders>
            <w:shd w:val="clear" w:color="auto" w:fill="auto"/>
            <w:vAlign w:val="center"/>
          </w:tcPr>
          <w:p w14:paraId="0413BFB5">
            <w:pPr>
              <w:rPr>
                <w:rFonts w:hint="eastAsia" w:ascii="宋体" w:hAnsi="宋体" w:eastAsia="宋体" w:cs="宋体"/>
                <w:i w:val="0"/>
                <w:iCs w:val="0"/>
                <w:color w:val="000000"/>
                <w:sz w:val="18"/>
                <w:szCs w:val="18"/>
                <w:u w:val="none"/>
              </w:rPr>
            </w:pPr>
          </w:p>
        </w:tc>
        <w:tc>
          <w:tcPr>
            <w:tcW w:w="1172" w:type="dxa"/>
            <w:tcBorders>
              <w:top w:val="nil"/>
              <w:left w:val="nil"/>
              <w:bottom w:val="nil"/>
              <w:right w:val="nil"/>
            </w:tcBorders>
            <w:shd w:val="clear" w:color="auto" w:fill="auto"/>
            <w:vAlign w:val="center"/>
          </w:tcPr>
          <w:p w14:paraId="371DFFBC">
            <w:pPr>
              <w:rPr>
                <w:rFonts w:hint="eastAsia" w:ascii="宋体" w:hAnsi="宋体" w:eastAsia="宋体" w:cs="宋体"/>
                <w:i w:val="0"/>
                <w:iCs w:val="0"/>
                <w:color w:val="000000"/>
                <w:sz w:val="18"/>
                <w:szCs w:val="18"/>
                <w:u w:val="none"/>
              </w:rPr>
            </w:pPr>
          </w:p>
        </w:tc>
        <w:tc>
          <w:tcPr>
            <w:tcW w:w="1499" w:type="dxa"/>
            <w:tcBorders>
              <w:top w:val="nil"/>
              <w:left w:val="nil"/>
              <w:bottom w:val="nil"/>
              <w:right w:val="nil"/>
            </w:tcBorders>
            <w:shd w:val="clear" w:color="auto" w:fill="auto"/>
            <w:vAlign w:val="center"/>
          </w:tcPr>
          <w:p w14:paraId="66377753">
            <w:pPr>
              <w:rPr>
                <w:rFonts w:hint="eastAsia" w:ascii="宋体" w:hAnsi="宋体" w:eastAsia="宋体" w:cs="宋体"/>
                <w:i w:val="0"/>
                <w:iCs w:val="0"/>
                <w:color w:val="000000"/>
                <w:sz w:val="18"/>
                <w:szCs w:val="18"/>
                <w:u w:val="none"/>
              </w:rPr>
            </w:pPr>
          </w:p>
        </w:tc>
        <w:tc>
          <w:tcPr>
            <w:tcW w:w="348" w:type="dxa"/>
            <w:tcBorders>
              <w:top w:val="nil"/>
              <w:left w:val="nil"/>
              <w:bottom w:val="nil"/>
              <w:right w:val="nil"/>
            </w:tcBorders>
            <w:shd w:val="clear" w:color="auto" w:fill="auto"/>
            <w:vAlign w:val="center"/>
          </w:tcPr>
          <w:p w14:paraId="64281DE2">
            <w:pPr>
              <w:rPr>
                <w:rFonts w:hint="eastAsia" w:ascii="宋体" w:hAnsi="宋体" w:eastAsia="宋体" w:cs="宋体"/>
                <w:i w:val="0"/>
                <w:iCs w:val="0"/>
                <w:color w:val="000000"/>
                <w:sz w:val="18"/>
                <w:szCs w:val="18"/>
                <w:u w:val="none"/>
              </w:rPr>
            </w:pPr>
          </w:p>
        </w:tc>
        <w:tc>
          <w:tcPr>
            <w:tcW w:w="1113" w:type="dxa"/>
            <w:tcBorders>
              <w:top w:val="nil"/>
              <w:left w:val="nil"/>
              <w:bottom w:val="nil"/>
              <w:right w:val="nil"/>
            </w:tcBorders>
            <w:shd w:val="clear" w:color="auto" w:fill="auto"/>
            <w:vAlign w:val="center"/>
          </w:tcPr>
          <w:p w14:paraId="308D424F">
            <w:pPr>
              <w:rPr>
                <w:rFonts w:hint="eastAsia" w:ascii="宋体" w:hAnsi="宋体" w:eastAsia="宋体" w:cs="宋体"/>
                <w:i w:val="0"/>
                <w:iCs w:val="0"/>
                <w:color w:val="000000"/>
                <w:sz w:val="18"/>
                <w:szCs w:val="18"/>
                <w:u w:val="none"/>
              </w:rPr>
            </w:pPr>
          </w:p>
        </w:tc>
        <w:tc>
          <w:tcPr>
            <w:tcW w:w="350" w:type="dxa"/>
            <w:tcBorders>
              <w:top w:val="nil"/>
              <w:left w:val="nil"/>
              <w:bottom w:val="nil"/>
              <w:right w:val="nil"/>
            </w:tcBorders>
            <w:shd w:val="clear" w:color="auto" w:fill="auto"/>
            <w:vAlign w:val="center"/>
          </w:tcPr>
          <w:p w14:paraId="0A1E70DC">
            <w:pPr>
              <w:rPr>
                <w:rFonts w:hint="eastAsia" w:ascii="宋体" w:hAnsi="宋体" w:eastAsia="宋体" w:cs="宋体"/>
                <w:i w:val="0"/>
                <w:iCs w:val="0"/>
                <w:color w:val="000000"/>
                <w:sz w:val="18"/>
                <w:szCs w:val="18"/>
                <w:u w:val="none"/>
              </w:rPr>
            </w:pPr>
          </w:p>
        </w:tc>
        <w:tc>
          <w:tcPr>
            <w:tcW w:w="727" w:type="dxa"/>
            <w:tcBorders>
              <w:top w:val="nil"/>
              <w:left w:val="nil"/>
              <w:bottom w:val="nil"/>
              <w:right w:val="nil"/>
            </w:tcBorders>
            <w:shd w:val="clear" w:color="auto" w:fill="auto"/>
            <w:vAlign w:val="center"/>
          </w:tcPr>
          <w:p w14:paraId="3CF8107F">
            <w:pPr>
              <w:rPr>
                <w:rFonts w:hint="eastAsia" w:ascii="宋体" w:hAnsi="宋体" w:eastAsia="宋体" w:cs="宋体"/>
                <w:i w:val="0"/>
                <w:iCs w:val="0"/>
                <w:color w:val="000000"/>
                <w:sz w:val="18"/>
                <w:szCs w:val="18"/>
                <w:u w:val="none"/>
              </w:rPr>
            </w:pPr>
          </w:p>
        </w:tc>
        <w:tc>
          <w:tcPr>
            <w:tcW w:w="338" w:type="dxa"/>
            <w:tcBorders>
              <w:top w:val="nil"/>
              <w:left w:val="nil"/>
              <w:bottom w:val="nil"/>
              <w:right w:val="nil"/>
            </w:tcBorders>
            <w:shd w:val="clear" w:color="auto" w:fill="auto"/>
            <w:vAlign w:val="center"/>
          </w:tcPr>
          <w:p w14:paraId="2BE6EA41">
            <w:pPr>
              <w:rPr>
                <w:rFonts w:hint="eastAsia" w:ascii="宋体" w:hAnsi="宋体" w:eastAsia="宋体" w:cs="宋体"/>
                <w:i w:val="0"/>
                <w:iCs w:val="0"/>
                <w:color w:val="000000"/>
                <w:sz w:val="18"/>
                <w:szCs w:val="18"/>
                <w:u w:val="none"/>
              </w:rPr>
            </w:pPr>
          </w:p>
        </w:tc>
        <w:tc>
          <w:tcPr>
            <w:tcW w:w="322" w:type="dxa"/>
            <w:tcBorders>
              <w:top w:val="nil"/>
              <w:left w:val="nil"/>
              <w:bottom w:val="nil"/>
              <w:right w:val="nil"/>
            </w:tcBorders>
            <w:shd w:val="clear" w:color="auto" w:fill="auto"/>
            <w:vAlign w:val="center"/>
          </w:tcPr>
          <w:p w14:paraId="1694908A">
            <w:pPr>
              <w:rPr>
                <w:rFonts w:hint="eastAsia" w:ascii="宋体" w:hAnsi="宋体" w:eastAsia="宋体" w:cs="宋体"/>
                <w:i w:val="0"/>
                <w:iCs w:val="0"/>
                <w:color w:val="000000"/>
                <w:sz w:val="18"/>
                <w:szCs w:val="18"/>
                <w:u w:val="none"/>
              </w:rPr>
            </w:pPr>
          </w:p>
        </w:tc>
        <w:tc>
          <w:tcPr>
            <w:tcW w:w="1693" w:type="dxa"/>
            <w:tcBorders>
              <w:top w:val="nil"/>
              <w:left w:val="nil"/>
              <w:bottom w:val="nil"/>
              <w:right w:val="nil"/>
            </w:tcBorders>
            <w:shd w:val="clear" w:color="auto" w:fill="auto"/>
            <w:vAlign w:val="center"/>
          </w:tcPr>
          <w:p w14:paraId="6F87F023">
            <w:pPr>
              <w:rPr>
                <w:rFonts w:hint="eastAsia" w:ascii="宋体" w:hAnsi="宋体" w:eastAsia="宋体" w:cs="宋体"/>
                <w:i w:val="0"/>
                <w:iCs w:val="0"/>
                <w:color w:val="000000"/>
                <w:sz w:val="18"/>
                <w:szCs w:val="18"/>
                <w:u w:val="none"/>
              </w:rPr>
            </w:pPr>
          </w:p>
        </w:tc>
      </w:tr>
      <w:tr w14:paraId="6F6F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5CA94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F15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9BF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2227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51172422T000006760836-维修改造</w:t>
            </w:r>
          </w:p>
        </w:tc>
      </w:tr>
      <w:tr w14:paraId="2870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8B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5E4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大竹县经济开发区实验学校部门</w:t>
            </w:r>
          </w:p>
        </w:tc>
        <w:tc>
          <w:tcPr>
            <w:tcW w:w="727" w:type="dxa"/>
            <w:tcBorders>
              <w:top w:val="nil"/>
              <w:left w:val="nil"/>
              <w:bottom w:val="nil"/>
              <w:right w:val="nil"/>
            </w:tcBorders>
            <w:shd w:val="clear" w:color="auto" w:fill="auto"/>
            <w:vAlign w:val="center"/>
          </w:tcPr>
          <w:p w14:paraId="3C2CB6D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A7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大竹县经济开发区实验学校</w:t>
            </w:r>
          </w:p>
        </w:tc>
      </w:tr>
      <w:tr w14:paraId="5DA6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C8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28B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BB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BC92A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C9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DD96">
            <w:pP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87F15">
            <w:pPr>
              <w:rPr>
                <w:rFonts w:hint="eastAsia" w:ascii="宋体" w:hAnsi="宋体" w:eastAsia="宋体" w:cs="宋体"/>
                <w:i w:val="0"/>
                <w:iCs w:val="0"/>
                <w:color w:val="000000"/>
                <w:sz w:val="18"/>
                <w:szCs w:val="18"/>
                <w:u w:val="none"/>
              </w:rPr>
            </w:pPr>
          </w:p>
        </w:tc>
        <w:tc>
          <w:tcPr>
            <w:tcW w:w="4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C18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改善校园文化建设环境，提高学生学习氛围。</w:t>
            </w:r>
          </w:p>
        </w:tc>
        <w:tc>
          <w:tcPr>
            <w:tcW w:w="3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340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2023年完成校园文化维修改造。</w:t>
            </w:r>
          </w:p>
        </w:tc>
      </w:tr>
      <w:tr w14:paraId="08BA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E941">
            <w:pP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1B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5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AE5C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教室和学生宿舍地板、墙面、门窗进行全面维修改造。</w:t>
            </w:r>
          </w:p>
        </w:tc>
      </w:tr>
      <w:tr w14:paraId="1C6A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5E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3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1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DF9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3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4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6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A5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6EED">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F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3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27.46</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EB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27.46</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F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C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5C53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2E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4874">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4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5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7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27.46</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15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27.46</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0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8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ADCAE">
            <w:pPr>
              <w:rPr>
                <w:rFonts w:hint="eastAsia" w:ascii="黑体" w:hAnsi="黑体" w:eastAsia="黑体" w:cs="黑体"/>
                <w:i/>
                <w:iCs/>
                <w:color w:val="000000"/>
                <w:sz w:val="18"/>
                <w:szCs w:val="18"/>
                <w:u w:val="none"/>
              </w:rPr>
            </w:pPr>
          </w:p>
        </w:tc>
      </w:tr>
      <w:tr w14:paraId="7CAE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9B0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6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3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B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C0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5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6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F063">
            <w:pPr>
              <w:rPr>
                <w:rFonts w:hint="eastAsia" w:ascii="黑体" w:hAnsi="黑体" w:eastAsia="黑体" w:cs="黑体"/>
                <w:i/>
                <w:iCs/>
                <w:color w:val="000000"/>
                <w:sz w:val="18"/>
                <w:szCs w:val="18"/>
                <w:u w:val="none"/>
              </w:rPr>
            </w:pPr>
          </w:p>
        </w:tc>
      </w:tr>
      <w:tr w14:paraId="0E52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9A47">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6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8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29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B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4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62AC5">
            <w:pPr>
              <w:rPr>
                <w:rFonts w:hint="eastAsia" w:ascii="黑体" w:hAnsi="黑体" w:eastAsia="黑体" w:cs="黑体"/>
                <w:i/>
                <w:iCs/>
                <w:color w:val="000000"/>
                <w:sz w:val="18"/>
                <w:szCs w:val="18"/>
                <w:u w:val="none"/>
              </w:rPr>
            </w:pPr>
          </w:p>
        </w:tc>
      </w:tr>
      <w:tr w14:paraId="77AA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9FE0">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A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0BA">
            <w:pPr>
              <w:jc w:val="center"/>
              <w:rPr>
                <w:rFonts w:hint="eastAsia" w:ascii="微软雅黑" w:hAnsi="微软雅黑" w:eastAsia="微软雅黑" w:cs="微软雅黑"/>
                <w:i/>
                <w:iCs/>
                <w:color w:val="000000"/>
                <w:sz w:val="16"/>
                <w:szCs w:val="16"/>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086">
            <w:pPr>
              <w:jc w:val="center"/>
              <w:rPr>
                <w:rFonts w:hint="eastAsia" w:ascii="微软雅黑" w:hAnsi="微软雅黑" w:eastAsia="微软雅黑" w:cs="微软雅黑"/>
                <w:i/>
                <w:iCs/>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5F535">
            <w:pPr>
              <w:jc w:val="center"/>
              <w:rPr>
                <w:rFonts w:hint="eastAsia" w:ascii="微软雅黑" w:hAnsi="微软雅黑" w:eastAsia="微软雅黑" w:cs="微软雅黑"/>
                <w:i/>
                <w:iCs/>
                <w:color w:val="000000"/>
                <w:sz w:val="16"/>
                <w:szCs w:val="16"/>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794">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9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BD59">
            <w:pPr>
              <w:rPr>
                <w:rFonts w:hint="eastAsia" w:ascii="黑体" w:hAnsi="黑体" w:eastAsia="黑体" w:cs="黑体"/>
                <w:i/>
                <w:iCs/>
                <w:color w:val="000000"/>
                <w:sz w:val="18"/>
                <w:szCs w:val="18"/>
                <w:u w:val="none"/>
              </w:rPr>
            </w:pPr>
          </w:p>
        </w:tc>
      </w:tr>
      <w:tr w14:paraId="2AC2A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E9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C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7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D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F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E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77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6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F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355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F2EA">
            <w:pPr>
              <w:jc w:val="center"/>
              <w:rPr>
                <w:rFonts w:hint="eastAsia" w:ascii="宋体" w:hAnsi="宋体" w:eastAsia="宋体" w:cs="宋体"/>
                <w:i w:val="0"/>
                <w:iCs w:val="0"/>
                <w:color w:val="000000"/>
                <w:sz w:val="18"/>
                <w:szCs w:val="18"/>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1C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96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8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D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9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F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0883">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C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314D">
            <w:pPr>
              <w:jc w:val="center"/>
              <w:rPr>
                <w:rFonts w:hint="eastAsia" w:ascii="微软雅黑" w:hAnsi="微软雅黑" w:eastAsia="微软雅黑" w:cs="微软雅黑"/>
                <w:i/>
                <w:iCs/>
                <w:color w:val="000000"/>
                <w:sz w:val="16"/>
                <w:szCs w:val="16"/>
                <w:u w:val="none"/>
              </w:rPr>
            </w:pPr>
          </w:p>
        </w:tc>
      </w:tr>
      <w:tr w14:paraId="53FAB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40DC">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0B6C">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1826B">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C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D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E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2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185E">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4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1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8610">
            <w:pPr>
              <w:jc w:val="center"/>
              <w:rPr>
                <w:rFonts w:hint="eastAsia" w:ascii="微软雅黑" w:hAnsi="微软雅黑" w:eastAsia="微软雅黑" w:cs="微软雅黑"/>
                <w:i/>
                <w:iCs/>
                <w:color w:val="000000"/>
                <w:sz w:val="16"/>
                <w:szCs w:val="16"/>
                <w:u w:val="none"/>
              </w:rPr>
            </w:pPr>
          </w:p>
        </w:tc>
      </w:tr>
      <w:tr w14:paraId="6149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E262">
            <w:pPr>
              <w:jc w:val="center"/>
              <w:rPr>
                <w:rFonts w:hint="eastAsia" w:ascii="宋体" w:hAnsi="宋体" w:eastAsia="宋体" w:cs="宋体"/>
                <w:i w:val="0"/>
                <w:iCs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36F7">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D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5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3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F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5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7458">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D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7406">
            <w:pPr>
              <w:jc w:val="center"/>
              <w:rPr>
                <w:rFonts w:hint="eastAsia" w:ascii="微软雅黑" w:hAnsi="微软雅黑" w:eastAsia="微软雅黑" w:cs="微软雅黑"/>
                <w:i/>
                <w:iCs/>
                <w:color w:val="000000"/>
                <w:sz w:val="16"/>
                <w:szCs w:val="16"/>
                <w:u w:val="none"/>
              </w:rPr>
            </w:pPr>
          </w:p>
        </w:tc>
      </w:tr>
      <w:tr w14:paraId="1C1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7169B">
            <w:pPr>
              <w:jc w:val="center"/>
              <w:rPr>
                <w:rFonts w:hint="eastAsia" w:ascii="宋体" w:hAnsi="宋体" w:eastAsia="宋体" w:cs="宋体"/>
                <w:i w:val="0"/>
                <w:iCs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C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0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7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8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864">
            <w:pPr>
              <w:jc w:val="center"/>
              <w:rPr>
                <w:rFonts w:hint="eastAsia" w:ascii="微软雅黑" w:hAnsi="微软雅黑" w:eastAsia="微软雅黑" w:cs="微软雅黑"/>
                <w:i/>
                <w:iCs/>
                <w:color w:val="000000"/>
                <w:sz w:val="16"/>
                <w:szCs w:val="16"/>
                <w:u w:val="none"/>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A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279E">
            <w:pPr>
              <w:jc w:val="center"/>
              <w:rPr>
                <w:rFonts w:hint="eastAsia" w:ascii="微软雅黑" w:hAnsi="微软雅黑" w:eastAsia="微软雅黑" w:cs="微软雅黑"/>
                <w:i/>
                <w:iCs/>
                <w:color w:val="000000"/>
                <w:sz w:val="16"/>
                <w:szCs w:val="16"/>
                <w:u w:val="none"/>
              </w:rPr>
            </w:pPr>
          </w:p>
        </w:tc>
      </w:tr>
      <w:tr w14:paraId="68FE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3B1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C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3B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DCAD">
            <w:pPr>
              <w:rPr>
                <w:rFonts w:hint="eastAsia" w:ascii="宋体" w:hAnsi="宋体" w:eastAsia="宋体" w:cs="宋体"/>
                <w:i w:val="0"/>
                <w:iCs w:val="0"/>
                <w:color w:val="000000"/>
                <w:sz w:val="18"/>
                <w:szCs w:val="18"/>
                <w:u w:val="none"/>
              </w:rPr>
            </w:pPr>
          </w:p>
        </w:tc>
      </w:tr>
      <w:tr w14:paraId="5917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6F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9F67A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该项目高质量完成，验收合格，改善了教学环境。</w:t>
            </w:r>
          </w:p>
        </w:tc>
      </w:tr>
      <w:tr w14:paraId="1F92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D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610C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333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6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B956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277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1EEBC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项目负责人：肖咸冰</w:t>
            </w:r>
          </w:p>
        </w:tc>
        <w:tc>
          <w:tcPr>
            <w:tcW w:w="45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ABDD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财务负责人：胡晓辉</w:t>
            </w:r>
          </w:p>
        </w:tc>
      </w:tr>
    </w:tbl>
    <w:p w14:paraId="5CDA1A11">
      <w:pPr>
        <w:pStyle w:val="2"/>
        <w:ind w:left="0" w:leftChars="0" w:firstLine="0" w:firstLineChars="0"/>
        <w:rPr>
          <w:rStyle w:val="28"/>
          <w:rFonts w:hint="eastAsia" w:ascii="黑体" w:hAnsi="黑体" w:eastAsia="黑体"/>
          <w:b w:val="0"/>
        </w:rPr>
      </w:pPr>
    </w:p>
    <w:p w14:paraId="6684B70A">
      <w:pPr>
        <w:pStyle w:val="6"/>
        <w:spacing w:before="93"/>
        <w:rPr>
          <w:rFonts w:hAnsi="Calibri" w:cs="仿宋"/>
          <w:sz w:val="32"/>
          <w:szCs w:val="32"/>
        </w:rPr>
      </w:pPr>
      <w:bookmarkStart w:id="80" w:name="_Toc15396618"/>
    </w:p>
    <w:p w14:paraId="4EE1FA36">
      <w:pPr>
        <w:pStyle w:val="6"/>
        <w:spacing w:before="93"/>
        <w:rPr>
          <w:rFonts w:hAnsi="Calibri" w:cs="仿宋"/>
          <w:sz w:val="32"/>
          <w:szCs w:val="32"/>
        </w:rPr>
      </w:pPr>
    </w:p>
    <w:p w14:paraId="3266F5B0">
      <w:pPr>
        <w:pStyle w:val="6"/>
        <w:spacing w:before="93"/>
        <w:rPr>
          <w:rFonts w:hAnsi="Calibri" w:cs="仿宋"/>
          <w:sz w:val="32"/>
          <w:szCs w:val="32"/>
        </w:rPr>
      </w:pPr>
    </w:p>
    <w:p w14:paraId="678FDEA7">
      <w:pPr>
        <w:spacing w:line="600" w:lineRule="exact"/>
        <w:jc w:val="center"/>
        <w:outlineLvl w:val="0"/>
        <w:rPr>
          <w:rFonts w:ascii="仿宋" w:hAnsi="仿宋" w:eastAsia="仿宋"/>
        </w:rPr>
      </w:pPr>
      <w:bookmarkStart w:id="81" w:name="_Toc5793"/>
      <w:r>
        <w:rPr>
          <w:rFonts w:hint="eastAsia" w:ascii="黑体" w:hAnsi="黑体" w:eastAsia="黑体"/>
          <w:sz w:val="44"/>
          <w:szCs w:val="44"/>
        </w:rPr>
        <w:t>第</w:t>
      </w:r>
      <w:r>
        <w:rPr>
          <w:rStyle w:val="28"/>
          <w:rFonts w:hint="eastAsia" w:ascii="黑体" w:hAnsi="黑体" w:eastAsia="黑体"/>
          <w:b w:val="0"/>
        </w:rPr>
        <w:t>五部分 附表</w:t>
      </w:r>
      <w:bookmarkEnd w:id="79"/>
      <w:bookmarkEnd w:id="80"/>
      <w:bookmarkEnd w:id="81"/>
      <w:bookmarkStart w:id="82" w:name="_Toc15396619"/>
    </w:p>
    <w:p w14:paraId="3711BDF1">
      <w:pPr>
        <w:pStyle w:val="4"/>
        <w:rPr>
          <w:rFonts w:ascii="仿宋" w:hAnsi="仿宋" w:eastAsia="仿宋"/>
        </w:rPr>
      </w:pPr>
      <w:bookmarkStart w:id="83" w:name="_Toc27429"/>
      <w:r>
        <w:rPr>
          <w:rFonts w:hint="eastAsia" w:ascii="仿宋" w:hAnsi="仿宋" w:eastAsia="仿宋"/>
          <w:b w:val="0"/>
        </w:rPr>
        <w:t>一、收</w:t>
      </w:r>
      <w:r>
        <w:rPr>
          <w:rStyle w:val="29"/>
          <w:rFonts w:hint="eastAsia" w:ascii="仿宋" w:hAnsi="仿宋" w:eastAsia="仿宋"/>
          <w:b w:val="0"/>
          <w:bCs w:val="0"/>
        </w:rPr>
        <w:t>入支出决算总表</w:t>
      </w:r>
      <w:bookmarkEnd w:id="82"/>
      <w:bookmarkEnd w:id="83"/>
    </w:p>
    <w:p w14:paraId="2EBF8FEE">
      <w:pPr>
        <w:pStyle w:val="4"/>
        <w:rPr>
          <w:rFonts w:ascii="仿宋" w:hAnsi="仿宋" w:eastAsia="仿宋"/>
        </w:rPr>
      </w:pPr>
      <w:bookmarkStart w:id="84" w:name="_Toc15396620"/>
      <w:bookmarkStart w:id="85" w:name="_Toc10655"/>
      <w:r>
        <w:rPr>
          <w:rFonts w:hint="eastAsia" w:ascii="仿宋" w:hAnsi="仿宋" w:eastAsia="仿宋"/>
          <w:b w:val="0"/>
        </w:rPr>
        <w:t>二、收</w:t>
      </w:r>
      <w:r>
        <w:rPr>
          <w:rStyle w:val="29"/>
          <w:rFonts w:hint="eastAsia" w:ascii="仿宋" w:hAnsi="仿宋" w:eastAsia="仿宋"/>
          <w:b w:val="0"/>
          <w:bCs w:val="0"/>
        </w:rPr>
        <w:t>入决算表</w:t>
      </w:r>
      <w:bookmarkEnd w:id="84"/>
      <w:bookmarkEnd w:id="85"/>
    </w:p>
    <w:p w14:paraId="13933B52">
      <w:pPr>
        <w:pStyle w:val="4"/>
        <w:rPr>
          <w:rFonts w:ascii="仿宋" w:hAnsi="仿宋" w:eastAsia="仿宋"/>
        </w:rPr>
      </w:pPr>
      <w:bookmarkStart w:id="86" w:name="_Toc15396621"/>
      <w:bookmarkStart w:id="87" w:name="_Toc16337"/>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6"/>
      <w:bookmarkEnd w:id="87"/>
    </w:p>
    <w:p w14:paraId="3FB802B8">
      <w:pPr>
        <w:pStyle w:val="4"/>
        <w:rPr>
          <w:rFonts w:ascii="仿宋" w:hAnsi="仿宋" w:eastAsia="仿宋"/>
          <w:b w:val="0"/>
        </w:rPr>
      </w:pPr>
      <w:bookmarkStart w:id="88" w:name="_Toc15396622"/>
      <w:bookmarkStart w:id="89" w:name="_Toc14157"/>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8"/>
      <w:bookmarkEnd w:id="89"/>
    </w:p>
    <w:p w14:paraId="79B1B821">
      <w:pPr>
        <w:pStyle w:val="4"/>
        <w:rPr>
          <w:rStyle w:val="29"/>
          <w:rFonts w:ascii="仿宋" w:hAnsi="仿宋" w:eastAsia="仿宋"/>
          <w:b w:val="0"/>
          <w:bCs w:val="0"/>
        </w:rPr>
      </w:pPr>
      <w:bookmarkStart w:id="90" w:name="_Toc15396623"/>
      <w:bookmarkStart w:id="91" w:name="_Toc21969"/>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90"/>
      <w:bookmarkEnd w:id="91"/>
      <w:bookmarkStart w:id="92" w:name="_Toc15396624"/>
    </w:p>
    <w:p w14:paraId="2DE348D2">
      <w:pPr>
        <w:pStyle w:val="4"/>
        <w:rPr>
          <w:rFonts w:ascii="仿宋" w:hAnsi="仿宋" w:eastAsia="仿宋"/>
        </w:rPr>
      </w:pPr>
      <w:bookmarkStart w:id="93" w:name="_Toc4561"/>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2"/>
      <w:bookmarkEnd w:id="93"/>
    </w:p>
    <w:p w14:paraId="670EB1F1">
      <w:pPr>
        <w:pStyle w:val="4"/>
        <w:rPr>
          <w:rFonts w:ascii="仿宋" w:hAnsi="仿宋" w:eastAsia="仿宋"/>
        </w:rPr>
      </w:pPr>
      <w:bookmarkStart w:id="94" w:name="_Toc15396625"/>
      <w:bookmarkStart w:id="95" w:name="_Toc25566"/>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4"/>
      <w:bookmarkEnd w:id="95"/>
    </w:p>
    <w:p w14:paraId="0651CD90">
      <w:pPr>
        <w:pStyle w:val="4"/>
        <w:rPr>
          <w:rFonts w:ascii="仿宋" w:hAnsi="仿宋" w:eastAsia="仿宋"/>
        </w:rPr>
      </w:pPr>
      <w:bookmarkStart w:id="96" w:name="_Toc15396626"/>
      <w:bookmarkStart w:id="97" w:name="_Toc13694"/>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6"/>
      <w:bookmarkEnd w:id="97"/>
    </w:p>
    <w:p w14:paraId="6DFC8081">
      <w:pPr>
        <w:pStyle w:val="4"/>
        <w:rPr>
          <w:rFonts w:ascii="仿宋" w:hAnsi="仿宋" w:eastAsia="仿宋"/>
        </w:rPr>
      </w:pPr>
      <w:bookmarkStart w:id="98" w:name="_Toc15396627"/>
      <w:bookmarkStart w:id="99" w:name="_Toc7032"/>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8"/>
      <w:bookmarkEnd w:id="99"/>
    </w:p>
    <w:p w14:paraId="06343B29">
      <w:pPr>
        <w:pStyle w:val="4"/>
        <w:rPr>
          <w:rFonts w:ascii="仿宋" w:hAnsi="仿宋" w:eastAsia="仿宋"/>
        </w:rPr>
      </w:pPr>
      <w:bookmarkStart w:id="100" w:name="_Toc15396628"/>
      <w:bookmarkStart w:id="101" w:name="_Toc614"/>
      <w:r>
        <w:rPr>
          <w:rStyle w:val="29"/>
          <w:rFonts w:hint="eastAsia" w:ascii="仿宋" w:hAnsi="仿宋" w:eastAsia="仿宋"/>
          <w:b w:val="0"/>
          <w:bCs w:val="0"/>
        </w:rPr>
        <w:t>十、</w:t>
      </w:r>
      <w:bookmarkEnd w:id="100"/>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01"/>
    </w:p>
    <w:p w14:paraId="369DC680">
      <w:pPr>
        <w:pStyle w:val="4"/>
        <w:rPr>
          <w:rFonts w:ascii="仿宋" w:hAnsi="仿宋" w:eastAsia="仿宋"/>
        </w:rPr>
      </w:pPr>
      <w:bookmarkStart w:id="102" w:name="_Toc15396629"/>
      <w:bookmarkStart w:id="103" w:name="_Toc18101"/>
      <w:r>
        <w:rPr>
          <w:rStyle w:val="29"/>
          <w:rFonts w:hint="eastAsia" w:ascii="仿宋" w:hAnsi="仿宋" w:eastAsia="仿宋"/>
          <w:b w:val="0"/>
          <w:bCs w:val="0"/>
        </w:rPr>
        <w:t>十一、</w:t>
      </w:r>
      <w:bookmarkEnd w:id="102"/>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3"/>
    </w:p>
    <w:p w14:paraId="08319BBD">
      <w:pPr>
        <w:pStyle w:val="4"/>
        <w:rPr>
          <w:rFonts w:ascii="仿宋" w:hAnsi="仿宋" w:eastAsia="仿宋"/>
        </w:rPr>
      </w:pPr>
      <w:bookmarkStart w:id="104" w:name="_Toc15396630"/>
      <w:bookmarkStart w:id="105" w:name="_Toc881"/>
      <w:r>
        <w:rPr>
          <w:rStyle w:val="29"/>
          <w:rFonts w:hint="eastAsia" w:ascii="仿宋" w:hAnsi="仿宋" w:eastAsia="仿宋"/>
          <w:b w:val="0"/>
          <w:bCs w:val="0"/>
        </w:rPr>
        <w:t>十二、</w:t>
      </w:r>
      <w:bookmarkEnd w:id="104"/>
      <w:r>
        <w:rPr>
          <w:rStyle w:val="29"/>
          <w:rFonts w:hint="eastAsia" w:ascii="仿宋" w:hAnsi="仿宋" w:eastAsia="仿宋"/>
          <w:b w:val="0"/>
          <w:bCs w:val="0"/>
        </w:rPr>
        <w:t>国有资本经营预算财政拨款支出决算表</w:t>
      </w:r>
      <w:bookmarkEnd w:id="105"/>
    </w:p>
    <w:p w14:paraId="6615F2E7">
      <w:pPr>
        <w:pStyle w:val="4"/>
        <w:rPr>
          <w:rFonts w:eastAsia="仿宋"/>
        </w:rPr>
      </w:pPr>
      <w:bookmarkStart w:id="106" w:name="_Toc15396631"/>
      <w:bookmarkStart w:id="107" w:name="_Toc4474"/>
      <w:r>
        <w:rPr>
          <w:rStyle w:val="29"/>
          <w:rFonts w:hint="eastAsia" w:ascii="仿宋" w:hAnsi="仿宋" w:eastAsia="仿宋"/>
          <w:b w:val="0"/>
          <w:bCs w:val="0"/>
        </w:rPr>
        <w:t>十三、</w:t>
      </w:r>
      <w:bookmarkEnd w:id="106"/>
      <w:r>
        <w:rPr>
          <w:rStyle w:val="29"/>
          <w:rFonts w:hint="eastAsia" w:ascii="仿宋" w:hAnsi="仿宋" w:eastAsia="仿宋"/>
          <w:b w:val="0"/>
          <w:bCs w:val="0"/>
        </w:rPr>
        <w:t>财政拨款“三公”经费支出决算表</w:t>
      </w:r>
      <w:bookmarkEnd w:id="107"/>
    </w:p>
    <w:sectPr>
      <w:footerReference r:id="rId10" w:type="first"/>
      <w:headerReference r:id="rId8" w:type="default"/>
      <w:footerReference r:id="rId9" w:type="default"/>
      <w:pgSz w:w="11906" w:h="16838"/>
      <w:pgMar w:top="1440" w:right="1800" w:bottom="1440" w:left="1800" w:header="851" w:footer="992" w:gutter="0"/>
      <w:pgNumType w:start="19"/>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0022">
    <w:pPr>
      <w:pStyle w:val="10"/>
      <w:jc w:val="center"/>
    </w:pPr>
  </w:p>
  <w:p w14:paraId="2B48145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29EE">
    <w:pPr>
      <w:pStyle w:val="10"/>
      <w:tabs>
        <w:tab w:val="center" w:pos="697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D140">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923"/>
                          </w:sdtPr>
                          <w:sdtContent>
                            <w:p w14:paraId="7B7FFA2E">
                              <w:pPr>
                                <w:pStyle w:val="10"/>
                                <w:jc w:val="center"/>
                              </w:pPr>
                              <w:r>
                                <w:fldChar w:fldCharType="begin"/>
                              </w:r>
                              <w:r>
                                <w:instrText xml:space="preserve">PAGE   \* MERGEFORMAT</w:instrText>
                              </w:r>
                              <w:r>
                                <w:fldChar w:fldCharType="separate"/>
                              </w:r>
                              <w:r>
                                <w:rPr>
                                  <w:lang w:val="zh-CN"/>
                                </w:rPr>
                                <w:t>4</w:t>
                              </w:r>
                              <w:r>
                                <w:fldChar w:fldCharType="end"/>
                              </w:r>
                            </w:p>
                          </w:sdtContent>
                        </w:sdt>
                        <w:p w14:paraId="105265A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65923"/>
                    </w:sdtPr>
                    <w:sdtContent>
                      <w:p w14:paraId="7B7FFA2E">
                        <w:pPr>
                          <w:pStyle w:val="10"/>
                          <w:jc w:val="center"/>
                        </w:pPr>
                        <w:r>
                          <w:fldChar w:fldCharType="begin"/>
                        </w:r>
                        <w:r>
                          <w:instrText xml:space="preserve">PAGE   \* MERGEFORMAT</w:instrText>
                        </w:r>
                        <w:r>
                          <w:fldChar w:fldCharType="separate"/>
                        </w:r>
                        <w:r>
                          <w:rPr>
                            <w:lang w:val="zh-CN"/>
                          </w:rPr>
                          <w:t>4</w:t>
                        </w:r>
                        <w:r>
                          <w:fldChar w:fldCharType="end"/>
                        </w:r>
                      </w:p>
                    </w:sdtContent>
                  </w:sdt>
                  <w:p w14:paraId="105265AA">
                    <w:pPr>
                      <w:pStyle w:val="2"/>
                    </w:pPr>
                  </w:p>
                </w:txbxContent>
              </v:textbox>
            </v:shape>
          </w:pict>
        </mc:Fallback>
      </mc:AlternateContent>
    </w:r>
  </w:p>
  <w:p w14:paraId="044FCDB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517C">
    <w:pPr>
      <w:pStyle w:val="10"/>
      <w:tabs>
        <w:tab w:val="center" w:pos="697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1EF5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E1EF5D">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F526">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83377"/>
                          </w:sdtPr>
                          <w:sdtContent>
                            <w:p w14:paraId="5DEA530A">
                              <w:pPr>
                                <w:pStyle w:val="10"/>
                                <w:jc w:val="center"/>
                              </w:pPr>
                              <w:r>
                                <w:fldChar w:fldCharType="begin"/>
                              </w:r>
                              <w:r>
                                <w:instrText xml:space="preserve">PAGE   \* MERGEFORMAT</w:instrText>
                              </w:r>
                              <w:r>
                                <w:fldChar w:fldCharType="separate"/>
                              </w:r>
                              <w:r>
                                <w:rPr>
                                  <w:lang w:val="zh-CN"/>
                                </w:rPr>
                                <w:t>15</w:t>
                              </w:r>
                              <w:r>
                                <w:fldChar w:fldCharType="end"/>
                              </w:r>
                            </w:p>
                          </w:sdtContent>
                        </w:sdt>
                        <w:p w14:paraId="3D16990E">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sdt>
                    <w:sdtPr>
                      <w:id w:val="147483377"/>
                    </w:sdtPr>
                    <w:sdtContent>
                      <w:p w14:paraId="5DEA530A">
                        <w:pPr>
                          <w:pStyle w:val="10"/>
                          <w:jc w:val="center"/>
                        </w:pPr>
                        <w:r>
                          <w:fldChar w:fldCharType="begin"/>
                        </w:r>
                        <w:r>
                          <w:instrText xml:space="preserve">PAGE   \* MERGEFORMAT</w:instrText>
                        </w:r>
                        <w:r>
                          <w:fldChar w:fldCharType="separate"/>
                        </w:r>
                        <w:r>
                          <w:rPr>
                            <w:lang w:val="zh-CN"/>
                          </w:rPr>
                          <w:t>15</w:t>
                        </w:r>
                        <w:r>
                          <w:fldChar w:fldCharType="end"/>
                        </w:r>
                      </w:p>
                    </w:sdtContent>
                  </w:sdt>
                  <w:p w14:paraId="3D16990E">
                    <w:pPr>
                      <w:pStyle w:val="2"/>
                    </w:pPr>
                  </w:p>
                </w:txbxContent>
              </v:textbox>
            </v:shape>
          </w:pict>
        </mc:Fallback>
      </mc:AlternateContent>
    </w:r>
  </w:p>
  <w:p w14:paraId="42CD776D">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9ABB6">
    <w:pPr>
      <w:pStyle w:val="10"/>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ABB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99ABB1">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89D">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12A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6A533A0"/>
    <w:multiLevelType w:val="singleLevel"/>
    <w:tmpl w:val="06A533A0"/>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F26C3D2"/>
    <w:multiLevelType w:val="singleLevel"/>
    <w:tmpl w:val="3F26C3D2"/>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050487"/>
    <w:rsid w:val="081B5E94"/>
    <w:rsid w:val="0A2032A3"/>
    <w:rsid w:val="0B2621C1"/>
    <w:rsid w:val="0B360FDB"/>
    <w:rsid w:val="0B8A37D8"/>
    <w:rsid w:val="0C0F4496"/>
    <w:rsid w:val="0F5FFB2F"/>
    <w:rsid w:val="0FFFCF60"/>
    <w:rsid w:val="10C055FF"/>
    <w:rsid w:val="118107EC"/>
    <w:rsid w:val="11DD6519"/>
    <w:rsid w:val="16BB723D"/>
    <w:rsid w:val="18015F3F"/>
    <w:rsid w:val="18BC3E46"/>
    <w:rsid w:val="1BE8440E"/>
    <w:rsid w:val="1D155CEE"/>
    <w:rsid w:val="1FDBBF84"/>
    <w:rsid w:val="20F57F95"/>
    <w:rsid w:val="22DD7504"/>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4FAA2149"/>
    <w:rsid w:val="51DB4B86"/>
    <w:rsid w:val="51F64DB0"/>
    <w:rsid w:val="55333C3E"/>
    <w:rsid w:val="5F67802D"/>
    <w:rsid w:val="5F7DC4F2"/>
    <w:rsid w:val="5FB36814"/>
    <w:rsid w:val="5FBB8E56"/>
    <w:rsid w:val="5FFB5535"/>
    <w:rsid w:val="606F2835"/>
    <w:rsid w:val="64CA39A1"/>
    <w:rsid w:val="675863D3"/>
    <w:rsid w:val="69630ADE"/>
    <w:rsid w:val="69BD5F13"/>
    <w:rsid w:val="69FB0B4B"/>
    <w:rsid w:val="6A5C2AB2"/>
    <w:rsid w:val="6BFFE1FB"/>
    <w:rsid w:val="6C4A05C8"/>
    <w:rsid w:val="6CEC4A26"/>
    <w:rsid w:val="6D3B1A89"/>
    <w:rsid w:val="6DB7D8A3"/>
    <w:rsid w:val="6EC78701"/>
    <w:rsid w:val="6F7A5481"/>
    <w:rsid w:val="6F95143C"/>
    <w:rsid w:val="6FFE07A9"/>
    <w:rsid w:val="70812E3F"/>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80"/>
    </w:p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Backup\Documents\WeChat%20Files\wxid_4a5tr4cqkhxe22\FileStorage\File\2024-10\&#20915;&#31639;&#20844;&#24320;&#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oleObject" Target="file:///D:\Backup\Documents\WeChat%20Files\wxid_4a5tr4cqkhxe22\FileStorage\File\2024-10\&#20915;&#31639;&#20844;&#24320;&#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Backup\Documents\WeChat%20Files\wxid_4a5tr4cqkhxe22\FileStorage\File\2024-10\&#20915;&#31639;&#20844;&#24320;&#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Backup\Documents\WeChat%20Files\wxid_4a5tr4cqkhxe22\FileStorage\File\2024-10\&#20915;&#31639;&#20844;&#24320;&#39292;&#29366;&#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ckup\Documents\WeChat%20Files\wxid_4a5tr4cqkhxe22\FileStorage\File\2024-10\&#20915;&#31639;&#20844;&#24320;&#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29579;&#21892;&#33459;1\Desktop\&#33609;&#312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p>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收、支决算总计变动情况图（万元）</a:t>
            </a:r>
          </a:p>
          <a:p>
            <a:pPr defTabSz="914400">
              <a:defRPr lang="zh-CN" sz="1400" b="1" i="0" u="none" strike="noStrike" kern="1200" baseline="0">
                <a:solidFill>
                  <a:schemeClr val="dk1">
                    <a:lumMod val="75000"/>
                    <a:lumOff val="25000"/>
                  </a:schemeClr>
                </a:solidFill>
                <a:latin typeface="+mn-lt"/>
                <a:ea typeface="+mn-ea"/>
                <a:cs typeface="+mn-cs"/>
              </a:defRPr>
            </a:pPr>
          </a:p>
        </c:rich>
      </c:tx>
      <c:layout>
        <c:manualLayout>
          <c:xMode val="edge"/>
          <c:yMode val="edge"/>
          <c:x val="0.295661637477457"/>
          <c:y val="0.00436808386721025"/>
        </c:manualLayout>
      </c:layout>
      <c:overlay val="0"/>
      <c:spPr>
        <a:noFill/>
        <a:ln>
          <a:noFill/>
        </a:ln>
        <a:effectLst/>
      </c:spPr>
    </c:title>
    <c:autoTitleDeleted val="0"/>
    <c:plotArea>
      <c:layout>
        <c:manualLayout>
          <c:layoutTarget val="inner"/>
          <c:xMode val="edge"/>
          <c:yMode val="edge"/>
          <c:x val="0.0922778925619835"/>
          <c:y val="0.125509609784508"/>
          <c:w val="0.896875"/>
          <c:h val="0.698951659871869"/>
        </c:manualLayout>
      </c:layout>
      <c:barChart>
        <c:barDir val="col"/>
        <c:grouping val="clustered"/>
        <c:varyColors val="0"/>
        <c:ser>
          <c:idx val="0"/>
          <c:order val="0"/>
          <c:tx>
            <c:strRef>
              <c:f>[决算公开饼状图.xlsx]Sheet1!$A$46</c:f>
              <c:strCache>
                <c:ptCount val="1"/>
                <c:pt idx="0">
                  <c:v>2022年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c:v>
                </c:pt>
                <c:pt idx="1">
                  <c:v>财政拨款支出</c:v>
                </c:pt>
              </c:strCache>
            </c:strRef>
          </c:cat>
          <c:val>
            <c:numRef>
              <c:f>[决算公开饼状图.xlsx]Sheet1!$B$46:$C$46</c:f>
              <c:numCache>
                <c:formatCode>General</c:formatCode>
                <c:ptCount val="2"/>
                <c:pt idx="0">
                  <c:v>1840.69</c:v>
                </c:pt>
                <c:pt idx="1">
                  <c:v>1840.69</c:v>
                </c:pt>
              </c:numCache>
            </c:numRef>
          </c:val>
        </c:ser>
        <c:ser>
          <c:idx val="1"/>
          <c:order val="1"/>
          <c:tx>
            <c:strRef>
              <c:f>[决算公开饼状图.xlsx]Sheet1!$A$47</c:f>
              <c:strCache>
                <c:ptCount val="1"/>
                <c:pt idx="0">
                  <c:v>2023年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c:v>
                </c:pt>
                <c:pt idx="1">
                  <c:v>财政拨款支出</c:v>
                </c:pt>
              </c:strCache>
            </c:strRef>
          </c:cat>
          <c:val>
            <c:numRef>
              <c:f>[决算公开饼状图.xlsx]Sheet1!$B$47:$C$47</c:f>
              <c:numCache>
                <c:formatCode>General</c:formatCode>
                <c:ptCount val="2"/>
                <c:pt idx="0">
                  <c:v>1954.76</c:v>
                </c:pt>
                <c:pt idx="1">
                  <c:v>1954.76</c:v>
                </c:pt>
              </c:numCache>
            </c:numRef>
          </c:val>
        </c:ser>
        <c:dLbls>
          <c:showLegendKey val="0"/>
          <c:showVal val="1"/>
          <c:showCatName val="0"/>
          <c:showSerName val="0"/>
          <c:showPercent val="0"/>
          <c:showBubbleSize val="0"/>
        </c:dLbls>
        <c:gapWidth val="246"/>
        <c:overlap val="-28"/>
        <c:axId val="57560064"/>
        <c:axId val="57574144"/>
      </c:barChart>
      <c:catAx>
        <c:axId val="5756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74144"/>
        <c:crosses val="autoZero"/>
        <c:auto val="1"/>
        <c:lblAlgn val="ctr"/>
        <c:lblOffset val="100"/>
        <c:noMultiLvlLbl val="0"/>
      </c:catAx>
      <c:valAx>
        <c:axId val="57574144"/>
        <c:scaling>
          <c:orientation val="minMax"/>
          <c:max val="2000"/>
          <c:min val="600"/>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60064"/>
        <c:crosses val="autoZero"/>
        <c:crossBetween val="between"/>
        <c:majorUnit val="200"/>
      </c:valAx>
      <c:spPr>
        <a:noFill/>
        <a:ln>
          <a:noFill/>
        </a:ln>
        <a:effectLst/>
      </c:spPr>
    </c:plotArea>
    <c:legend>
      <c:legendPos val="b"/>
      <c:layout>
        <c:manualLayout>
          <c:xMode val="edge"/>
          <c:yMode val="edge"/>
          <c:x val="0.103951446280992"/>
          <c:y val="0.898806057076296"/>
          <c:w val="0.836389462809917"/>
          <c:h val="0.07294700058241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2fab85-2cd3-4c72-a1b7-a9647940c08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收入决算结构图</a:t>
            </a:r>
            <a:endParaRPr lang="en-US" sz="1100"/>
          </a:p>
        </c:rich>
      </c:tx>
      <c:layout/>
      <c:overlay val="0"/>
    </c:title>
    <c:autoTitleDeleted val="0"/>
    <c:plotArea>
      <c:layout/>
      <c:pieChart>
        <c:varyColors val="1"/>
        <c:ser>
          <c:idx val="1"/>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{"一般公共预算财政拨款收入","政府性基金预算财政拨款收入","国有资本经营预算财政拨款收入","上级补助收入","事业收入","经营收入","附属单位上缴收入","其他收入"}</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{18205524.62,0,0,0,0,0,0,0}</c:f>
              <c:numCache>
                <c:formatCode>General</c:formatCode>
                <c:ptCount val="8"/>
                <c:pt idx="0">
                  <c:v>18205524.62</c:v>
                </c:pt>
                <c:pt idx="1">
                  <c:v>0</c:v>
                </c:pt>
                <c:pt idx="2">
                  <c:v>0</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29697547035"/>
          <c:y val="0.51484593837535"/>
          <c:w val="0.333293641343177"/>
          <c:h val="0.0401493930905696"/>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extLst>
      <c:ext uri="{0b15fc19-7d7d-44ad-8c2d-2c3a37ce22c3}">
        <chartProps xmlns="https://web.wps.cn/et/2018/main" chartId="{7f58ff68-62fb-40b7-8916-c102a78786fa}"/>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本年支出（万元）</c:v>
                </c:pt>
              </c:strCache>
            </c:strRef>
          </c:tx>
          <c:explosion val="0"/>
          <c:dPt>
            <c:idx val="0"/>
            <c:bubble3D val="0"/>
            <c:spPr>
              <a:solidFill>
                <a:srgbClr val="4F81BD"/>
              </a:solidFill>
              <a:ln w="12700">
                <a:solidFill>
                  <a:srgbClr val="FFFFFF"/>
                </a:solidFill>
                <a:prstDash val="solid"/>
              </a:ln>
            </c:spPr>
          </c:dPt>
          <c:dPt>
            <c:idx val="1"/>
            <c:bubble3D val="0"/>
            <c:spPr>
              <a:solidFill>
                <a:srgbClr val="C0504D"/>
              </a:solidFill>
              <a:ln w="12700">
                <a:solidFill>
                  <a:srgbClr val="FFFFFF"/>
                </a:solidFill>
                <a:prstDash val="solid"/>
              </a:ln>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[决算公开饼状图.xlsx]Sheet1!$B$23:$C$23</c:f>
              <c:strCache>
                <c:ptCount val="2"/>
                <c:pt idx="0">
                  <c:v>基本支出</c:v>
                </c:pt>
                <c:pt idx="1">
                  <c:v>项目支出</c:v>
                </c:pt>
              </c:strCache>
            </c:strRef>
          </c:cat>
          <c:val>
            <c:numRef>
              <c:f>[决算公开饼状图.xlsx]Sheet1!$B$24:$C$24</c:f>
              <c:numCache>
                <c:formatCode>General</c:formatCode>
                <c:ptCount val="2"/>
                <c:pt idx="0">
                  <c:v>1794.73</c:v>
                </c:pt>
                <c:pt idx="1">
                  <c:v>160.03</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833c25e-a4d5-4614-84cc-fcc34681416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p>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年财政拨款收、支决算变动情况表（万元）</a:t>
            </a:r>
          </a:p>
          <a:p>
            <a:pPr defTabSz="914400">
              <a:defRPr lang="zh-CN" sz="1400" b="1" i="0" u="none" strike="noStrike" kern="1200" baseline="0">
                <a:solidFill>
                  <a:schemeClr val="dk1">
                    <a:lumMod val="75000"/>
                    <a:lumOff val="25000"/>
                  </a:schemeClr>
                </a:solidFill>
                <a:latin typeface="+mn-lt"/>
                <a:ea typeface="+mn-ea"/>
                <a:cs typeface="+mn-cs"/>
              </a:defRPr>
            </a:pPr>
          </a:p>
        </c:rich>
      </c:tx>
      <c:layout>
        <c:manualLayout>
          <c:xMode val="edge"/>
          <c:yMode val="edge"/>
          <c:x val="0.222701926733656"/>
          <c:y val="0.00511945392491468"/>
        </c:manualLayout>
      </c:layout>
      <c:overlay val="0"/>
      <c:spPr>
        <a:noFill/>
        <a:ln>
          <a:noFill/>
        </a:ln>
        <a:effectLst/>
      </c:spPr>
    </c:title>
    <c:autoTitleDeleted val="0"/>
    <c:plotArea>
      <c:layout>
        <c:manualLayout>
          <c:layoutTarget val="inner"/>
          <c:xMode val="edge"/>
          <c:yMode val="edge"/>
          <c:x val="0.0922778925619835"/>
          <c:y val="0.125509609784508"/>
          <c:w val="0.896875"/>
          <c:h val="0.698951659871869"/>
        </c:manualLayout>
      </c:layout>
      <c:barChart>
        <c:barDir val="col"/>
        <c:grouping val="clustered"/>
        <c:varyColors val="0"/>
        <c:ser>
          <c:idx val="0"/>
          <c:order val="0"/>
          <c:tx>
            <c:strRef>
              <c:f>[决算公开饼状图.xlsx]Sheet1!$A$46</c:f>
              <c:strCache>
                <c:ptCount val="1"/>
                <c:pt idx="0">
                  <c:v>2022年</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c:v>
                </c:pt>
                <c:pt idx="1">
                  <c:v>财政拨款支出</c:v>
                </c:pt>
              </c:strCache>
            </c:strRef>
          </c:cat>
          <c:val>
            <c:numRef>
              <c:f>[决算公开饼状图.xlsx]Sheet1!$B$46:$C$46</c:f>
              <c:numCache>
                <c:formatCode>General</c:formatCode>
                <c:ptCount val="2"/>
                <c:pt idx="0">
                  <c:v>1840.69</c:v>
                </c:pt>
                <c:pt idx="1">
                  <c:v>1840.69</c:v>
                </c:pt>
              </c:numCache>
            </c:numRef>
          </c:val>
        </c:ser>
        <c:ser>
          <c:idx val="1"/>
          <c:order val="1"/>
          <c:tx>
            <c:strRef>
              <c:f>[决算公开饼状图.xlsx]Sheet1!$A$47</c:f>
              <c:strCache>
                <c:ptCount val="1"/>
                <c:pt idx="0">
                  <c:v>2023年</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[决算公开饼状图.xlsx]Sheet1!$B$45:$C$45</c:f>
              <c:strCache>
                <c:ptCount val="2"/>
                <c:pt idx="0">
                  <c:v>财政拨款收入</c:v>
                </c:pt>
                <c:pt idx="1">
                  <c:v>财政拨款支出</c:v>
                </c:pt>
              </c:strCache>
            </c:strRef>
          </c:cat>
          <c:val>
            <c:numRef>
              <c:f>[决算公开饼状图.xlsx]Sheet1!$B$47:$C$47</c:f>
              <c:numCache>
                <c:formatCode>General</c:formatCode>
                <c:ptCount val="2"/>
                <c:pt idx="0">
                  <c:v>1954.76</c:v>
                </c:pt>
                <c:pt idx="1">
                  <c:v>1954.76</c:v>
                </c:pt>
              </c:numCache>
            </c:numRef>
          </c:val>
        </c:ser>
        <c:dLbls>
          <c:showLegendKey val="0"/>
          <c:showVal val="1"/>
          <c:showCatName val="0"/>
          <c:showSerName val="0"/>
          <c:showPercent val="0"/>
          <c:showBubbleSize val="0"/>
        </c:dLbls>
        <c:gapWidth val="246"/>
        <c:overlap val="-28"/>
        <c:axId val="57560064"/>
        <c:axId val="57574144"/>
      </c:barChart>
      <c:catAx>
        <c:axId val="57560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74144"/>
        <c:crosses val="autoZero"/>
        <c:auto val="1"/>
        <c:lblAlgn val="ctr"/>
        <c:lblOffset val="100"/>
        <c:noMultiLvlLbl val="0"/>
      </c:catAx>
      <c:valAx>
        <c:axId val="57574144"/>
        <c:scaling>
          <c:orientation val="minMax"/>
          <c:max val="2000"/>
          <c:min val="600"/>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60064"/>
        <c:crosses val="autoZero"/>
        <c:crossBetween val="between"/>
        <c:majorUnit val="200"/>
      </c:valAx>
      <c:spPr>
        <a:noFill/>
        <a:ln>
          <a:noFill/>
        </a:ln>
        <a:effectLst/>
      </c:spPr>
    </c:plotArea>
    <c:legend>
      <c:legendPos val="b"/>
      <c:layout>
        <c:manualLayout>
          <c:xMode val="edge"/>
          <c:yMode val="edge"/>
          <c:x val="0.103951446280992"/>
          <c:y val="0.898806057076296"/>
          <c:w val="0.836389462809917"/>
          <c:h val="0.07294700058241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f819391-e15f-4486-837a-56205e128e1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barChart>
        <c:barDir val="col"/>
        <c:grouping val="clustered"/>
        <c:varyColors val="0"/>
        <c:ser>
          <c:idx val="0"/>
          <c:order val="0"/>
          <c:tx>
            <c:strRef>
              <c:f>[决算公开饼状图.xlsx]Sheet1!$A$68</c:f>
              <c:strCache>
                <c:ptCount val="1"/>
                <c:pt idx="0">
                  <c:v>会议费支出（元）</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1840.69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1954.76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[决算公开饼状图.xlsx]Sheet1!$B$67:$C$67</c:f>
              <c:strCache>
                <c:ptCount val="2"/>
                <c:pt idx="0">
                  <c:v>2022年</c:v>
                </c:pt>
                <c:pt idx="1">
                  <c:v>2023年</c:v>
                </c:pt>
              </c:strCache>
            </c:strRef>
          </c:cat>
          <c:val>
            <c:numRef>
              <c:f>[决算公开饼状图.xlsx]Sheet1!$B$68:$C$68</c:f>
              <c:numCache>
                <c:formatCode>General</c:formatCode>
                <c:ptCount val="2"/>
                <c:pt idx="0">
                  <c:v>20270</c:v>
                </c:pt>
                <c:pt idx="1">
                  <c:v>43345</c:v>
                </c:pt>
              </c:numCache>
            </c:numRef>
          </c:val>
        </c:ser>
        <c:dLbls>
          <c:showLegendKey val="0"/>
          <c:showVal val="1"/>
          <c:showCatName val="0"/>
          <c:showSerName val="0"/>
          <c:showPercent val="0"/>
          <c:showBubbleSize val="0"/>
        </c:dLbls>
        <c:gapWidth val="246"/>
        <c:overlap val="-28"/>
        <c:axId val="57035392"/>
        <c:axId val="57045376"/>
      </c:barChart>
      <c:catAx>
        <c:axId val="5703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45376"/>
        <c:crosses val="autoZero"/>
        <c:auto val="1"/>
        <c:lblAlgn val="ctr"/>
        <c:lblOffset val="100"/>
        <c:noMultiLvlLbl val="0"/>
      </c:catAx>
      <c:valAx>
        <c:axId val="57045376"/>
        <c:scaling>
          <c:orientation val="minMax"/>
          <c:max val="45000"/>
          <c:min val="10000"/>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35392"/>
        <c:crosses val="autoZero"/>
        <c:crossBetween val="between"/>
        <c:majorUnit val="5000"/>
        <c:minorUnit val="1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1daa2e-5c45-453d-8eb1-8e178802d3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[决算公开饼状图.xlsx]Sheet1!$A$88</c:f>
              <c:strCache>
                <c:ptCount val="1"/>
                <c:pt idx="0">
                  <c:v>一般公共预算财政拨款支出（万元）</c:v>
                </c:pt>
              </c:strCache>
            </c:strRef>
          </c:tx>
          <c:explosion val="0"/>
          <c:dPt>
            <c:idx val="0"/>
            <c:bubble3D val="0"/>
            <c:spPr>
              <a:solidFill>
                <a:schemeClr val="accent1"/>
              </a:solidFill>
              <a:ln w="12700">
                <a:solidFill>
                  <a:srgbClr val="FFFFFF"/>
                </a:solidFill>
                <a:prstDash val="solid"/>
              </a:ln>
            </c:spPr>
          </c:dPt>
          <c:dPt>
            <c:idx val="1"/>
            <c:bubble3D val="0"/>
            <c:spPr>
              <a:solidFill>
                <a:srgbClr val="C0504D"/>
              </a:solidFill>
              <a:ln w="12700">
                <a:solidFill>
                  <a:srgbClr val="FFFFFF"/>
                </a:solidFill>
                <a:prstDash val="solid"/>
              </a:ln>
            </c:spPr>
          </c:dPt>
          <c:dPt>
            <c:idx val="2"/>
            <c:bubble3D val="0"/>
            <c:spPr>
              <a:solidFill>
                <a:schemeClr val="accent3">
                  <a:lumMod val="75000"/>
                </a:schemeClr>
              </a:solidFill>
              <a:ln w="12700">
                <a:solidFill>
                  <a:srgbClr val="FFFFFF"/>
                </a:solidFill>
                <a:prstDash val="solid"/>
              </a:ln>
            </c:spPr>
          </c:dPt>
          <c:dPt>
            <c:idx val="3"/>
            <c:bubble3D val="0"/>
            <c:spPr>
              <a:solidFill>
                <a:srgbClr val="FF00FF"/>
              </a:solidFill>
              <a:ln w="25400">
                <a:noFill/>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multiLvlStrRef>
              <c:f>[决算公开饼状图.xlsx]Sheet1!$B$87:$E$88</c:f>
              <c:multiLvlStrCache>
                <c:ptCount val="4"/>
                <c:lvl>
                  <c:pt idx="0">
                    <c:v>1236.44</c:v>
                  </c:pt>
                  <c:pt idx="1">
                    <c:v>485.5</c:v>
                  </c:pt>
                  <c:pt idx="2">
                    <c:v>168.62</c:v>
                  </c:pt>
                  <c:pt idx="3">
                    <c:v>64.2</c:v>
                  </c:pt>
                </c:lvl>
                <c:lvl>
                  <c:pt idx="0">
                    <c:v>教育支出</c:v>
                  </c:pt>
                  <c:pt idx="1">
                    <c:v>社会保障和就业支出</c:v>
                  </c:pt>
                  <c:pt idx="2">
                    <c:v>住房保障支出</c:v>
                  </c:pt>
                  <c:pt idx="3">
                    <c:v>卫生健康支出</c:v>
                  </c:pt>
                </c:lvl>
              </c:multiLvlStrCache>
            </c:multiLvlStrRef>
          </c:cat>
          <c:val>
            <c:numRef>
              <c:f>[决算公开饼状图.xlsx]Sheet1!$B$88:$E$88</c:f>
              <c:numCache>
                <c:formatCode>General</c:formatCode>
                <c:ptCount val="4"/>
                <c:pt idx="0">
                  <c:v>1236.44</c:v>
                </c:pt>
                <c:pt idx="1">
                  <c:v>485.5</c:v>
                </c:pt>
                <c:pt idx="2">
                  <c:v>168.62</c:v>
                </c:pt>
                <c:pt idx="3">
                  <c:v>64.2</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45985413451284"/>
          <c:y val="0.4453125"/>
          <c:w val="0.333941612038375"/>
          <c:h val="0.3359375"/>
        </c:manualLayout>
      </c:layout>
      <c:overlay val="0"/>
      <c:spPr>
        <a:noFill/>
        <a:ln w="25400">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80b0bd1-20de-4201-973a-e75ba58872d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89473684210526"/>
          <c:y val="0.34212962962963"/>
          <c:w val="0.942105263157895"/>
          <c:h val="0.604166666666667"/>
        </c:manualLayout>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Lbls>
            <c:delete val="1"/>
          </c:dLbls>
          <c:cat>
            <c:strRef>
              <c:f>[草稿.xls]Sheet1!$B$456:$B$458</c:f>
              <c:strCache>
                <c:ptCount val="3"/>
                <c:pt idx="0">
                  <c:v>因公出国（境）费（万元）</c:v>
                </c:pt>
                <c:pt idx="1">
                  <c:v>公务用车购置及运行维护费（万元）</c:v>
                </c:pt>
                <c:pt idx="2">
                  <c:v>公务接待费（万元）</c:v>
                </c:pt>
              </c:strCache>
            </c:strRef>
          </c:cat>
          <c:val>
            <c:numRef>
              <c:f>[草稿.xls]Sheet1!$C$456:$C$458</c:f>
              <c:numCache>
                <c:formatCode>General</c:formatCode>
                <c:ptCount val="3"/>
                <c:pt idx="0">
                  <c:v>0</c:v>
                </c:pt>
                <c:pt idx="1">
                  <c:v>0</c:v>
                </c:pt>
                <c:pt idx="2">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787f46c-15a6-4dfe-979d-7a4837b9b5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4721</Words>
  <Characters>5455</Characters>
  <Lines>54</Lines>
  <Paragraphs>15</Paragraphs>
  <TotalTime>3</TotalTime>
  <ScaleCrop>false</ScaleCrop>
  <LinksUpToDate>false</LinksUpToDate>
  <CharactersWithSpaces>5643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cp:lastModifiedBy>
  <cp:lastPrinted>2023-08-03T02:35:00Z</cp:lastPrinted>
  <dcterms:modified xsi:type="dcterms:W3CDTF">2024-10-25T04:08:35Z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A9D43AA8C3E049FFA2CA790A853568B6_12</vt:lpwstr>
  </property>
</Properties>
</file>