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wps="http://schemas.microsoft.com/office/word/2010/wordprocessingShape"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http://schemas.openxmlformats.org/drawingml/2006/wordprocessingDrawing" xmlns:w16se="http://schemas.microsoft.com/office/word/2015/wordml/symex" xmlns:wpg="http://schemas.microsoft.com/office/word/2010/wordprocessingGroup" xmlns:w="http://schemas.openxmlformats.org/wordprocessingml/2006/main" mc:Ignorable="w14 w15 w16se wp14">
  <w:body>
    <w:p>
      <w:pPr>
        <w:pStyle w:val="Normal"/>
        <w:jc w:val="center"/>
        <w:rPr>
          <w:color w:val="000000"/>
          <w:sz w:val="28"/>
          <w:szCs w:val="28"/>
          <w:rFonts w:ascii="方正小标宋简体" w:eastAsia="方正小标宋简体" w:hint="eastAsia"/>
        </w:rPr>
      </w:pPr>
      <w:r>
        <w:rPr>
          <w:color w:val="242424"/>
          <w:sz w:val="28"/>
          <w:szCs w:val="28"/>
          <w:rFonts w:ascii="方正小标宋简体" w:eastAsia="方正小标宋简体" w:hint="eastAsia"/>
        </w:rPr>
      </w:r>
    </w:p>
    <w:p>
      <w:pPr>
        <w:pStyle w:val="Normal"/>
        <w:jc w:val="center"/>
        <w:rPr>
          <w:b w:val="1"/>
          <w:sz w:val="36"/>
          <w:szCs w:val="36"/>
          <w:rFonts w:ascii="黑体" w:hAnsi="黑体" w:eastAsia="黑体" w:hint="eastAsia"/>
        </w:rPr>
      </w:pPr>
      <w:r>
        <w:rPr>
          <w:b w:val="1"/>
          <w:color w:val="242424"/>
          <w:sz w:val="36"/>
          <w:szCs w:val="36"/>
          <w:rFonts w:ascii="黑体" w:hAnsi="黑体" w:eastAsia="黑体" w:hint="eastAsia"/>
        </w:rPr>
        <w:t>大竹县人民政府金融工作办公室</w:t>
      </w:r>
    </w:p>
    <w:p>
      <w:pPr>
        <w:pStyle w:val="Normal"/>
        <w:jc w:val="center"/>
        <w:rPr>
          <w:b w:val="1"/>
          <w:sz w:val="36"/>
          <w:szCs w:val="36"/>
          <w:rFonts w:ascii="黑体" w:hAnsi="黑体" w:eastAsia="黑体" w:hint="eastAsia"/>
        </w:rPr>
      </w:pPr>
      <w:r>
        <w:rPr>
          <w:b w:val="1"/>
          <w:color w:val="242424"/>
          <w:sz w:val="28"/>
          <w:szCs w:val="28"/>
          <w:rFonts w:ascii="黑体" w:hAnsi="黑体" w:eastAsia="黑体" w:hint="eastAsia"/>
        </w:rPr>
        <w:t>2023年部门预算编制说明</w:t>
      </w:r>
    </w:p>
    <w:p>
      <w:pPr>
        <w:pStyle w:val="Normal"/>
        <w:jc w:val="center"/>
        <w:ind w:firstLine="703" w:firstLineChars="250"/>
        <w:rPr>
          <w:b w:val="1"/>
          <w:sz w:val="28"/>
          <w:szCs w:val="28"/>
          <w:rFonts w:ascii="黑体" w:hAnsi="黑体" w:eastAsia="黑体" w:hint="eastAsia"/>
        </w:rPr>
      </w:pPr>
      <w:r>
        <w:rPr>
          <w:b w:val="1"/>
          <w:color w:val="242424"/>
          <w:sz w:val="28"/>
          <w:szCs w:val="28"/>
          <w:rFonts w:ascii="黑体" w:hAnsi="黑体" w:eastAsia="黑体" w:hint="eastAsia"/>
        </w:rPr>
      </w:r>
    </w:p>
    <w:p>
      <w:pPr>
        <w:pStyle w:val="Normal"/>
        <w:ind w:firstLine="602" w:firstLineChars="200"/>
        <w:rPr>
          <w:b w:val="1"/>
          <w:color w:val="000000"/>
          <w:sz w:val="30"/>
          <w:szCs w:val="30"/>
          <w:rFonts w:ascii="黑体" w:hAnsi="黑体" w:eastAsia="黑体" w:hint="eastAsia"/>
        </w:rPr>
      </w:pPr>
      <w:r>
        <w:rPr>
          <w:b w:val="1"/>
          <w:color w:val="242424"/>
          <w:sz w:val="30"/>
          <w:szCs w:val="30"/>
          <w:rFonts w:ascii="黑体" w:hAnsi="黑体" w:eastAsia="黑体" w:hint="eastAsia"/>
        </w:rPr>
        <w:t xml:space="preserve">一、基本职能及主要工作</w:t>
      </w:r>
      <w:r>
        <w:br/>
        <w:rPr>
          <w:b w:val="1"/>
          <w:color w:val="000000"/>
          <w:sz w:val="30"/>
          <w:szCs w:val="30"/>
          <w:rFonts w:ascii="仿宋_GB2312" w:eastAsia="仿宋_GB2312" w:hint="eastAsia"/>
        </w:rPr>
      </w:r>
      <w:r>
        <w:rPr>
          <w:color w:val="242424"/>
          <w:sz w:val="30"/>
          <w:szCs w:val="30"/>
          <w:rFonts w:ascii="仿宋_GB2312" w:eastAsia="仿宋_GB2312" w:hint="eastAsia"/>
        </w:rPr>
        <w:t>　　（一）职能简介　  </w:t>
      </w:r>
    </w:p>
    <w:p>
      <w:pPr>
        <w:pStyle w:val="Normal"/>
        <w:ind w:firstLine="640" w:firstLineChars="200"/>
        <w:rPr>
          <w:sz w:val="32"/>
          <w:szCs w:val="32"/>
          <w:rFonts w:ascii="仿宋_GB2312" w:hAnsi="仿宋" w:eastAsia="仿宋_GB2312"/>
        </w:rPr>
      </w:pPr>
      <w:r>
        <w:rPr>
          <w:color w:val="242424"/>
          <w:sz w:val="32"/>
          <w:szCs w:val="32"/>
          <w:rFonts w:ascii="仿宋_GB2312" w:hAnsi="仿宋" w:eastAsia="仿宋_GB2312" w:hint="eastAsia"/>
        </w:rPr>
        <w:t>贯彻执行国家、省、市、县有关金融（含银行、保险、证券等，下同）工作的法律、法规和方针政策；研究分析我县金融形势；履行金融生态环境建设职能，指导和协调全县金融风险防范和化解工作；负责联系国家驻竹金融监管机构、各类金融机构以及相关行业自律组织、协调解决金融发展中应由地方解决的矛盾和问题；负责全县融资促进工作；指导地方金融机构建设；组织推进我县资本市场建设；管理和指导担保公司，协调信用评级公司、会计师事务所、资产评估公司等金融中介机构；负责对小贷公司、融资担保公司、农村资金互助合作组织、典当行、地方资产管理公司等的监管、指导等；承办县委、县政府交办的其他工作，如金融扶贫、扫黑除恶等工作分析我县金融形势；履行金融生态环境建设职能，指导和协调全县金融风险防范和化解工作；负责联系国家驻竹金融监管机构、各类金融机构以及相关行业自律组织、协调解决金融发展中应由地方解决的矛盾和问题；负责全县融资促进工作；指导地方金融机构建设；组织推进我县资本市场建设；管理和指导担保公司，协调信用评级公司、会计师事务所、资产评估公司等金融中介机构；负责对小贷公司、融资担保公司、农村资金互助合作组织、典当行、地方资产管理公司等的监管、指导等；防范、处置打击互联网风险监管工作。承办县委、县政府交办的其他工作，如金融扶贫、扫黑除恶等工作</w:t>
      </w:r>
    </w:p>
    <w:p>
      <w:pPr>
        <w:pStyle w:val="Normal"/>
        <w:ind w:firstLine="600" w:firstLineChars="200"/>
        <w:rPr>
          <w:color w:val="000000"/>
          <w:sz w:val="30"/>
          <w:szCs w:val="30"/>
          <w:rFonts w:ascii="楷体_GB2312" w:eastAsia="楷体_GB2312" w:hint="eastAsia"/>
        </w:rPr>
      </w:pPr>
      <w:r>
        <w:rPr>
          <w:color w:val="242424"/>
          <w:sz w:val="30"/>
          <w:szCs w:val="30"/>
          <w:rFonts w:ascii="仿宋_GB2312" w:eastAsia="仿宋_GB2312" w:hint="eastAsia"/>
        </w:rPr>
        <w:t>（二）2023年重点工作</w:t>
      </w:r>
    </w:p>
    <w:p>
      <w:pPr>
        <w:pStyle w:val="Normal"/>
        <w:ind w:firstLine="600"/>
        <w:rPr>
          <w:color w:val="000000"/>
          <w:sz w:val="30"/>
          <w:szCs w:val="30"/>
          <w:rFonts w:ascii="仿宋_GB2312" w:eastAsia="仿宋_GB2312" w:hint="eastAsia"/>
        </w:rPr>
      </w:pPr>
      <w:r>
        <w:rPr>
          <w:color w:val="242424"/>
          <w:sz w:val="30"/>
          <w:szCs w:val="30"/>
          <w:rFonts w:ascii="仿宋_GB2312" w:eastAsia="仿宋_GB2312" w:hint="eastAsia"/>
        </w:rPr>
        <w:t xml:space="preserve">根据县委、县政府关于2023年全县工作的总体部署，大竹县人民政府金融工作办公室坚持科学发展、加快发展的工作指导，认真落实县委、县政府重大决策,</w:t>
      </w:r>
      <w:r>
        <w:rPr>
          <w:rStyle w:val="UserStyle_2"/>
          <w:color w:val="242424"/>
          <w:spacing w:val="-4"/>
          <w:sz w:val="32"/>
          <w:szCs w:val="32"/>
          <w:rFonts w:ascii="仿宋_GB2312" w:hAnsi="仿宋_GB2312" w:eastAsia="仿宋_GB2312" w:hint="eastAsia"/>
        </w:rPr>
        <w:t xml:space="preserve">2023年全县金融工作将在县委、县政府的坚强领导下，继续紧扣县委“1245”总体部署，认真落实县第十四届党代会第三次会议、县第十九届人民代表大会第三次会议、中国人民政治协商会议大竹县第十五届委员会第三次会议内容，坚持稳中求进的总基调，聚焦“服务实体经济、防控金融风险、深化金融改革、优化金融生态环境”四大任务，贯彻落实上级的金融政策，切实支持实体经济，推动企业上市培育，防范化解金融风险，优化金融生态环境，推进金融改革创新，不断完善金融服务，充分发挥金融对经济社会发展的支撑作用。</w:t>
      </w:r>
      <w:r>
        <w:rPr>
          <w:b w:val="1"/>
          <w:color w:val="242424"/>
          <w:sz w:val="28"/>
          <w:szCs w:val="28"/>
          <w:bCs/>
          <w:rFonts w:ascii="仿宋_GB2312" w:eastAsia="仿宋_GB2312" w:hint="eastAsia"/>
        </w:rPr>
      </w:r>
    </w:p>
    <w:p>
      <w:pPr>
        <w:pStyle w:val="Normal"/>
        <w:ind w:firstLine="600"/>
        <w:rPr>
          <w:b w:val="1"/>
          <w:color w:val="000000"/>
          <w:sz w:val="30"/>
          <w:szCs w:val="30"/>
          <w:rFonts w:ascii="黑体" w:hAnsi="黑体" w:eastAsia="黑体" w:hint="eastAsia"/>
        </w:rPr>
      </w:pPr>
      <w:r>
        <w:rPr>
          <w:b w:val="1"/>
          <w:color w:val="242424"/>
          <w:sz w:val="30"/>
          <w:szCs w:val="30"/>
          <w:rFonts w:ascii="黑体" w:hAnsi="黑体" w:eastAsia="黑体" w:hint="eastAsia"/>
        </w:rPr>
        <w:t xml:space="preserve">二、部门预算单位构成</w:t>
      </w:r>
      <w:r>
        <w:rPr>
          <w:color w:val="242424"/>
          <w:sz w:val="28"/>
          <w:szCs w:val="28"/>
          <w:rFonts w:ascii="仿宋_GB2312" w:eastAsia="仿宋_GB2312" w:hint="eastAsia"/>
        </w:rPr>
      </w:r>
    </w:p>
    <w:p>
      <w:pPr>
        <w:pStyle w:val="Normal"/>
        <w:ind w:firstLine="600" w:firstLineChars="200"/>
        <w:rPr>
          <w:color w:val="000000"/>
          <w:sz w:val="30"/>
          <w:szCs w:val="30"/>
          <w:rFonts w:ascii="仿宋_GB2312" w:eastAsia="仿宋_GB2312" w:hint="eastAsia"/>
        </w:rPr>
      </w:pPr>
      <w:r>
        <w:rPr>
          <w:color w:val="242424"/>
          <w:sz w:val="30"/>
          <w:szCs w:val="30"/>
          <w:rFonts w:ascii="仿宋_GB2312" w:eastAsia="仿宋_GB2312" w:hint="eastAsia"/>
        </w:rPr>
        <w:t>大竹县人民政府金融工作办公室属事业单位，下属参照公务员法管理的事业单位0个，其他事业单位0个。</w:t>
      </w:r>
    </w:p>
    <w:p>
      <w:pPr>
        <w:pStyle w:val="Normal"/>
        <w:ind w:firstLine="414" w:firstLineChars="148"/>
        <w:rPr>
          <w:color w:val="000000"/>
          <w:sz w:val="28"/>
          <w:szCs w:val="28"/>
          <w:rFonts w:ascii="黑体" w:hAnsi="黑体" w:eastAsia="黑体" w:hint="eastAsia"/>
        </w:rPr>
      </w:pPr>
      <w:r>
        <w:rPr>
          <w:color w:val="242424"/>
          <w:sz w:val="28"/>
          <w:szCs w:val="28"/>
          <w:rFonts w:ascii="黑体" w:hAnsi="黑体" w:eastAsia="黑体" w:hint="eastAsia"/>
        </w:rPr>
        <w:t xml:space="preserve"> </w:t>
      </w:r>
      <w:r>
        <w:rPr>
          <w:b w:val="1"/>
          <w:color w:val="242424"/>
          <w:sz w:val="30"/>
          <w:szCs w:val="30"/>
          <w:rFonts w:ascii="黑体" w:hAnsi="黑体" w:eastAsia="黑体" w:hint="eastAsia"/>
        </w:rPr>
        <w:t xml:space="preserve">三、收支预算情况说明</w:t>
      </w:r>
      <w:r>
        <w:br/>
        <w:rPr>
          <w:color w:val="000000"/>
          <w:sz w:val="28"/>
          <w:szCs w:val="28"/>
          <w:rFonts w:ascii="仿宋_GB2312" w:eastAsia="仿宋_GB2312" w:hint="eastAsia"/>
        </w:rPr>
      </w:r>
      <w:r>
        <w:rPr>
          <w:color w:val="242424"/>
          <w:sz w:val="30"/>
          <w:szCs w:val="30"/>
          <w:rFonts w:ascii="仿宋_GB2312" w:eastAsia="仿宋_GB2312" w:hint="eastAsia"/>
        </w:rPr>
        <w:t>　　按照综合预算的原则，大竹县人民政府金融工作办公室所有收入和支出均纳入部门预算管理。收入包括：财政拨款收入，事业收入，其他收入等；支出包括：一般公共服务支出、社会保障和就业支出、卫生健康支出和住房保障支出等。2023年收支总预算1017000元。</w:t>
      </w:r>
    </w:p>
    <w:p>
      <w:pPr>
        <w:pStyle w:val="Normal"/>
        <w:ind w:firstLine="446" w:firstLineChars="148"/>
        <w:rPr>
          <w:rStyle w:val="Strong"/>
          <w:color w:val="000000"/>
          <w:sz w:val="30"/>
          <w:szCs w:val="30"/>
          <w:rFonts w:ascii="仿宋_GB2312" w:eastAsia="仿宋_GB2312" w:hint="eastAsia"/>
        </w:rPr>
      </w:pPr>
      <w:r>
        <w:rPr>
          <w:rStyle w:val="Strong"/>
          <w:color w:val="242424"/>
          <w:sz w:val="30"/>
          <w:szCs w:val="30"/>
          <w:rFonts w:ascii="仿宋_GB2312" w:eastAsia="仿宋_GB2312" w:hint="eastAsia"/>
        </w:rPr>
        <w:t xml:space="preserve">（一）收入预算情况</w:t>
      </w:r>
      <w:r>
        <w:br/>
        <w:rPr>
          <w:sz w:val="30"/>
          <w:szCs w:val="30"/>
          <w:rFonts w:ascii="仿宋_GB2312" w:eastAsia="仿宋_GB2312" w:hint="eastAsia"/>
        </w:rPr>
      </w:r>
      <w:r>
        <w:rPr>
          <w:color w:val="242424"/>
          <w:sz w:val="30"/>
          <w:szCs w:val="30"/>
          <w:rFonts w:ascii="仿宋_GB2312" w:eastAsia="仿宋_GB2312" w:hint="eastAsia"/>
        </w:rPr>
        <w:t xml:space="preserve">　　2023年收入预算1017000元，其中：财政拨款收入101700元，占100%。</w:t>
      </w:r>
      <w:r>
        <w:br/>
        <w:rPr>
          <w:sz w:val="30"/>
          <w:szCs w:val="30"/>
          <w:rFonts w:ascii="仿宋_GB2312" w:eastAsia="仿宋_GB2312" w:hint="eastAsia"/>
        </w:rPr>
      </w:r>
      <w:r>
        <w:rPr>
          <w:rStyle w:val="Strong"/>
          <w:color w:val="242424"/>
          <w:sz w:val="30"/>
          <w:szCs w:val="30"/>
          <w:rFonts w:ascii="仿宋_GB2312" w:eastAsia="仿宋_GB2312" w:hint="eastAsia"/>
        </w:rPr>
        <w:t>　 （二）支出预算情况</w:t>
      </w:r>
    </w:p>
    <w:p>
      <w:pPr>
        <w:pStyle w:val="Normal"/>
        <w:ind w:firstLine="744" w:firstLineChars="248"/>
        <w:rPr>
          <w:sz w:val="30"/>
          <w:szCs w:val="30"/>
          <w:rFonts w:ascii="仿宋_GB2312" w:eastAsia="仿宋_GB2312" w:hint="eastAsia"/>
        </w:rPr>
      </w:pPr>
      <w:r>
        <w:rPr>
          <w:color w:val="242424"/>
          <w:sz w:val="30"/>
          <w:szCs w:val="30"/>
          <w:rFonts w:ascii="仿宋_GB2312" w:eastAsia="仿宋_GB2312" w:hint="eastAsia"/>
        </w:rPr>
        <w:t xml:space="preserve">2023年支出预算1017000元。其中：一般公共服务支出831107元,占81.72%；社会保障和就业支出91216元，占8.97%；卫生健康支出28595元，占2.81%；住房保障支出66082元，占6.50%。</w:t>
      </w:r>
      <w:r>
        <w:br/>
        <w:rPr>
          <w:sz w:val="30"/>
          <w:szCs w:val="30"/>
          <w:rFonts w:ascii="仿宋_GB2312" w:eastAsia="仿宋_GB2312" w:hint="eastAsia"/>
        </w:rPr>
      </w:r>
      <w:r>
        <w:rPr>
          <w:color w:val="242424"/>
          <w:sz w:val="28"/>
          <w:szCs w:val="28"/>
          <w:rFonts w:ascii="仿宋_GB2312" w:eastAsia="仿宋_GB2312" w:hint="eastAsia"/>
        </w:rPr>
        <w:t xml:space="preserve">　</w:t>
      </w:r>
      <w:r>
        <w:rPr>
          <w:b w:val="1"/>
          <w:color w:val="242424"/>
          <w:sz w:val="30"/>
          <w:szCs w:val="30"/>
          <w:rFonts w:ascii="黑体" w:hAnsi="黑体" w:eastAsia="黑体" w:hint="eastAsia"/>
        </w:rPr>
        <w:t xml:space="preserve">　四、财政拨款收支预算情况说明</w:t>
      </w:r>
      <w:r>
        <w:rPr>
          <w:color w:val="242424"/>
          <w:sz w:val="28"/>
          <w:szCs w:val="28"/>
          <w:rFonts w:ascii="黑体" w:hAnsi="黑体" w:eastAsia="黑体" w:hint="eastAsia"/>
        </w:rPr>
      </w:r>
    </w:p>
    <w:p>
      <w:pPr>
        <w:pStyle w:val="Normal"/>
        <w:ind w:firstLine="600" w:firstLineChars="200"/>
        <w:rPr>
          <w:sz w:val="30"/>
          <w:szCs w:val="30"/>
          <w:rFonts w:ascii="仿宋_GB2312" w:eastAsia="仿宋_GB2312" w:hint="eastAsia"/>
        </w:rPr>
      </w:pPr>
      <w:r>
        <w:rPr>
          <w:color w:val="242424"/>
          <w:sz w:val="30"/>
          <w:szCs w:val="30"/>
          <w:rFonts w:ascii="仿宋_GB2312" w:eastAsia="仿宋_GB2312"/>
        </w:rPr>
        <w:t xml:space="preserve">2023年财政拨款收支总预算1017000元，比2022年财政拨款收支总预算增加260140元，主要原因是2023年增加一般公共预算拨款收入260140元。</w:t>
      </w:r>
      <w:r>
        <w:br/>
        <w:rPr>
          <w:sz w:val="30"/>
          <w:szCs w:val="30"/>
          <w:rFonts w:ascii="仿宋_GB2312" w:eastAsia="仿宋_GB2312"/>
        </w:rPr>
      </w:r>
      <w:r>
        <w:rPr>
          <w:color w:val="242424"/>
          <w:sz w:val="30"/>
          <w:szCs w:val="30"/>
          <w:rFonts w:ascii="仿宋_GB2312" w:eastAsia="仿宋_GB2312" w:hint="eastAsia"/>
        </w:rPr>
        <w:t>　　收入包括：本年一般公共预算拨款收入1017000元，政府性基金预算拨款收入0元，国有资本经营预算拨款收入0元；支出包括：一般公共服务支出831107元、社会保障和就业支出91216元、卫生健康支出28595元、住房保障支出66082元。</w:t>
      </w:r>
    </w:p>
    <w:p>
      <w:pPr>
        <w:pStyle w:val="Normal"/>
        <w:ind w:firstLine="602" w:firstLineChars="200"/>
        <w:rPr>
          <w:b w:val="1"/>
          <w:color w:val="000000"/>
          <w:sz w:val="30"/>
          <w:szCs w:val="30"/>
          <w:rFonts w:ascii="黑体" w:hAnsi="黑体" w:eastAsia="黑体" w:hint="eastAsia"/>
        </w:rPr>
      </w:pPr>
      <w:r>
        <w:rPr>
          <w:b w:val="1"/>
          <w:color w:val="242424"/>
          <w:sz w:val="30"/>
          <w:szCs w:val="30"/>
          <w:rFonts w:ascii="黑体" w:hAnsi="黑体" w:eastAsia="黑体" w:hint="eastAsia"/>
        </w:rPr>
        <w:t xml:space="preserve">五、一般公共预算当年拨款情况说明</w:t>
      </w:r>
      <w:r>
        <w:br/>
        <w:rPr>
          <w:color w:val="000000"/>
          <w:sz w:val="28"/>
          <w:szCs w:val="28"/>
          <w:rFonts w:ascii="黑体" w:hAnsi="黑体" w:eastAsia="黑体" w:hint="eastAsia"/>
        </w:rPr>
      </w:r>
      <w:r>
        <w:rPr>
          <w:rStyle w:val="Strong"/>
          <w:color w:val="242424"/>
          <w:sz w:val="30"/>
          <w:szCs w:val="30"/>
          <w:rFonts w:ascii="仿宋_GB2312" w:eastAsia="仿宋_GB2312" w:hint="eastAsia"/>
        </w:rPr>
        <w:t xml:space="preserve">　　（一）一般公共预算当年拨款规模变化情况</w:t>
      </w:r>
      <w:r>
        <w:br/>
        <w:rPr>
          <w:sz w:val="30"/>
          <w:szCs w:val="30"/>
          <w:rFonts w:ascii="仿宋_GB2312" w:eastAsia="仿宋_GB2312" w:hint="eastAsia"/>
        </w:rPr>
      </w:r>
      <w:r>
        <w:rPr>
          <w:color w:val="242424"/>
          <w:sz w:val="30"/>
          <w:szCs w:val="30"/>
          <w:rFonts w:ascii="仿宋_GB2312" w:eastAsia="仿宋_GB2312" w:hint="eastAsia"/>
        </w:rPr>
        <w:t>　　2023年一般公共预算当年拨款1017000元，比2022年预算数增加260140元。主要包括：机关基本运转、金融风险监管、处非专项经费等。　　</w:t>
      </w:r>
    </w:p>
    <w:p>
      <w:pPr>
        <w:pStyle w:val="Normal"/>
        <w:ind w:firstLine="602" w:firstLineChars="200"/>
        <w:rPr>
          <w:rStyle w:val="Strong"/>
          <w:color w:val="000000"/>
          <w:sz w:val="30"/>
          <w:szCs w:val="30"/>
          <w:rFonts w:ascii="仿宋_GB2312" w:eastAsia="仿宋_GB2312" w:hint="eastAsia"/>
        </w:rPr>
      </w:pPr>
      <w:r>
        <w:rPr>
          <w:rStyle w:val="Strong"/>
          <w:color w:val="242424"/>
          <w:sz w:val="30"/>
          <w:szCs w:val="30"/>
          <w:rFonts w:ascii="仿宋_GB2312" w:eastAsia="仿宋_GB2312" w:hint="eastAsia"/>
        </w:rPr>
        <w:t>（二）一般公共预算当年拨款结构情况</w:t>
      </w:r>
    </w:p>
    <w:p>
      <w:pPr>
        <w:pStyle w:val="Normal"/>
        <w:ind w:firstLine="600" w:firstLineChars="200"/>
        <w:rPr>
          <w:sz w:val="30"/>
          <w:szCs w:val="30"/>
          <w:rFonts w:ascii="仿宋_GB2312" w:eastAsia="仿宋_GB2312" w:hint="eastAsia"/>
        </w:rPr>
      </w:pPr>
      <w:r>
        <w:rPr>
          <w:color w:val="242424"/>
          <w:sz w:val="30"/>
          <w:szCs w:val="30"/>
          <w:rFonts w:ascii="仿宋_GB2312" w:eastAsia="仿宋_GB2312" w:hint="eastAsia"/>
        </w:rPr>
        <w:t xml:space="preserve"> 2023年一般公共服务支出831107元,占81.72%；社会保障和就业支出91216元，占8.97%；卫生健康支出28595元，占2.81%；住房保障支出66082元，占6.50%。</w:t>
      </w:r>
      <w:r>
        <w:br/>
        <w:rPr>
          <w:sz w:val="30"/>
          <w:szCs w:val="30"/>
          <w:rFonts w:ascii="仿宋_GB2312" w:eastAsia="仿宋_GB2312" w:hint="eastAsia"/>
        </w:rPr>
      </w:r>
      <w:r>
        <w:rPr>
          <w:rStyle w:val="Strong"/>
          <w:color w:val="242424"/>
          <w:sz w:val="30"/>
          <w:szCs w:val="30"/>
          <w:rFonts w:ascii="仿宋_GB2312" w:eastAsia="仿宋_GB2312" w:hint="eastAsia"/>
        </w:rPr>
        <w:t>　　（三）一般公共预算当年拨款具体使用情况</w:t>
      </w:r>
    </w:p>
    <w:p>
      <w:pPr>
        <w:pStyle w:val="Normal"/>
        <w:ind w:firstLine="602" w:firstLineChars="200"/>
        <w:rPr>
          <w:b w:val="1"/>
          <w:color w:val="000000"/>
          <w:sz w:val="30"/>
          <w:szCs w:val="30"/>
          <w:bCs/>
          <w:rFonts w:ascii="仿宋_GB2312" w:eastAsia="仿宋_GB2312" w:hint="eastAsia"/>
        </w:rPr>
      </w:pPr>
      <w:r>
        <w:rPr>
          <w:b w:val="1"/>
          <w:color w:val="242424"/>
          <w:sz w:val="30"/>
          <w:szCs w:val="30"/>
          <w:bCs/>
          <w:rFonts w:ascii="仿宋_GB2312" w:eastAsia="仿宋_GB2312" w:hint="eastAsia"/>
        </w:rPr>
        <w:t xml:space="preserve">1.一般公共服务（类）其他政府办公厅（室）及相关事务机构事务（款）其他政府办公厅（室）及相关事务机构事务支出（项）:</w:t>
      </w:r>
      <w:r>
        <w:rPr>
          <w:color w:val="242424"/>
          <w:sz w:val="30"/>
          <w:szCs w:val="30"/>
          <w:rFonts w:ascii="仿宋_GB2312" w:eastAsia="仿宋_GB2312" w:hint="eastAsia"/>
        </w:rPr>
        <w:t xml:space="preserve">2023年预算数为831107元，主要用于：机关及参公管理事业单位正常运转的基本支出，包括基本工资、津贴补贴等人员经费以及办公费、印刷费、水电费等日常公用经费。</w:t>
      </w:r>
      <w:r>
        <w:br/>
        <w:rPr>
          <w:color w:val="000000"/>
          <w:sz w:val="30"/>
          <w:szCs w:val="30"/>
          <w:rFonts w:ascii="仿宋_GB2312" w:eastAsia="仿宋_GB2312" w:hint="eastAsia"/>
        </w:rPr>
      </w:r>
      <w:r>
        <w:rPr>
          <w:color w:val="242424"/>
          <w:sz w:val="30"/>
          <w:szCs w:val="30"/>
          <w:rFonts w:ascii="仿宋_GB2312" w:eastAsia="仿宋_GB2312" w:hint="eastAsia"/>
        </w:rPr>
        <w:t xml:space="preserve">　   </w:t>
      </w:r>
      <w:r>
        <w:rPr>
          <w:b w:val="1"/>
          <w:color w:val="242424"/>
          <w:sz w:val="30"/>
          <w:szCs w:val="30"/>
          <w:bCs/>
          <w:rFonts w:ascii="仿宋_GB2312" w:eastAsia="仿宋_GB2312" w:hint="eastAsia"/>
        </w:rPr>
        <w:t xml:space="preserve">2.</w:t>
      </w:r>
      <w:r>
        <w:rPr>
          <w:color w:val="242424"/>
          <w:sz w:val="28"/>
          <w:szCs w:val="28"/>
          <w:rFonts w:ascii="仿宋_GB2312" w:eastAsia="仿宋_GB2312" w:hint="eastAsia"/>
        </w:rPr>
        <w:t xml:space="preserve">卫生健康（类）行政事业单位医疗（款）事业单位医疗（项）:2023年预算数为28595元，主要用于：实施医疗保险制度后，部门按规定由单位缴纳的基本医疗保险费支出。</w:t>
      </w:r>
      <w:r>
        <w:br/>
        <w:rPr>
          <w:color w:val="000000"/>
          <w:sz w:val="28"/>
          <w:szCs w:val="28"/>
          <w:rFonts w:ascii="仿宋_GB2312" w:eastAsia="仿宋_GB2312" w:hint="eastAsia"/>
        </w:rPr>
      </w:r>
      <w:r>
        <w:rPr>
          <w:color w:val="242424"/>
          <w:sz w:val="30"/>
          <w:szCs w:val="30"/>
          <w:rFonts w:ascii="仿宋_GB2312" w:eastAsia="仿宋_GB2312" w:hint="eastAsia"/>
        </w:rPr>
        <w:t xml:space="preserve">　 </w:t>
      </w:r>
      <w:r>
        <w:rPr>
          <w:b w:val="1"/>
          <w:color w:val="242424"/>
          <w:sz w:val="30"/>
          <w:szCs w:val="30"/>
          <w:bCs/>
          <w:rFonts w:ascii="仿宋_GB2312" w:eastAsia="仿宋_GB2312" w:hint="eastAsia"/>
        </w:rPr>
        <w:t xml:space="preserve">3.</w:t>
      </w:r>
      <w:r>
        <w:rPr>
          <w:color w:val="242424"/>
          <w:sz w:val="28"/>
          <w:szCs w:val="28"/>
          <w:rFonts w:ascii="仿宋_GB2312" w:eastAsia="仿宋_GB2312" w:hint="eastAsia"/>
        </w:rPr>
        <w:t xml:space="preserve">社会保障和就业（类）行政事业单位养老支出（款）机关事业单位基本养老保险缴费支出（项）:2023年预算数为91216元，主要用于：实施养老保险制度后，部门按规定由单位缴纳的基本养老保险费支出。</w:t>
      </w:r>
      <w:r>
        <w:br/>
        <w:rPr>
          <w:color w:val="000000"/>
          <w:sz w:val="28"/>
          <w:szCs w:val="28"/>
          <w:rFonts w:ascii="仿宋_GB2312" w:eastAsia="仿宋_GB2312" w:hint="eastAsia"/>
        </w:rPr>
      </w:r>
      <w:r>
        <w:rPr>
          <w:color w:val="242424"/>
          <w:sz w:val="28"/>
          <w:szCs w:val="28"/>
          <w:rFonts w:ascii="仿宋_GB2312" w:eastAsia="仿宋_GB2312" w:hint="eastAsia"/>
        </w:rPr>
        <w:t xml:space="preserve">    4.住房保障（类）住房改革支出（款）住房公积金（项）:2023年预算数为66082元，主要用于：部门按人力资源和社会保障部、财政部规定的基本工资和津贴补贴以及规定比例为职工缴纳的住房公积金支出。 </w:t>
      </w:r>
      <w:r>
        <w:br/>
        <w:rPr>
          <w:color w:val="000000"/>
          <w:sz w:val="28"/>
          <w:szCs w:val="28"/>
          <w:rFonts w:ascii="仿宋_GB2312" w:eastAsia="仿宋_GB2312" w:hint="eastAsia"/>
        </w:rPr>
      </w:r>
      <w:r>
        <w:rPr>
          <w:b w:val="1"/>
          <w:color w:val="242424"/>
          <w:sz w:val="30"/>
          <w:szCs w:val="30"/>
          <w:rFonts w:ascii="黑体" w:hAnsi="黑体" w:eastAsia="黑体" w:hint="eastAsia"/>
        </w:rPr>
        <w:t xml:space="preserve">　　六、一般公共预算基本支出情况说明</w:t>
      </w:r>
      <w:r>
        <w:br/>
        <w:rPr>
          <w:color w:val="000000"/>
          <w:sz w:val="28"/>
          <w:szCs w:val="28"/>
          <w:rFonts w:ascii="仿宋_GB2312" w:eastAsia="仿宋_GB2312" w:hint="eastAsia"/>
        </w:rPr>
      </w:r>
      <w:r>
        <w:rPr>
          <w:color w:val="242424"/>
          <w:sz w:val="30"/>
          <w:szCs w:val="30"/>
          <w:rFonts w:ascii="仿宋_GB2312" w:eastAsia="仿宋_GB2312" w:hint="eastAsia"/>
        </w:rPr>
        <w:t>　　 2023年一般公共预算基本支出1017000元，其中：</w:t>
      </w:r>
    </w:p>
    <w:p>
      <w:pPr>
        <w:pStyle w:val="Normal"/>
        <w:tabs>
          <w:tab w:val="left" w:pos="900"/>
        </w:tabs>
        <w:ind w:firstLine="600" w:firstLineChars="200"/>
        <w:rPr>
          <w:color w:val="000000"/>
          <w:sz w:val="30"/>
          <w:szCs w:val="30"/>
          <w:rFonts w:ascii="仿宋_GB2312" w:eastAsia="仿宋_GB2312" w:hint="eastAsia"/>
        </w:rPr>
      </w:pPr>
      <w:r>
        <w:rPr>
          <w:color w:val="242424"/>
          <w:sz w:val="30"/>
          <w:szCs w:val="30"/>
          <w:rFonts w:ascii="仿宋_GB2312" w:eastAsia="仿宋_GB2312" w:hint="eastAsia"/>
        </w:rPr>
        <w:t>人员经费736574元，主要包括：基本工资208356元、津贴补贴18456元、医疗保险缴费27186元、绩效工资161436元、机关事业单位基本养老保险缴费88109元、其他社会保险缴费4516元、其他工资福利支出152313元、住房公积金66082元、其他对个人和家庭的补助支出120元。</w:t>
      </w:r>
    </w:p>
    <w:p>
      <w:pPr>
        <w:pStyle w:val="Normal"/>
        <w:tabs>
          <w:tab w:val="left" w:pos="900"/>
        </w:tabs>
        <w:ind w:firstLine="600" w:firstLineChars="200"/>
        <w:rPr>
          <w:color w:val="ff0000"/>
          <w:sz w:val="30"/>
          <w:szCs w:val="30"/>
          <w:rFonts w:ascii="仿宋_GB2312" w:eastAsia="仿宋_GB2312" w:hint="eastAsia"/>
        </w:rPr>
      </w:pPr>
      <w:r>
        <w:rPr>
          <w:color w:val="242424"/>
          <w:sz w:val="30"/>
          <w:szCs w:val="30"/>
          <w:rFonts w:ascii="仿宋_GB2312" w:eastAsia="仿宋_GB2312" w:hint="eastAsia"/>
        </w:rPr>
        <w:t>公用经费80426元，主要包括：办公费41200元、公务接待费6400元、邮电费10000元、工会经费7767元、福利费7292元、其他商品和服务支出7767元。</w:t>
      </w:r>
    </w:p>
    <w:p>
      <w:pPr>
        <w:pStyle w:val="Normal"/>
        <w:ind w:firstLine="570"/>
        <w:rPr>
          <w:b w:val="1"/>
          <w:color w:val="000000"/>
          <w:sz w:val="30"/>
          <w:szCs w:val="30"/>
          <w:rFonts w:ascii="黑体" w:hAnsi="黑体" w:eastAsia="黑体" w:hint="eastAsia"/>
        </w:rPr>
      </w:pPr>
      <w:r>
        <w:rPr>
          <w:b w:val="1"/>
          <w:color w:val="242424"/>
          <w:sz w:val="30"/>
          <w:szCs w:val="30"/>
          <w:rFonts w:ascii="黑体" w:hAnsi="黑体" w:eastAsia="黑体" w:hint="eastAsia"/>
        </w:rPr>
        <w:t>七、“三公”经费财政拨款预算安排情况说明</w:t>
      </w:r>
    </w:p>
    <w:p>
      <w:pPr>
        <w:pStyle w:val="Normal"/>
        <w:ind w:firstLine="720" w:firstLineChars="240"/>
        <w:rPr>
          <w:color w:val="000000"/>
          <w:sz w:val="30"/>
          <w:szCs w:val="30"/>
          <w:rFonts w:ascii="仿宋_GB2312" w:eastAsia="仿宋_GB2312" w:hint="eastAsia"/>
        </w:rPr>
      </w:pPr>
      <w:r>
        <w:rPr>
          <w:color w:val="242424"/>
          <w:sz w:val="30"/>
          <w:szCs w:val="30"/>
          <w:rFonts w:ascii="仿宋_GB2312" w:eastAsia="仿宋_GB2312" w:hint="eastAsia"/>
        </w:rPr>
        <w:t>2023年“三公”经费财政拨款预算数6400元，其中：因公出国（境）费0元、公务接待费6400元、公务用车购置及运行维护费0元。</w:t>
      </w:r>
    </w:p>
    <w:p>
      <w:pPr>
        <w:pStyle w:val="Normal"/>
        <w:numPr>
          <w:ilvl w:val="0"/>
          <w:numId w:val="1"/>
        </w:numPr>
        <w:tabs>
          <w:tab w:val="left" w:pos="900"/>
        </w:tabs>
        <w:ind w:firstLine="602" w:firstLineChars="200"/>
        <w:rPr>
          <w:b w:val="1"/>
          <w:color w:val="000000"/>
          <w:sz w:val="30"/>
          <w:szCs w:val="30"/>
          <w:bCs/>
          <w:rFonts w:ascii="仿宋_GB2312" w:eastAsia="仿宋_GB2312" w:hint="eastAsia"/>
        </w:rPr>
      </w:pPr>
      <w:r>
        <w:rPr>
          <w:b w:val="1"/>
          <w:color w:val="242424"/>
          <w:sz w:val="30"/>
          <w:szCs w:val="30"/>
          <w:bCs/>
          <w:rFonts w:ascii="仿宋_GB2312" w:eastAsia="仿宋_GB2312" w:hint="eastAsia"/>
        </w:rPr>
        <w:t>因公出国（境）经费与2022年预算持平。</w:t>
      </w:r>
    </w:p>
    <w:p>
      <w:pPr>
        <w:pStyle w:val="Normal"/>
        <w:ind w:firstLine="600" w:firstLineChars="200"/>
        <w:rPr>
          <w:color w:val="000000"/>
          <w:sz w:val="30"/>
          <w:szCs w:val="30"/>
          <w:rFonts w:ascii="仿宋_GB2312" w:eastAsia="仿宋_GB2312" w:hint="eastAsia"/>
        </w:rPr>
      </w:pPr>
      <w:r>
        <w:rPr>
          <w:color w:val="242424"/>
          <w:sz w:val="30"/>
          <w:szCs w:val="30"/>
          <w:rFonts w:ascii="仿宋_GB2312" w:eastAsia="仿宋_GB2312" w:hint="eastAsia"/>
        </w:rPr>
        <w:t>2023年我局未计划安排因公出国（境）人员。</w:t>
      </w:r>
    </w:p>
    <w:p>
      <w:pPr>
        <w:pStyle w:val="Normal"/>
        <w:tabs>
          <w:tab w:val="left" w:pos="900"/>
        </w:tabs>
        <w:ind w:firstLine="602" w:firstLineChars="200"/>
        <w:rPr>
          <w:b w:val="1"/>
          <w:color w:val="000000"/>
          <w:sz w:val="30"/>
          <w:szCs w:val="30"/>
          <w:bCs/>
          <w:rFonts w:ascii="仿宋_GB2312" w:eastAsia="仿宋_GB2312" w:hint="eastAsia"/>
        </w:rPr>
      </w:pPr>
      <w:r>
        <w:rPr>
          <w:b w:val="1"/>
          <w:color w:val="242424"/>
          <w:sz w:val="30"/>
          <w:szCs w:val="30"/>
          <w:bCs/>
          <w:rFonts w:ascii="仿宋_GB2312" w:eastAsia="仿宋_GB2312" w:hint="eastAsia"/>
        </w:rPr>
        <w:t>（二）公务接待费较2022年预算下降1.54%。</w:t>
      </w:r>
    </w:p>
    <w:p>
      <w:pPr>
        <w:pStyle w:val="Normal"/>
        <w:ind w:firstLine="600" w:firstLineChars="200"/>
        <w:rPr>
          <w:color w:val="000000"/>
          <w:sz w:val="30"/>
          <w:szCs w:val="30"/>
          <w:rFonts w:ascii="仿宋_GB2312" w:eastAsia="仿宋_GB2312" w:hint="eastAsia"/>
        </w:rPr>
      </w:pPr>
      <w:r>
        <w:rPr>
          <w:color w:val="242424"/>
          <w:sz w:val="30"/>
          <w:szCs w:val="30"/>
          <w:rFonts w:ascii="仿宋_GB2312" w:eastAsia="仿宋_GB2312" w:hint="eastAsia"/>
        </w:rPr>
        <w:t>2023年公务接待费公务接待费比2022年预算减少100元。2023年公务接待费计划用于具体开支内容包括：上级专项资金检查、检查指导业务、专题调研、交叉检查等。</w:t>
      </w:r>
    </w:p>
    <w:p>
      <w:pPr>
        <w:pStyle w:val="Normal"/>
        <w:tabs>
          <w:tab w:val="left" w:pos="900"/>
        </w:tabs>
        <w:ind w:firstLine="602" w:firstLineChars="200"/>
        <w:rPr>
          <w:b w:val="1"/>
          <w:color w:val="000000"/>
          <w:sz w:val="30"/>
          <w:szCs w:val="30"/>
          <w:bCs/>
          <w:rFonts w:ascii="仿宋_GB2312" w:eastAsia="仿宋_GB2312" w:hint="eastAsia"/>
        </w:rPr>
      </w:pPr>
      <w:r>
        <w:rPr>
          <w:b w:val="1"/>
          <w:color w:val="242424"/>
          <w:sz w:val="30"/>
          <w:szCs w:val="30"/>
          <w:bCs/>
          <w:rFonts w:ascii="仿宋_GB2312" w:eastAsia="仿宋_GB2312" w:hint="eastAsia"/>
        </w:rPr>
        <w:t>（三）公务用车购置及运行维护费与2022年预算持平。</w:t>
      </w:r>
    </w:p>
    <w:p>
      <w:pPr>
        <w:pStyle w:val="Normal"/>
        <w:ind w:firstLine="540" w:firstLineChars="180"/>
        <w:rPr>
          <w:color w:val="000000"/>
          <w:sz w:val="30"/>
          <w:szCs w:val="30"/>
          <w:rFonts w:ascii="仿宋_GB2312" w:eastAsia="仿宋_GB2312" w:hint="eastAsia"/>
        </w:rPr>
      </w:pPr>
      <w:r>
        <w:rPr>
          <w:color w:val="242424"/>
          <w:sz w:val="30"/>
          <w:szCs w:val="30"/>
          <w:rFonts w:ascii="仿宋_GB2312" w:eastAsia="仿宋_GB2312" w:hint="eastAsia"/>
        </w:rPr>
        <w:t>我局现有公务用车0辆，其中：轿车0辆、越野车0辆、多功能乘用车0辆。</w:t>
      </w:r>
    </w:p>
    <w:p>
      <w:pPr>
        <w:pStyle w:val="Normal"/>
        <w:ind w:firstLine="600" w:firstLineChars="200"/>
        <w:rPr>
          <w:color w:val="000000"/>
          <w:sz w:val="30"/>
          <w:szCs w:val="30"/>
          <w:rFonts w:ascii="仿宋_GB2312" w:eastAsia="仿宋_GB2312" w:hint="eastAsia"/>
        </w:rPr>
      </w:pPr>
      <w:r>
        <w:rPr>
          <w:color w:val="242424"/>
          <w:sz w:val="30"/>
          <w:szCs w:val="30"/>
          <w:rFonts w:ascii="仿宋_GB2312" w:eastAsia="仿宋_GB2312" w:hint="eastAsia"/>
        </w:rPr>
        <w:t>2023年安排公务用车购置费0元。</w:t>
      </w:r>
    </w:p>
    <w:p>
      <w:pPr>
        <w:pStyle w:val="Normal"/>
        <w:ind w:firstLine="600" w:firstLineChars="200"/>
        <w:rPr>
          <w:color w:val="000000"/>
          <w:sz w:val="30"/>
          <w:szCs w:val="30"/>
          <w:rFonts w:ascii="仿宋_GB2312" w:eastAsia="仿宋_GB2312" w:hint="eastAsia"/>
        </w:rPr>
      </w:pPr>
      <w:r>
        <w:rPr>
          <w:color w:val="242424"/>
          <w:sz w:val="30"/>
          <w:szCs w:val="30"/>
          <w:rFonts w:ascii="仿宋_GB2312" w:eastAsia="仿宋_GB2312" w:hint="eastAsia"/>
        </w:rPr>
        <w:t>2023未安排公务用车运行维护费0元。</w:t>
      </w:r>
    </w:p>
    <w:p>
      <w:pPr>
        <w:pStyle w:val="Normal"/>
        <w:ind w:firstLine="602" w:firstLineChars="200"/>
        <w:rPr>
          <w:b w:val="1"/>
          <w:color w:val="000000"/>
          <w:sz w:val="30"/>
          <w:szCs w:val="30"/>
          <w:rFonts w:ascii="黑体" w:hAnsi="黑体" w:eastAsia="黑体" w:hint="eastAsia"/>
        </w:rPr>
      </w:pPr>
      <w:r>
        <w:rPr>
          <w:b w:val="1"/>
          <w:color w:val="242424"/>
          <w:sz w:val="30"/>
          <w:szCs w:val="30"/>
          <w:rFonts w:ascii="黑体" w:hAnsi="黑体" w:eastAsia="黑体" w:hint="eastAsia"/>
        </w:rPr>
        <w:t>八、政府性基金预算支出情况说明</w:t>
      </w:r>
    </w:p>
    <w:p>
      <w:pPr>
        <w:pStyle w:val="Normal"/>
        <w:ind w:firstLine="420" w:firstLineChars="150" w:left="-2" w:leftChars="-1"/>
        <w:rPr>
          <w:color w:val="000000"/>
          <w:sz w:val="28"/>
          <w:szCs w:val="28"/>
          <w:rFonts w:ascii="仿宋_GB2312" w:eastAsia="仿宋_GB2312" w:hint="eastAsia"/>
        </w:rPr>
      </w:pPr>
      <w:r>
        <w:rPr>
          <w:color w:val="242424"/>
          <w:sz w:val="28"/>
          <w:szCs w:val="28"/>
          <w:rFonts w:ascii="仿宋_GB2312" w:eastAsia="仿宋_GB2312" w:hint="eastAsia"/>
        </w:rPr>
        <w:t>2023年使用政府性基金预算拨款安排的支出0元。</w:t>
      </w:r>
    </w:p>
    <w:p>
      <w:pPr>
        <w:pStyle w:val="Normal"/>
        <w:ind w:firstLine="602" w:firstLineChars="200"/>
        <w:rPr>
          <w:b w:val="1"/>
          <w:color w:val="000000"/>
          <w:sz w:val="30"/>
          <w:szCs w:val="30"/>
          <w:rFonts w:ascii="黑体" w:hAnsi="黑体" w:eastAsia="黑体" w:hint="eastAsia"/>
        </w:rPr>
      </w:pPr>
      <w:r>
        <w:rPr>
          <w:b w:val="1"/>
          <w:color w:val="242424"/>
          <w:sz w:val="30"/>
          <w:szCs w:val="30"/>
          <w:rFonts w:ascii="黑体" w:hAnsi="黑体" w:eastAsia="黑体" w:hint="eastAsia"/>
        </w:rPr>
        <w:t>九、国有资本经营预算支出情况说明</w:t>
      </w:r>
    </w:p>
    <w:p>
      <w:pPr>
        <w:pStyle w:val="Normal"/>
        <w:ind w:firstLine="420" w:firstLineChars="150"/>
        <w:rPr>
          <w:color w:val="000000"/>
          <w:sz w:val="28"/>
          <w:szCs w:val="28"/>
          <w:rFonts w:ascii="仿宋_GB2312" w:eastAsia="仿宋_GB2312" w:hint="eastAsia"/>
        </w:rPr>
      </w:pPr>
      <w:r>
        <w:rPr>
          <w:color w:val="242424"/>
          <w:sz w:val="28"/>
          <w:szCs w:val="28"/>
          <w:rFonts w:ascii="仿宋_GB2312" w:eastAsia="仿宋_GB2312" w:hint="eastAsia"/>
        </w:rPr>
        <w:t>2023年使用国有资本经营预算拨款安排的支出0元。</w:t>
      </w:r>
    </w:p>
    <w:p>
      <w:pPr>
        <w:pStyle w:val="Normal"/>
        <w:ind w:firstLine="602" w:firstLineChars="200"/>
        <w:rPr>
          <w:b w:val="1"/>
          <w:color w:val="000000"/>
          <w:sz w:val="30"/>
          <w:szCs w:val="30"/>
          <w:rFonts w:ascii="黑体" w:hAnsi="黑体" w:eastAsia="黑体" w:hint="eastAsia"/>
        </w:rPr>
      </w:pPr>
      <w:r>
        <w:rPr>
          <w:b w:val="1"/>
          <w:color w:val="242424"/>
          <w:sz w:val="30"/>
          <w:szCs w:val="30"/>
          <w:rFonts w:ascii="黑体" w:hAnsi="黑体" w:eastAsia="黑体" w:hint="eastAsia"/>
        </w:rPr>
        <w:t>十、其他重要事项的情况说明</w:t>
      </w:r>
    </w:p>
    <w:p>
      <w:pPr>
        <w:pStyle w:val="Normal"/>
        <w:tabs>
          <w:tab w:val="left" w:pos="540"/>
        </w:tabs>
        <w:ind w:firstLine="540"/>
        <w:rPr>
          <w:b w:val="1"/>
          <w:color w:val="000000"/>
          <w:sz w:val="30"/>
          <w:szCs w:val="30"/>
          <w:bCs/>
          <w:rFonts w:ascii="仿宋_GB2312" w:eastAsia="仿宋_GB2312" w:hint="eastAsia"/>
        </w:rPr>
      </w:pPr>
      <w:r>
        <w:rPr>
          <w:b w:val="1"/>
          <w:color w:val="242424"/>
          <w:sz w:val="30"/>
          <w:szCs w:val="30"/>
          <w:bCs/>
          <w:rFonts w:ascii="仿宋_GB2312" w:eastAsia="仿宋_GB2312" w:hint="eastAsia"/>
        </w:rPr>
        <w:t>（一）行政（事业）运行经费</w:t>
      </w:r>
    </w:p>
    <w:p>
      <w:pPr>
        <w:pStyle w:val="Normal"/>
        <w:tabs>
          <w:tab w:val="left" w:pos="540"/>
        </w:tabs>
        <w:ind w:firstLine="600" w:firstLineChars="200"/>
        <w:rPr>
          <w:color w:val="000000"/>
          <w:sz w:val="30"/>
          <w:szCs w:val="30"/>
          <w:rFonts w:ascii="仿宋_GB2312" w:eastAsia="仿宋_GB2312" w:hint="eastAsia"/>
        </w:rPr>
      </w:pPr>
      <w:r>
        <w:rPr>
          <w:color w:val="242424"/>
          <w:sz w:val="30"/>
          <w:szCs w:val="30"/>
          <w:rFonts w:ascii="仿宋_GB2312" w:eastAsia="仿宋_GB2312" w:hint="eastAsia"/>
        </w:rPr>
        <w:t xml:space="preserve">2023年，大竹县人民政府金融工作办公室的事业运行经费财政拨款预算为80426元，比2022年预算增加2622元，增长3.26%。主要原因是：预算增加.</w:t>
      </w:r>
      <w:r>
        <w:br/>
        <w:rPr>
          <w:color w:val="000000"/>
          <w:sz w:val="30"/>
          <w:szCs w:val="30"/>
          <w:rFonts w:ascii="仿宋_GB2312" w:eastAsia="仿宋_GB2312"/>
        </w:rPr>
      </w:r>
      <w:r>
        <w:rPr>
          <w:color w:val="242424"/>
          <w:sz w:val="30"/>
          <w:szCs w:val="30"/>
          <w:rFonts w:ascii="楷体_GB2312" w:eastAsia="楷体_GB2312" w:hint="eastAsia"/>
        </w:rPr>
        <w:t xml:space="preserve">　　</w:t>
      </w:r>
      <w:r>
        <w:rPr>
          <w:b w:val="1"/>
          <w:color w:val="242424"/>
          <w:sz w:val="30"/>
          <w:szCs w:val="30"/>
          <w:bCs/>
          <w:rFonts w:ascii="仿宋_GB2312" w:eastAsia="仿宋_GB2312" w:hint="eastAsia"/>
        </w:rPr>
        <w:t xml:space="preserve">（二）政府采购情况</w:t>
      </w:r>
      <w:r>
        <w:br/>
        <w:rPr>
          <w:b w:val="1"/>
          <w:sz w:val="24"/>
          <w:kern w:val="0"/>
          <w:rFonts w:ascii="ˎ̥" w:hAnsi="ˎ̥"/>
        </w:rPr>
      </w:r>
      <w:r>
        <w:rPr>
          <w:b w:val="1"/>
          <w:color w:val="242424"/>
          <w:sz w:val="24"/>
          <w:kern w:val="0"/>
          <w:rFonts w:ascii="ˎ̥" w:hAnsi="ˎ̥" w:hint="eastAsia"/>
        </w:rPr>
        <w:t xml:space="preserve">     </w:t>
      </w:r>
      <w:r>
        <w:rPr>
          <w:color w:val="242424"/>
          <w:sz w:val="30"/>
          <w:szCs w:val="30"/>
          <w:bCs/>
          <w:rFonts w:ascii="仿宋_GB2312" w:eastAsia="仿宋_GB2312" w:hint="eastAsia"/>
        </w:rPr>
        <w:t xml:space="preserve">2023年，大竹县人民政府金融工作办公室未安排政府采购预算。</w:t>
      </w:r>
      <w:r>
        <w:br/>
        <w:rPr>
          <w:b w:val="1"/>
          <w:color w:val="000000"/>
          <w:sz w:val="30"/>
          <w:szCs w:val="30"/>
          <w:bCs/>
          <w:rFonts w:ascii="仿宋_GB2312" w:eastAsia="仿宋_GB2312" w:hint="eastAsia"/>
        </w:rPr>
      </w:r>
      <w:r>
        <w:rPr>
          <w:b w:val="1"/>
          <w:color w:val="242424"/>
          <w:sz w:val="30"/>
          <w:szCs w:val="30"/>
          <w:bCs/>
          <w:rFonts w:ascii="仿宋_GB2312" w:eastAsia="仿宋_GB2312" w:hint="eastAsia"/>
        </w:rPr>
        <w:t xml:space="preserve">　　（三）国有资产占有使用情况</w:t>
      </w:r>
      <w:r>
        <w:br/>
        <w:rPr>
          <w:color w:val="000000"/>
          <w:sz w:val="28"/>
          <w:szCs w:val="28"/>
          <w:rFonts w:ascii="仿宋_GB2312" w:eastAsia="仿宋_GB2312"/>
        </w:rPr>
      </w:r>
      <w:r>
        <w:rPr>
          <w:color w:val="242424"/>
          <w:sz w:val="30"/>
          <w:szCs w:val="30"/>
          <w:rFonts w:ascii="仿宋_GB2312" w:eastAsia="仿宋_GB2312" w:hint="eastAsia"/>
        </w:rPr>
        <w:t>　　截至2022年底，大竹县人民政府金融工作办公室无公务用车以及单位价值200万元以上的大型设备。</w:t>
      </w:r>
    </w:p>
    <w:p>
      <w:pPr>
        <w:pStyle w:val="Normal"/>
        <w:tabs>
          <w:tab w:val="left" w:pos="540"/>
        </w:tabs>
        <w:ind w:firstLine="600" w:firstLineChars="200"/>
        <w:rPr>
          <w:color w:val="000000"/>
          <w:sz w:val="30"/>
          <w:szCs w:val="30"/>
          <w:rFonts w:ascii="仿宋_GB2312" w:eastAsia="仿宋_GB2312" w:hint="eastAsia"/>
        </w:rPr>
      </w:pPr>
      <w:r>
        <w:rPr>
          <w:color w:val="242424"/>
          <w:sz w:val="30"/>
          <w:szCs w:val="30"/>
          <w:rFonts w:ascii="仿宋_GB2312" w:eastAsia="仿宋_GB2312" w:hint="eastAsia"/>
        </w:rPr>
        <w:t>2023年部门预算未安排购置车辆及单位价值 200 万元以上大型设备。</w:t>
      </w:r>
    </w:p>
    <w:p>
      <w:pPr>
        <w:pStyle w:val="Normal"/>
        <w:tabs>
          <w:tab w:val="left" w:pos="540"/>
        </w:tabs>
        <w:ind w:firstLine="602" w:firstLineChars="200"/>
        <w:rPr>
          <w:b w:val="1"/>
          <w:color w:val="000000"/>
          <w:sz w:val="30"/>
          <w:szCs w:val="30"/>
          <w:rFonts w:ascii="黑体" w:hAnsi="黑体" w:eastAsia="黑体"/>
        </w:rPr>
      </w:pPr>
      <w:r>
        <w:rPr>
          <w:b w:val="1"/>
          <w:color w:val="242424"/>
          <w:sz w:val="30"/>
          <w:szCs w:val="30"/>
          <w:rFonts w:ascii="黑体" w:hAnsi="黑体" w:eastAsia="黑体" w:hint="eastAsia"/>
        </w:rPr>
        <w:t>十一、名词解释</w:t>
      </w:r>
    </w:p>
    <w:p>
      <w:pPr>
        <w:pStyle w:val="Normal"/>
        <w:jc w:val="start"/>
        <w:widowControl/>
        <w:ind w:firstLine="640" w:firstLineChars="200"/>
        <w:rPr>
          <w:color w:val="000000"/>
          <w:sz w:val="32"/>
          <w:szCs w:val="32"/>
          <w:kern w:val="0"/>
          <w:rFonts w:ascii="仿宋_GB2312" w:hAnsi="宋体" w:eastAsia="仿宋_GB2312" w:hint="eastAsia"/>
        </w:rPr>
      </w:pPr>
      <w:r>
        <w:rPr>
          <w:color w:val="242424"/>
          <w:sz w:val="32"/>
          <w:szCs w:val="32"/>
          <w:kern w:val="0"/>
          <w:rFonts w:ascii="仿宋_GB2312" w:hAnsi="宋体" w:eastAsia="仿宋_GB2312" w:hint="eastAsia"/>
        </w:rPr>
        <w:t xml:space="preserve">1.财政拨款收入：指县级财政当年拨付的资金。</w:t>
      </w:r>
      <w:r>
        <w:br/>
        <w:rPr>
          <w:color w:val="000000"/>
          <w:sz w:val="30"/>
          <w:szCs w:val="30"/>
          <w:rFonts w:ascii="仿宋_GB2312" w:eastAsia="仿宋_GB2312"/>
        </w:rPr>
      </w:r>
      <w:r>
        <w:rPr>
          <w:color w:val="242424"/>
          <w:sz w:val="30"/>
          <w:szCs w:val="30"/>
          <w:rFonts w:ascii="仿宋_GB2312" w:eastAsia="仿宋_GB2312" w:hint="eastAsia"/>
        </w:rPr>
        <w:t>    2.一般公共服务支出：反映政府提供一般公共服务的支出。</w:t>
      </w:r>
    </w:p>
    <w:p>
      <w:pPr>
        <w:pStyle w:val="Normal"/>
        <w:jc w:val="start"/>
        <w:widowControl/>
        <w:ind w:firstLine="600" w:firstLineChars="200"/>
        <w:rPr>
          <w:color w:val="000000"/>
          <w:sz w:val="30"/>
          <w:szCs w:val="30"/>
          <w:rFonts w:ascii="仿宋_GB2312" w:eastAsia="仿宋_GB2312" w:hint="eastAsia"/>
        </w:rPr>
      </w:pPr>
      <w:r>
        <w:rPr>
          <w:color w:val="242424"/>
          <w:sz w:val="30"/>
          <w:szCs w:val="30"/>
          <w:rFonts w:ascii="仿宋_GB2312" w:eastAsia="仿宋_GB2312" w:hint="eastAsia"/>
        </w:rPr>
        <w:t>3.国防支出：反映政府用于国防方面的支出。</w:t>
      </w:r>
    </w:p>
    <w:p>
      <w:pPr>
        <w:pStyle w:val="Normal"/>
        <w:jc w:val="start"/>
        <w:widowControl/>
        <w:ind w:firstLine="600" w:firstLineChars="200"/>
        <w:rPr>
          <w:color w:val="000000"/>
          <w:sz w:val="30"/>
          <w:szCs w:val="30"/>
          <w:rFonts w:ascii="仿宋_GB2312" w:eastAsia="仿宋_GB2312" w:hint="eastAsia"/>
        </w:rPr>
      </w:pPr>
      <w:r>
        <w:rPr>
          <w:color w:val="242424"/>
          <w:sz w:val="30"/>
          <w:szCs w:val="30"/>
          <w:rFonts w:ascii="仿宋_GB2312" w:eastAsia="仿宋_GB2312" w:hint="eastAsia"/>
        </w:rPr>
        <w:t>4.公共安全支出：反映政府维护社会公共安全方面的支出。</w:t>
      </w:r>
    </w:p>
    <w:p>
      <w:pPr>
        <w:pStyle w:val="Normal"/>
        <w:jc w:val="start"/>
        <w:widowControl/>
        <w:ind w:firstLine="600" w:firstLineChars="200"/>
        <w:rPr>
          <w:color w:val="000000"/>
          <w:sz w:val="30"/>
          <w:szCs w:val="30"/>
          <w:rFonts w:ascii="仿宋_GB2312" w:eastAsia="仿宋_GB2312" w:hint="eastAsia"/>
        </w:rPr>
      </w:pPr>
      <w:r>
        <w:rPr>
          <w:color w:val="242424"/>
          <w:sz w:val="30"/>
          <w:szCs w:val="30"/>
          <w:rFonts w:ascii="仿宋_GB2312" w:eastAsia="仿宋_GB2312" w:hint="eastAsia"/>
        </w:rPr>
        <w:t>5.教育支出：反映政府教育事务支出。</w:t>
      </w:r>
    </w:p>
    <w:p>
      <w:pPr>
        <w:pStyle w:val="Normal"/>
        <w:jc w:val="start"/>
        <w:widowControl/>
        <w:ind w:firstLine="600" w:firstLineChars="200"/>
        <w:rPr>
          <w:color w:val="000000"/>
          <w:sz w:val="30"/>
          <w:szCs w:val="30"/>
          <w:rFonts w:ascii="仿宋_GB2312" w:eastAsia="仿宋_GB2312" w:hint="eastAsia"/>
        </w:rPr>
      </w:pPr>
      <w:r>
        <w:rPr>
          <w:color w:val="242424"/>
          <w:sz w:val="30"/>
          <w:szCs w:val="30"/>
          <w:rFonts w:ascii="仿宋_GB2312" w:eastAsia="仿宋_GB2312" w:hint="eastAsia"/>
        </w:rPr>
        <w:t>6.科学技术支出：反映科学技术方面的支出。</w:t>
      </w:r>
    </w:p>
    <w:p>
      <w:pPr>
        <w:pStyle w:val="Normal"/>
        <w:jc w:val="start"/>
        <w:widowControl/>
        <w:ind w:firstLine="600" w:firstLineChars="200"/>
        <w:rPr>
          <w:color w:val="000000"/>
          <w:sz w:val="30"/>
          <w:szCs w:val="30"/>
          <w:rFonts w:ascii="仿宋_GB2312" w:eastAsia="仿宋_GB2312" w:hint="eastAsia"/>
        </w:rPr>
      </w:pPr>
      <w:r>
        <w:rPr>
          <w:color w:val="242424"/>
          <w:sz w:val="30"/>
          <w:szCs w:val="30"/>
          <w:rFonts w:ascii="仿宋_GB2312" w:eastAsia="仿宋_GB2312"/>
        </w:rPr>
        <w:t>7.文化旅游体育与传媒支出：反映政府在文化、旅游、文物、体育、广播电视、电影、新闻出版等方面的支出。</w:t>
      </w:r>
    </w:p>
    <w:p>
      <w:pPr>
        <w:pStyle w:val="Normal"/>
        <w:jc w:val="start"/>
        <w:widowControl/>
        <w:ind w:firstLine="600" w:firstLineChars="200"/>
        <w:rPr>
          <w:color w:val="000000"/>
          <w:sz w:val="30"/>
          <w:szCs w:val="30"/>
          <w:rFonts w:ascii="仿宋_GB2312" w:eastAsia="仿宋_GB2312" w:hint="eastAsia"/>
        </w:rPr>
      </w:pPr>
      <w:r>
        <w:rPr>
          <w:color w:val="242424"/>
          <w:sz w:val="30"/>
          <w:szCs w:val="30"/>
          <w:rFonts w:ascii="仿宋_GB2312" w:eastAsia="仿宋_GB2312"/>
        </w:rPr>
        <w:t>8.社会保障和就业支出：反映政府在社会保障与就业方面的支出。</w:t>
      </w:r>
    </w:p>
    <w:p>
      <w:pPr>
        <w:pStyle w:val="Normal"/>
        <w:jc w:val="start"/>
        <w:widowControl/>
        <w:ind w:firstLine="600" w:firstLineChars="200"/>
        <w:rPr>
          <w:color w:val="000000"/>
          <w:sz w:val="30"/>
          <w:szCs w:val="30"/>
          <w:rFonts w:ascii="仿宋_GB2312" w:eastAsia="仿宋_GB2312" w:hint="eastAsia"/>
        </w:rPr>
      </w:pPr>
      <w:r>
        <w:rPr>
          <w:color w:val="242424"/>
          <w:sz w:val="30"/>
          <w:szCs w:val="30"/>
          <w:rFonts w:ascii="仿宋_GB2312" w:eastAsia="仿宋_GB2312" w:hint="eastAsia"/>
        </w:rPr>
        <w:t>9.卫生健康支出：反映政府卫生健康方面的支出。</w:t>
      </w:r>
    </w:p>
    <w:p>
      <w:pPr>
        <w:pStyle w:val="Normal"/>
        <w:jc w:val="start"/>
        <w:widowControl/>
        <w:ind w:firstLine="600" w:firstLineChars="200"/>
        <w:rPr>
          <w:color w:val="000000"/>
          <w:sz w:val="30"/>
          <w:szCs w:val="30"/>
          <w:rFonts w:ascii="仿宋_GB2312" w:eastAsia="仿宋_GB2312" w:hint="eastAsia"/>
        </w:rPr>
      </w:pPr>
      <w:r>
        <w:rPr>
          <w:color w:val="242424"/>
          <w:sz w:val="30"/>
          <w:szCs w:val="30"/>
          <w:rFonts w:ascii="仿宋_GB2312" w:eastAsia="仿宋_GB2312" w:hint="eastAsia"/>
        </w:rPr>
        <w:t>10.节能环保支出：反映政府节能环保支出。</w:t>
      </w:r>
    </w:p>
    <w:p>
      <w:pPr>
        <w:pStyle w:val="Normal"/>
        <w:jc w:val="start"/>
        <w:widowControl/>
        <w:ind w:firstLine="600" w:firstLineChars="200"/>
        <w:rPr>
          <w:color w:val="000000"/>
          <w:sz w:val="30"/>
          <w:szCs w:val="30"/>
          <w:rFonts w:ascii="仿宋_GB2312" w:eastAsia="仿宋_GB2312" w:hint="eastAsia"/>
        </w:rPr>
      </w:pPr>
      <w:r>
        <w:rPr>
          <w:color w:val="242424"/>
          <w:sz w:val="30"/>
          <w:szCs w:val="30"/>
          <w:rFonts w:ascii="仿宋_GB2312" w:eastAsia="仿宋_GB2312" w:hint="eastAsia"/>
        </w:rPr>
        <w:t>11.城乡社区支出：反映政府城乡社区事务支出。</w:t>
      </w:r>
    </w:p>
    <w:p>
      <w:pPr>
        <w:pStyle w:val="Normal"/>
        <w:jc w:val="start"/>
        <w:widowControl/>
        <w:ind w:firstLine="600" w:firstLineChars="200"/>
        <w:rPr>
          <w:color w:val="000000"/>
          <w:sz w:val="30"/>
          <w:szCs w:val="30"/>
          <w:rFonts w:ascii="仿宋_GB2312" w:eastAsia="仿宋_GB2312" w:hint="eastAsia"/>
        </w:rPr>
      </w:pPr>
      <w:r>
        <w:rPr>
          <w:color w:val="242424"/>
          <w:sz w:val="30"/>
          <w:szCs w:val="30"/>
          <w:rFonts w:ascii="仿宋_GB2312" w:eastAsia="仿宋_GB2312" w:hint="eastAsia"/>
        </w:rPr>
        <w:t>12.农林水支出：反映政府农林水事务支出。</w:t>
      </w:r>
    </w:p>
    <w:p>
      <w:pPr>
        <w:pStyle w:val="Normal"/>
        <w:jc w:val="start"/>
        <w:widowControl/>
        <w:ind w:firstLine="600" w:firstLineChars="200"/>
        <w:rPr>
          <w:color w:val="000000"/>
          <w:sz w:val="30"/>
          <w:szCs w:val="30"/>
          <w:rFonts w:ascii="仿宋_GB2312" w:eastAsia="仿宋_GB2312" w:hint="eastAsia"/>
        </w:rPr>
      </w:pPr>
      <w:r>
        <w:rPr>
          <w:color w:val="242424"/>
          <w:sz w:val="30"/>
          <w:szCs w:val="30"/>
          <w:rFonts w:ascii="仿宋_GB2312" w:eastAsia="仿宋_GB2312" w:hint="eastAsia"/>
        </w:rPr>
        <w:t>13.交通运输支出：反映交通运输和邮政业方面的支出。</w:t>
      </w:r>
    </w:p>
    <w:p>
      <w:pPr>
        <w:pStyle w:val="Normal"/>
        <w:jc w:val="start"/>
        <w:widowControl/>
        <w:ind w:firstLine="600" w:firstLineChars="200"/>
        <w:rPr>
          <w:color w:val="000000"/>
          <w:sz w:val="30"/>
          <w:szCs w:val="30"/>
          <w:rFonts w:ascii="仿宋_GB2312" w:eastAsia="仿宋_GB2312" w:hint="eastAsia"/>
        </w:rPr>
      </w:pPr>
      <w:r>
        <w:rPr>
          <w:color w:val="242424"/>
          <w:sz w:val="30"/>
          <w:szCs w:val="30"/>
          <w:rFonts w:ascii="仿宋_GB2312" w:eastAsia="仿宋_GB2312" w:hint="eastAsia"/>
        </w:rPr>
        <w:t>14.资源勘探工业信息等支出：反映用于资源勘探、制造业、建筑业、工业信息等方面的支出。</w:t>
      </w:r>
    </w:p>
    <w:p>
      <w:pPr>
        <w:pStyle w:val="Normal"/>
        <w:jc w:val="start"/>
        <w:widowControl/>
        <w:ind w:firstLine="600" w:firstLineChars="200"/>
        <w:rPr>
          <w:color w:val="000000"/>
          <w:sz w:val="30"/>
          <w:szCs w:val="30"/>
          <w:rFonts w:ascii="仿宋_GB2312" w:eastAsia="仿宋_GB2312" w:hint="eastAsia"/>
        </w:rPr>
      </w:pPr>
      <w:r>
        <w:rPr>
          <w:color w:val="242424"/>
          <w:sz w:val="30"/>
          <w:szCs w:val="30"/>
          <w:rFonts w:ascii="仿宋_GB2312" w:eastAsia="仿宋_GB2312" w:hint="eastAsia"/>
        </w:rPr>
        <w:t>15.商业服务业等支出：反映商业服务业等方面的支出。</w:t>
      </w:r>
    </w:p>
    <w:p>
      <w:pPr>
        <w:pStyle w:val="Normal"/>
        <w:jc w:val="start"/>
        <w:widowControl/>
        <w:ind w:firstLine="600" w:firstLineChars="200"/>
        <w:rPr>
          <w:color w:val="000000"/>
          <w:sz w:val="30"/>
          <w:szCs w:val="30"/>
          <w:rFonts w:ascii="仿宋_GB2312" w:eastAsia="仿宋_GB2312" w:hint="eastAsia"/>
        </w:rPr>
      </w:pPr>
      <w:r>
        <w:rPr>
          <w:color w:val="242424"/>
          <w:sz w:val="30"/>
          <w:szCs w:val="30"/>
          <w:rFonts w:ascii="仿宋_GB2312" w:eastAsia="仿宋_GB2312" w:hint="eastAsia"/>
        </w:rPr>
        <w:t>16.金融支出：反映金融方面的支出。</w:t>
      </w:r>
    </w:p>
    <w:p>
      <w:pPr>
        <w:pStyle w:val="Normal"/>
        <w:jc w:val="start"/>
        <w:widowControl/>
        <w:ind w:firstLine="600" w:firstLineChars="200"/>
        <w:rPr>
          <w:color w:val="000000"/>
          <w:sz w:val="30"/>
          <w:szCs w:val="30"/>
          <w:rFonts w:ascii="仿宋_GB2312" w:eastAsia="仿宋_GB2312" w:hint="eastAsia"/>
        </w:rPr>
      </w:pPr>
      <w:r>
        <w:rPr>
          <w:color w:val="242424"/>
          <w:sz w:val="30"/>
          <w:szCs w:val="30"/>
          <w:rFonts w:ascii="仿宋_GB2312" w:eastAsia="仿宋_GB2312" w:hint="eastAsia"/>
        </w:rPr>
        <w:t xml:space="preserve">17.自然资源海洋气象等支出：反映政府用于自然资源、海洋、测绘、气象等工艺服务事业方面的支出。</w:t>
      </w:r>
      <w:r>
        <w:br/>
        <w:rPr>
          <w:color w:val="000000"/>
          <w:sz w:val="30"/>
          <w:szCs w:val="30"/>
          <w:rFonts w:ascii="仿宋_GB2312" w:eastAsia="仿宋_GB2312"/>
        </w:rPr>
      </w:r>
      <w:r>
        <w:rPr>
          <w:color w:val="242424"/>
          <w:sz w:val="30"/>
          <w:szCs w:val="30"/>
          <w:rFonts w:ascii="仿宋_GB2312" w:eastAsia="仿宋_GB2312"/>
        </w:rPr>
        <w:t>    18.住房保障支出：集中反映政府用于住房方面的支出。</w:t>
      </w:r>
    </w:p>
    <w:p>
      <w:pPr>
        <w:pStyle w:val="Normal"/>
        <w:jc w:val="start"/>
        <w:widowControl/>
        <w:ind w:firstLine="600" w:firstLineChars="200"/>
        <w:rPr>
          <w:color w:val="000000"/>
          <w:sz w:val="30"/>
          <w:szCs w:val="30"/>
          <w:rFonts w:ascii="仿宋_GB2312" w:eastAsia="仿宋_GB2312" w:hint="eastAsia"/>
        </w:rPr>
      </w:pPr>
      <w:r>
        <w:rPr>
          <w:color w:val="242424"/>
          <w:sz w:val="30"/>
          <w:szCs w:val="30"/>
          <w:rFonts w:ascii="仿宋_GB2312" w:eastAsia="仿宋_GB2312" w:hint="eastAsia"/>
        </w:rPr>
        <w:t>19.粮油物资储备支出：反映政府用于粮油物资储备方面的支出。</w:t>
      </w:r>
    </w:p>
    <w:p>
      <w:pPr>
        <w:pStyle w:val="Normal"/>
        <w:jc w:val="start"/>
        <w:widowControl/>
        <w:ind w:firstLine="600" w:firstLineChars="200"/>
        <w:rPr>
          <w:color w:val="000000"/>
          <w:sz w:val="30"/>
          <w:szCs w:val="30"/>
          <w:rFonts w:ascii="仿宋_GB2312" w:eastAsia="仿宋_GB2312" w:hint="eastAsia"/>
        </w:rPr>
      </w:pPr>
      <w:r>
        <w:rPr>
          <w:color w:val="242424"/>
          <w:sz w:val="30"/>
          <w:szCs w:val="30"/>
          <w:rFonts w:ascii="仿宋_GB2312" w:eastAsia="仿宋_GB2312"/>
        </w:rPr>
        <w:t>20.灾害防治及应急管理支出：反映政府用于自然灾害防治、安全生产监管及应急管理等方面的支出。</w:t>
      </w:r>
    </w:p>
    <w:p>
      <w:pPr>
        <w:pStyle w:val="Normal"/>
        <w:jc w:val="start"/>
        <w:widowControl/>
        <w:ind w:firstLine="600" w:firstLineChars="200"/>
        <w:rPr>
          <w:color w:val="000000"/>
          <w:sz w:val="30"/>
          <w:szCs w:val="30"/>
          <w:rFonts w:ascii="仿宋_GB2312" w:eastAsia="仿宋_GB2312" w:hint="eastAsia"/>
        </w:rPr>
      </w:pPr>
      <w:r>
        <w:rPr>
          <w:color w:val="242424"/>
          <w:sz w:val="30"/>
          <w:szCs w:val="30"/>
          <w:rFonts w:ascii="仿宋_GB2312" w:eastAsia="仿宋_GB2312"/>
        </w:rPr>
        <w:t xml:space="preserve">21.“三公”经费：纳入县级财政预决算管理的“三公”经费，是指部门用财政拨款安排的因公出国（境）费、公务用车购置及运行费和公务接待费。其中，因公出国（境）费反映单位因公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br/>
        <w:rPr>
          <w:color w:val="000000"/>
          <w:sz w:val="30"/>
          <w:szCs w:val="30"/>
          <w:rFonts w:ascii="仿宋_GB2312" w:eastAsia="仿宋_GB2312"/>
        </w:rPr>
      </w:r>
      <w:r>
        <w:rPr>
          <w:color w:val="242424"/>
          <w:sz w:val="30"/>
          <w:szCs w:val="30"/>
          <w:rFonts w:ascii="仿宋_GB2312" w:eastAsia="仿宋_GB2312" w:hint="eastAsia"/>
        </w:rPr>
        <w:t>　　22.行政（事业）运行经费：为保障行政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Normal"/>
        <w:jc w:val="start"/>
        <w:widowControl/>
        <w:ind w:firstLine="600" w:firstLineChars="200"/>
        <w:rPr>
          <w:color w:val="000000"/>
          <w:sz w:val="30"/>
          <w:szCs w:val="30"/>
          <w:rFonts w:ascii="仿宋_GB2312" w:eastAsia="仿宋_GB2312" w:hint="eastAsia"/>
        </w:rPr>
      </w:pPr>
      <w:r>
        <w:rPr>
          <w:color w:val="242424"/>
          <w:sz w:val="30"/>
          <w:szCs w:val="30"/>
          <w:rFonts w:ascii="仿宋_GB2312" w:eastAsia="仿宋_GB2312"/>
        </w:rPr>
        <w:t>23.基本支出：指为保证机构正常运转，完成日常工作任务而发生的人员支出和公用支出。 </w:t>
      </w:r>
    </w:p>
    <w:p>
      <w:pPr>
        <w:pStyle w:val="Normal"/>
        <w:jc w:val="start"/>
        <w:widowControl/>
        <w:ind w:firstLine="600" w:firstLineChars="200"/>
        <w:rPr>
          <w:color w:val="000000"/>
          <w:sz w:val="30"/>
          <w:szCs w:val="30"/>
          <w:rFonts w:ascii="仿宋_GB2312" w:eastAsia="仿宋_GB2312" w:hint="eastAsia"/>
        </w:rPr>
      </w:pPr>
      <w:r>
        <w:rPr>
          <w:color w:val="242424"/>
          <w:sz w:val="30"/>
          <w:szCs w:val="30"/>
          <w:rFonts w:ascii="仿宋_GB2312" w:eastAsia="仿宋_GB2312" w:hint="eastAsia"/>
        </w:rPr>
        <w:t>24.项目支出：指在基本支出之外为完成特定行政任务和事业发展目标所发生的支出。</w:t>
      </w:r>
    </w:p>
    <w:p>
      <w:pPr>
        <w:pStyle w:val="Normal"/>
        <w:jc w:val="start"/>
        <w:widowControl/>
        <w:ind w:firstLine="600" w:firstLineChars="200"/>
        <w:rPr>
          <w:color w:val="000000"/>
          <w:sz w:val="30"/>
          <w:szCs w:val="30"/>
          <w:rFonts w:ascii="仿宋_GB2312" w:eastAsia="仿宋_GB2312" w:hint="eastAsia"/>
        </w:rPr>
      </w:pPr>
      <w:r>
        <w:rPr>
          <w:color w:val="242424"/>
          <w:sz w:val="30"/>
          <w:szCs w:val="30"/>
          <w:rFonts w:ascii="仿宋_GB2312" w:eastAsia="仿宋_GB2312" w:hint="eastAsia"/>
        </w:rPr>
        <w:t xml:space="preserve">附件：表1.部门收支总表</w:t>
      </w:r>
      <w:r>
        <w:br/>
        <w:rPr>
          <w:color w:val="000000"/>
          <w:sz w:val="30"/>
          <w:szCs w:val="30"/>
          <w:rFonts w:ascii="仿宋_GB2312" w:eastAsia="仿宋_GB2312" w:hint="eastAsia"/>
        </w:rPr>
      </w:r>
      <w:r>
        <w:rPr>
          <w:color w:val="242424"/>
          <w:sz w:val="30"/>
          <w:szCs w:val="30"/>
          <w:rFonts w:ascii="仿宋_GB2312" w:eastAsia="仿宋_GB2312" w:hint="eastAsia"/>
        </w:rPr>
        <w:t xml:space="preserve">　　　　　表1-1.部门收入总表</w:t>
      </w:r>
      <w:r>
        <w:br/>
        <w:rPr>
          <w:color w:val="000000"/>
          <w:sz w:val="30"/>
          <w:szCs w:val="30"/>
          <w:rFonts w:ascii="仿宋_GB2312" w:eastAsia="仿宋_GB2312" w:hint="eastAsia"/>
        </w:rPr>
      </w:r>
      <w:r>
        <w:rPr>
          <w:color w:val="242424"/>
          <w:sz w:val="30"/>
          <w:szCs w:val="30"/>
          <w:rFonts w:ascii="仿宋_GB2312" w:eastAsia="仿宋_GB2312" w:hint="eastAsia"/>
        </w:rPr>
        <w:t xml:space="preserve">　　　　　表1-2.部门支出总表</w:t>
      </w:r>
      <w:r>
        <w:br/>
        <w:rPr>
          <w:color w:val="000000"/>
          <w:sz w:val="30"/>
          <w:szCs w:val="30"/>
          <w:rFonts w:ascii="仿宋_GB2312" w:eastAsia="仿宋_GB2312" w:hint="eastAsia"/>
        </w:rPr>
      </w:r>
      <w:r>
        <w:rPr>
          <w:color w:val="242424"/>
          <w:sz w:val="30"/>
          <w:szCs w:val="30"/>
          <w:rFonts w:ascii="仿宋_GB2312" w:eastAsia="仿宋_GB2312" w:hint="eastAsia"/>
        </w:rPr>
        <w:t>　　　　　表2.财政拨款收支预算总表</w:t>
      </w:r>
    </w:p>
    <w:p>
      <w:pPr>
        <w:pStyle w:val="Normal"/>
        <w:ind w:firstLine="1464" w:firstLineChars="488"/>
        <w:rPr>
          <w:color w:val="000000"/>
          <w:sz w:val="30"/>
          <w:szCs w:val="30"/>
          <w:rFonts w:ascii="仿宋_GB2312" w:eastAsia="仿宋_GB2312" w:hint="eastAsia"/>
        </w:rPr>
      </w:pPr>
      <w:r>
        <w:rPr>
          <w:color w:val="242424"/>
          <w:sz w:val="30"/>
          <w:szCs w:val="30"/>
          <w:rFonts w:ascii="仿宋_GB2312" w:eastAsia="仿宋_GB2312" w:hint="eastAsia"/>
        </w:rPr>
        <w:t>表2-1.财政拨款支出预算表（部门经济分类科目）</w:t>
      </w:r>
    </w:p>
    <w:p>
      <w:pPr>
        <w:pStyle w:val="Normal"/>
        <w:ind w:firstLine="1503" w:firstLineChars="501"/>
        <w:rPr>
          <w:color w:val="000000"/>
          <w:sz w:val="30"/>
          <w:szCs w:val="30"/>
          <w:rFonts w:ascii="仿宋_GB2312" w:eastAsia="仿宋_GB2312" w:hint="eastAsia"/>
        </w:rPr>
      </w:pPr>
      <w:r>
        <w:rPr>
          <w:color w:val="242424"/>
          <w:sz w:val="30"/>
          <w:szCs w:val="30"/>
          <w:rFonts w:ascii="仿宋_GB2312" w:eastAsia="仿宋_GB2312" w:hint="eastAsia"/>
        </w:rPr>
        <w:t xml:space="preserve">表3.一般公共预算支出预算表</w:t>
      </w:r>
      <w:r>
        <w:br/>
        <w:rPr>
          <w:color w:val="000000"/>
          <w:sz w:val="30"/>
          <w:szCs w:val="30"/>
          <w:rFonts w:ascii="仿宋_GB2312" w:eastAsia="仿宋_GB2312" w:hint="eastAsia"/>
        </w:rPr>
      </w:r>
      <w:r>
        <w:rPr>
          <w:color w:val="242424"/>
          <w:sz w:val="30"/>
          <w:szCs w:val="30"/>
          <w:rFonts w:ascii="仿宋_GB2312" w:eastAsia="仿宋_GB2312" w:hint="eastAsia"/>
        </w:rPr>
        <w:t xml:space="preserve">　　　　　表3-1.一般公共预算基本支出预算表</w:t>
      </w:r>
      <w:r>
        <w:br/>
        <w:rPr>
          <w:color w:val="000000"/>
          <w:sz w:val="30"/>
          <w:szCs w:val="30"/>
          <w:rFonts w:ascii="仿宋_GB2312" w:eastAsia="仿宋_GB2312" w:hint="eastAsia"/>
        </w:rPr>
      </w:r>
      <w:r>
        <w:rPr>
          <w:color w:val="242424"/>
          <w:sz w:val="30"/>
          <w:szCs w:val="30"/>
          <w:rFonts w:ascii="仿宋_GB2312" w:eastAsia="仿宋_GB2312" w:hint="eastAsia"/>
        </w:rPr>
        <w:t xml:space="preserve">　　　　　表3-2.一般公共预算项目支出预算表</w:t>
      </w:r>
      <w:r>
        <w:br/>
        <w:rPr>
          <w:color w:val="000000"/>
          <w:sz w:val="30"/>
          <w:szCs w:val="30"/>
          <w:rFonts w:ascii="仿宋_GB2312" w:eastAsia="仿宋_GB2312" w:hint="eastAsia"/>
        </w:rPr>
      </w:r>
      <w:r>
        <w:rPr>
          <w:color w:val="242424"/>
          <w:sz w:val="30"/>
          <w:szCs w:val="30"/>
          <w:rFonts w:ascii="仿宋_GB2312" w:eastAsia="仿宋_GB2312" w:hint="eastAsia"/>
        </w:rPr>
        <w:t xml:space="preserve">　　　　　表3-3.一般公共预算“三公”经费支出预算表</w:t>
      </w:r>
      <w:r>
        <w:br/>
        <w:rPr>
          <w:color w:val="000000"/>
          <w:sz w:val="30"/>
          <w:szCs w:val="30"/>
          <w:rFonts w:ascii="仿宋_GB2312" w:eastAsia="仿宋_GB2312" w:hint="eastAsia"/>
        </w:rPr>
      </w:r>
      <w:r>
        <w:rPr>
          <w:color w:val="242424"/>
          <w:sz w:val="30"/>
          <w:szCs w:val="30"/>
          <w:rFonts w:ascii="仿宋_GB2312" w:eastAsia="仿宋_GB2312" w:hint="eastAsia"/>
        </w:rPr>
        <w:t xml:space="preserve">　　　　　表4.政府性基金支出预算表</w:t>
      </w:r>
      <w:r>
        <w:br/>
        <w:rPr>
          <w:color w:val="000000"/>
          <w:sz w:val="30"/>
          <w:szCs w:val="30"/>
          <w:rFonts w:ascii="仿宋_GB2312" w:eastAsia="仿宋_GB2312" w:hint="eastAsia"/>
        </w:rPr>
      </w:r>
      <w:r>
        <w:rPr>
          <w:color w:val="242424"/>
          <w:sz w:val="30"/>
          <w:szCs w:val="30"/>
          <w:rFonts w:ascii="仿宋_GB2312" w:eastAsia="仿宋_GB2312" w:hint="eastAsia"/>
        </w:rPr>
        <w:t xml:space="preserve">　　　　　表4-1.政府性基金预算“三公”经费支出预算表</w:t>
      </w:r>
      <w:r>
        <w:br/>
        <w:rPr>
          <w:color w:val="000000"/>
          <w:sz w:val="30"/>
          <w:szCs w:val="30"/>
          <w:rFonts w:ascii="仿宋_GB2312" w:eastAsia="仿宋_GB2312" w:hint="eastAsia"/>
        </w:rPr>
      </w:r>
      <w:r>
        <w:rPr>
          <w:color w:val="242424"/>
          <w:sz w:val="30"/>
          <w:szCs w:val="30"/>
          <w:rFonts w:ascii="仿宋_GB2312" w:eastAsia="仿宋_GB2312" w:hint="eastAsia"/>
        </w:rPr>
        <w:t>　　　　　表5.国有资本经营预算支出预算表</w:t>
      </w:r>
    </w:p>
    <w:p>
      <w:pPr>
        <w:pStyle w:val="Normal"/>
        <w:ind w:firstLine="1503" w:firstLineChars="501"/>
        <w:rPr>
          <w:color w:val="000000"/>
          <w:sz w:val="30"/>
          <w:szCs w:val="30"/>
          <w:rFonts w:ascii="仿宋_GB2312" w:eastAsia="仿宋_GB2312" w:hint="eastAsia"/>
        </w:rPr>
      </w:pPr>
      <w:r>
        <w:rPr>
          <w:color w:val="242424"/>
          <w:sz w:val="30"/>
          <w:szCs w:val="30"/>
          <w:rFonts w:ascii="仿宋_GB2312" w:eastAsia="仿宋_GB2312" w:hint="eastAsia"/>
        </w:rPr>
      </w:r>
    </w:p>
    <w:p>
      <w:pPr>
        <w:pStyle w:val="Normal"/>
        <w:rPr>
          <w:color w:val="000000"/>
          <w:sz w:val="30"/>
          <w:szCs w:val="30"/>
          <w:rFonts w:ascii="仿宋_GB2312" w:eastAsia="仿宋_GB2312" w:hint="eastAsia"/>
        </w:rPr>
      </w:pPr>
      <w:r>
        <w:rPr>
          <w:color w:val="242424"/>
          <w:sz w:val="30"/>
          <w:szCs w:val="30"/>
          <w:rFonts w:ascii="仿宋_GB2312" w:eastAsia="仿宋_GB2312" w:hint="eastAsia"/>
        </w:rPr>
        <w:t>                           大竹县人民政府金融工作办公室</w:t>
      </w:r>
    </w:p>
    <w:p>
      <w:pPr>
        <w:pStyle w:val="Normal"/>
        <w:rPr>
          <w:color w:val="000000"/>
          <w:sz w:val="30"/>
          <w:szCs w:val="30"/>
          <w:rFonts w:ascii="仿宋_GB2312" w:eastAsia="仿宋_GB2312" w:hint="eastAsia"/>
        </w:rPr>
      </w:pPr>
      <w:r>
        <w:rPr>
          <w:color w:val="242424"/>
          <w:sz w:val="30"/>
          <w:szCs w:val="30"/>
          <w:rFonts w:ascii="仿宋_GB2312" w:eastAsia="仿宋_GB2312" w:hint="eastAsia"/>
        </w:rPr>
        <w:t xml:space="preserve">                                    2023年2月24日</w:t>
      </w:r>
    </w:p>
    <w:sectPr>
      <w:headerReference r:id="rId4" w:type="default"/>
      <w:footerReference r:id="rId5" w:type="default"/>
      <w:footerReference r:id="rId6" w:type="even"/>
      <w:type w:val="nextPage"/>
      <w:docGrid w:type="lines" w:linePitch="312"/>
      <w:pgSz w:w="11906" w:h="16838"/>
      <w:pgMar w:top="1440" w:right="1800" w:bottom="1440" w:left="1800" w:header="851" w:footer="992" w:gutter="0"/>
    </w:sectPr>
  </w:body>
  <w:background w:color="FFFFFF">
    <v:shapetype path="m,l,21600r21600,l21600,xe" o:spt="1" coordsize="21600,21600" id="_x0000_t1">
      <v:stroke joinstyle="miter"/>
      <v:path gradientshapeok="t" o:extrusionok="f"/>
      <o:lock v:ext="edit" aspectratio="t"/>
    </v:shapetype>
    <v:background coordsize="21600,21600" stroked="f" fillcolor="#FFFFFF" id="_x0000_s1025">
      <v:fill color2="#FFFFFF"/>
    </v:background>
  </w:background>
</w:document>
</file>

<file path=word/fontTable.xml><?xml version="1.0" encoding="utf-8"?>
<w:fonts xmlns:w="http://schemas.openxmlformats.org/wordprocessingml/2006/main">
  <w:font w:name="Times New Roman">
    <w:panose1 w:val="02020603050405020304"/>
    <w:charset w:val="0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方正小标宋简体">
    <w:altName w:val="Arial Unicode MS"/>
    <w:panose1 w:val="03000509000000000000"/>
    <w:charset w:val="86"/>
    <w:family w:val="script"/>
    <w:pitch w:val="default"/>
    <w:sig w:usb0="00000001" w:usb1="080E0000" w:usb2="00000010" w:usb3="00000000" w:csb0="00040000" w:csb1="00000000"/>
  </w:font>
  <w:font w:name="黑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framePr w:wrap="around" w:hAnchor="margin" w:vAnchor="text" w:xAlign="right" w:y="1"/>
    </w:pPr>
    <w:r>
      <w:fldChar w:fldCharType="begin"/>
    </w:r>
    <w:r>
      <w:rPr>
        <w:rStyle w:val="PageNumber"/>
      </w:rPr>
      <w:instrText xml:space="preserve">PAGE  </w:instrText>
    </w:r>
    <w:r>
      <w:fldChar w:fldCharType="separate"/>
    </w:r>
    <w:r>
      <w:rPr>
        <w:rStyle w:val="PageNumber"/>
      </w:rPr>
      <w:t xml:space="preserve">2</w:t>
    </w:r>
    <w:r>
      <w:fldChar w:fldCharType="end"/>
    </w:r>
    <w:r>
      <w:rPr>
        <w:rStyle w:val="PageNumber"/>
      </w:rPr>
    </w:r>
  </w:p>
  <w:p>
    <w:pPr>
      <w:pStyle w:val="Footer"/>
      <w:tabs>
        <w:tab w:val="clear" w:pos="4153"/>
        <w:tab w:val="clear" w:pos="8306"/>
      </w:tabs>
      <w:ind w:right="360"/>
    </w:pPr>
    <w:r/>
  </w:p>
</w:ftr>
</file>

<file path=word/footer2.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framePr w:wrap="around" w:hAnchor="margin" w:vAnchor="text" w:xAlign="right" w:y="1"/>
    </w:pPr>
    <w:r>
      <w:fldChar w:fldCharType="begin"/>
    </w:r>
    <w:r>
      <w:rPr>
        <w:rStyle w:val="PageNumber"/>
      </w:rPr>
      <w:instrText xml:space="preserve">PAGE  </w:instrText>
    </w:r>
    <w:r>
      <w:fldChar w:fldCharType="end"/>
    </w:r>
    <w:r>
      <w:rPr>
        <w:rStyle w:val="PageNumber"/>
      </w:rPr>
    </w:r>
  </w:p>
  <w:p>
    <w:pPr>
      <w:pStyle w:val="Footer"/>
      <w:tabs>
        <w:tab w:val="clear" w:pos="4153"/>
        <w:tab w:val="clear" w:pos="8306"/>
      </w:tabs>
      <w:ind w:right="360"/>
    </w:pPr>
    <w:r/>
  </w:p>
</w:ftr>
</file>

<file path=word/header1.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pBdr>
        <w:bottom w:val="none" w:color="000000" w:sz="0" w:space="0" w:shadow="off" w:frame="off"/>
      </w:pBdr>
      <w:tabs>
        <w:tab w:val="clear" w:pos="4153"/>
        <w:tab w:val="clear" w:pos="8306"/>
      </w:tabs>
    </w:pPr>
    <w:r/>
  </w:p>
</w:hdr>
</file>

<file path=word/numbering.xml><?xml version="1.0" encoding="utf-8"?>
<w:numbering xmlns:m="http://schemas.openxmlformats.org/officeDocument/2006/math" xmlns:w="http://schemas.openxmlformats.org/wordprocessingml/2006/main" xmlns:o="urn:schemas-microsoft-com:office:office" xmlns:a="http://schemas.openxmlformats.org/drawingml/2006/main" xmlns:w10="urn:schemas-microsoft-com:office:word" xmlns:wpi="http://schemas.microsoft.com/office/word/2010/wordprocessingInk" xmlns:wp="http://schemas.openxmlformats.org/drawingml/2006/wordprocessingDrawing" xmlns:wpg="http://schemas.microsoft.com/office/word/2010/wordprocessingGroup" xmlns:wp14="http://schemas.microsoft.com/office/word/2010/wordprocessingDrawing" xmlns:v="urn:schemas-microsoft-com:vml" xmlns:w14="http://schemas.microsoft.com/office/word/2010/wordml" xmlns:mc="http://schemas.openxmlformats.org/markup-compatibility/2006" xmlns:w15="http://schemas.microsoft.com/office/word/2012/wordml" xmlns:wne="http://schemas.microsoft.com/office/word/2006/wordml" xmlns:r="http://schemas.openxmlformats.org/officeDocument/2006/relationships" xmlns:wps="http://schemas.microsoft.com/office/word/2010/wordprocessingShape" xmlns:wpc="http://schemas.microsoft.com/office/word/2010/wordprocessingCanvas" mc:Ignorable="w14 wp14">
  <w:abstractNum w:abstractNumId="0">
    <w:nsid w:val="04804297"/>
    <w:multiLevelType w:val="singleLevel"/>
    <w:tmpl w:val="04804297"/>
    <w:lvl w:ilvl="0" w:tentative="false">
      <w:start w:val="1"/>
      <w:numFmt w:val="chineseCounting"/>
      <w:suff w:val="nothing"/>
      <w:lvlText w:val="（%1）" w:null="false"/>
      <w:lvlJc w:val="left"/>
      <w:pPr>
        <w:pStyle w:val="Normal"/>
      </w:pPr>
      <w:rPr>
        <w:rFonts w:hint="eastAsia"/>
      </w:rPr>
    </w:lvl>
  </w:abstractNum>
  <w:num w:numId="1">
    <w:abstractNumId w:val="0"/>
  </w:num>
</w:numbering>
</file>

<file path=word/settings.xml><?xml version="1.0" encoding="utf-8"?>
<w:settings xmlns:w="http://schemas.openxmlformats.org/wordprocessingml/2006/main">
  <w:defaultTabStop w:val="420"/>
  <w:displayHorizontalDrawingGridEvery w:val="1"/>
  <w:displayVerticalDrawingGridEvery w:val="1"/>
  <w:zoom w:percent="100"/>
  <w:compat>
    <w:balanceSingleByteDoubleByteWidth/>
    <w:doNotLeaveBackslashAlone/>
    <w:doNotExpandShiftReturn/>
    <w:adjustLineHeightInTable/>
    <w:compatSetting w:val="11" w:uri="http://schemas.microsoft.com/office/word" w:name="compatibilityMode"/>
  </w:compat>
  <w:rsids/>
  <w:clrSchemeMapping w:bg2="lt2" w:tx2="dk2" w:bg1="lt1" w:tx1="dk1"/>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default="0">
    <w:name w:val="Normal"/>
    <w:link w:val="Normal"/>
    <w:pPr>
      <w:jc w:val="both"/>
      <w:widowControl w:val="off"/>
    </w:pPr>
    <w:rPr>
      <w:sz w:val="21"/>
      <w:lang w:val="en-US" w:eastAsia="zh-CN" w:bidi="ar-SA"/>
      <w:szCs w:val="24"/>
      <w:kern w:val="2"/>
    </w:rPr>
  </w:style>
  <w:style w:type="character" w:styleId="NormalCharacter" w:default="0">
    <w:name w:val="默认段落字体"/>
    <w:link w:val="Normal"/>
    <w:semiHidden/>
  </w:style>
  <w:style w:type="table" w:styleId="TableNormal" w:default="0">
    <w:name w:val="普通表格"/>
    <w:link w:val="Normal"/>
    <w:semiHidden/>
  </w:style>
  <w:style w:type="paragraph" w:styleId="BodyText" w:default="0">
    <w:name w:val="正文文本"/>
    <w:basedOn w:val="Normal"/>
    <w:link w:val="Normal"/>
    <w:pPr>
      <w:jc w:val="start"/>
      <w:widowControl/>
      <w:spacing w:after="100" w:afterAutospacing="true" w:before="100" w:beforeAutospacing="true" w:lineRule="auto"/>
    </w:pPr>
    <w:rPr>
      <w:sz w:val="24"/>
      <w:kern w:val="0"/>
      <w:rFonts w:ascii="宋体" w:hAnsi="宋体"/>
    </w:rPr>
  </w:style>
  <w:style w:type="paragraph" w:styleId="Footer" w:default="0">
    <w:name w:val="页脚"/>
    <w:basedOn w:val="Normal"/>
    <w:link w:val="UserStyle_0"/>
    <w:pPr>
      <w:snapToGrid w:val="0"/>
      <w:jc w:val="start"/>
      <w:tabs>
        <w:tab w:val="center" w:pos="4153"/>
        <w:tab w:val="right" w:pos="8306"/>
      </w:tabs>
    </w:pPr>
    <w:rPr>
      <w:sz w:val="18"/>
      <w:szCs w:val="18"/>
    </w:rPr>
  </w:style>
  <w:style w:type="character" w:styleId="UserStyle_0" w:default="0">
    <w:name w:val="页脚 Char"/>
    <w:link w:val="Footer"/>
    <w:rPr>
      <w:sz w:val="18"/>
      <w:szCs w:val="18"/>
      <w:kern w:val="2"/>
    </w:rPr>
  </w:style>
  <w:style w:type="paragraph" w:styleId="Header" w:default="0">
    <w:name w:val="页眉"/>
    <w:basedOn w:val="Normal"/>
    <w:link w:val="UserStyle_1"/>
    <w:pPr>
      <w:snapToGrid w:val="0"/>
      <w:jc w:val="center"/>
      <w:pBdr>
        <w:bottom w:val="single" w:color="000000" w:sz="6" w:space="1" w:shadow="off" w:frame="off"/>
      </w:pBdr>
      <w:tabs>
        <w:tab w:val="center" w:pos="4153"/>
        <w:tab w:val="right" w:pos="8306"/>
      </w:tabs>
    </w:pPr>
    <w:rPr>
      <w:sz w:val="18"/>
      <w:szCs w:val="18"/>
    </w:rPr>
  </w:style>
  <w:style w:type="character" w:styleId="UserStyle_1" w:default="0">
    <w:name w:val="页眉 Char"/>
    <w:link w:val="Header"/>
    <w:rPr>
      <w:sz w:val="18"/>
      <w:szCs w:val="18"/>
      <w:kern w:val="2"/>
    </w:rPr>
  </w:style>
  <w:style w:type="character" w:styleId="Strong" w:default="0">
    <w:name w:val="要点"/>
    <w:link w:val="Normal"/>
    <w:rPr>
      <w:b w:val="1"/>
      <w:bCs/>
    </w:rPr>
  </w:style>
  <w:style w:type="character" w:styleId="PageNumber" w:default="0">
    <w:name w:val="页码"/>
    <w:basedOn w:val="NormalCharacter"/>
    <w:link w:val="Normal"/>
  </w:style>
  <w:style w:type="character" w:styleId="UserStyle_2" w:default="0">
    <w:name w:val="NormalCharacter"/>
    <w:link w:val="Normal"/>
    <w:semiHidden/>
    <w:rPr>
      <w:sz w:val="21"/>
      <w:lang w:val="en-US" w:eastAsia="zh-CN" w:bidi="ar-SA"/>
      <w:szCs w:val="24"/>
      <w:kern w:val="2"/>
    </w:rPr>
  </w:style>
</w:styles>
</file>

<file path=word/_rels/document.xml.rels><?xml version="1.0" encoding="UTF-8" standalone="yes"?><Relationships xmlns="http://schemas.openxmlformats.org/package/2006/relationships"><Relationship Id="rId6" Type="http://schemas.openxmlformats.org/officeDocument/2006/relationships/footer" Target="footer2.xml" /><Relationship Id="rId4" Type="http://schemas.openxmlformats.org/officeDocument/2006/relationships/header" Target="header1.xml" /><Relationship Id="rId3" Type="http://schemas.openxmlformats.org/officeDocument/2006/relationships/numbering" Target="numbering.xml" /><Relationship Id="rId2" Type="http://schemas.openxmlformats.org/officeDocument/2006/relationships/fontTable" Target="fontTable.xml" /><Relationship Id="rId5" Type="http://schemas.openxmlformats.org/officeDocument/2006/relationships/footer" Target="footer1.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dcmitype="http://purl.org/dc/dcmitype/" xmlns:dc="http://purl.org/dc/elements/1.1/" xmlns:cp="http://schemas.openxmlformats.org/package/2006/metadata/core-properties" xmlns:dcterms="http://purl.org/dc/terms/" xmlns:xsi="http://www.w3.org/2001/XMLSchema-instance">
  <dc:title/>
  <dc:subject/>
  <dc:creator/>
  <cp:keywords/>
  <dc:description/>
  <cp:lastModifiedBy/>
  <cp:revision>0</cp:revision>
</cp:coreProperties>
</file>

<file path=tbak/document.xml><?xml version="1.0" encoding="utf-8"?>
<w:document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wpc="http://schemas.microsoft.com/office/word/2010/wordprocessingCanvas" mc:Ignorable="w14 w15 w16se wp14">
  <w:body>
    <w:p>
      <w:pPr>
        <w:pStyle w:val="Normal"/>
        <w:jc w:val="center"/>
        <w:rPr>
          <w:color w:val="000000"/>
          <w:sz w:val="28"/>
          <w:szCs w:val="28"/>
          <w:rFonts w:ascii="方正小标宋简体" w:eastAsia="方正小标宋简体" w:hint="eastAsia"/>
        </w:rPr>
      </w:pPr>
      <w:r>
        <w:rPr>
          <w:color w:val="000000"/>
          <w:sz w:val="28"/>
          <w:szCs w:val="28"/>
          <w:rFonts w:ascii="方正小标宋简体" w:eastAsia="方正小标宋简体" w:hint="eastAsia"/>
        </w:rPr>
      </w:r>
    </w:p>
    <w:p>
      <w:pPr>
        <w:pStyle w:val="Normal"/>
        <w:jc w:val="center"/>
        <w:rPr>
          <w:b w:val="1"/>
          <w:sz w:val="36"/>
          <w:szCs w:val="36"/>
          <w:rFonts w:ascii="黑体" w:hAnsi="黑体" w:eastAsia="黑体" w:hint="eastAsia"/>
        </w:rPr>
      </w:pPr>
      <w:r>
        <w:rPr>
          <w:b w:val="1"/>
          <w:sz w:val="36"/>
          <w:szCs w:val="36"/>
          <w:rFonts w:ascii="黑体" w:hAnsi="黑体" w:eastAsia="黑体" w:hint="eastAsia"/>
        </w:rPr>
        <w:t xml:space="preserve">大竹县人民政府金融工作办公室</w:t>
      </w:r>
      <w:r>
        <w:rPr>
          <w:b w:val="1"/>
          <w:sz w:val="36"/>
          <w:szCs w:val="36"/>
          <w:rFonts w:ascii="黑体" w:hAnsi="黑体" w:eastAsia="黑体" w:hint="eastAsia"/>
        </w:rPr>
      </w:r>
    </w:p>
    <w:p>
      <w:pPr>
        <w:pStyle w:val="Normal"/>
        <w:jc w:val="center"/>
        <w:rPr>
          <w:b w:val="1"/>
          <w:sz w:val="36"/>
          <w:szCs w:val="36"/>
          <w:rFonts w:ascii="黑体" w:hAnsi="黑体" w:eastAsia="黑体" w:hint="eastAsia"/>
        </w:rPr>
      </w:pPr>
      <w:r>
        <w:rPr>
          <w:b w:val="1"/>
          <w:sz w:val="36"/>
          <w:szCs w:val="36"/>
          <w:rFonts w:ascii="黑体" w:hAnsi="黑体" w:eastAsia="黑体" w:hint="eastAsia"/>
        </w:rPr>
        <w:t xml:space="preserve">2023年部门预算编制说明</w:t>
      </w:r>
      <w:r>
        <w:rPr>
          <w:b w:val="1"/>
          <w:sz w:val="28"/>
          <w:szCs w:val="28"/>
          <w:rFonts w:ascii="黑体" w:hAnsi="黑体" w:eastAsia="黑体" w:hint="eastAsia"/>
        </w:rPr>
      </w:r>
    </w:p>
    <w:p>
      <w:pPr>
        <w:pStyle w:val="Normal"/>
        <w:jc w:val="center"/>
        <w:ind w:firstLine="703" w:firstLineChars="250"/>
        <w:rPr>
          <w:b w:val="1"/>
          <w:sz w:val="28"/>
          <w:szCs w:val="28"/>
          <w:rFonts w:ascii="黑体" w:hAnsi="黑体" w:eastAsia="黑体" w:hint="eastAsia"/>
        </w:rPr>
      </w:pPr>
      <w:r>
        <w:rPr>
          <w:b w:val="1"/>
          <w:sz w:val="28"/>
          <w:szCs w:val="28"/>
          <w:rFonts w:ascii="黑体" w:hAnsi="黑体" w:eastAsia="黑体" w:hint="eastAsia"/>
        </w:rPr>
      </w:r>
    </w:p>
    <w:p>
      <w:pPr>
        <w:pStyle w:val="Normal"/>
        <w:ind w:firstLine="602" w:firstLineChars="200"/>
        <w:rPr>
          <w:b w:val="1"/>
          <w:color w:val="000000"/>
          <w:sz w:val="30"/>
          <w:szCs w:val="30"/>
          <w:rFonts w:ascii="黑体" w:hAnsi="黑体" w:eastAsia="黑体" w:hint="eastAsia"/>
        </w:rPr>
      </w:pPr>
      <w:r>
        <w:rPr>
          <w:b w:val="1"/>
          <w:color w:val="000000"/>
          <w:sz w:val="30"/>
          <w:szCs w:val="30"/>
          <w:rFonts w:ascii="黑体" w:hAnsi="黑体" w:eastAsia="黑体" w:hint="eastAsia"/>
        </w:rPr>
        <w:t xml:space="preserve">一、基本职能及主要工作</w:t>
      </w:r>
      <w:r>
        <w:br/>
        <w:rPr>
          <w:b w:val="1"/>
          <w:color w:val="000000"/>
          <w:sz w:val="30"/>
          <w:szCs w:val="30"/>
          <w:rFonts w:ascii="仿宋_GB2312" w:eastAsia="仿宋_GB2312" w:hint="eastAsia"/>
        </w:rPr>
      </w:r>
      <w:r>
        <w:rPr>
          <w:color w:val="000000"/>
          <w:sz w:val="30"/>
          <w:szCs w:val="30"/>
          <w:rFonts w:ascii="楷体_GB2312" w:eastAsia="楷体_GB2312" w:hint="eastAsia"/>
        </w:rPr>
        <w:t xml:space="preserve">　　（一）职能简介　  </w:t>
      </w:r>
      <w:r>
        <w:rPr>
          <w:color w:val="000000"/>
          <w:sz w:val="30"/>
          <w:szCs w:val="30"/>
          <w:rFonts w:ascii="仿宋_GB2312" w:eastAsia="仿宋_GB2312" w:hint="eastAsia"/>
        </w:rPr>
      </w:r>
    </w:p>
    <w:p>
      <w:pPr>
        <w:pStyle w:val="Normal"/>
        <w:ind w:firstLine="640" w:firstLineChars="200"/>
        <w:rPr>
          <w:sz w:val="32"/>
          <w:szCs w:val="32"/>
          <w:rFonts w:ascii="仿宋_GB2312" w:hAnsi="仿宋" w:eastAsia="仿宋_GB2312"/>
        </w:rPr>
      </w:pPr>
      <w:r>
        <w:rPr>
          <w:sz w:val="32"/>
          <w:szCs w:val="32"/>
          <w:rFonts w:ascii="仿宋_GB2312" w:hAnsi="仿宋" w:eastAsia="仿宋_GB2312"/>
        </w:rPr>
        <w:t xml:space="preserve">贯彻执行国家、省、市、县有关金融（含银行、保险、证券等，下同）工作的法律、法规和方针政策；研究分析我县金融形势；履行金融生态环境建设职能，指导和协调全县金融风险防范和化解工作；负责联系国家驻竹金融监管机构、各类金融机构以及相关行业自律组织、协调解决金融发展中应由地方解决的矛盾和问题；负责全县融资促进工作；指导地方金融机构建设；组织推进我县资本市场建设；管理和指导担保公司，协调信用评级公司、会计师事务所、资产评估公司等金融中介机构；负责对小贷公司、融资担保公司、农村资金互助合作组织、典当行、地方资产管理公司等的监管、指导等；承办县委、县政府交办的其他工作，如金融扶贫、扫黑除恶等工作分析我县金融形势；履行金融生态环境建设职能，指导和协调全县金融风险防范和化解工作；负责联系国家驻竹金融监管机构、各类金融机构以及相关行业自律组织、协调解决金融发展中应由地方解决的矛盾和问题；负责全县融资促进工作；指导地方金融机构建设；组织推进我县资本市场建设；管理和指导担保公司，协调信用评级公司、会计师事务所、资产评估公司等金融中介机构；负责对小贷公司、融资担保公司、农村资金互助合作组织、典当行、地方资产管理公司等的监管、指导等；</w:t>
      </w:r>
      <w:r>
        <w:rPr>
          <w:sz w:val="32"/>
          <w:szCs w:val="32"/>
          <w:rFonts w:ascii="仿宋_GB2312" w:hAnsi="仿宋" w:eastAsia="仿宋_GB2312" w:hint="eastAsia"/>
        </w:rPr>
        <w:t xml:space="preserve">防范、处置打击互联网风险监管工作。</w:t>
      </w:r>
      <w:r>
        <w:rPr>
          <w:sz w:val="32"/>
          <w:szCs w:val="32"/>
          <w:rFonts w:ascii="仿宋_GB2312" w:hAnsi="仿宋" w:eastAsia="仿宋_GB2312"/>
        </w:rPr>
        <w:t xml:space="preserve">承办县委、县政府交办的其他工作，如金融扶贫、扫黑除恶等工作</w:t>
      </w:r>
      <w:r>
        <w:rPr>
          <w:sz w:val="32"/>
          <w:szCs w:val="32"/>
          <w:rFonts w:ascii="仿宋_GB2312" w:hAnsi="仿宋" w:eastAsia="仿宋_GB2312" w:hint="eastAsia"/>
        </w:rPr>
      </w:r>
    </w:p>
    <w:p>
      <w:pPr>
        <w:pStyle w:val="Normal"/>
        <w:ind w:firstLine="600" w:firstLineChars="200"/>
        <w:rPr>
          <w:color w:val="000000"/>
          <w:sz w:val="30"/>
          <w:szCs w:val="30"/>
          <w:rFonts w:ascii="楷体_GB2312" w:eastAsia="楷体_GB2312" w:hint="eastAsia"/>
        </w:rPr>
      </w:pPr>
      <w:r>
        <w:rPr>
          <w:color w:val="000000"/>
          <w:sz w:val="30"/>
          <w:szCs w:val="30"/>
          <w:rFonts w:ascii="楷体_GB2312" w:eastAsia="楷体_GB2312" w:hint="eastAsia"/>
        </w:rPr>
        <w:t xml:space="preserve">（二）2023年重点工作</w:t>
      </w:r>
      <w:r>
        <w:rPr>
          <w:color w:val="000000"/>
          <w:sz w:val="30"/>
          <w:szCs w:val="30"/>
          <w:rFonts w:ascii="仿宋_GB2312" w:eastAsia="仿宋_GB2312" w:hint="eastAsia"/>
        </w:rPr>
      </w:r>
    </w:p>
    <w:p>
      <w:pPr>
        <w:pStyle w:val="Normal"/>
        <w:ind w:firstLine="600"/>
        <w:rPr>
          <w:color w:val="000000"/>
          <w:sz w:val="30"/>
          <w:szCs w:val="30"/>
          <w:rFonts w:ascii="仿宋_GB2312" w:eastAsia="仿宋_GB2312" w:hint="eastAsia"/>
        </w:rPr>
      </w:pPr>
      <w:r>
        <w:rPr>
          <w:color w:val="000000"/>
          <w:sz w:val="30"/>
          <w:szCs w:val="30"/>
          <w:rFonts w:ascii="仿宋_GB2312" w:eastAsia="仿宋_GB2312" w:hint="eastAsia"/>
        </w:rPr>
        <w:t xml:space="preserve">根据县委、县政府关于2023年全县工作的总体部署，大竹县人民政府金融工作办公室坚持科学发展、加快发展的工作指</w:t>
      </w:r>
      <w:r>
        <w:rPr>
          <w:color w:val="000000"/>
          <w:sz w:val="30"/>
          <w:lang w:eastAsia="zh-CN"/>
          <w:szCs w:val="30"/>
          <w:rFonts w:ascii="仿宋_GB2312" w:eastAsia="仿宋_GB2312" w:hint="eastAsia"/>
        </w:rPr>
        <w:t xml:space="preserve">导</w:t>
      </w:r>
      <w:r>
        <w:rPr>
          <w:color w:val="000000"/>
          <w:sz w:val="30"/>
          <w:szCs w:val="30"/>
          <w:rFonts w:ascii="仿宋_GB2312" w:eastAsia="仿宋_GB2312" w:hint="eastAsia"/>
        </w:rPr>
        <w:t xml:space="preserve">，认真落实县委、县政府重大决策,</w:t>
      </w:r>
      <w:r>
        <w:rPr>
          <w:rStyle w:val="UserStyle_2"/>
          <w:spacing w:val="-4"/>
          <w:sz w:val="32"/>
          <w:szCs w:val="32"/>
          <w:rFonts w:ascii="仿宋_GB2312" w:hAnsi="仿宋_GB2312" w:eastAsia="仿宋_GB2312" w:hint="eastAsia"/>
        </w:rPr>
        <w:t xml:space="preserve">2023年全县金融工作将在县委、县政府的坚强领导下，继续紧扣县委“1245”总体部署，认真落实县第十四届党代会第三次会议、县第十九届人民代表大会第三次会议、中国人民政治协商会议大竹县第十五届委员会第三次会议</w:t>
      </w:r>
      <w:r>
        <w:rPr>
          <w:rStyle w:val="UserStyle_2"/>
          <w:color w:val="000000"/>
          <w:spacing w:val="-4"/>
          <w:sz w:val="32"/>
          <w:szCs w:val="32"/>
          <w:rFonts w:ascii="仿宋_GB2312" w:hAnsi="仿宋_GB2312" w:eastAsia="仿宋_GB2312" w:hint="eastAsia"/>
        </w:rPr>
        <w:t xml:space="preserve">内容</w:t>
      </w:r>
      <w:r>
        <w:rPr>
          <w:rStyle w:val="UserStyle_2"/>
          <w:spacing w:val="-4"/>
          <w:sz w:val="32"/>
          <w:szCs w:val="32"/>
          <w:rFonts w:ascii="仿宋_GB2312" w:hAnsi="仿宋_GB2312" w:eastAsia="仿宋_GB2312" w:hint="eastAsia"/>
        </w:rPr>
        <w:t xml:space="preserve">，坚持稳中求进的总基调，聚焦“服务实体经济、防控金融风险、深化金融改革、优化金融生态环境”四大任务，贯彻落实上级的金融政策，切实支持实体经济，推动企业上市培育，防范化解金融风险，优化金融生态环境，推进金融改革创新，不断完善金融服务，充分发挥金融对经济社会发展的支撑作用。</w:t>
      </w:r>
      <w:r>
        <w:rPr>
          <w:b w:val="1"/>
          <w:color w:val="ff0000"/>
          <w:sz w:val="28"/>
          <w:szCs w:val="28"/>
          <w:bCs/>
          <w:rFonts w:ascii="仿宋_GB2312" w:eastAsia="仿宋_GB2312" w:hint="eastAsia"/>
        </w:rPr>
      </w:r>
    </w:p>
    <w:p>
      <w:pPr>
        <w:pStyle w:val="Normal"/>
        <w:ind w:firstLine="600"/>
        <w:rPr>
          <w:b w:val="1"/>
          <w:color w:val="000000"/>
          <w:sz w:val="30"/>
          <w:szCs w:val="30"/>
          <w:rFonts w:ascii="黑体" w:hAnsi="黑体" w:eastAsia="黑体" w:hint="eastAsia"/>
        </w:rPr>
      </w:pPr>
      <w:r>
        <w:rPr>
          <w:b w:val="1"/>
          <w:color w:val="000000"/>
          <w:sz w:val="30"/>
          <w:szCs w:val="30"/>
          <w:rFonts w:ascii="黑体" w:hAnsi="黑体" w:eastAsia="黑体" w:hint="eastAsia"/>
        </w:rPr>
        <w:t xml:space="preserve">二、部门预算单位构成</w:t>
      </w:r>
      <w:r>
        <w:rPr>
          <w:color w:val="000000"/>
          <w:sz w:val="28"/>
          <w:szCs w:val="28"/>
          <w:rFonts w:ascii="仿宋_GB2312" w:eastAsia="仿宋_GB2312" w:hint="eastAsia"/>
        </w:rPr>
      </w:r>
    </w:p>
    <w:p>
      <w:pPr>
        <w:pStyle w:val="Norma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大竹县人民政府金融工作办公室属事业单位，下属参照公务员法管理的事业单位0个，其他事业单位0个。</w:t>
      </w:r>
      <w:r>
        <w:rPr>
          <w:color w:val="000000"/>
          <w:sz w:val="30"/>
          <w:szCs w:val="30"/>
          <w:rFonts w:ascii="仿宋_GB2312" w:eastAsia="仿宋_GB2312" w:hint="eastAsia"/>
        </w:rPr>
      </w:r>
    </w:p>
    <w:p>
      <w:pPr>
        <w:pStyle w:val="Normal"/>
        <w:ind w:firstLine="414" w:firstLineChars="148"/>
        <w:rPr>
          <w:color w:val="000000"/>
          <w:sz w:val="28"/>
          <w:szCs w:val="28"/>
          <w:rFonts w:ascii="黑体" w:hAnsi="黑体" w:eastAsia="黑体" w:hint="eastAsia"/>
        </w:rPr>
      </w:pPr>
      <w:r>
        <w:rPr>
          <w:color w:val="000000"/>
          <w:sz w:val="28"/>
          <w:szCs w:val="28"/>
          <w:rFonts w:ascii="黑体" w:hAnsi="黑体" w:eastAsia="黑体" w:hint="eastAsia"/>
        </w:rPr>
        <w:t xml:space="preserve"> </w:t>
      </w:r>
      <w:r>
        <w:rPr>
          <w:b w:val="1"/>
          <w:color w:val="000000"/>
          <w:sz w:val="30"/>
          <w:szCs w:val="30"/>
          <w:rFonts w:ascii="黑体" w:hAnsi="黑体" w:eastAsia="黑体" w:hint="eastAsia"/>
        </w:rPr>
        <w:t xml:space="preserve">三、收支预算情况说明</w:t>
      </w:r>
      <w:r>
        <w:br/>
        <w:rPr>
          <w:color w:val="000000"/>
          <w:sz w:val="28"/>
          <w:szCs w:val="28"/>
          <w:rFonts w:ascii="仿宋_GB2312" w:eastAsia="仿宋_GB2312" w:hint="eastAsia"/>
        </w:rPr>
      </w:r>
      <w:r>
        <w:rPr>
          <w:color w:val="000000"/>
          <w:sz w:val="28"/>
          <w:szCs w:val="28"/>
          <w:rFonts w:ascii="仿宋_GB2312" w:eastAsia="仿宋_GB2312" w:hint="eastAsia"/>
        </w:rPr>
        <w:t xml:space="preserve">　　按照综合预算的原则，大竹县人民政府金融工作办公室所有收入和支出均纳入部门预算管理。收入包括：财政拨款收入，事业收入，其他收入等；支出包括：一般公共服务支出、社会保障和就业支出、卫生健康支出和住房保障支出等。2023年收支总预算1017000元</w:t>
      </w:r>
      <w:r>
        <w:rPr>
          <w:sz w:val="30"/>
          <w:szCs w:val="30"/>
          <w:rFonts w:ascii="仿宋_GB2312" w:eastAsia="仿宋_GB2312" w:hint="eastAsia"/>
        </w:rPr>
        <w:t xml:space="preserve">。</w:t>
      </w:r>
      <w:r>
        <w:rPr>
          <w:sz w:val="30"/>
          <w:szCs w:val="30"/>
          <w:rFonts w:ascii="仿宋_GB2312" w:eastAsia="仿宋_GB2312" w:hint="eastAsia"/>
        </w:rPr>
      </w:r>
    </w:p>
    <w:p>
      <w:pPr>
        <w:pStyle w:val="Normal"/>
        <w:ind w:firstLine="446" w:firstLineChars="148"/>
        <w:rPr>
          <w:rStyle w:val="Strong"/>
          <w:color w:val="000000"/>
          <w:sz w:val="30"/>
          <w:szCs w:val="30"/>
          <w:rFonts w:ascii="仿宋_GB2312" w:eastAsia="仿宋_GB2312" w:hint="eastAsia"/>
        </w:rPr>
      </w:pPr>
      <w:r>
        <w:rPr>
          <w:rStyle w:val="Strong"/>
          <w:color w:val="000000"/>
          <w:sz w:val="30"/>
          <w:szCs w:val="30"/>
          <w:rFonts w:ascii="仿宋_GB2312" w:eastAsia="仿宋_GB2312" w:hint="eastAsia"/>
        </w:rPr>
        <w:t xml:space="preserve">（一）收入预算情况</w:t>
      </w:r>
      <w:r>
        <w:br/>
        <w:rPr>
          <w:sz w:val="30"/>
          <w:szCs w:val="30"/>
          <w:rFonts w:ascii="仿宋_GB2312" w:eastAsia="仿宋_GB2312" w:hint="eastAsia"/>
        </w:rPr>
      </w:r>
      <w:r>
        <w:rPr>
          <w:sz w:val="30"/>
          <w:szCs w:val="30"/>
          <w:rFonts w:ascii="仿宋_GB2312" w:eastAsia="仿宋_GB2312" w:hint="eastAsia"/>
        </w:rPr>
        <w:t xml:space="preserve">　　2023年收入预算1017000元，其中：财政拨款收入101700元，占100%。</w:t>
      </w:r>
      <w:r>
        <w:br/>
        <w:rPr>
          <w:sz w:val="30"/>
          <w:szCs w:val="30"/>
          <w:rFonts w:ascii="仿宋_GB2312" w:eastAsia="仿宋_GB2312" w:hint="eastAsia"/>
        </w:rPr>
      </w:r>
      <w:r>
        <w:rPr>
          <w:rStyle w:val="Strong"/>
          <w:color w:val="000000"/>
          <w:sz w:val="30"/>
          <w:szCs w:val="30"/>
          <w:rFonts w:ascii="仿宋_GB2312" w:eastAsia="仿宋_GB2312" w:hint="eastAsia"/>
        </w:rPr>
        <w:t xml:space="preserve">　 （二）支出预算情况</w:t>
      </w:r>
      <w:r>
        <w:rPr>
          <w:rStyle w:val="Strong"/>
          <w:color w:val="000000"/>
          <w:sz w:val="30"/>
          <w:szCs w:val="30"/>
          <w:rFonts w:ascii="仿宋_GB2312" w:eastAsia="仿宋_GB2312" w:hint="eastAsia"/>
        </w:rPr>
      </w:r>
    </w:p>
    <w:p>
      <w:pPr>
        <w:pStyle w:val="Normal"/>
        <w:ind w:firstLine="744" w:firstLineChars="248"/>
        <w:rPr>
          <w:sz w:val="30"/>
          <w:szCs w:val="30"/>
          <w:rFonts w:ascii="仿宋_GB2312" w:eastAsia="仿宋_GB2312" w:hint="eastAsia"/>
        </w:rPr>
      </w:pPr>
      <w:r>
        <w:rPr>
          <w:sz w:val="30"/>
          <w:szCs w:val="30"/>
          <w:rFonts w:ascii="仿宋_GB2312" w:eastAsia="仿宋_GB2312" w:hint="eastAsia"/>
        </w:rPr>
        <w:t xml:space="preserve">2023年支出预算1017000元。其中：一般公共服务支出831107元,占81.72%；社会保障和就业支出91216元，占8.97%；卫生健康支出28595元，占2.81%；住房保障支出66082元，占6.50%。</w:t>
      </w:r>
      <w:r>
        <w:br/>
        <w:rPr>
          <w:sz w:val="30"/>
          <w:szCs w:val="30"/>
          <w:rFonts w:ascii="仿宋_GB2312" w:eastAsia="仿宋_GB2312" w:hint="eastAsia"/>
        </w:rPr>
      </w:r>
      <w:r>
        <w:rPr>
          <w:color w:val="000000"/>
          <w:sz w:val="28"/>
          <w:szCs w:val="28"/>
          <w:rFonts w:ascii="仿宋_GB2312" w:eastAsia="仿宋_GB2312" w:hint="eastAsia"/>
        </w:rPr>
        <w:t xml:space="preserve">　</w:t>
      </w:r>
      <w:r>
        <w:rPr>
          <w:b w:val="1"/>
          <w:color w:val="000000"/>
          <w:sz w:val="30"/>
          <w:szCs w:val="30"/>
          <w:rFonts w:ascii="仿宋_GB2312" w:eastAsia="仿宋_GB2312" w:hint="eastAsia"/>
        </w:rPr>
        <w:t xml:space="preserve">　</w:t>
      </w:r>
      <w:r>
        <w:rPr>
          <w:b w:val="1"/>
          <w:color w:val="000000"/>
          <w:sz w:val="30"/>
          <w:szCs w:val="30"/>
          <w:rFonts w:ascii="黑体" w:hAnsi="黑体" w:eastAsia="黑体" w:hint="eastAsia"/>
        </w:rPr>
        <w:t xml:space="preserve">四、财政拨款收支预算情况说明</w:t>
      </w:r>
      <w:r>
        <w:rPr>
          <w:color w:val="000000"/>
          <w:sz w:val="28"/>
          <w:szCs w:val="28"/>
          <w:rFonts w:ascii="黑体" w:hAnsi="黑体" w:eastAsia="黑体" w:hint="eastAsia"/>
        </w:rPr>
      </w:r>
    </w:p>
    <w:p>
      <w:pPr>
        <w:pStyle w:val="Normal"/>
        <w:ind w:firstLine="600" w:firstLineChars="200"/>
        <w:rPr>
          <w:sz w:val="30"/>
          <w:szCs w:val="30"/>
          <w:rFonts w:ascii="仿宋_GB2312" w:eastAsia="仿宋_GB2312" w:hint="eastAsia"/>
        </w:rPr>
      </w:pPr>
      <w:r>
        <w:rPr>
          <w:sz w:val="30"/>
          <w:szCs w:val="30"/>
          <w:rFonts w:ascii="仿宋_GB2312" w:eastAsia="仿宋_GB2312" w:hint="eastAsia"/>
        </w:rPr>
        <w:t xml:space="preserve">2023年</w:t>
      </w:r>
      <w:r>
        <w:rPr>
          <w:sz w:val="30"/>
          <w:szCs w:val="30"/>
          <w:rFonts w:ascii="仿宋_GB2312" w:eastAsia="仿宋_GB2312"/>
        </w:rPr>
        <w:t xml:space="preserve">财政拨款收支总预算</w:t>
      </w:r>
      <w:r>
        <w:rPr>
          <w:sz w:val="30"/>
          <w:szCs w:val="30"/>
          <w:rFonts w:ascii="仿宋_GB2312" w:eastAsia="仿宋_GB2312" w:hint="eastAsia"/>
        </w:rPr>
        <w:t xml:space="preserve">1017000</w:t>
      </w:r>
      <w:r>
        <w:rPr>
          <w:sz w:val="30"/>
          <w:szCs w:val="30"/>
          <w:rFonts w:ascii="仿宋_GB2312" w:eastAsia="仿宋_GB2312"/>
        </w:rPr>
        <w:t xml:space="preserve">元，比</w:t>
      </w:r>
      <w:r>
        <w:rPr>
          <w:sz w:val="30"/>
          <w:szCs w:val="30"/>
          <w:rFonts w:ascii="仿宋_GB2312" w:eastAsia="仿宋_GB2312" w:hint="eastAsia"/>
        </w:rPr>
        <w:t xml:space="preserve">2022年</w:t>
      </w:r>
      <w:r>
        <w:rPr>
          <w:sz w:val="30"/>
          <w:szCs w:val="30"/>
          <w:rFonts w:ascii="仿宋_GB2312" w:eastAsia="仿宋_GB2312"/>
        </w:rPr>
        <w:t xml:space="preserve">财政拨款收支总预算增加</w:t>
      </w:r>
      <w:r>
        <w:rPr>
          <w:sz w:val="30"/>
          <w:szCs w:val="30"/>
          <w:rFonts w:ascii="仿宋_GB2312" w:eastAsia="仿宋_GB2312" w:hint="eastAsia"/>
        </w:rPr>
        <w:t xml:space="preserve">260140</w:t>
      </w:r>
      <w:r>
        <w:rPr>
          <w:sz w:val="30"/>
          <w:szCs w:val="30"/>
          <w:rFonts w:ascii="仿宋_GB2312" w:eastAsia="仿宋_GB2312"/>
        </w:rPr>
        <w:t xml:space="preserve">元，主要原因是</w:t>
      </w:r>
      <w:r>
        <w:rPr>
          <w:sz w:val="30"/>
          <w:szCs w:val="30"/>
          <w:rFonts w:ascii="仿宋_GB2312" w:eastAsia="仿宋_GB2312" w:hint="eastAsia"/>
        </w:rPr>
        <w:t xml:space="preserve">2023年</w:t>
      </w:r>
      <w:r>
        <w:rPr>
          <w:sz w:val="30"/>
          <w:szCs w:val="30"/>
          <w:rFonts w:ascii="仿宋_GB2312" w:eastAsia="仿宋_GB2312"/>
        </w:rPr>
        <w:t xml:space="preserve">增加一般公共预算拨款收入</w:t>
      </w:r>
      <w:r>
        <w:rPr>
          <w:sz w:val="30"/>
          <w:szCs w:val="30"/>
          <w:rFonts w:ascii="仿宋_GB2312" w:eastAsia="仿宋_GB2312" w:hint="eastAsia"/>
        </w:rPr>
        <w:t xml:space="preserve">260140</w:t>
      </w:r>
      <w:r>
        <w:rPr>
          <w:sz w:val="30"/>
          <w:szCs w:val="30"/>
          <w:rFonts w:ascii="仿宋_GB2312" w:eastAsia="仿宋_GB2312"/>
        </w:rPr>
        <w:t xml:space="preserve">元。</w:t>
      </w:r>
      <w:r>
        <w:br/>
        <w:rPr>
          <w:sz w:val="30"/>
          <w:szCs w:val="30"/>
          <w:rFonts w:ascii="仿宋_GB2312" w:eastAsia="仿宋_GB2312"/>
        </w:rPr>
      </w:r>
      <w:r>
        <w:rPr>
          <w:sz w:val="30"/>
          <w:szCs w:val="30"/>
          <w:rFonts w:ascii="仿宋_GB2312" w:eastAsia="仿宋_GB2312"/>
        </w:rPr>
        <w:t xml:space="preserve">　　收入包括：本年一般公共预算拨款收入</w:t>
      </w:r>
      <w:r>
        <w:rPr>
          <w:sz w:val="30"/>
          <w:szCs w:val="30"/>
          <w:rFonts w:ascii="仿宋_GB2312" w:eastAsia="仿宋_GB2312" w:hint="eastAsia"/>
        </w:rPr>
        <w:t xml:space="preserve">1017000</w:t>
      </w:r>
      <w:r>
        <w:rPr>
          <w:sz w:val="30"/>
          <w:szCs w:val="30"/>
          <w:rFonts w:ascii="仿宋_GB2312" w:eastAsia="仿宋_GB2312"/>
        </w:rPr>
        <w:t xml:space="preserve">元</w:t>
      </w:r>
      <w:r>
        <w:rPr>
          <w:sz w:val="30"/>
          <w:szCs w:val="30"/>
          <w:rFonts w:ascii="仿宋_GB2312" w:eastAsia="仿宋_GB2312" w:hint="eastAsia"/>
        </w:rPr>
        <w:t xml:space="preserve">，</w:t>
      </w:r>
      <w:r>
        <w:rPr>
          <w:color w:val="000000"/>
          <w:sz w:val="28"/>
          <w:szCs w:val="28"/>
          <w:rFonts w:ascii="仿宋_GB2312" w:eastAsia="仿宋_GB2312" w:hint="eastAsia"/>
        </w:rPr>
        <w:t xml:space="preserve">政府性基金预算拨款收入0元，国有资本经营预算拨款收入0元</w:t>
      </w:r>
      <w:r>
        <w:rPr>
          <w:sz w:val="30"/>
          <w:szCs w:val="30"/>
          <w:rFonts w:ascii="仿宋_GB2312" w:eastAsia="仿宋_GB2312"/>
        </w:rPr>
        <w:t xml:space="preserve">；支出包括：一般公共服务支出</w:t>
      </w:r>
      <w:r>
        <w:rPr>
          <w:sz w:val="30"/>
          <w:szCs w:val="30"/>
          <w:rFonts w:ascii="仿宋_GB2312" w:eastAsia="仿宋_GB2312" w:hint="eastAsia"/>
        </w:rPr>
        <w:t xml:space="preserve">831107</w:t>
      </w:r>
      <w:r>
        <w:rPr>
          <w:sz w:val="30"/>
          <w:szCs w:val="30"/>
          <w:rFonts w:ascii="仿宋_GB2312" w:eastAsia="仿宋_GB2312"/>
        </w:rPr>
        <w:t xml:space="preserve">元、社会保障和就业支出</w:t>
      </w:r>
      <w:r>
        <w:rPr>
          <w:sz w:val="30"/>
          <w:szCs w:val="30"/>
          <w:rFonts w:ascii="仿宋_GB2312" w:eastAsia="仿宋_GB2312" w:hint="eastAsia"/>
        </w:rPr>
        <w:t xml:space="preserve">91216</w:t>
      </w:r>
      <w:r>
        <w:rPr>
          <w:sz w:val="30"/>
          <w:szCs w:val="30"/>
          <w:rFonts w:ascii="仿宋_GB2312" w:eastAsia="仿宋_GB2312"/>
        </w:rPr>
        <w:t xml:space="preserve">元、</w:t>
      </w:r>
      <w:r>
        <w:rPr>
          <w:sz w:val="30"/>
          <w:szCs w:val="30"/>
          <w:rFonts w:ascii="仿宋_GB2312" w:eastAsia="仿宋_GB2312" w:hint="eastAsia"/>
        </w:rPr>
        <w:t xml:space="preserve">卫生健康支出28595元、</w:t>
      </w:r>
      <w:r>
        <w:rPr>
          <w:sz w:val="30"/>
          <w:szCs w:val="30"/>
          <w:rFonts w:ascii="仿宋_GB2312" w:eastAsia="仿宋_GB2312"/>
        </w:rPr>
        <w:t xml:space="preserve">住房保障支出</w:t>
      </w:r>
      <w:r>
        <w:rPr>
          <w:sz w:val="30"/>
          <w:szCs w:val="30"/>
          <w:rFonts w:ascii="仿宋_GB2312" w:eastAsia="仿宋_GB2312" w:hint="eastAsia"/>
        </w:rPr>
        <w:t xml:space="preserve">66082</w:t>
      </w:r>
      <w:r>
        <w:rPr>
          <w:sz w:val="30"/>
          <w:szCs w:val="30"/>
          <w:rFonts w:ascii="仿宋_GB2312" w:eastAsia="仿宋_GB2312"/>
        </w:rPr>
        <w:t xml:space="preserve">元。</w:t>
      </w:r>
      <w:r>
        <w:rPr>
          <w:sz w:val="30"/>
          <w:szCs w:val="30"/>
          <w:rFonts w:ascii="仿宋_GB2312" w:eastAsia="仿宋_GB2312" w:hint="eastAsia"/>
        </w:rPr>
      </w:r>
    </w:p>
    <w:p>
      <w:pPr>
        <w:pStyle w:val="Normal"/>
        <w:ind w:firstLine="602" w:firstLineChars="200"/>
        <w:rPr>
          <w:b w:val="1"/>
          <w:color w:val="000000"/>
          <w:sz w:val="30"/>
          <w:szCs w:val="30"/>
          <w:rFonts w:ascii="黑体" w:hAnsi="黑体" w:eastAsia="黑体" w:hint="eastAsia"/>
        </w:rPr>
      </w:pPr>
      <w:r>
        <w:rPr>
          <w:b w:val="1"/>
          <w:color w:val="000000"/>
          <w:sz w:val="30"/>
          <w:szCs w:val="30"/>
          <w:rFonts w:ascii="黑体" w:hAnsi="黑体" w:eastAsia="黑体" w:hint="eastAsia"/>
        </w:rPr>
        <w:t xml:space="preserve">五、一般公共预算当年拨款情况说明</w:t>
      </w:r>
      <w:r>
        <w:br/>
        <w:rPr>
          <w:color w:val="000000"/>
          <w:sz w:val="28"/>
          <w:szCs w:val="28"/>
          <w:rFonts w:ascii="黑体" w:hAnsi="黑体" w:eastAsia="黑体" w:hint="eastAsia"/>
        </w:rPr>
      </w:r>
      <w:r>
        <w:rPr>
          <w:rStyle w:val="Strong"/>
          <w:color w:val="000000"/>
          <w:sz w:val="30"/>
          <w:szCs w:val="30"/>
          <w:rFonts w:ascii="仿宋_GB2312" w:eastAsia="仿宋_GB2312" w:hint="eastAsia"/>
        </w:rPr>
        <w:t xml:space="preserve">　　（一）一般公共预算当年拨款规模变化情况</w:t>
      </w:r>
      <w:r>
        <w:br/>
        <w:rPr>
          <w:sz w:val="30"/>
          <w:szCs w:val="30"/>
          <w:rFonts w:ascii="仿宋_GB2312" w:eastAsia="仿宋_GB2312" w:hint="eastAsia"/>
        </w:rPr>
      </w:r>
      <w:r>
        <w:rPr>
          <w:sz w:val="30"/>
          <w:szCs w:val="30"/>
          <w:rFonts w:ascii="仿宋_GB2312" w:eastAsia="仿宋_GB2312" w:hint="eastAsia"/>
        </w:rPr>
        <w:t xml:space="preserve">　　2023年一般公共预算当年拨款1017000元，比2022年预算数增加260140元。主要包括：机关基本运转、金融风险监管、处非专项经费等。　　</w:t>
      </w:r>
      <w:r>
        <w:rPr>
          <w:sz w:val="30"/>
          <w:szCs w:val="30"/>
          <w:rFonts w:ascii="仿宋_GB2312" w:eastAsia="仿宋_GB2312" w:hint="eastAsia"/>
        </w:rPr>
      </w:r>
    </w:p>
    <w:p>
      <w:pPr>
        <w:pStyle w:val="Normal"/>
        <w:ind w:firstLine="602" w:firstLineChars="200"/>
        <w:rPr>
          <w:rStyle w:val="Strong"/>
          <w:color w:val="000000"/>
          <w:sz w:val="30"/>
          <w:szCs w:val="30"/>
          <w:rFonts w:ascii="仿宋_GB2312" w:eastAsia="仿宋_GB2312" w:hint="eastAsia"/>
        </w:rPr>
      </w:pPr>
      <w:r>
        <w:rPr>
          <w:rStyle w:val="Strong"/>
          <w:color w:val="000000"/>
          <w:sz w:val="30"/>
          <w:szCs w:val="30"/>
          <w:rFonts w:ascii="仿宋_GB2312" w:eastAsia="仿宋_GB2312" w:hint="eastAsia"/>
        </w:rPr>
        <w:t xml:space="preserve">（二）一般公共预算当年拨款结构情况</w:t>
      </w:r>
      <w:r>
        <w:rPr>
          <w:rStyle w:val="Strong"/>
          <w:color w:val="000000"/>
          <w:sz w:val="30"/>
          <w:szCs w:val="30"/>
          <w:rFonts w:ascii="仿宋_GB2312" w:eastAsia="仿宋_GB2312" w:hint="eastAsia"/>
        </w:rPr>
      </w:r>
    </w:p>
    <w:p>
      <w:pPr>
        <w:pStyle w:val="Normal"/>
        <w:ind w:firstLine="600" w:firstLineChars="200"/>
        <w:rPr>
          <w:sz w:val="30"/>
          <w:szCs w:val="30"/>
          <w:rFonts w:ascii="仿宋_GB2312" w:eastAsia="仿宋_GB2312" w:hint="eastAsia"/>
        </w:rPr>
      </w:pPr>
      <w:r>
        <w:rPr>
          <w:sz w:val="30"/>
          <w:szCs w:val="30"/>
          <w:rFonts w:ascii="仿宋_GB2312" w:eastAsia="仿宋_GB2312" w:hint="eastAsia"/>
        </w:rPr>
        <w:t xml:space="preserve"> 2023年一般公共服务支出831107元,占81.72%；社会保障和就业支出91216元，占8.97%；卫生健康支出28595元，占2.81%；住房保障支出66082元，占6.50%。</w:t>
      </w:r>
      <w:r>
        <w:br/>
        <w:rPr>
          <w:sz w:val="30"/>
          <w:szCs w:val="30"/>
          <w:rFonts w:ascii="仿宋_GB2312" w:eastAsia="仿宋_GB2312" w:hint="eastAsia"/>
        </w:rPr>
      </w:r>
      <w:r>
        <w:rPr>
          <w:color w:val="000000"/>
          <w:sz w:val="30"/>
          <w:szCs w:val="30"/>
          <w:rFonts w:ascii="楷体_GB2312" w:eastAsia="楷体_GB2312" w:hint="eastAsia"/>
        </w:rPr>
        <w:t xml:space="preserve">　　</w:t>
      </w:r>
      <w:r>
        <w:rPr>
          <w:rStyle w:val="Strong"/>
          <w:color w:val="000000"/>
          <w:sz w:val="30"/>
          <w:szCs w:val="30"/>
          <w:rFonts w:ascii="仿宋_GB2312" w:eastAsia="仿宋_GB2312" w:hint="eastAsia"/>
        </w:rPr>
        <w:t xml:space="preserve">（三）一般公共预算当年拨款具体使用情况</w:t>
      </w:r>
      <w:r>
        <w:rPr>
          <w:rStyle w:val="Strong"/>
          <w:color w:val="000000"/>
          <w:sz w:val="30"/>
          <w:szCs w:val="30"/>
          <w:rFonts w:ascii="仿宋_GB2312" w:eastAsia="仿宋_GB2312" w:hint="eastAsia"/>
        </w:rPr>
      </w:r>
    </w:p>
    <w:p>
      <w:pPr>
        <w:pStyle w:val="Normal"/>
        <w:ind w:firstLine="602" w:firstLineChars="200"/>
        <w:rPr>
          <w:b w:val="1"/>
          <w:color w:val="000000"/>
          <w:sz w:val="30"/>
          <w:szCs w:val="30"/>
          <w:bCs/>
          <w:rFonts w:ascii="仿宋_GB2312" w:eastAsia="仿宋_GB2312" w:hint="eastAsia"/>
        </w:rPr>
      </w:pPr>
      <w:r>
        <w:rPr>
          <w:b w:val="1"/>
          <w:color w:val="000000"/>
          <w:sz w:val="30"/>
          <w:szCs w:val="30"/>
          <w:bCs/>
          <w:rFonts w:ascii="仿宋_GB2312" w:eastAsia="仿宋_GB2312" w:hint="eastAsia"/>
        </w:rPr>
        <w:t xml:space="preserve">1.一般公共服务（类）其他政府办公厅（室）及相关事务机构事务（款）其他政府办公厅（室）及相关事务机构事务支出（项）:</w:t>
      </w:r>
      <w:r>
        <w:rPr>
          <w:color w:val="000000"/>
          <w:sz w:val="30"/>
          <w:szCs w:val="30"/>
          <w:rFonts w:ascii="仿宋_GB2312" w:eastAsia="仿宋_GB2312" w:hint="eastAsia"/>
        </w:rPr>
        <w:t xml:space="preserve">2023年预算数为831107元，主要用于：机关及参公管理事业单位正常运转的基本支出，包括基本工资、津贴补贴等人员经费以及办公费、印刷费、水电费等日常公用经费。</w:t>
      </w:r>
      <w:r>
        <w:br/>
        <w:rPr>
          <w:color w:val="000000"/>
          <w:sz w:val="30"/>
          <w:szCs w:val="30"/>
          <w:rFonts w:ascii="仿宋_GB2312" w:eastAsia="仿宋_GB2312" w:hint="eastAsia"/>
        </w:rPr>
      </w:r>
      <w:r>
        <w:rPr>
          <w:color w:val="000000"/>
          <w:sz w:val="30"/>
          <w:szCs w:val="30"/>
          <w:rFonts w:ascii="仿宋_GB2312" w:eastAsia="仿宋_GB2312" w:hint="eastAsia"/>
        </w:rPr>
        <w:t xml:space="preserve">　   </w:t>
      </w:r>
      <w:r>
        <w:rPr>
          <w:b w:val="1"/>
          <w:color w:val="000000"/>
          <w:sz w:val="30"/>
          <w:szCs w:val="30"/>
          <w:bCs/>
          <w:rFonts w:ascii="仿宋_GB2312" w:eastAsia="仿宋_GB2312" w:hint="eastAsia"/>
        </w:rPr>
        <w:t xml:space="preserve">2.</w:t>
      </w:r>
      <w:r>
        <w:rPr>
          <w:rStyle w:val="Strong"/>
          <w:color w:val="000000"/>
          <w:sz w:val="30"/>
          <w:szCs w:val="30"/>
          <w:rFonts w:ascii="仿宋_GB2312" w:eastAsia="仿宋_GB2312" w:hint="eastAsia"/>
        </w:rPr>
        <w:t xml:space="preserve">卫生健康（类）行政事业单位医疗（款）事业单位医疗（项）:</w:t>
      </w:r>
      <w:r>
        <w:rPr>
          <w:color w:val="000000"/>
          <w:sz w:val="30"/>
          <w:szCs w:val="30"/>
          <w:rFonts w:ascii="仿宋_GB2312" w:eastAsia="仿宋_GB2312" w:hint="eastAsia"/>
        </w:rPr>
        <w:t xml:space="preserve">2023年预算数为28595元，</w:t>
      </w:r>
      <w:r>
        <w:rPr>
          <w:color w:val="000000"/>
          <w:sz w:val="28"/>
          <w:szCs w:val="28"/>
          <w:rFonts w:ascii="仿宋_GB2312" w:eastAsia="仿宋_GB2312" w:hint="eastAsia"/>
        </w:rPr>
        <w:t xml:space="preserve">主要用于：实施医疗保险制度后，部门按规定由单位缴纳的基本医疗保险费支出。</w:t>
      </w:r>
      <w:r>
        <w:br/>
        <w:rPr>
          <w:color w:val="000000"/>
          <w:sz w:val="28"/>
          <w:szCs w:val="28"/>
          <w:rFonts w:ascii="仿宋_GB2312" w:eastAsia="仿宋_GB2312" w:hint="eastAsia"/>
        </w:rPr>
      </w:r>
      <w:r>
        <w:rPr>
          <w:color w:val="000000"/>
          <w:sz w:val="30"/>
          <w:szCs w:val="30"/>
          <w:rFonts w:ascii="仿宋_GB2312" w:eastAsia="仿宋_GB2312" w:hint="eastAsia"/>
        </w:rPr>
        <w:t xml:space="preserve">　 </w:t>
      </w:r>
      <w:r>
        <w:rPr>
          <w:b w:val="1"/>
          <w:color w:val="000000"/>
          <w:sz w:val="30"/>
          <w:szCs w:val="30"/>
          <w:bCs/>
          <w:rFonts w:ascii="仿宋_GB2312" w:eastAsia="仿宋_GB2312" w:hint="eastAsia"/>
        </w:rPr>
        <w:t xml:space="preserve">3.</w:t>
      </w:r>
      <w:r>
        <w:rPr>
          <w:rStyle w:val="Strong"/>
          <w:color w:val="000000"/>
          <w:sz w:val="30"/>
          <w:szCs w:val="30"/>
          <w:rFonts w:ascii="仿宋_GB2312" w:eastAsia="仿宋_GB2312" w:hint="eastAsia"/>
        </w:rPr>
        <w:t xml:space="preserve">社会保障和就业（类）行政事业单位养老支出（款）机关事业单位基本养老保险缴费支出（项）:</w:t>
      </w:r>
      <w:r>
        <w:rPr>
          <w:color w:val="000000"/>
          <w:sz w:val="30"/>
          <w:szCs w:val="30"/>
          <w:rFonts w:ascii="仿宋_GB2312" w:eastAsia="仿宋_GB2312" w:hint="eastAsia"/>
        </w:rPr>
        <w:t xml:space="preserve">2023年预算数为91216元，</w:t>
      </w:r>
      <w:r>
        <w:rPr>
          <w:color w:val="000000"/>
          <w:sz w:val="28"/>
          <w:szCs w:val="28"/>
          <w:rFonts w:ascii="仿宋_GB2312" w:eastAsia="仿宋_GB2312" w:hint="eastAsia"/>
        </w:rPr>
        <w:t xml:space="preserve">主要用于：实施养老保险制度后，部门按规定由单位缴纳的基本养老保险费支出。</w:t>
      </w:r>
      <w:r>
        <w:br/>
        <w:rPr>
          <w:color w:val="000000"/>
          <w:sz w:val="28"/>
          <w:szCs w:val="28"/>
          <w:rFonts w:ascii="仿宋_GB2312" w:eastAsia="仿宋_GB2312" w:hint="eastAsia"/>
        </w:rPr>
      </w:r>
      <w:r>
        <w:rPr>
          <w:color w:val="000000"/>
          <w:sz w:val="28"/>
          <w:szCs w:val="28"/>
          <w:rFonts w:ascii="仿宋_GB2312" w:eastAsia="仿宋_GB2312" w:hint="eastAsia"/>
        </w:rPr>
        <w:t xml:space="preserve">    </w:t>
      </w:r>
      <w:r>
        <w:rPr>
          <w:rStyle w:val="Strong"/>
          <w:color w:val="000000"/>
          <w:sz w:val="30"/>
          <w:szCs w:val="30"/>
          <w:rFonts w:ascii="仿宋_GB2312" w:eastAsia="仿宋_GB2312" w:hint="eastAsia"/>
        </w:rPr>
        <w:t xml:space="preserve">4.住房保障（类）住房改革支出（款）住房公积金（项）:</w:t>
      </w:r>
      <w:r>
        <w:rPr>
          <w:color w:val="000000"/>
          <w:sz w:val="30"/>
          <w:szCs w:val="30"/>
          <w:rFonts w:ascii="仿宋_GB2312" w:eastAsia="仿宋_GB2312" w:hint="eastAsia"/>
        </w:rPr>
        <w:t xml:space="preserve">2023年预算数为66082元，主要用于：部门按人力资源和社会保障部、财政部规定的基本工资和津贴补贴以及规定比例为职工缴纳的住房公积金支出。</w:t>
      </w:r>
      <w:r>
        <w:rPr>
          <w:color w:val="000000"/>
          <w:sz w:val="28"/>
          <w:szCs w:val="28"/>
          <w:rFonts w:ascii="仿宋_GB2312" w:eastAsia="仿宋_GB2312" w:hint="eastAsia"/>
        </w:rPr>
        <w:t xml:space="preserve"> </w:t>
      </w:r>
      <w:r>
        <w:br/>
        <w:rPr>
          <w:color w:val="000000"/>
          <w:sz w:val="28"/>
          <w:szCs w:val="28"/>
          <w:rFonts w:ascii="仿宋_GB2312" w:eastAsia="仿宋_GB2312" w:hint="eastAsia"/>
        </w:rPr>
      </w:r>
      <w:r>
        <w:rPr>
          <w:b w:val="1"/>
          <w:color w:val="000000"/>
          <w:sz w:val="30"/>
          <w:szCs w:val="30"/>
          <w:rFonts w:ascii="仿宋_GB2312" w:eastAsia="仿宋_GB2312" w:hint="eastAsia"/>
        </w:rPr>
        <w:t xml:space="preserve">　　</w:t>
      </w:r>
      <w:r>
        <w:rPr>
          <w:b w:val="1"/>
          <w:color w:val="000000"/>
          <w:sz w:val="30"/>
          <w:szCs w:val="30"/>
          <w:rFonts w:ascii="黑体" w:hAnsi="黑体" w:eastAsia="黑体" w:hint="eastAsia"/>
        </w:rPr>
        <w:t xml:space="preserve">六、一般公共预算基本支出情况说明</w:t>
      </w:r>
      <w:r>
        <w:br/>
        <w:rPr>
          <w:color w:val="000000"/>
          <w:sz w:val="28"/>
          <w:szCs w:val="28"/>
          <w:rFonts w:ascii="仿宋_GB2312" w:eastAsia="仿宋_GB2312" w:hint="eastAsia"/>
        </w:rPr>
      </w:r>
      <w:r>
        <w:rPr>
          <w:color w:val="000000"/>
          <w:sz w:val="28"/>
          <w:szCs w:val="28"/>
          <w:rFonts w:ascii="仿宋_GB2312" w:eastAsia="仿宋_GB2312" w:hint="eastAsia"/>
        </w:rPr>
        <w:t xml:space="preserve">　　 </w:t>
      </w:r>
      <w:r>
        <w:rPr>
          <w:color w:val="000000"/>
          <w:sz w:val="30"/>
          <w:szCs w:val="30"/>
          <w:rFonts w:ascii="仿宋_GB2312" w:eastAsia="仿宋_GB2312" w:hint="eastAsia"/>
        </w:rPr>
        <w:t xml:space="preserve">2023年一般公共预算基本支出1017000元，其中：</w:t>
      </w:r>
      <w:r>
        <w:rPr>
          <w:color w:val="ff0000"/>
          <w:sz w:val="30"/>
          <w:szCs w:val="30"/>
          <w:rFonts w:ascii="仿宋_GB2312" w:eastAsia="仿宋_GB2312" w:hint="eastAsia"/>
        </w:rPr>
      </w:r>
    </w:p>
    <w:p>
      <w:pPr>
        <w:pStyle w:val="Normal"/>
        <w:tabs>
          <w:tab w:val="left" w:pos="900"/>
        </w:tabs>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人员经费736574元，主要包括：基本工资208356元、津贴补贴18456元、医疗保险缴费27186元、绩效工资161436元、机关事业单位基本养老保险缴费88109元、其他社会保险缴费4516元、其他工资福利支出152313元、住房公积金66082元、其他对个人和家庭的补助支出120元。</w:t>
      </w:r>
      <w:r>
        <w:rPr>
          <w:color w:val="000000"/>
          <w:sz w:val="30"/>
          <w:szCs w:val="30"/>
          <w:rFonts w:ascii="仿宋_GB2312" w:eastAsia="仿宋_GB2312" w:hint="eastAsia"/>
        </w:rPr>
      </w:r>
    </w:p>
    <w:p>
      <w:pPr>
        <w:pStyle w:val="Normal"/>
        <w:tabs>
          <w:tab w:val="left" w:pos="900"/>
        </w:tabs>
        <w:ind w:firstLine="600" w:firstLineChars="200"/>
        <w:rPr>
          <w:color w:val="ff0000"/>
          <w:sz w:val="30"/>
          <w:szCs w:val="30"/>
          <w:rFonts w:ascii="仿宋_GB2312" w:eastAsia="仿宋_GB2312" w:hint="eastAsia"/>
        </w:rPr>
      </w:pPr>
      <w:r>
        <w:rPr>
          <w:color w:val="ff0000"/>
          <w:sz w:val="30"/>
          <w:szCs w:val="30"/>
          <w:rFonts w:ascii="仿宋_GB2312" w:eastAsia="仿宋_GB2312" w:hint="eastAsia"/>
        </w:rPr>
        <w:t xml:space="preserve">公用经费</w:t>
      </w:r>
      <w:r>
        <w:rPr>
          <w:color w:val="ff0000"/>
          <w:sz w:val="30"/>
          <w:szCs w:val="30"/>
          <w:rFonts w:ascii="仿宋_GB2312" w:eastAsia="仿宋_GB2312" w:hint="eastAsia"/>
        </w:rPr>
        <w:t xml:space="preserve">80426元</w:t>
      </w:r>
      <w:r>
        <w:rPr>
          <w:color w:val="000000"/>
          <w:sz w:val="30"/>
          <w:szCs w:val="30"/>
          <w:rFonts w:ascii="仿宋_GB2312" w:eastAsia="仿宋_GB2312" w:hint="eastAsia"/>
        </w:rPr>
        <w:t xml:space="preserve">，主要包括：办公费41200元、公务接待费6400元、邮电费10000元、工会经费7767元、福利费7292元、其他商品和服务支出7767元。</w:t>
      </w:r>
      <w:r>
        <w:rPr>
          <w:color w:val="000000"/>
          <w:sz w:val="30"/>
          <w:szCs w:val="30"/>
          <w:rFonts w:ascii="仿宋_GB2312" w:eastAsia="仿宋_GB2312" w:hint="eastAsia"/>
        </w:rPr>
      </w:r>
    </w:p>
    <w:p>
      <w:pPr>
        <w:pStyle w:val="Normal"/>
        <w:ind w:firstLine="570"/>
        <w:rPr>
          <w:b w:val="1"/>
          <w:color w:val="000000"/>
          <w:sz w:val="30"/>
          <w:szCs w:val="30"/>
          <w:rFonts w:ascii="黑体" w:hAnsi="黑体" w:eastAsia="黑体" w:hint="eastAsia"/>
        </w:rPr>
      </w:pPr>
      <w:r>
        <w:rPr>
          <w:b w:val="1"/>
          <w:color w:val="000000"/>
          <w:sz w:val="30"/>
          <w:szCs w:val="30"/>
          <w:rFonts w:ascii="黑体" w:hAnsi="黑体" w:eastAsia="黑体" w:hint="eastAsia"/>
        </w:rPr>
        <w:t xml:space="preserve">七、“三公”经费财政拨款预算安排情况说明</w:t>
      </w:r>
      <w:r>
        <w:rPr>
          <w:b w:val="1"/>
          <w:color w:val="000000"/>
          <w:sz w:val="30"/>
          <w:szCs w:val="30"/>
          <w:rFonts w:ascii="黑体" w:hAnsi="黑体" w:eastAsia="黑体" w:hint="eastAsia"/>
        </w:rPr>
      </w:r>
    </w:p>
    <w:p>
      <w:pPr>
        <w:pStyle w:val="Normal"/>
        <w:ind w:firstLine="720" w:firstLineChars="240"/>
        <w:rPr>
          <w:color w:val="000000"/>
          <w:sz w:val="30"/>
          <w:szCs w:val="30"/>
          <w:rFonts w:ascii="仿宋_GB2312" w:eastAsia="仿宋_GB2312" w:hint="eastAsia"/>
        </w:rPr>
      </w:pPr>
      <w:r>
        <w:rPr>
          <w:color w:val="000000"/>
          <w:sz w:val="30"/>
          <w:szCs w:val="30"/>
          <w:rFonts w:ascii="仿宋_GB2312" w:eastAsia="仿宋_GB2312" w:hint="eastAsia"/>
        </w:rPr>
        <w:t xml:space="preserve">2023年“三公”经费财政拨款预算数6400元，其中：因公出国（境）费0元、公务接待费6400元、公务用车购置及运行维护费0元。</w:t>
      </w:r>
      <w:r>
        <w:rPr>
          <w:color w:val="000000"/>
          <w:sz w:val="30"/>
          <w:szCs w:val="30"/>
          <w:rFonts w:ascii="仿宋_GB2312" w:eastAsia="仿宋_GB2312" w:hint="eastAsia"/>
        </w:rPr>
      </w:r>
    </w:p>
    <w:p>
      <w:pPr>
        <w:pStyle w:val="Normal"/>
        <w:numPr>
          <w:ilvl w:val="0"/>
          <w:numId w:val="1"/>
        </w:numPr>
        <w:tabs>
          <w:tab w:val="left" w:pos="900"/>
        </w:tabs>
        <w:ind w:firstLine="602" w:firstLineChars="200"/>
        <w:rPr>
          <w:b w:val="1"/>
          <w:color w:val="000000"/>
          <w:sz w:val="30"/>
          <w:szCs w:val="30"/>
          <w:bCs/>
          <w:rFonts w:ascii="仿宋_GB2312" w:eastAsia="仿宋_GB2312" w:hint="eastAsia"/>
        </w:rPr>
      </w:pPr>
      <w:r>
        <w:rPr>
          <w:b w:val="1"/>
          <w:color w:val="000000"/>
          <w:sz w:val="30"/>
          <w:szCs w:val="30"/>
          <w:bCs/>
          <w:rFonts w:ascii="仿宋_GB2312" w:eastAsia="仿宋_GB2312" w:hint="eastAsia"/>
        </w:rPr>
        <w:t xml:space="preserve">因公出国（境）经费与2022年预算持平。</w:t>
      </w:r>
      <w:r>
        <w:rPr>
          <w:b w:val="1"/>
          <w:color w:val="000000"/>
          <w:sz w:val="30"/>
          <w:szCs w:val="30"/>
          <w:bCs/>
          <w:rFonts w:ascii="仿宋_GB2312" w:eastAsia="仿宋_GB2312" w:hint="eastAsia"/>
        </w:rPr>
      </w:r>
    </w:p>
    <w:p>
      <w:pPr>
        <w:pStyle w:val="Norma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2023年我局未计划安排因公出国（境）人员。</w:t>
      </w:r>
      <w:r>
        <w:rPr>
          <w:color w:val="000000"/>
          <w:sz w:val="30"/>
          <w:szCs w:val="30"/>
          <w:rFonts w:ascii="仿宋_GB2312" w:eastAsia="仿宋_GB2312" w:hint="eastAsia"/>
        </w:rPr>
      </w:r>
    </w:p>
    <w:p>
      <w:pPr>
        <w:pStyle w:val="Normal"/>
        <w:tabs>
          <w:tab w:val="left" w:pos="900"/>
        </w:tabs>
        <w:ind w:firstLine="602" w:firstLineChars="200"/>
        <w:rPr>
          <w:b w:val="1"/>
          <w:color w:val="000000"/>
          <w:sz w:val="30"/>
          <w:szCs w:val="30"/>
          <w:bCs/>
          <w:rFonts w:ascii="仿宋_GB2312" w:eastAsia="仿宋_GB2312" w:hint="eastAsia"/>
        </w:rPr>
      </w:pPr>
      <w:r>
        <w:rPr>
          <w:b w:val="1"/>
          <w:color w:val="000000"/>
          <w:sz w:val="30"/>
          <w:szCs w:val="30"/>
          <w:bCs/>
          <w:rFonts w:ascii="仿宋_GB2312" w:eastAsia="仿宋_GB2312" w:hint="eastAsia"/>
        </w:rPr>
        <w:t xml:space="preserve">（二）公务接待费较2022年预算下降1.54</w:t>
      </w:r>
      <w:r>
        <w:rPr>
          <w:b w:val="1"/>
          <w:color w:val="000000"/>
          <w:sz w:val="30"/>
          <w:szCs w:val="30"/>
          <w:bCs/>
          <w:rFonts w:ascii="仿宋_GB2312" w:eastAsia="仿宋_GB2312" w:hint="eastAsia"/>
        </w:rPr>
        <w:t xml:space="preserve">%。</w:t>
      </w:r>
      <w:r>
        <w:rPr>
          <w:b w:val="1"/>
          <w:color w:val="000000"/>
          <w:sz w:val="30"/>
          <w:szCs w:val="30"/>
          <w:bCs/>
          <w:rFonts w:ascii="仿宋_GB2312" w:eastAsia="仿宋_GB2312" w:hint="eastAsia"/>
        </w:rPr>
      </w:r>
    </w:p>
    <w:p>
      <w:pPr>
        <w:pStyle w:val="Norma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2023年公务接待费公务接待费比2022年预算减少100</w:t>
      </w:r>
      <w:r>
        <w:rPr>
          <w:color w:val="000000"/>
          <w:sz w:val="30"/>
          <w:szCs w:val="30"/>
          <w:rFonts w:ascii="仿宋_GB2312" w:eastAsia="仿宋_GB2312" w:hint="eastAsia"/>
        </w:rPr>
        <w:t xml:space="preserve">元。2023年公务接待费计划用于具体开支内容包括：上级专项资金检查、检查指导业务、专题调研、交叉检查等。</w:t>
      </w:r>
      <w:r>
        <w:rPr>
          <w:color w:val="000000"/>
          <w:sz w:val="30"/>
          <w:szCs w:val="30"/>
          <w:rFonts w:ascii="仿宋_GB2312" w:eastAsia="仿宋_GB2312" w:hint="eastAsia"/>
        </w:rPr>
      </w:r>
    </w:p>
    <w:p>
      <w:pPr>
        <w:pStyle w:val="Normal"/>
        <w:tabs>
          <w:tab w:val="left" w:pos="900"/>
        </w:tabs>
        <w:ind w:firstLine="602" w:firstLineChars="200"/>
        <w:rPr>
          <w:b w:val="1"/>
          <w:color w:val="000000"/>
          <w:sz w:val="30"/>
          <w:szCs w:val="30"/>
          <w:bCs/>
          <w:rFonts w:ascii="仿宋_GB2312" w:eastAsia="仿宋_GB2312" w:hint="eastAsia"/>
        </w:rPr>
      </w:pPr>
      <w:r>
        <w:rPr>
          <w:b w:val="1"/>
          <w:color w:val="000000"/>
          <w:sz w:val="30"/>
          <w:szCs w:val="30"/>
          <w:bCs/>
          <w:rFonts w:ascii="仿宋_GB2312" w:eastAsia="仿宋_GB2312" w:hint="eastAsia"/>
        </w:rPr>
        <w:t xml:space="preserve">（三）公务用车购置及运行维护费与2022年预算持平。</w:t>
      </w:r>
      <w:r>
        <w:rPr>
          <w:b w:val="1"/>
          <w:color w:val="000000"/>
          <w:sz w:val="30"/>
          <w:szCs w:val="30"/>
          <w:bCs/>
          <w:rFonts w:ascii="仿宋_GB2312" w:eastAsia="仿宋_GB2312" w:hint="eastAsia"/>
        </w:rPr>
      </w:r>
    </w:p>
    <w:p>
      <w:pPr>
        <w:pStyle w:val="Normal"/>
        <w:ind w:firstLine="540" w:firstLineChars="180"/>
        <w:rPr>
          <w:color w:val="000000"/>
          <w:sz w:val="30"/>
          <w:szCs w:val="30"/>
          <w:rFonts w:ascii="仿宋_GB2312" w:eastAsia="仿宋_GB2312" w:hint="eastAsia"/>
        </w:rPr>
      </w:pPr>
      <w:r>
        <w:rPr>
          <w:color w:val="000000"/>
          <w:sz w:val="30"/>
          <w:szCs w:val="30"/>
          <w:rFonts w:ascii="仿宋_GB2312" w:eastAsia="仿宋_GB2312" w:hint="eastAsia"/>
        </w:rPr>
        <w:t xml:space="preserve">我局现有公务用车0辆，其中：轿车0辆、越野车0辆、多功能乘用车0辆。</w:t>
      </w:r>
      <w:r>
        <w:rPr>
          <w:color w:val="000000"/>
          <w:sz w:val="30"/>
          <w:szCs w:val="30"/>
          <w:rFonts w:ascii="仿宋_GB2312" w:eastAsia="仿宋_GB2312" w:hint="eastAsia"/>
        </w:rPr>
      </w:r>
    </w:p>
    <w:p>
      <w:pPr>
        <w:pStyle w:val="Norma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2023年安排公务用车购置费0元。</w:t>
      </w:r>
      <w:r>
        <w:rPr>
          <w:color w:val="000000"/>
          <w:sz w:val="30"/>
          <w:szCs w:val="30"/>
          <w:rFonts w:ascii="仿宋_GB2312" w:eastAsia="仿宋_GB2312" w:hint="eastAsia"/>
        </w:rPr>
      </w:r>
    </w:p>
    <w:p>
      <w:pPr>
        <w:pStyle w:val="Norma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2023未安排公务用车运行维护费0元。</w:t>
      </w:r>
      <w:r>
        <w:rPr>
          <w:color w:val="000000"/>
          <w:sz w:val="30"/>
          <w:szCs w:val="30"/>
          <w:rFonts w:ascii="仿宋_GB2312" w:eastAsia="仿宋_GB2312" w:hint="eastAsia"/>
        </w:rPr>
      </w:r>
    </w:p>
    <w:p>
      <w:pPr>
        <w:pStyle w:val="Normal"/>
        <w:ind w:firstLine="602" w:firstLineChars="200"/>
        <w:rPr>
          <w:b w:val="1"/>
          <w:color w:val="000000"/>
          <w:sz w:val="30"/>
          <w:szCs w:val="30"/>
          <w:rFonts w:ascii="黑体" w:hAnsi="黑体" w:eastAsia="黑体" w:hint="eastAsia"/>
        </w:rPr>
      </w:pPr>
      <w:r>
        <w:rPr>
          <w:b w:val="1"/>
          <w:color w:val="000000"/>
          <w:sz w:val="30"/>
          <w:szCs w:val="30"/>
          <w:rFonts w:ascii="黑体" w:hAnsi="黑体" w:eastAsia="黑体" w:hint="eastAsia"/>
        </w:rPr>
        <w:t xml:space="preserve">八、政府性基金预算支出情况说明</w:t>
      </w:r>
      <w:r>
        <w:rPr>
          <w:b w:val="1"/>
          <w:color w:val="000000"/>
          <w:sz w:val="30"/>
          <w:szCs w:val="30"/>
          <w:rFonts w:ascii="黑体" w:hAnsi="黑体" w:eastAsia="黑体" w:hint="eastAsia"/>
        </w:rPr>
      </w:r>
    </w:p>
    <w:p>
      <w:pPr>
        <w:pStyle w:val="Normal"/>
        <w:ind w:firstLine="420" w:firstLineChars="150" w:left="-2" w:leftChars="-1"/>
        <w:rPr>
          <w:color w:val="000000"/>
          <w:sz w:val="28"/>
          <w:szCs w:val="28"/>
          <w:rFonts w:ascii="仿宋_GB2312" w:eastAsia="仿宋_GB2312" w:hint="eastAsia"/>
        </w:rPr>
      </w:pPr>
      <w:r>
        <w:rPr>
          <w:color w:val="000000"/>
          <w:sz w:val="28"/>
          <w:szCs w:val="28"/>
          <w:rFonts w:ascii="仿宋_GB2312" w:eastAsia="仿宋_GB2312" w:hint="eastAsia"/>
        </w:rPr>
        <w:t xml:space="preserve">2023年使用政府性基金预算拨款安排的支出0元。</w:t>
      </w:r>
      <w:r>
        <w:rPr>
          <w:color w:val="000000"/>
          <w:sz w:val="28"/>
          <w:szCs w:val="28"/>
          <w:rFonts w:ascii="仿宋_GB2312" w:eastAsia="仿宋_GB2312" w:hint="eastAsia"/>
        </w:rPr>
      </w:r>
    </w:p>
    <w:p>
      <w:pPr>
        <w:pStyle w:val="Normal"/>
        <w:ind w:firstLine="602" w:firstLineChars="200"/>
        <w:rPr>
          <w:b w:val="1"/>
          <w:color w:val="000000"/>
          <w:sz w:val="30"/>
          <w:szCs w:val="30"/>
          <w:rFonts w:ascii="黑体" w:hAnsi="黑体" w:eastAsia="黑体" w:hint="eastAsia"/>
        </w:rPr>
      </w:pPr>
      <w:r>
        <w:rPr>
          <w:b w:val="1"/>
          <w:color w:val="000000"/>
          <w:sz w:val="30"/>
          <w:szCs w:val="30"/>
          <w:rFonts w:ascii="黑体" w:hAnsi="黑体" w:eastAsia="黑体" w:hint="eastAsia"/>
        </w:rPr>
        <w:t xml:space="preserve">九、国有资本经营预算支出情况说明</w:t>
      </w:r>
      <w:r>
        <w:rPr>
          <w:b w:val="1"/>
          <w:color w:val="000000"/>
          <w:sz w:val="30"/>
          <w:szCs w:val="30"/>
          <w:rFonts w:ascii="黑体" w:hAnsi="黑体" w:eastAsia="黑体" w:hint="eastAsia"/>
        </w:rPr>
      </w:r>
    </w:p>
    <w:p>
      <w:pPr>
        <w:pStyle w:val="Normal"/>
        <w:ind w:firstLine="420" w:firstLineChars="150"/>
        <w:rPr>
          <w:color w:val="000000"/>
          <w:sz w:val="28"/>
          <w:szCs w:val="28"/>
          <w:rFonts w:ascii="仿宋_GB2312" w:eastAsia="仿宋_GB2312" w:hint="eastAsia"/>
        </w:rPr>
      </w:pPr>
      <w:r>
        <w:rPr>
          <w:color w:val="000000"/>
          <w:sz w:val="28"/>
          <w:szCs w:val="28"/>
          <w:rFonts w:ascii="仿宋_GB2312" w:eastAsia="仿宋_GB2312" w:hint="eastAsia"/>
        </w:rPr>
        <w:t xml:space="preserve">2023年使用国有资本经营预算拨款安排的支出0元。</w:t>
      </w:r>
      <w:r>
        <w:rPr>
          <w:color w:val="000000"/>
          <w:sz w:val="28"/>
          <w:szCs w:val="28"/>
          <w:rFonts w:ascii="仿宋_GB2312" w:eastAsia="仿宋_GB2312" w:hint="eastAsia"/>
        </w:rPr>
      </w:r>
    </w:p>
    <w:p>
      <w:pPr>
        <w:pStyle w:val="Normal"/>
        <w:ind w:firstLine="602" w:firstLineChars="200"/>
        <w:rPr>
          <w:b w:val="1"/>
          <w:color w:val="000000"/>
          <w:sz w:val="30"/>
          <w:szCs w:val="30"/>
          <w:rFonts w:ascii="黑体" w:hAnsi="黑体" w:eastAsia="黑体" w:hint="eastAsia"/>
        </w:rPr>
      </w:pPr>
      <w:r>
        <w:rPr>
          <w:b w:val="1"/>
          <w:color w:val="000000"/>
          <w:sz w:val="30"/>
          <w:szCs w:val="30"/>
          <w:rFonts w:ascii="黑体" w:hAnsi="黑体" w:eastAsia="黑体" w:hint="eastAsia"/>
        </w:rPr>
        <w:t xml:space="preserve">十、其他重要事项的情况说明</w:t>
      </w:r>
      <w:r>
        <w:rPr>
          <w:b w:val="1"/>
          <w:color w:val="000000"/>
          <w:sz w:val="30"/>
          <w:szCs w:val="30"/>
          <w:rFonts w:ascii="黑体" w:hAnsi="黑体" w:eastAsia="黑体" w:hint="eastAsia"/>
        </w:rPr>
      </w:r>
    </w:p>
    <w:p>
      <w:pPr>
        <w:pStyle w:val="Normal"/>
        <w:tabs>
          <w:tab w:val="left" w:pos="540"/>
        </w:tabs>
        <w:ind w:firstLine="540"/>
        <w:rPr>
          <w:b w:val="1"/>
          <w:color w:val="000000"/>
          <w:sz w:val="30"/>
          <w:szCs w:val="30"/>
          <w:bCs/>
          <w:rFonts w:ascii="仿宋_GB2312" w:eastAsia="仿宋_GB2312" w:hint="eastAsia"/>
        </w:rPr>
      </w:pPr>
      <w:r>
        <w:rPr>
          <w:b w:val="1"/>
          <w:color w:val="000000"/>
          <w:sz w:val="30"/>
          <w:szCs w:val="30"/>
          <w:bCs/>
          <w:rFonts w:ascii="仿宋_GB2312" w:eastAsia="仿宋_GB2312" w:hint="eastAsia"/>
        </w:rPr>
        <w:t xml:space="preserve">（一）行政（事业）运行经费</w:t>
      </w:r>
      <w:r>
        <w:rPr>
          <w:b w:val="1"/>
          <w:color w:val="000000"/>
          <w:sz w:val="30"/>
          <w:szCs w:val="30"/>
          <w:bCs/>
          <w:rFonts w:ascii="仿宋_GB2312" w:eastAsia="仿宋_GB2312" w:hint="eastAsia"/>
        </w:rPr>
      </w:r>
    </w:p>
    <w:p>
      <w:pPr>
        <w:pStyle w:val="Normal"/>
        <w:tabs>
          <w:tab w:val="left" w:pos="540"/>
        </w:tabs>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2023年</w:t>
      </w:r>
      <w:r>
        <w:rPr>
          <w:color w:val="000000"/>
          <w:sz w:val="30"/>
          <w:szCs w:val="30"/>
          <w:rFonts w:ascii="仿宋_GB2312" w:eastAsia="仿宋_GB2312"/>
        </w:rPr>
        <w:t xml:space="preserve">，</w:t>
      </w:r>
      <w:r>
        <w:rPr>
          <w:color w:val="000000"/>
          <w:sz w:val="30"/>
          <w:szCs w:val="30"/>
          <w:rFonts w:ascii="仿宋_GB2312" w:eastAsia="仿宋_GB2312" w:hint="eastAsia"/>
        </w:rPr>
        <w:t xml:space="preserve">大竹县人民政府金融工作办公室</w:t>
      </w:r>
      <w:r>
        <w:rPr>
          <w:color w:val="000000"/>
          <w:sz w:val="30"/>
          <w:szCs w:val="30"/>
          <w:rFonts w:ascii="仿宋_GB2312" w:eastAsia="仿宋_GB2312"/>
        </w:rPr>
        <w:t xml:space="preserve">的</w:t>
      </w:r>
      <w:r>
        <w:rPr>
          <w:color w:val="ff0000"/>
          <w:sz w:val="30"/>
          <w:szCs w:val="30"/>
          <w:rFonts w:ascii="仿宋_GB2312" w:eastAsia="仿宋_GB2312" w:hint="eastAsia"/>
        </w:rPr>
        <w:t xml:space="preserve">事业</w:t>
      </w:r>
      <w:r>
        <w:rPr>
          <w:color w:val="ff0000"/>
          <w:sz w:val="30"/>
          <w:szCs w:val="30"/>
          <w:rFonts w:ascii="仿宋_GB2312" w:eastAsia="仿宋_GB2312"/>
        </w:rPr>
        <w:t xml:space="preserve">运行经费财政拨款预算为80426</w:t>
      </w:r>
      <w:r>
        <w:rPr>
          <w:color w:val="ff0000"/>
          <w:sz w:val="30"/>
          <w:szCs w:val="30"/>
          <w:rFonts w:ascii="仿宋_GB2312" w:eastAsia="仿宋_GB2312"/>
        </w:rPr>
        <w:t xml:space="preserve">元</w:t>
      </w:r>
      <w:r>
        <w:rPr>
          <w:color w:val="000000"/>
          <w:sz w:val="30"/>
          <w:szCs w:val="30"/>
          <w:rFonts w:ascii="仿宋_GB2312" w:eastAsia="仿宋_GB2312"/>
        </w:rPr>
        <w:t xml:space="preserve">，比</w:t>
      </w:r>
      <w:r>
        <w:rPr>
          <w:color w:val="000000"/>
          <w:sz w:val="30"/>
          <w:szCs w:val="30"/>
          <w:rFonts w:ascii="仿宋_GB2312" w:eastAsia="仿宋_GB2312" w:hint="eastAsia"/>
        </w:rPr>
        <w:t xml:space="preserve">2022年</w:t>
      </w:r>
      <w:r>
        <w:rPr>
          <w:color w:val="000000"/>
          <w:sz w:val="30"/>
          <w:szCs w:val="30"/>
          <w:rFonts w:ascii="仿宋_GB2312" w:eastAsia="仿宋_GB2312"/>
        </w:rPr>
        <w:t xml:space="preserve">预算增加</w:t>
      </w:r>
      <w:r>
        <w:rPr>
          <w:color w:val="000000"/>
          <w:sz w:val="30"/>
          <w:szCs w:val="30"/>
          <w:rFonts w:ascii="仿宋_GB2312" w:eastAsia="仿宋_GB2312" w:hint="eastAsia"/>
        </w:rPr>
        <w:t xml:space="preserve">2622</w:t>
      </w:r>
      <w:r>
        <w:rPr>
          <w:color w:val="000000"/>
          <w:sz w:val="30"/>
          <w:szCs w:val="30"/>
          <w:rFonts w:ascii="仿宋_GB2312" w:eastAsia="仿宋_GB2312"/>
        </w:rPr>
        <w:t xml:space="preserve">元，增长3.26</w:t>
      </w:r>
      <w:r>
        <w:rPr>
          <w:color w:val="000000"/>
          <w:sz w:val="30"/>
          <w:szCs w:val="30"/>
          <w:rFonts w:ascii="仿宋_GB2312" w:eastAsia="仿宋_GB2312"/>
        </w:rPr>
        <w:t xml:space="preserve">%。</w:t>
      </w:r>
      <w:r>
        <w:rPr>
          <w:color w:val="000000"/>
          <w:sz w:val="30"/>
          <w:szCs w:val="30"/>
          <w:rFonts w:ascii="仿宋_GB2312" w:eastAsia="仿宋_GB2312" w:hint="eastAsia"/>
        </w:rPr>
        <w:t xml:space="preserve">主要原因是：预算增加.</w:t>
      </w:r>
      <w:r>
        <w:br/>
        <w:rPr>
          <w:color w:val="000000"/>
          <w:sz w:val="30"/>
          <w:szCs w:val="30"/>
          <w:rFonts w:ascii="仿宋_GB2312" w:eastAsia="仿宋_GB2312"/>
        </w:rPr>
      </w:r>
      <w:r>
        <w:rPr>
          <w:color w:val="000000"/>
          <w:sz w:val="30"/>
          <w:szCs w:val="30"/>
          <w:rFonts w:ascii="楷体_GB2312" w:eastAsia="楷体_GB2312" w:hint="eastAsia"/>
        </w:rPr>
        <w:t xml:space="preserve">　　</w:t>
      </w:r>
      <w:r>
        <w:rPr>
          <w:b w:val="1"/>
          <w:color w:val="000000"/>
          <w:sz w:val="30"/>
          <w:szCs w:val="30"/>
          <w:bCs/>
          <w:rFonts w:ascii="仿宋_GB2312" w:eastAsia="仿宋_GB2312" w:hint="eastAsia"/>
        </w:rPr>
        <w:t xml:space="preserve">（二）政府采购情况</w:t>
      </w:r>
      <w:r>
        <w:br/>
        <w:rPr>
          <w:b w:val="1"/>
          <w:sz w:val="24"/>
          <w:kern w:val="0"/>
          <w:rFonts w:ascii="ˎ̥" w:hAnsi="ˎ̥"/>
        </w:rPr>
      </w:r>
      <w:r>
        <w:rPr>
          <w:b w:val="1"/>
          <w:sz w:val="24"/>
          <w:kern w:val="0"/>
          <w:rFonts w:ascii="ˎ̥" w:hAnsi="ˎ̥" w:hint="eastAsia"/>
        </w:rPr>
        <w:t xml:space="preserve">     </w:t>
      </w:r>
      <w:r>
        <w:rPr>
          <w:color w:val="000000"/>
          <w:sz w:val="30"/>
          <w:szCs w:val="30"/>
          <w:rFonts w:ascii="仿宋_GB2312" w:eastAsia="仿宋_GB2312" w:hint="eastAsia"/>
        </w:rPr>
        <w:t xml:space="preserve">2023年</w:t>
      </w:r>
      <w:r>
        <w:rPr>
          <w:color w:val="000000"/>
          <w:sz w:val="30"/>
          <w:szCs w:val="30"/>
          <w:rFonts w:ascii="仿宋_GB2312" w:eastAsia="仿宋_GB2312"/>
        </w:rPr>
        <w:t xml:space="preserve">，</w:t>
      </w:r>
      <w:r>
        <w:rPr>
          <w:color w:val="000000"/>
          <w:sz w:val="30"/>
          <w:szCs w:val="30"/>
          <w:rFonts w:ascii="仿宋_GB2312" w:eastAsia="仿宋_GB2312" w:hint="eastAsia"/>
        </w:rPr>
        <w:t xml:space="preserve">大竹县人民政府金融工作办公室未</w:t>
      </w:r>
      <w:r>
        <w:rPr>
          <w:color w:val="000000"/>
          <w:sz w:val="30"/>
          <w:szCs w:val="30"/>
          <w:rFonts w:ascii="仿宋_GB2312" w:eastAsia="仿宋_GB2312"/>
        </w:rPr>
        <w:t xml:space="preserve">安排政府采购预算</w:t>
      </w:r>
      <w:r>
        <w:rPr>
          <w:color w:val="000000"/>
          <w:sz w:val="30"/>
          <w:szCs w:val="30"/>
          <w:bCs/>
          <w:rFonts w:ascii="仿宋_GB2312" w:eastAsia="仿宋_GB2312" w:hint="eastAsia"/>
        </w:rPr>
        <w:t xml:space="preserve">。</w:t>
      </w:r>
      <w:r>
        <w:br/>
        <w:rPr>
          <w:b w:val="1"/>
          <w:color w:val="000000"/>
          <w:sz w:val="30"/>
          <w:szCs w:val="30"/>
          <w:bCs/>
          <w:rFonts w:ascii="仿宋_GB2312" w:eastAsia="仿宋_GB2312" w:hint="eastAsia"/>
        </w:rPr>
      </w:r>
      <w:r>
        <w:rPr>
          <w:b w:val="1"/>
          <w:color w:val="000000"/>
          <w:sz w:val="30"/>
          <w:szCs w:val="30"/>
          <w:bCs/>
          <w:rFonts w:ascii="仿宋_GB2312" w:eastAsia="仿宋_GB2312" w:hint="eastAsia"/>
        </w:rPr>
        <w:t xml:space="preserve">　　（三）国有资产占有使用情况</w:t>
      </w:r>
      <w:r>
        <w:br/>
        <w:rPr>
          <w:color w:val="000000"/>
          <w:sz w:val="28"/>
          <w:szCs w:val="28"/>
          <w:rFonts w:ascii="仿宋_GB2312" w:eastAsia="仿宋_GB2312"/>
        </w:rPr>
      </w:r>
      <w:r>
        <w:rPr>
          <w:color w:val="000000"/>
          <w:sz w:val="28"/>
          <w:szCs w:val="28"/>
          <w:rFonts w:ascii="仿宋_GB2312" w:eastAsia="仿宋_GB2312"/>
        </w:rPr>
        <w:t xml:space="preserve">　　</w:t>
      </w:r>
      <w:r>
        <w:rPr>
          <w:color w:val="000000"/>
          <w:sz w:val="30"/>
          <w:szCs w:val="30"/>
          <w:rFonts w:ascii="仿宋_GB2312" w:eastAsia="仿宋_GB2312"/>
        </w:rPr>
        <w:t xml:space="preserve">截至</w:t>
      </w:r>
      <w:r>
        <w:rPr>
          <w:color w:val="000000"/>
          <w:sz w:val="30"/>
          <w:szCs w:val="30"/>
          <w:rFonts w:ascii="仿宋_GB2312" w:eastAsia="仿宋_GB2312" w:hint="eastAsia"/>
        </w:rPr>
        <w:t xml:space="preserve">2022年</w:t>
      </w:r>
      <w:r>
        <w:rPr>
          <w:color w:val="000000"/>
          <w:sz w:val="30"/>
          <w:szCs w:val="30"/>
          <w:rFonts w:ascii="仿宋_GB2312" w:eastAsia="仿宋_GB2312"/>
        </w:rPr>
        <w:t xml:space="preserve">底，</w:t>
      </w:r>
      <w:r>
        <w:rPr>
          <w:color w:val="000000"/>
          <w:sz w:val="30"/>
          <w:szCs w:val="30"/>
          <w:rFonts w:ascii="仿宋_GB2312" w:eastAsia="仿宋_GB2312" w:hint="eastAsia"/>
        </w:rPr>
        <w:t xml:space="preserve">大竹县人民政府金融工作办公室无公务用车以及单位价值200万元以上的大型设备。</w:t>
      </w:r>
      <w:r>
        <w:rPr>
          <w:color w:val="000000"/>
          <w:sz w:val="30"/>
          <w:szCs w:val="30"/>
          <w:rFonts w:ascii="仿宋_GB2312" w:eastAsia="仿宋_GB2312" w:hint="eastAsia"/>
        </w:rPr>
      </w:r>
    </w:p>
    <w:p>
      <w:pPr>
        <w:pStyle w:val="Normal"/>
        <w:tabs>
          <w:tab w:val="left" w:pos="540"/>
        </w:tabs>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2023年部门预算未安排购置车辆及单位价值 200 万元以上大型设备。</w:t>
      </w:r>
      <w:r>
        <w:rPr>
          <w:color w:val="000000"/>
          <w:sz w:val="30"/>
          <w:szCs w:val="30"/>
          <w:rFonts w:ascii="仿宋_GB2312" w:eastAsia="仿宋_GB2312" w:hint="eastAsia"/>
        </w:rPr>
      </w:r>
    </w:p>
    <w:p>
      <w:pPr>
        <w:pStyle w:val="Normal"/>
        <w:tabs>
          <w:tab w:val="left" w:pos="540"/>
        </w:tabs>
        <w:ind w:firstLine="602" w:firstLineChars="200"/>
        <w:rPr>
          <w:b w:val="1"/>
          <w:color w:val="000000"/>
          <w:sz w:val="30"/>
          <w:szCs w:val="30"/>
          <w:rFonts w:ascii="黑体" w:hAnsi="黑体" w:eastAsia="黑体"/>
        </w:rPr>
      </w:pPr>
      <w:r>
        <w:rPr>
          <w:b w:val="1"/>
          <w:color w:val="000000"/>
          <w:sz w:val="30"/>
          <w:szCs w:val="30"/>
          <w:rFonts w:ascii="黑体" w:hAnsi="黑体" w:eastAsia="黑体"/>
        </w:rPr>
        <w:t xml:space="preserve">十</w:t>
      </w:r>
      <w:r>
        <w:rPr>
          <w:b w:val="1"/>
          <w:color w:val="000000"/>
          <w:sz w:val="30"/>
          <w:szCs w:val="30"/>
          <w:rFonts w:ascii="黑体" w:hAnsi="黑体" w:eastAsia="黑体" w:hint="eastAsia"/>
        </w:rPr>
        <w:t xml:space="preserve">一</w:t>
      </w:r>
      <w:r>
        <w:rPr>
          <w:b w:val="1"/>
          <w:color w:val="000000"/>
          <w:sz w:val="30"/>
          <w:szCs w:val="30"/>
          <w:rFonts w:ascii="黑体" w:hAnsi="黑体" w:eastAsia="黑体"/>
        </w:rPr>
        <w:t xml:space="preserve">、名词解释</w:t>
      </w:r>
      <w:r>
        <w:rPr>
          <w:b w:val="1"/>
          <w:color w:val="000000"/>
          <w:sz w:val="30"/>
          <w:szCs w:val="30"/>
          <w:rFonts w:ascii="黑体" w:hAnsi="黑体" w:eastAsia="黑体" w:hint="eastAsia"/>
        </w:rPr>
      </w:r>
    </w:p>
    <w:p>
      <w:pPr>
        <w:pStyle w:val="Normal"/>
        <w:jc w:val="start"/>
        <w:widowControl/>
        <w:ind w:firstLine="640" w:firstLineChars="200"/>
        <w:rPr>
          <w:color w:val="000000"/>
          <w:sz w:val="32"/>
          <w:szCs w:val="32"/>
          <w:kern w:val="0"/>
          <w:rFonts w:ascii="仿宋_GB2312" w:hAnsi="宋体" w:eastAsia="仿宋_GB2312" w:hint="eastAsia"/>
        </w:rPr>
      </w:pPr>
      <w:r>
        <w:rPr>
          <w:color w:val="000000"/>
          <w:sz w:val="32"/>
          <w:szCs w:val="32"/>
          <w:kern w:val="0"/>
          <w:rFonts w:ascii="仿宋_GB2312" w:hAnsi="宋体" w:eastAsia="仿宋_GB2312" w:hint="eastAsia"/>
        </w:rPr>
        <w:t xml:space="preserve">1.财政拨款收入：指县级财政当年拨付的资金。</w:t>
      </w:r>
      <w:r>
        <w:br/>
        <w:rPr>
          <w:color w:val="000000"/>
          <w:sz w:val="30"/>
          <w:szCs w:val="30"/>
          <w:rFonts w:ascii="仿宋_GB2312" w:eastAsia="仿宋_GB2312"/>
        </w:rPr>
      </w:r>
      <w:r>
        <w:rPr>
          <w:color w:val="000000"/>
          <w:sz w:val="30"/>
          <w:szCs w:val="30"/>
          <w:rFonts w:ascii="仿宋_GB2312" w:eastAsia="仿宋_GB2312" w:hint="eastAsia"/>
        </w:rPr>
        <w:t xml:space="preserve">    2.</w:t>
      </w:r>
      <w:r>
        <w:rPr>
          <w:color w:val="000000"/>
          <w:sz w:val="30"/>
          <w:szCs w:val="30"/>
          <w:rFonts w:ascii="仿宋_GB2312" w:eastAsia="仿宋_GB2312"/>
        </w:rPr>
        <w:t xml:space="preserve">一般公共服务支出：反映政府提供一般公共服务的支出</w:t>
      </w:r>
      <w:r>
        <w:rPr>
          <w:color w:val="000000"/>
          <w:sz w:val="30"/>
          <w:szCs w:val="30"/>
          <w:rFonts w:ascii="仿宋_GB2312" w:eastAsia="仿宋_GB2312" w:hint="eastAsia"/>
        </w:rPr>
        <w:t xml:space="preserve">。</w:t>
      </w:r>
      <w:r>
        <w:rPr>
          <w:color w:val="000000"/>
          <w:sz w:val="30"/>
          <w:szCs w:val="30"/>
          <w:rFonts w:ascii="仿宋_GB2312" w:eastAsia="仿宋_GB2312" w:hint="eastAsia"/>
        </w:rPr>
      </w:r>
    </w:p>
    <w:p>
      <w:pPr>
        <w:pStyle w:val="Normal"/>
        <w:jc w:val="start"/>
        <w:widowContro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3.国防支出：反映政府用于国防方面的支出。</w:t>
      </w:r>
      <w:r>
        <w:rPr>
          <w:color w:val="000000"/>
          <w:sz w:val="30"/>
          <w:szCs w:val="30"/>
          <w:rFonts w:ascii="仿宋_GB2312" w:eastAsia="仿宋_GB2312" w:hint="eastAsia"/>
        </w:rPr>
      </w:r>
    </w:p>
    <w:p>
      <w:pPr>
        <w:pStyle w:val="Normal"/>
        <w:jc w:val="start"/>
        <w:widowContro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4.公共安全支出：反映政府维护社会公共安全方面的支出。</w:t>
      </w:r>
      <w:r>
        <w:rPr>
          <w:color w:val="000000"/>
          <w:sz w:val="30"/>
          <w:szCs w:val="30"/>
          <w:rFonts w:ascii="仿宋_GB2312" w:eastAsia="仿宋_GB2312" w:hint="eastAsia"/>
        </w:rPr>
      </w:r>
    </w:p>
    <w:p>
      <w:pPr>
        <w:pStyle w:val="Normal"/>
        <w:jc w:val="start"/>
        <w:widowContro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5.教育支出：反映政府教育事务支出。</w:t>
      </w:r>
      <w:r>
        <w:rPr>
          <w:color w:val="000000"/>
          <w:sz w:val="30"/>
          <w:szCs w:val="30"/>
          <w:rFonts w:ascii="仿宋_GB2312" w:eastAsia="仿宋_GB2312" w:hint="eastAsia"/>
        </w:rPr>
      </w:r>
    </w:p>
    <w:p>
      <w:pPr>
        <w:pStyle w:val="Normal"/>
        <w:jc w:val="start"/>
        <w:widowContro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6.科学技术支出：反映科学技术方面的支出。</w:t>
      </w:r>
      <w:r>
        <w:rPr>
          <w:color w:val="000000"/>
          <w:sz w:val="30"/>
          <w:szCs w:val="30"/>
          <w:rFonts w:ascii="仿宋_GB2312" w:eastAsia="仿宋_GB2312" w:hint="eastAsia"/>
        </w:rPr>
      </w:r>
    </w:p>
    <w:p>
      <w:pPr>
        <w:pStyle w:val="Normal"/>
        <w:jc w:val="start"/>
        <w:widowContro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7.文化旅游体育与传媒支出：反映政府在文化、旅游、文物、体育、广播电视、电影、新闻出版等方面的支出。</w:t>
      </w:r>
      <w:r>
        <w:rPr>
          <w:color w:val="000000"/>
          <w:sz w:val="30"/>
          <w:szCs w:val="30"/>
          <w:rFonts w:ascii="仿宋_GB2312" w:eastAsia="仿宋_GB2312"/>
        </w:rPr>
      </w:r>
    </w:p>
    <w:p>
      <w:pPr>
        <w:pStyle w:val="Normal"/>
        <w:jc w:val="start"/>
        <w:widowContro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8</w:t>
      </w:r>
      <w:r>
        <w:rPr>
          <w:color w:val="000000"/>
          <w:sz w:val="30"/>
          <w:szCs w:val="30"/>
          <w:rFonts w:ascii="仿宋_GB2312" w:eastAsia="仿宋_GB2312"/>
        </w:rPr>
        <w:t xml:space="preserve">.社会保障和就业支出：反映政府在社会保障与就业方面的支出。</w:t>
      </w:r>
      <w:r>
        <w:rPr>
          <w:color w:val="000000"/>
          <w:sz w:val="30"/>
          <w:szCs w:val="30"/>
          <w:rFonts w:ascii="仿宋_GB2312" w:eastAsia="仿宋_GB2312"/>
        </w:rPr>
      </w:r>
    </w:p>
    <w:p>
      <w:pPr>
        <w:pStyle w:val="Normal"/>
        <w:jc w:val="start"/>
        <w:widowContro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9.卫生健康支出：反映政府卫生健康方面的支出。</w:t>
      </w:r>
      <w:r>
        <w:rPr>
          <w:color w:val="000000"/>
          <w:sz w:val="30"/>
          <w:szCs w:val="30"/>
          <w:rFonts w:ascii="仿宋_GB2312" w:eastAsia="仿宋_GB2312" w:hint="eastAsia"/>
        </w:rPr>
      </w:r>
    </w:p>
    <w:p>
      <w:pPr>
        <w:pStyle w:val="Normal"/>
        <w:jc w:val="start"/>
        <w:widowContro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10.节能环保支出：反映政府节能环保支出。</w:t>
      </w:r>
      <w:r>
        <w:rPr>
          <w:color w:val="000000"/>
          <w:sz w:val="30"/>
          <w:szCs w:val="30"/>
          <w:rFonts w:ascii="仿宋_GB2312" w:eastAsia="仿宋_GB2312" w:hint="eastAsia"/>
        </w:rPr>
      </w:r>
    </w:p>
    <w:p>
      <w:pPr>
        <w:pStyle w:val="Normal"/>
        <w:jc w:val="start"/>
        <w:widowContro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11.城乡社区支出：反映政府城乡社区事务支出。</w:t>
      </w:r>
      <w:r>
        <w:rPr>
          <w:color w:val="000000"/>
          <w:sz w:val="30"/>
          <w:szCs w:val="30"/>
          <w:rFonts w:ascii="仿宋_GB2312" w:eastAsia="仿宋_GB2312" w:hint="eastAsia"/>
        </w:rPr>
      </w:r>
    </w:p>
    <w:p>
      <w:pPr>
        <w:pStyle w:val="Normal"/>
        <w:jc w:val="start"/>
        <w:widowContro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12.农林水支出：反映政府农林水事务支出。</w:t>
      </w:r>
      <w:r>
        <w:rPr>
          <w:color w:val="000000"/>
          <w:sz w:val="30"/>
          <w:szCs w:val="30"/>
          <w:rFonts w:ascii="仿宋_GB2312" w:eastAsia="仿宋_GB2312" w:hint="eastAsia"/>
        </w:rPr>
      </w:r>
    </w:p>
    <w:p>
      <w:pPr>
        <w:pStyle w:val="Normal"/>
        <w:jc w:val="start"/>
        <w:widowContro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13.交通运输支出：反映交通运输和邮政业方面的支出。</w:t>
      </w:r>
      <w:r>
        <w:rPr>
          <w:color w:val="000000"/>
          <w:sz w:val="30"/>
          <w:szCs w:val="30"/>
          <w:rFonts w:ascii="仿宋_GB2312" w:eastAsia="仿宋_GB2312" w:hint="eastAsia"/>
        </w:rPr>
      </w:r>
    </w:p>
    <w:p>
      <w:pPr>
        <w:pStyle w:val="Normal"/>
        <w:jc w:val="start"/>
        <w:widowContro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14.资源勘探工业信息等支出：反映用于资源勘探、制造业、建筑业、工业信息等方面的支出。</w:t>
      </w:r>
      <w:r>
        <w:rPr>
          <w:color w:val="000000"/>
          <w:sz w:val="30"/>
          <w:szCs w:val="30"/>
          <w:rFonts w:ascii="仿宋_GB2312" w:eastAsia="仿宋_GB2312" w:hint="eastAsia"/>
        </w:rPr>
      </w:r>
    </w:p>
    <w:p>
      <w:pPr>
        <w:pStyle w:val="Normal"/>
        <w:jc w:val="start"/>
        <w:widowContro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15.商业服务业等支出：反映商业服务业等方面的支出。</w:t>
      </w:r>
      <w:r>
        <w:rPr>
          <w:color w:val="000000"/>
          <w:sz w:val="30"/>
          <w:szCs w:val="30"/>
          <w:rFonts w:ascii="仿宋_GB2312" w:eastAsia="仿宋_GB2312" w:hint="eastAsia"/>
        </w:rPr>
      </w:r>
    </w:p>
    <w:p>
      <w:pPr>
        <w:pStyle w:val="Normal"/>
        <w:jc w:val="start"/>
        <w:widowContro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16.金融支出：反映金融方面的支出。</w:t>
      </w:r>
      <w:r>
        <w:rPr>
          <w:color w:val="000000"/>
          <w:sz w:val="30"/>
          <w:szCs w:val="30"/>
          <w:rFonts w:ascii="仿宋_GB2312" w:eastAsia="仿宋_GB2312" w:hint="eastAsia"/>
        </w:rPr>
      </w:r>
    </w:p>
    <w:p>
      <w:pPr>
        <w:pStyle w:val="Normal"/>
        <w:jc w:val="start"/>
        <w:widowContro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17.自然资源海洋气象等支出：反映政府用于自然资源、海洋、测绘、气象等工艺服务事业方面的支出。</w:t>
      </w:r>
      <w:r>
        <w:br/>
        <w:rPr>
          <w:color w:val="000000"/>
          <w:sz w:val="30"/>
          <w:szCs w:val="30"/>
          <w:rFonts w:ascii="仿宋_GB2312" w:eastAsia="仿宋_GB2312"/>
        </w:rPr>
      </w:r>
      <w:r>
        <w:rPr>
          <w:color w:val="000000"/>
          <w:sz w:val="30"/>
          <w:szCs w:val="30"/>
          <w:rFonts w:ascii="仿宋_GB2312" w:eastAsia="仿宋_GB2312" w:hint="eastAsia"/>
        </w:rPr>
        <w:t xml:space="preserve">    18</w:t>
      </w:r>
      <w:r>
        <w:rPr>
          <w:color w:val="000000"/>
          <w:sz w:val="30"/>
          <w:szCs w:val="30"/>
          <w:rFonts w:ascii="仿宋_GB2312" w:eastAsia="仿宋_GB2312"/>
        </w:rPr>
        <w:t xml:space="preserve">.住房保障支出：集中反映政府用于住房方面的支出。</w:t>
      </w:r>
      <w:r>
        <w:rPr>
          <w:color w:val="000000"/>
          <w:sz w:val="30"/>
          <w:szCs w:val="30"/>
          <w:rFonts w:ascii="仿宋_GB2312" w:eastAsia="仿宋_GB2312"/>
        </w:rPr>
      </w:r>
    </w:p>
    <w:p>
      <w:pPr>
        <w:pStyle w:val="Normal"/>
        <w:jc w:val="start"/>
        <w:widowContro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19.粮油物资储备支出：反映政府用于粮油物资储备方面的支出。</w:t>
      </w:r>
      <w:r>
        <w:rPr>
          <w:color w:val="000000"/>
          <w:sz w:val="30"/>
          <w:szCs w:val="30"/>
          <w:rFonts w:ascii="仿宋_GB2312" w:eastAsia="仿宋_GB2312" w:hint="eastAsia"/>
        </w:rPr>
      </w:r>
    </w:p>
    <w:p>
      <w:pPr>
        <w:pStyle w:val="Normal"/>
        <w:jc w:val="start"/>
        <w:widowContro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20.灾害防治及应急管理支出：反映政府用于自然灾害防治、安全生产监管及应急管理等方面的支出。</w:t>
      </w:r>
      <w:r>
        <w:rPr>
          <w:color w:val="000000"/>
          <w:sz w:val="30"/>
          <w:szCs w:val="30"/>
          <w:rFonts w:ascii="仿宋_GB2312" w:eastAsia="仿宋_GB2312"/>
        </w:rPr>
      </w:r>
    </w:p>
    <w:p>
      <w:pPr>
        <w:pStyle w:val="Normal"/>
        <w:jc w:val="start"/>
        <w:widowContro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21</w:t>
      </w:r>
      <w:r>
        <w:rPr>
          <w:color w:val="000000"/>
          <w:sz w:val="30"/>
          <w:szCs w:val="30"/>
          <w:rFonts w:ascii="仿宋_GB2312" w:eastAsia="仿宋_GB2312"/>
        </w:rPr>
        <w:t xml:space="preserve">.“三公”经费：纳入</w:t>
      </w:r>
      <w:r>
        <w:rPr>
          <w:color w:val="000000"/>
          <w:sz w:val="30"/>
          <w:szCs w:val="30"/>
          <w:rFonts w:ascii="仿宋_GB2312" w:eastAsia="仿宋_GB2312" w:hint="eastAsia"/>
        </w:rPr>
        <w:t xml:space="preserve">县</w:t>
      </w:r>
      <w:r>
        <w:rPr>
          <w:color w:val="000000"/>
          <w:sz w:val="30"/>
          <w:szCs w:val="30"/>
          <w:rFonts w:ascii="仿宋_GB2312" w:eastAsia="仿宋_GB2312"/>
        </w:rPr>
        <w:t xml:space="preserve">级财政预决算管理的“三公”经费，是指部门用财政拨款安排的因公出国（境）费、公务用车购置及运行费和公务接待费。其中，因公出国（境）费反映单位因公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br/>
        <w:rPr>
          <w:color w:val="000000"/>
          <w:sz w:val="30"/>
          <w:szCs w:val="30"/>
          <w:rFonts w:ascii="仿宋_GB2312" w:eastAsia="仿宋_GB2312"/>
        </w:rPr>
      </w:r>
      <w:r>
        <w:rPr>
          <w:color w:val="000000"/>
          <w:sz w:val="30"/>
          <w:szCs w:val="30"/>
          <w:rFonts w:ascii="仿宋_GB2312" w:eastAsia="仿宋_GB2312"/>
        </w:rPr>
        <w:t xml:space="preserve">　　</w:t>
      </w:r>
      <w:r>
        <w:rPr>
          <w:color w:val="000000"/>
          <w:sz w:val="30"/>
          <w:szCs w:val="30"/>
          <w:rFonts w:ascii="仿宋_GB2312" w:eastAsia="仿宋_GB2312" w:hint="eastAsia"/>
        </w:rPr>
        <w:t xml:space="preserve">22</w:t>
      </w:r>
      <w:r>
        <w:rPr>
          <w:color w:val="000000"/>
          <w:sz w:val="30"/>
          <w:szCs w:val="30"/>
          <w:rFonts w:ascii="仿宋_GB2312" w:eastAsia="仿宋_GB2312"/>
        </w:rPr>
        <w:t xml:space="preserve">.</w:t>
      </w:r>
      <w:r>
        <w:rPr>
          <w:color w:val="000000"/>
          <w:sz w:val="30"/>
          <w:szCs w:val="30"/>
          <w:rFonts w:ascii="仿宋_GB2312" w:eastAsia="仿宋_GB2312" w:hint="eastAsia"/>
        </w:rPr>
        <w:t xml:space="preserve">行政（事业）</w:t>
      </w:r>
      <w:r>
        <w:rPr>
          <w:color w:val="000000"/>
          <w:sz w:val="30"/>
          <w:szCs w:val="30"/>
          <w:rFonts w:ascii="仿宋_GB2312" w:eastAsia="仿宋_GB2312"/>
        </w:rPr>
        <w:t xml:space="preserve">运行经费：为保障行政</w:t>
      </w:r>
      <w:r>
        <w:rPr>
          <w:color w:val="000000"/>
          <w:sz w:val="30"/>
          <w:szCs w:val="30"/>
          <w:rFonts w:ascii="仿宋_GB2312" w:eastAsia="仿宋_GB2312" w:hint="eastAsia"/>
        </w:rPr>
        <w:t xml:space="preserve">事业</w:t>
      </w:r>
      <w:r>
        <w:rPr>
          <w:color w:val="000000"/>
          <w:sz w:val="30"/>
          <w:szCs w:val="30"/>
          <w:rFonts w:ascii="仿宋_GB2312" w:eastAsia="仿宋_GB2312"/>
        </w:rPr>
        <w:t xml:space="preserve">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color w:val="000000"/>
          <w:sz w:val="30"/>
          <w:szCs w:val="30"/>
          <w:rFonts w:ascii="仿宋_GB2312" w:eastAsia="仿宋_GB2312" w:hint="eastAsia"/>
        </w:rPr>
      </w:r>
    </w:p>
    <w:p>
      <w:pPr>
        <w:pStyle w:val="Normal"/>
        <w:jc w:val="start"/>
        <w:widowContro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23.基本支出：指为保证机构正常运转，完成日常工作任务而发生的人员支出和公用支出。 </w:t>
      </w:r>
      <w:r>
        <w:rPr>
          <w:color w:val="000000"/>
          <w:sz w:val="30"/>
          <w:szCs w:val="30"/>
          <w:rFonts w:ascii="仿宋_GB2312" w:eastAsia="仿宋_GB2312"/>
        </w:rPr>
      </w:r>
    </w:p>
    <w:p>
      <w:pPr>
        <w:pStyle w:val="Normal"/>
        <w:jc w:val="start"/>
        <w:widowContro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24.项目支出：指在基本支出之外为完成特定行政任务和事业发展目标所发生的支出。</w:t>
      </w:r>
      <w:r>
        <w:rPr>
          <w:color w:val="000000"/>
          <w:sz w:val="30"/>
          <w:szCs w:val="30"/>
          <w:rFonts w:ascii="仿宋_GB2312" w:eastAsia="仿宋_GB2312" w:hint="eastAsia"/>
        </w:rPr>
      </w:r>
    </w:p>
    <w:p>
      <w:pPr>
        <w:pStyle w:val="Normal"/>
        <w:jc w:val="start"/>
        <w:widowControl/>
        <w:ind w:firstLine="600" w:firstLineChars="200"/>
        <w:rPr>
          <w:color w:val="000000"/>
          <w:sz w:val="30"/>
          <w:szCs w:val="30"/>
          <w:rFonts w:ascii="仿宋_GB2312" w:eastAsia="仿宋_GB2312" w:hint="eastAsia"/>
        </w:rPr>
      </w:pPr>
      <w:r>
        <w:rPr>
          <w:color w:val="000000"/>
          <w:sz w:val="30"/>
          <w:szCs w:val="30"/>
          <w:rFonts w:ascii="仿宋_GB2312" w:eastAsia="仿宋_GB2312" w:hint="eastAsia"/>
        </w:rPr>
        <w:t xml:space="preserve">附件：表1.部门收支总表</w:t>
      </w:r>
      <w:r>
        <w:br/>
        <w:rPr>
          <w:color w:val="000000"/>
          <w:sz w:val="30"/>
          <w:szCs w:val="30"/>
          <w:rFonts w:ascii="仿宋_GB2312" w:eastAsia="仿宋_GB2312" w:hint="eastAsia"/>
        </w:rPr>
      </w:r>
      <w:r>
        <w:rPr>
          <w:color w:val="000000"/>
          <w:sz w:val="30"/>
          <w:szCs w:val="30"/>
          <w:rFonts w:ascii="仿宋_GB2312" w:eastAsia="仿宋_GB2312" w:hint="eastAsia"/>
        </w:rPr>
        <w:t xml:space="preserve">　　　　　表1-1.部门收入总表</w:t>
      </w:r>
      <w:r>
        <w:br/>
        <w:rPr>
          <w:color w:val="000000"/>
          <w:sz w:val="30"/>
          <w:szCs w:val="30"/>
          <w:rFonts w:ascii="仿宋_GB2312" w:eastAsia="仿宋_GB2312" w:hint="eastAsia"/>
        </w:rPr>
      </w:r>
      <w:r>
        <w:rPr>
          <w:color w:val="000000"/>
          <w:sz w:val="30"/>
          <w:szCs w:val="30"/>
          <w:rFonts w:ascii="仿宋_GB2312" w:eastAsia="仿宋_GB2312" w:hint="eastAsia"/>
        </w:rPr>
        <w:t xml:space="preserve">　　　　　表1-2.部门支出总表</w:t>
      </w:r>
      <w:r>
        <w:br/>
        <w:rPr>
          <w:color w:val="000000"/>
          <w:sz w:val="30"/>
          <w:szCs w:val="30"/>
          <w:rFonts w:ascii="仿宋_GB2312" w:eastAsia="仿宋_GB2312" w:hint="eastAsia"/>
        </w:rPr>
      </w:r>
      <w:r>
        <w:rPr>
          <w:color w:val="000000"/>
          <w:sz w:val="30"/>
          <w:szCs w:val="30"/>
          <w:rFonts w:ascii="仿宋_GB2312" w:eastAsia="仿宋_GB2312" w:hint="eastAsia"/>
        </w:rPr>
        <w:t xml:space="preserve">　　　　　表2.财政拨款收支预算总表</w:t>
      </w:r>
      <w:r>
        <w:rPr>
          <w:color w:val="000000"/>
          <w:sz w:val="30"/>
          <w:szCs w:val="30"/>
          <w:rFonts w:ascii="仿宋_GB2312" w:eastAsia="仿宋_GB2312" w:hint="eastAsia"/>
        </w:rPr>
      </w:r>
    </w:p>
    <w:p>
      <w:pPr>
        <w:pStyle w:val="Normal"/>
        <w:ind w:firstLine="1464" w:firstLineChars="488"/>
        <w:rPr>
          <w:color w:val="000000"/>
          <w:sz w:val="30"/>
          <w:szCs w:val="30"/>
          <w:rFonts w:ascii="仿宋_GB2312" w:eastAsia="仿宋_GB2312" w:hint="eastAsia"/>
        </w:rPr>
      </w:pPr>
      <w:r>
        <w:rPr>
          <w:color w:val="000000"/>
          <w:sz w:val="30"/>
          <w:szCs w:val="30"/>
          <w:rFonts w:ascii="仿宋_GB2312" w:eastAsia="仿宋_GB2312" w:hint="eastAsia"/>
        </w:rPr>
        <w:t xml:space="preserve">表2-1.财政拨款支出预算表（部门经济分类科目）</w:t>
      </w:r>
      <w:r>
        <w:rPr>
          <w:color w:val="000000"/>
          <w:sz w:val="30"/>
          <w:szCs w:val="30"/>
          <w:rFonts w:ascii="仿宋_GB2312" w:eastAsia="仿宋_GB2312" w:hint="eastAsia"/>
        </w:rPr>
      </w:r>
    </w:p>
    <w:p>
      <w:pPr>
        <w:pStyle w:val="Normal"/>
        <w:ind w:firstLine="1503" w:firstLineChars="501"/>
        <w:rPr>
          <w:color w:val="000000"/>
          <w:sz w:val="30"/>
          <w:szCs w:val="30"/>
          <w:rFonts w:ascii="仿宋_GB2312" w:eastAsia="仿宋_GB2312" w:hint="eastAsia"/>
        </w:rPr>
      </w:pPr>
      <w:r>
        <w:rPr>
          <w:color w:val="000000"/>
          <w:sz w:val="30"/>
          <w:szCs w:val="30"/>
          <w:rFonts w:ascii="仿宋_GB2312" w:eastAsia="仿宋_GB2312" w:hint="eastAsia"/>
        </w:rPr>
        <w:t xml:space="preserve">表3.一般公共预算支出预算表</w:t>
      </w:r>
      <w:r>
        <w:br/>
        <w:rPr>
          <w:color w:val="000000"/>
          <w:sz w:val="30"/>
          <w:szCs w:val="30"/>
          <w:rFonts w:ascii="仿宋_GB2312" w:eastAsia="仿宋_GB2312" w:hint="eastAsia"/>
        </w:rPr>
      </w:r>
      <w:r>
        <w:rPr>
          <w:color w:val="000000"/>
          <w:sz w:val="30"/>
          <w:szCs w:val="30"/>
          <w:rFonts w:ascii="仿宋_GB2312" w:eastAsia="仿宋_GB2312" w:hint="eastAsia"/>
        </w:rPr>
        <w:t xml:space="preserve">　　　　　表3-1.一般公共预算基本支出预算表</w:t>
      </w:r>
      <w:r>
        <w:br/>
        <w:rPr>
          <w:color w:val="000000"/>
          <w:sz w:val="30"/>
          <w:szCs w:val="30"/>
          <w:rFonts w:ascii="仿宋_GB2312" w:eastAsia="仿宋_GB2312" w:hint="eastAsia"/>
        </w:rPr>
      </w:r>
      <w:r>
        <w:rPr>
          <w:color w:val="000000"/>
          <w:sz w:val="30"/>
          <w:szCs w:val="30"/>
          <w:rFonts w:ascii="仿宋_GB2312" w:eastAsia="仿宋_GB2312" w:hint="eastAsia"/>
        </w:rPr>
        <w:t xml:space="preserve">　　　　　表3-2.一般公共预算项目支出预算表</w:t>
      </w:r>
      <w:r>
        <w:br/>
        <w:rPr>
          <w:color w:val="000000"/>
          <w:sz w:val="30"/>
          <w:szCs w:val="30"/>
          <w:rFonts w:ascii="仿宋_GB2312" w:eastAsia="仿宋_GB2312" w:hint="eastAsia"/>
        </w:rPr>
      </w:r>
      <w:r>
        <w:rPr>
          <w:color w:val="000000"/>
          <w:sz w:val="30"/>
          <w:szCs w:val="30"/>
          <w:rFonts w:ascii="仿宋_GB2312" w:eastAsia="仿宋_GB2312" w:hint="eastAsia"/>
        </w:rPr>
        <w:t xml:space="preserve">　　　　　表3-3.一般公共预算“三公”经费支出预算表</w:t>
      </w:r>
      <w:r>
        <w:br/>
        <w:rPr>
          <w:color w:val="000000"/>
          <w:sz w:val="30"/>
          <w:szCs w:val="30"/>
          <w:rFonts w:ascii="仿宋_GB2312" w:eastAsia="仿宋_GB2312" w:hint="eastAsia"/>
        </w:rPr>
      </w:r>
      <w:r>
        <w:rPr>
          <w:color w:val="000000"/>
          <w:sz w:val="30"/>
          <w:szCs w:val="30"/>
          <w:rFonts w:ascii="仿宋_GB2312" w:eastAsia="仿宋_GB2312" w:hint="eastAsia"/>
        </w:rPr>
        <w:t xml:space="preserve">　　　　　表4.政府性基金支出预算表</w:t>
      </w:r>
      <w:r>
        <w:br/>
        <w:rPr>
          <w:color w:val="000000"/>
          <w:sz w:val="30"/>
          <w:szCs w:val="30"/>
          <w:rFonts w:ascii="仿宋_GB2312" w:eastAsia="仿宋_GB2312" w:hint="eastAsia"/>
        </w:rPr>
      </w:r>
      <w:r>
        <w:rPr>
          <w:color w:val="000000"/>
          <w:sz w:val="30"/>
          <w:szCs w:val="30"/>
          <w:rFonts w:ascii="仿宋_GB2312" w:eastAsia="仿宋_GB2312" w:hint="eastAsia"/>
        </w:rPr>
        <w:t xml:space="preserve">　　　　　表4-1.政府性基金预算“三公”经费支出预算表</w:t>
      </w:r>
      <w:r>
        <w:br/>
        <w:rPr>
          <w:color w:val="000000"/>
          <w:sz w:val="30"/>
          <w:szCs w:val="30"/>
          <w:rFonts w:ascii="仿宋_GB2312" w:eastAsia="仿宋_GB2312" w:hint="eastAsia"/>
        </w:rPr>
      </w:r>
      <w:r>
        <w:rPr>
          <w:color w:val="000000"/>
          <w:sz w:val="30"/>
          <w:szCs w:val="30"/>
          <w:rFonts w:ascii="仿宋_GB2312" w:eastAsia="仿宋_GB2312" w:hint="eastAsia"/>
        </w:rPr>
        <w:t xml:space="preserve">　　　　　表5.国有资本经营预算支出预算表</w:t>
      </w:r>
      <w:r>
        <w:rPr>
          <w:color w:val="000000"/>
          <w:sz w:val="30"/>
          <w:szCs w:val="30"/>
          <w:rFonts w:ascii="仿宋_GB2312" w:eastAsia="仿宋_GB2312" w:hint="eastAsia"/>
        </w:rPr>
      </w:r>
    </w:p>
    <w:p>
      <w:pPr>
        <w:pStyle w:val="Normal"/>
        <w:ind w:firstLine="1503" w:firstLineChars="501"/>
        <w:rPr>
          <w:color w:val="000000"/>
          <w:sz w:val="30"/>
          <w:szCs w:val="30"/>
          <w:rFonts w:ascii="仿宋_GB2312" w:eastAsia="仿宋_GB2312" w:hint="eastAsia"/>
        </w:rPr>
      </w:pPr>
      <w:r>
        <w:rPr>
          <w:color w:val="000000"/>
          <w:sz w:val="30"/>
          <w:szCs w:val="30"/>
          <w:rFonts w:ascii="仿宋_GB2312" w:eastAsia="仿宋_GB2312" w:hint="eastAsia"/>
        </w:rPr>
      </w:r>
    </w:p>
    <w:p>
      <w:pPr>
        <w:pStyle w:val="Normal"/>
        <w:rPr>
          <w:color w:val="000000"/>
          <w:sz w:val="30"/>
          <w:szCs w:val="30"/>
          <w:rFonts w:ascii="仿宋_GB2312" w:eastAsia="仿宋_GB2312" w:hint="eastAsia"/>
        </w:rPr>
      </w:pPr>
      <w:r>
        <w:rPr>
          <w:color w:val="000000"/>
          <w:sz w:val="30"/>
          <w:szCs w:val="30"/>
          <w:rFonts w:ascii="仿宋_GB2312" w:eastAsia="仿宋_GB2312" w:hint="eastAsia"/>
        </w:rPr>
        <w:t xml:space="preserve">                           大竹县人民政府金融工作办公室</w:t>
      </w:r>
      <w:r>
        <w:rPr>
          <w:color w:val="000000"/>
          <w:sz w:val="30"/>
          <w:szCs w:val="30"/>
          <w:rFonts w:ascii="仿宋_GB2312" w:eastAsia="仿宋_GB2312" w:hint="eastAsia"/>
        </w:rPr>
      </w:r>
    </w:p>
    <w:p>
      <w:pPr>
        <w:pStyle w:val="Normal"/>
        <w:rPr>
          <w:color w:val="000000"/>
          <w:sz w:val="30"/>
          <w:szCs w:val="30"/>
          <w:rFonts w:ascii="仿宋_GB2312" w:eastAsia="仿宋_GB2312" w:hint="eastAsia"/>
        </w:rPr>
      </w:pPr>
      <w:r>
        <w:rPr>
          <w:color w:val="000000"/>
          <w:sz w:val="30"/>
          <w:szCs w:val="30"/>
          <w:rFonts w:ascii="仿宋_GB2312" w:eastAsia="仿宋_GB2312" w:hint="eastAsia"/>
        </w:rPr>
        <w:t xml:space="preserve">                                    2023年2月24日</w:t>
      </w:r>
    </w:p>
    <w:sectPr>
      <w:headerReference r:id="rId4" w:type="default"/>
      <w:footerReference r:id="rId6" w:type="default"/>
      <w:footerReference r:id="rId5" w:type="even"/>
      <w:type w:val="nextPage"/>
      <w:docGrid w:type="lines" w:linePitch="312"/>
      <w:pgSz w:w="11906" w:h="16838"/>
      <w:pgMar w:top="1440" w:right="1800" w:bottom="1440" w:left="1800" w:header="851" w:footer="992" w:gutter="0"/>
    </w:sectPr>
  </w:body>
  <w:background w:color="FFFFFF">
    <v:shapetype path="m,l,21600r21600,l21600,xe" o:spt="1" coordsize="21600,21600" id="_x0000_t1">
      <v:stroke joinstyle="miter"/>
      <v:path gradientshapeok="t" o:extrusionok="f"/>
      <o:lock v:ext="edit" aspectratio="t"/>
    </v:shapetype>
    <v:background coordsize="21600,21600" stroked="f" fillcolor="#FFFFFF" id="_x0000_s1025">
      <v:fill color2="#FFFFFF"/>
    </v:background>
  </w:background>
</w:document>
</file>