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BCD37">
      <w:pPr>
        <w:spacing w:line="600" w:lineRule="exact"/>
        <w:jc w:val="left"/>
        <w:outlineLvl w:val="0"/>
        <w:rPr>
          <w:rFonts w:ascii="方正小标宋简体" w:hAnsi="宋体" w:eastAsia="方正小标宋简体"/>
          <w:color w:val="auto"/>
          <w:sz w:val="21"/>
          <w:szCs w:val="21"/>
          <w:highlight w:val="none"/>
        </w:rPr>
      </w:pPr>
      <w:bookmarkStart w:id="0" w:name="_Toc15306267"/>
    </w:p>
    <w:p w14:paraId="7B15548C">
      <w:pPr>
        <w:spacing w:line="600" w:lineRule="exact"/>
        <w:jc w:val="center"/>
        <w:outlineLvl w:val="0"/>
        <w:rPr>
          <w:rFonts w:ascii="方正小标宋简体" w:hAnsi="宋体" w:eastAsia="方正小标宋简体"/>
          <w:color w:val="auto"/>
          <w:sz w:val="72"/>
          <w:szCs w:val="72"/>
          <w:highlight w:val="none"/>
        </w:rPr>
      </w:pPr>
    </w:p>
    <w:p w14:paraId="18DD5E08">
      <w:pPr>
        <w:spacing w:line="600" w:lineRule="exact"/>
        <w:jc w:val="center"/>
        <w:outlineLvl w:val="0"/>
        <w:rPr>
          <w:rFonts w:ascii="方正小标宋简体" w:hAnsi="宋体" w:eastAsia="方正小标宋简体"/>
          <w:color w:val="auto"/>
          <w:sz w:val="72"/>
          <w:szCs w:val="72"/>
          <w:highlight w:val="none"/>
        </w:rPr>
      </w:pPr>
    </w:p>
    <w:p w14:paraId="1998B8A5">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597"/>
      <w:bookmarkStart w:id="2" w:name="_Toc15377193"/>
      <w:bookmarkStart w:id="3" w:name="_Toc15396475"/>
      <w:bookmarkStart w:id="4" w:name="_Toc15378441"/>
      <w:bookmarkStart w:id="5" w:name="_Toc1537742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14:paraId="24C3A7A4">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96598"/>
      <w:bookmarkStart w:id="7" w:name="_Toc15377194"/>
      <w:bookmarkStart w:id="8" w:name="_Toc15378442"/>
      <w:bookmarkStart w:id="9" w:name="_Toc15396476"/>
      <w:bookmarkStart w:id="10" w:name="_Toc15377426"/>
      <w:r>
        <w:rPr>
          <w:rFonts w:hint="eastAsia" w:ascii="方正小标宋简体" w:hAnsi="方正小标宋简体" w:eastAsia="方正小标宋简体" w:cs="方正小标宋简体"/>
          <w:color w:val="auto"/>
          <w:sz w:val="72"/>
          <w:szCs w:val="72"/>
          <w:highlight w:val="none"/>
          <w:lang w:eastAsia="zh-CN"/>
        </w:rPr>
        <w:t>大竹县</w:t>
      </w:r>
      <w:bookmarkEnd w:id="0"/>
      <w:bookmarkStart w:id="11" w:name="_Toc15306268"/>
      <w:r>
        <w:rPr>
          <w:rFonts w:hint="eastAsia" w:ascii="方正小标宋简体" w:hAnsi="方正小标宋简体" w:eastAsia="方正小标宋简体" w:cs="方正小标宋简体"/>
          <w:color w:val="auto"/>
          <w:sz w:val="72"/>
          <w:szCs w:val="72"/>
          <w:highlight w:val="none"/>
          <w:lang w:eastAsia="zh-CN"/>
        </w:rPr>
        <w:t>统计局单位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14:paraId="7C8BF937">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6F012E6F">
      <w:pPr>
        <w:widowControl/>
        <w:jc w:val="center"/>
        <w:rPr>
          <w:rFonts w:ascii="黑体" w:hAnsi="黑体" w:eastAsia="黑体" w:cstheme="minorBidi"/>
          <w:color w:val="auto"/>
          <w:sz w:val="28"/>
          <w:szCs w:val="28"/>
          <w:highlight w:val="none"/>
        </w:rPr>
      </w:pPr>
    </w:p>
    <w:p w14:paraId="790DB6C7">
      <w:pPr>
        <w:pStyle w:val="11"/>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bookmarkStart w:id="67" w:name="_GoBack"/>
      <w:bookmarkEnd w:id="67"/>
      <w:r>
        <w:rPr>
          <w:rFonts w:hint="eastAsia"/>
          <w:color w:val="auto"/>
          <w:highlight w:val="none"/>
        </w:rPr>
        <w:t>日</w:t>
      </w:r>
    </w:p>
    <w:p w14:paraId="0067F7A2">
      <w:pPr>
        <w:rPr>
          <w:color w:val="auto"/>
          <w:highlight w:val="none"/>
        </w:rPr>
      </w:pPr>
    </w:p>
    <w:p w14:paraId="30BADEE6">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tab/>
      </w:r>
      <w:r>
        <w:rPr>
          <w:rFonts w:hint="eastAsia" w:ascii="Times New Roman" w:hAnsi="Times New Roman" w:eastAsia="宋体" w:cs="Times New Roman"/>
          <w:kern w:val="2"/>
          <w:sz w:val="21"/>
          <w:szCs w:val="24"/>
          <w:lang w:val="en-US" w:eastAsia="zh-CN" w:bidi="ar-SA"/>
        </w:rPr>
        <w:t>4</w:t>
      </w:r>
    </w:p>
    <w:p w14:paraId="086A6E72">
      <w:pPr>
        <w:pStyle w:val="12"/>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r>
        <w:tab/>
      </w:r>
      <w:r>
        <w:rPr>
          <w:rFonts w:hint="eastAsia" w:ascii="Times New Roman" w:hAnsi="Times New Roman" w:eastAsia="宋体" w:cs="Times New Roman"/>
          <w:kern w:val="2"/>
          <w:sz w:val="21"/>
          <w:szCs w:val="24"/>
          <w:lang w:val="en-US" w:eastAsia="zh-CN" w:bidi="ar-SA"/>
        </w:rPr>
        <w:t>4</w:t>
      </w:r>
    </w:p>
    <w:p w14:paraId="2F4BDAA5">
      <w:pPr>
        <w:pStyle w:val="12"/>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tab/>
      </w:r>
      <w:r>
        <w:rPr>
          <w:rFonts w:hint="eastAsia" w:ascii="Times New Roman" w:hAnsi="Times New Roman" w:eastAsia="宋体" w:cs="Times New Roman"/>
          <w:kern w:val="2"/>
          <w:sz w:val="21"/>
          <w:szCs w:val="24"/>
          <w:lang w:val="en-US" w:eastAsia="zh-CN" w:bidi="ar-SA"/>
        </w:rPr>
        <w:t>4</w:t>
      </w:r>
    </w:p>
    <w:p w14:paraId="10B3922F">
      <w:pPr>
        <w:pStyle w:val="11"/>
        <w:adjustRightInd w:val="0"/>
        <w:snapToGrid w:val="0"/>
        <w:spacing w:before="0" w:line="440" w:lineRule="exact"/>
        <w:jc w:val="left"/>
        <w:rPr>
          <w:rFonts w:hint="eastAsia"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r>
        <w:tab/>
      </w:r>
      <w:r>
        <w:rPr>
          <w:rFonts w:hint="eastAsia" w:ascii="Times New Roman" w:hAnsi="Times New Roman" w:eastAsia="宋体" w:cs="Times New Roman"/>
          <w:kern w:val="2"/>
          <w:sz w:val="21"/>
          <w:szCs w:val="24"/>
          <w:lang w:val="en-US" w:eastAsia="zh-CN" w:bidi="ar-SA"/>
        </w:rPr>
        <w:t>6</w:t>
      </w:r>
    </w:p>
    <w:p w14:paraId="17DFB678">
      <w:pPr>
        <w:pStyle w:val="12"/>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tab/>
      </w:r>
      <w:r>
        <w:rPr>
          <w:rFonts w:hint="eastAsia"/>
          <w:lang w:val="en-US" w:eastAsia="zh-CN"/>
        </w:rPr>
        <w:t>6</w:t>
      </w:r>
    </w:p>
    <w:p w14:paraId="646C940A">
      <w:pPr>
        <w:pStyle w:val="12"/>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二、收入决算情况说明</w:t>
      </w:r>
      <w:r>
        <w:tab/>
      </w:r>
      <w:r>
        <w:rPr>
          <w:rFonts w:hint="eastAsia"/>
          <w:lang w:val="en-US" w:eastAsia="zh-CN"/>
        </w:rPr>
        <w:t>6</w:t>
      </w:r>
    </w:p>
    <w:p w14:paraId="218029C8">
      <w:pPr>
        <w:pStyle w:val="12"/>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三、支出决算情况说明</w:t>
      </w:r>
      <w:r>
        <w:tab/>
      </w:r>
      <w:r>
        <w:rPr>
          <w:rFonts w:hint="eastAsia"/>
          <w:lang w:val="en-US" w:eastAsia="zh-CN"/>
        </w:rPr>
        <w:t>7</w:t>
      </w:r>
    </w:p>
    <w:p w14:paraId="05620629">
      <w:pPr>
        <w:pStyle w:val="12"/>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tab/>
      </w:r>
      <w:r>
        <w:rPr>
          <w:rFonts w:hint="eastAsia"/>
          <w:lang w:val="en-US" w:eastAsia="zh-CN"/>
        </w:rPr>
        <w:t>8</w:t>
      </w:r>
    </w:p>
    <w:p w14:paraId="5928651E">
      <w:pPr>
        <w:pStyle w:val="12"/>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tab/>
      </w:r>
      <w:r>
        <w:rPr>
          <w:rFonts w:hint="eastAsia"/>
          <w:lang w:val="en-US" w:eastAsia="zh-CN"/>
        </w:rPr>
        <w:t>8</w:t>
      </w:r>
    </w:p>
    <w:p w14:paraId="75189C39">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tab/>
      </w:r>
      <w:r>
        <w:rPr>
          <w:rFonts w:hint="eastAsia"/>
          <w:lang w:val="en-US" w:eastAsia="zh-CN"/>
        </w:rPr>
        <w:t>11</w:t>
      </w:r>
    </w:p>
    <w:p w14:paraId="4EBCB5A5">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tab/>
      </w:r>
      <w:r>
        <w:rPr>
          <w:rFonts w:hint="eastAsia"/>
          <w:lang w:val="en-US" w:eastAsia="zh-CN"/>
        </w:rPr>
        <w:t>12</w:t>
      </w:r>
    </w:p>
    <w:p w14:paraId="644CDF88">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r>
        <w:tab/>
      </w:r>
      <w:r>
        <w:rPr>
          <w:rFonts w:hint="eastAsia"/>
          <w:lang w:val="en-US" w:eastAsia="zh-CN"/>
        </w:rPr>
        <w:t>14</w:t>
      </w:r>
    </w:p>
    <w:p w14:paraId="585B19C9">
      <w:pPr>
        <w:pStyle w:val="12"/>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r>
        <w:tab/>
      </w:r>
      <w:r>
        <w:rPr>
          <w:rFonts w:hint="eastAsia"/>
          <w:lang w:val="en-US" w:eastAsia="zh-CN"/>
        </w:rPr>
        <w:t>14</w:t>
      </w:r>
    </w:p>
    <w:p w14:paraId="565B27E6">
      <w:pPr>
        <w:pStyle w:val="12"/>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r>
        <w:tab/>
      </w:r>
      <w:r>
        <w:rPr>
          <w:rFonts w:hint="eastAsia"/>
          <w:lang w:val="en-US" w:eastAsia="zh-CN"/>
        </w:rPr>
        <w:t>14</w:t>
      </w:r>
    </w:p>
    <w:p w14:paraId="7F845C28">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tab/>
      </w:r>
      <w:r>
        <w:rPr>
          <w:rFonts w:hint="eastAsia" w:ascii="Times New Roman" w:hAnsi="Times New Roman" w:eastAsia="宋体" w:cs="Times New Roman"/>
          <w:kern w:val="2"/>
          <w:sz w:val="21"/>
          <w:szCs w:val="24"/>
          <w:lang w:val="en-US" w:eastAsia="zh-CN" w:bidi="ar-SA"/>
        </w:rPr>
        <w:t>16</w:t>
      </w:r>
    </w:p>
    <w:p w14:paraId="47312F90">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tab/>
      </w:r>
      <w:r>
        <w:rPr>
          <w:rFonts w:hint="eastAsia" w:ascii="Times New Roman" w:hAnsi="Times New Roman" w:eastAsia="宋体" w:cs="Times New Roman"/>
          <w:kern w:val="2"/>
          <w:sz w:val="21"/>
          <w:szCs w:val="24"/>
          <w:lang w:val="en-US" w:eastAsia="zh-CN" w:bidi="ar-SA"/>
        </w:rPr>
        <w:t>20</w:t>
      </w:r>
    </w:p>
    <w:p w14:paraId="6E277641">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tab/>
      </w:r>
      <w:r>
        <w:rPr>
          <w:rFonts w:hint="eastAsia" w:ascii="Times New Roman" w:hAnsi="Times New Roman" w:eastAsia="宋体" w:cs="Times New Roman"/>
          <w:kern w:val="2"/>
          <w:sz w:val="21"/>
          <w:szCs w:val="24"/>
          <w:lang w:val="en-US" w:eastAsia="zh-CN" w:bidi="ar-SA"/>
        </w:rPr>
        <w:t>36</w:t>
      </w:r>
    </w:p>
    <w:p w14:paraId="09A249D0">
      <w:pPr>
        <w:pStyle w:val="12"/>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14:paraId="4125D4AF">
      <w:pPr>
        <w:pStyle w:val="12"/>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14:paraId="1244BF85">
      <w:pPr>
        <w:pStyle w:val="12"/>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14:paraId="18E1A49C">
      <w:pPr>
        <w:pStyle w:val="12"/>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14:paraId="2CF1FB08">
      <w:pPr>
        <w:pStyle w:val="12"/>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14:paraId="512583CD">
      <w:pPr>
        <w:pStyle w:val="12"/>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14:paraId="31CCC045">
      <w:pPr>
        <w:pStyle w:val="12"/>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14:paraId="10F112E3">
      <w:pPr>
        <w:pStyle w:val="12"/>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14:paraId="4016A9B9">
      <w:pPr>
        <w:pStyle w:val="12"/>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14:paraId="5AA1C948">
      <w:pPr>
        <w:pStyle w:val="12"/>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14:paraId="426DE0D3">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14:paraId="3B5601FC">
      <w:pPr>
        <w:pStyle w:val="12"/>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14:paraId="3DAAC063">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14:paraId="5077F4DC">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w:t>
      </w:r>
      <w:r>
        <w:rPr>
          <w:rFonts w:hint="eastAsia" w:ascii="仿宋" w:hAnsi="仿宋" w:eastAsia="仿宋"/>
          <w:color w:val="auto"/>
          <w:sz w:val="24"/>
          <w:highlight w:val="none"/>
          <w:lang w:eastAsia="zh-CN"/>
        </w:rPr>
        <w:t>单位</w:t>
      </w:r>
      <w:r>
        <w:rPr>
          <w:rFonts w:hint="eastAsia" w:ascii="仿宋" w:hAnsi="仿宋" w:eastAsia="仿宋"/>
          <w:color w:val="auto"/>
          <w:sz w:val="24"/>
          <w:highlight w:val="none"/>
        </w:rPr>
        <w:t>根据实际注明页码</w:t>
      </w:r>
      <w:r>
        <w:rPr>
          <w:rFonts w:ascii="仿宋" w:hAnsi="仿宋" w:eastAsia="仿宋"/>
          <w:color w:val="auto"/>
          <w:sz w:val="24"/>
          <w:highlight w:val="none"/>
        </w:rPr>
        <w:t>)</w:t>
      </w:r>
    </w:p>
    <w:p w14:paraId="06F9861A">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14:paraId="59B26F8E">
      <w:pPr>
        <w:pStyle w:val="2"/>
        <w:jc w:val="center"/>
        <w:rPr>
          <w:rStyle w:val="2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6"/>
          <w:rFonts w:hint="eastAsia" w:ascii="黑体" w:hAnsi="黑体" w:eastAsia="黑体"/>
          <w:b w:val="0"/>
          <w:bCs w:val="0"/>
          <w:color w:val="auto"/>
          <w:highlight w:val="none"/>
        </w:rPr>
        <w:t>概况</w:t>
      </w:r>
      <w:bookmarkEnd w:id="12"/>
      <w:bookmarkEnd w:id="13"/>
    </w:p>
    <w:p w14:paraId="76B40BFC">
      <w:pPr>
        <w:widowControl/>
        <w:jc w:val="left"/>
        <w:rPr>
          <w:rFonts w:ascii="黑体" w:eastAsia="黑体"/>
          <w:color w:val="auto"/>
          <w:sz w:val="32"/>
          <w:szCs w:val="32"/>
          <w:highlight w:val="none"/>
        </w:rPr>
      </w:pPr>
    </w:p>
    <w:p w14:paraId="32E434A7">
      <w:pPr>
        <w:pStyle w:val="3"/>
        <w:numPr>
          <w:ilvl w:val="0"/>
          <w:numId w:val="1"/>
        </w:numPr>
        <w:rPr>
          <w:rStyle w:val="27"/>
          <w:rFonts w:hint="eastAsia" w:ascii="黑体" w:hAnsi="黑体" w:eastAsia="黑体"/>
          <w:b w:val="0"/>
          <w:bCs w:val="0"/>
          <w:color w:val="auto"/>
          <w:highlight w:val="none"/>
          <w:lang w:eastAsia="zh-CN"/>
        </w:rPr>
      </w:pPr>
      <w:bookmarkStart w:id="14" w:name="_Toc15396600"/>
      <w:bookmarkStart w:id="15" w:name="_Toc15377197"/>
      <w:r>
        <w:rPr>
          <w:rStyle w:val="27"/>
          <w:rFonts w:hint="eastAsia" w:ascii="黑体" w:hAnsi="黑体" w:eastAsia="黑体"/>
          <w:b w:val="0"/>
          <w:bCs w:val="0"/>
          <w:color w:val="auto"/>
          <w:highlight w:val="none"/>
          <w:lang w:eastAsia="zh-CN"/>
        </w:rPr>
        <w:t>主要职责</w:t>
      </w:r>
    </w:p>
    <w:p w14:paraId="037D1311">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据国家法律法规和政策，组织领导和综合协调全县各级部门的统计和国民经济核算工作，会同有关部门组织完成重大的国情国力普查和专项调查，准确、及时、全面地反映县情县力，反映社会经济发展的基本情况，为县委、县政府制定政策、计划和指导经济、社会发展提供决策依据。搜集、整理、提供全县的基本统计资料，对国民经济、社会发展和科技进步情况进行统计分析、统计预测和统计监督，定期发布全县的国民经济和社会发展情况统计公报，向县委、县政府、有关部门、社会公众提供咨询服务。负责《</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lang w:eastAsia="zh-CN"/>
        </w:rPr>
        <w:t>统计法》等法律法规的宣传、贯彻、落实，开展统计行政执法、查处统计违法行为。</w:t>
      </w:r>
    </w:p>
    <w:p w14:paraId="0BCE140E">
      <w:pPr>
        <w:pStyle w:val="3"/>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14:paraId="3D8C7BD5">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大竹县统计局下属二级预算单位</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个，其中行政单位0个，参照公务员法管理的事业单位2个，其他事业单位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lang w:val="en-US" w:eastAsia="zh-CN"/>
        </w:rPr>
        <w:t xml:space="preserve"> </w:t>
      </w:r>
    </w:p>
    <w:p w14:paraId="3C60F887">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纳入大竹县统计局202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年度部门决算编制范围的二级预算单位包括：</w:t>
      </w:r>
    </w:p>
    <w:p w14:paraId="7A2C243E">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1.大竹县普查中心</w:t>
      </w:r>
    </w:p>
    <w:p w14:paraId="5EB92958">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2.大竹县城乡社会经济调查队</w:t>
      </w:r>
    </w:p>
    <w:p w14:paraId="30F7A8BD">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3.大竹县能源和环境统计中心</w:t>
      </w:r>
    </w:p>
    <w:p w14:paraId="4BB525DE">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4.大竹县经济运行服务中心</w:t>
      </w:r>
    </w:p>
    <w:p w14:paraId="1B3CD84B">
      <w:pPr>
        <w:spacing w:line="360" w:lineRule="auto"/>
        <w:ind w:firstLine="640" w:firstLineChars="200"/>
        <w:rPr>
          <w:rFonts w:ascii="仿宋" w:hAnsi="仿宋" w:eastAsia="仿宋"/>
          <w:color w:val="auto"/>
          <w:kern w:val="0"/>
          <w:sz w:val="32"/>
          <w:szCs w:val="32"/>
          <w:highlight w:val="none"/>
        </w:rPr>
      </w:pPr>
      <w:r>
        <w:rPr>
          <w:rFonts w:hint="eastAsia" w:ascii="仿宋_GB2312" w:hAnsi="仿宋_GB2312" w:eastAsia="仿宋_GB2312" w:cs="仿宋_GB2312"/>
          <w:sz w:val="32"/>
          <w:szCs w:val="32"/>
          <w:lang w:val="en-US" w:eastAsia="zh-CN"/>
        </w:rPr>
        <w:t>5.大竹县统计调查监测中心</w:t>
      </w:r>
      <w:r>
        <w:rPr>
          <w:rFonts w:ascii="仿宋" w:hAnsi="仿宋" w:eastAsia="仿宋"/>
          <w:color w:val="auto"/>
          <w:sz w:val="32"/>
          <w:szCs w:val="32"/>
          <w:highlight w:val="none"/>
        </w:rPr>
        <w:br w:type="page"/>
      </w:r>
    </w:p>
    <w:p w14:paraId="385EB555">
      <w:pPr>
        <w:pStyle w:val="2"/>
        <w:ind w:right="440"/>
        <w:jc w:val="center"/>
        <w:rPr>
          <w:rStyle w:val="26"/>
          <w:rFonts w:ascii="黑体" w:hAnsi="黑体" w:eastAsia="黑体"/>
          <w:b w:val="0"/>
          <w:bCs/>
          <w:color w:val="auto"/>
          <w:highlight w:val="none"/>
        </w:rPr>
      </w:pPr>
      <w:bookmarkStart w:id="16" w:name="_Toc15396602"/>
      <w:bookmarkStart w:id="17" w:name="_Toc15377204"/>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766445</wp:posOffset>
            </wp:positionH>
            <wp:positionV relativeFrom="paragraph">
              <wp:posOffset>2815590</wp:posOffset>
            </wp:positionV>
            <wp:extent cx="4241800" cy="2874645"/>
            <wp:effectExtent l="4445" t="4445" r="20955" b="1651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6"/>
          <w:rFonts w:hint="eastAsia" w:ascii="黑体" w:hAnsi="黑体" w:eastAsia="黑体"/>
          <w:b w:val="0"/>
          <w:bCs/>
          <w:color w:val="auto"/>
          <w:highlight w:val="none"/>
          <w:lang w:eastAsia="zh-CN"/>
        </w:rPr>
        <w:t>单位</w:t>
      </w:r>
      <w:r>
        <w:rPr>
          <w:rStyle w:val="26"/>
          <w:rFonts w:hint="eastAsia" w:ascii="黑体" w:hAnsi="黑体" w:eastAsia="黑体"/>
          <w:b w:val="0"/>
          <w:bCs/>
          <w:color w:val="auto"/>
          <w:highlight w:val="none"/>
        </w:rPr>
        <w:t>决算情况说明</w:t>
      </w:r>
      <w:bookmarkEnd w:id="16"/>
      <w:bookmarkEnd w:id="17"/>
    </w:p>
    <w:p w14:paraId="136C5657">
      <w:pPr>
        <w:rPr>
          <w:color w:val="auto"/>
          <w:highlight w:val="none"/>
        </w:rPr>
      </w:pPr>
    </w:p>
    <w:p w14:paraId="00EE4F57">
      <w:pPr>
        <w:pStyle w:val="25"/>
        <w:numPr>
          <w:ilvl w:val="0"/>
          <w:numId w:val="2"/>
        </w:numPr>
        <w:spacing w:line="600" w:lineRule="exact"/>
        <w:ind w:firstLineChars="0"/>
        <w:outlineLvl w:val="1"/>
        <w:rPr>
          <w:rStyle w:val="27"/>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18"/>
      <w:bookmarkEnd w:id="19"/>
    </w:p>
    <w:p w14:paraId="43EEA54F">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1192.15</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val="en-US" w:eastAsia="zh-CN"/>
        </w:rPr>
        <w:t>增加135.57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增长12.83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2023年</w:t>
      </w:r>
      <w:r>
        <w:rPr>
          <w:rFonts w:hint="eastAsia" w:ascii="仿宋" w:hAnsi="仿宋" w:eastAsia="仿宋"/>
          <w:color w:val="auto"/>
          <w:sz w:val="32"/>
          <w:szCs w:val="32"/>
          <w:highlight w:val="none"/>
        </w:rPr>
        <w:t>全国第</w:t>
      </w:r>
      <w:r>
        <w:rPr>
          <w:rFonts w:hint="eastAsia" w:ascii="仿宋" w:hAnsi="仿宋" w:eastAsia="仿宋"/>
          <w:color w:val="auto"/>
          <w:sz w:val="32"/>
          <w:szCs w:val="32"/>
          <w:highlight w:val="none"/>
          <w:lang w:val="en-US" w:eastAsia="zh-CN"/>
        </w:rPr>
        <w:t>四</w:t>
      </w:r>
      <w:r>
        <w:rPr>
          <w:rFonts w:hint="eastAsia" w:ascii="仿宋" w:hAnsi="仿宋" w:eastAsia="仿宋"/>
          <w:color w:val="auto"/>
          <w:sz w:val="32"/>
          <w:szCs w:val="32"/>
          <w:highlight w:val="none"/>
        </w:rPr>
        <w:t>次</w:t>
      </w:r>
      <w:r>
        <w:rPr>
          <w:rFonts w:hint="eastAsia" w:ascii="仿宋" w:hAnsi="仿宋" w:eastAsia="仿宋"/>
          <w:color w:val="auto"/>
          <w:sz w:val="32"/>
          <w:szCs w:val="32"/>
          <w:highlight w:val="none"/>
          <w:lang w:val="en-US" w:eastAsia="zh-CN"/>
        </w:rPr>
        <w:t>经济普查正式登记</w:t>
      </w:r>
      <w:r>
        <w:rPr>
          <w:rFonts w:hint="eastAsia" w:ascii="仿宋" w:hAnsi="仿宋" w:eastAsia="仿宋"/>
          <w:color w:val="auto"/>
          <w:sz w:val="32"/>
          <w:szCs w:val="32"/>
          <w:highlight w:val="none"/>
          <w:lang w:eastAsia="zh-CN"/>
        </w:rPr>
        <w:t>。</w:t>
      </w:r>
    </w:p>
    <w:p w14:paraId="043341AE">
      <w:pPr>
        <w:pStyle w:val="5"/>
        <w:rPr>
          <w:rFonts w:hint="eastAsia"/>
          <w:lang w:eastAsia="zh-CN"/>
        </w:rPr>
      </w:pPr>
    </w:p>
    <w:p w14:paraId="493B34E9">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14:paraId="72E14D15">
      <w:pPr>
        <w:spacing w:line="600" w:lineRule="exact"/>
        <w:ind w:firstLine="640" w:firstLineChars="200"/>
        <w:jc w:val="left"/>
        <w:rPr>
          <w:rFonts w:ascii="仿宋_GB2312" w:eastAsia="仿宋_GB2312"/>
          <w:color w:val="auto"/>
          <w:sz w:val="32"/>
          <w:szCs w:val="32"/>
          <w:highlight w:val="none"/>
        </w:rPr>
      </w:pPr>
    </w:p>
    <w:p w14:paraId="0BDFFE26">
      <w:pPr>
        <w:pStyle w:val="25"/>
        <w:numPr>
          <w:ilvl w:val="0"/>
          <w:numId w:val="2"/>
        </w:numPr>
        <w:spacing w:line="600" w:lineRule="exact"/>
        <w:ind w:firstLineChars="0"/>
        <w:outlineLvl w:val="1"/>
        <w:rPr>
          <w:rStyle w:val="27"/>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0"/>
      <w:bookmarkEnd w:id="21"/>
    </w:p>
    <w:p w14:paraId="1DF5EB15">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1106.07</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1106.07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293E2E80">
      <w:pPr>
        <w:spacing w:line="600" w:lineRule="exact"/>
        <w:ind w:firstLine="640" w:firstLineChars="200"/>
        <w:outlineLvl w:val="1"/>
        <w:rPr>
          <w:rFonts w:ascii="仿宋" w:hAnsi="仿宋" w:eastAsia="仿宋"/>
          <w:color w:val="auto"/>
          <w:sz w:val="32"/>
          <w:szCs w:val="32"/>
          <w:highlight w:val="none"/>
        </w:rPr>
      </w:pPr>
    </w:p>
    <w:p w14:paraId="3EB80489">
      <w:pPr>
        <w:spacing w:line="600" w:lineRule="exact"/>
        <w:ind w:firstLine="640" w:firstLineChars="200"/>
        <w:rPr>
          <w:rFonts w:ascii="仿宋" w:hAnsi="仿宋" w:eastAsia="仿宋"/>
          <w:color w:val="auto"/>
          <w:sz w:val="32"/>
          <w:szCs w:val="32"/>
          <w:highlight w:val="none"/>
        </w:rPr>
      </w:pPr>
      <w:r>
        <w:rPr>
          <w:rFonts w:hint="eastAsia" w:ascii="仿宋_GB2312" w:hAnsi="仿宋_GB2312" w:eastAsia="仿宋_GB2312" w:cs="仿宋_GB2312"/>
          <w:sz w:val="32"/>
          <w:szCs w:val="32"/>
          <w:lang w:eastAsia="zh-CN"/>
        </w:rPr>
        <w:drawing>
          <wp:anchor distT="0" distB="0" distL="114300" distR="114300" simplePos="0" relativeHeight="251660288" behindDoc="0" locked="0" layoutInCell="1" allowOverlap="1">
            <wp:simplePos x="0" y="0"/>
            <wp:positionH relativeFrom="column">
              <wp:posOffset>459740</wp:posOffset>
            </wp:positionH>
            <wp:positionV relativeFrom="paragraph">
              <wp:posOffset>266065</wp:posOffset>
            </wp:positionV>
            <wp:extent cx="3966845" cy="2581275"/>
            <wp:effectExtent l="4445" t="5080" r="10160" b="4445"/>
            <wp:wrapTopAndBottom/>
            <wp:docPr id="3" name="图表 3" title="收入决算结构图"/>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32"/>
          <w:szCs w:val="32"/>
          <w:highlight w:val="none"/>
        </w:rPr>
        <w:t>（图2：收入决算结构图）（饼状图）</w:t>
      </w:r>
    </w:p>
    <w:p w14:paraId="5A0B6F5A">
      <w:pPr>
        <w:spacing w:line="600" w:lineRule="exact"/>
        <w:ind w:firstLine="640" w:firstLineChars="200"/>
        <w:rPr>
          <w:rFonts w:ascii="仿宋_GB2312" w:eastAsia="仿宋_GB2312"/>
          <w:color w:val="auto"/>
          <w:sz w:val="32"/>
          <w:szCs w:val="32"/>
          <w:highlight w:val="none"/>
        </w:rPr>
      </w:pPr>
    </w:p>
    <w:p w14:paraId="0569D1D4">
      <w:pPr>
        <w:pStyle w:val="25"/>
        <w:numPr>
          <w:ilvl w:val="0"/>
          <w:numId w:val="2"/>
        </w:numPr>
        <w:spacing w:line="600" w:lineRule="exact"/>
        <w:ind w:firstLineChars="0"/>
        <w:outlineLvl w:val="1"/>
        <w:rPr>
          <w:rStyle w:val="27"/>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2"/>
      <w:bookmarkEnd w:id="23"/>
    </w:p>
    <w:p w14:paraId="73DF591D">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1191.88</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475.27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39.88</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716.61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60.12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2E7C340C">
      <w:pPr>
        <w:spacing w:line="600" w:lineRule="exact"/>
        <w:ind w:firstLine="640"/>
        <w:rPr>
          <w:rFonts w:ascii="仿宋" w:hAnsi="仿宋" w:eastAsia="仿宋"/>
          <w:color w:val="auto"/>
          <w:sz w:val="32"/>
          <w:szCs w:val="32"/>
          <w:highlight w:val="none"/>
          <w:shd w:val="pct10" w:color="auto" w:fill="FFFFFF"/>
        </w:rPr>
      </w:pPr>
      <w:r>
        <w:rPr>
          <w:rFonts w:hint="eastAsia" w:ascii="仿宋_GB2312" w:hAnsi="仿宋_GB2312" w:eastAsia="仿宋_GB2312" w:cs="仿宋_GB2312"/>
          <w:sz w:val="32"/>
          <w:szCs w:val="32"/>
          <w:lang w:eastAsia="zh-CN"/>
        </w:rPr>
        <w:drawing>
          <wp:anchor distT="0" distB="0" distL="114300" distR="114300" simplePos="0" relativeHeight="251661312" behindDoc="0" locked="0" layoutInCell="1" allowOverlap="1">
            <wp:simplePos x="0" y="0"/>
            <wp:positionH relativeFrom="column">
              <wp:posOffset>331470</wp:posOffset>
            </wp:positionH>
            <wp:positionV relativeFrom="paragraph">
              <wp:posOffset>440055</wp:posOffset>
            </wp:positionV>
            <wp:extent cx="3973195" cy="2560955"/>
            <wp:effectExtent l="4445" t="4445" r="22860" b="635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420F90DD">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14:paraId="03C5B9A5">
      <w:pPr>
        <w:spacing w:line="600" w:lineRule="exact"/>
        <w:ind w:firstLine="640" w:firstLineChars="200"/>
        <w:rPr>
          <w:rFonts w:ascii="仿宋_GB2312" w:eastAsia="仿宋_GB2312"/>
          <w:color w:val="auto"/>
          <w:sz w:val="32"/>
          <w:szCs w:val="32"/>
          <w:highlight w:val="none"/>
        </w:rPr>
      </w:pPr>
    </w:p>
    <w:p w14:paraId="552EED11">
      <w:pPr>
        <w:spacing w:line="600" w:lineRule="exact"/>
        <w:ind w:firstLine="640" w:firstLineChars="200"/>
        <w:outlineLvl w:val="1"/>
        <w:rPr>
          <w:rStyle w:val="27"/>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24"/>
      <w:bookmarkEnd w:id="25"/>
    </w:p>
    <w:p w14:paraId="61DFE6C4">
      <w:pPr>
        <w:spacing w:line="600" w:lineRule="exact"/>
        <w:ind w:firstLine="640" w:firstLineChars="200"/>
        <w:rPr>
          <w:rFonts w:ascii="仿宋" w:hAnsi="仿宋" w:eastAsia="仿宋"/>
          <w:color w:val="auto"/>
          <w:sz w:val="32"/>
          <w:szCs w:val="32"/>
          <w:highlight w:val="none"/>
        </w:rPr>
      </w:pPr>
      <w:r>
        <w:rPr>
          <w:rFonts w:hint="eastAsia" w:ascii="仿宋_GB2312" w:hAnsi="仿宋_GB2312" w:eastAsia="仿宋_GB2312" w:cs="仿宋_GB2312"/>
          <w:sz w:val="32"/>
          <w:szCs w:val="32"/>
          <w:lang w:eastAsia="zh-CN"/>
        </w:rPr>
        <w:drawing>
          <wp:anchor distT="0" distB="0" distL="114300" distR="114300" simplePos="0" relativeHeight="251662336" behindDoc="0" locked="0" layoutInCell="1" allowOverlap="1">
            <wp:simplePos x="0" y="0"/>
            <wp:positionH relativeFrom="column">
              <wp:posOffset>692785</wp:posOffset>
            </wp:positionH>
            <wp:positionV relativeFrom="paragraph">
              <wp:posOffset>1290955</wp:posOffset>
            </wp:positionV>
            <wp:extent cx="4069715" cy="3293110"/>
            <wp:effectExtent l="4445" t="4445" r="21590" b="1714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度</w:t>
      </w:r>
      <w:r>
        <w:rPr>
          <w:rFonts w:hint="eastAsia" w:ascii="仿宋" w:hAnsi="仿宋" w:eastAsia="仿宋"/>
          <w:color w:val="auto"/>
          <w:sz w:val="32"/>
          <w:szCs w:val="32"/>
          <w:highlight w:val="none"/>
        </w:rPr>
        <w:t>财政拨款收、支总计</w:t>
      </w:r>
      <w:r>
        <w:rPr>
          <w:rFonts w:hint="eastAsia" w:ascii="仿宋" w:hAnsi="仿宋" w:eastAsia="仿宋"/>
          <w:color w:val="auto"/>
          <w:sz w:val="32"/>
          <w:szCs w:val="32"/>
          <w:highlight w:val="none"/>
          <w:lang w:val="en-US" w:eastAsia="zh-CN"/>
        </w:rPr>
        <w:t>1192.15</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年相比，财政拨款收、支总计各</w:t>
      </w:r>
      <w:r>
        <w:rPr>
          <w:rFonts w:hint="eastAsia" w:ascii="仿宋" w:hAnsi="仿宋" w:eastAsia="仿宋"/>
          <w:color w:val="auto"/>
          <w:sz w:val="32"/>
          <w:szCs w:val="32"/>
          <w:highlight w:val="none"/>
          <w:lang w:val="en-US" w:eastAsia="zh-CN"/>
        </w:rPr>
        <w:t>增加153.09</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增长12.83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2023年</w:t>
      </w:r>
      <w:r>
        <w:rPr>
          <w:rFonts w:hint="eastAsia" w:ascii="仿宋" w:hAnsi="仿宋" w:eastAsia="仿宋"/>
          <w:color w:val="auto"/>
          <w:sz w:val="32"/>
          <w:szCs w:val="32"/>
          <w:highlight w:val="none"/>
        </w:rPr>
        <w:t>全国第</w:t>
      </w:r>
      <w:r>
        <w:rPr>
          <w:rFonts w:hint="eastAsia" w:ascii="仿宋" w:hAnsi="仿宋" w:eastAsia="仿宋"/>
          <w:color w:val="auto"/>
          <w:sz w:val="32"/>
          <w:szCs w:val="32"/>
          <w:highlight w:val="none"/>
          <w:lang w:val="en-US" w:eastAsia="zh-CN"/>
        </w:rPr>
        <w:t>四</w:t>
      </w:r>
      <w:r>
        <w:rPr>
          <w:rFonts w:hint="eastAsia" w:ascii="仿宋" w:hAnsi="仿宋" w:eastAsia="仿宋"/>
          <w:color w:val="auto"/>
          <w:sz w:val="32"/>
          <w:szCs w:val="32"/>
          <w:highlight w:val="none"/>
        </w:rPr>
        <w:t>次</w:t>
      </w:r>
      <w:r>
        <w:rPr>
          <w:rFonts w:hint="eastAsia" w:ascii="仿宋" w:hAnsi="仿宋" w:eastAsia="仿宋"/>
          <w:color w:val="auto"/>
          <w:sz w:val="32"/>
          <w:szCs w:val="32"/>
          <w:highlight w:val="none"/>
          <w:lang w:val="en-US" w:eastAsia="zh-CN"/>
        </w:rPr>
        <w:t>经济普查正式登记</w:t>
      </w:r>
      <w:r>
        <w:rPr>
          <w:rFonts w:hint="eastAsia" w:ascii="仿宋" w:hAnsi="仿宋" w:eastAsia="仿宋"/>
          <w:color w:val="auto"/>
          <w:sz w:val="32"/>
          <w:szCs w:val="32"/>
          <w:highlight w:val="none"/>
          <w:lang w:eastAsia="zh-CN"/>
        </w:rPr>
        <w:t>。</w:t>
      </w:r>
    </w:p>
    <w:p w14:paraId="2A1C3DD4">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14:paraId="621569A1">
      <w:pPr>
        <w:spacing w:line="600" w:lineRule="exact"/>
        <w:ind w:firstLine="640"/>
        <w:rPr>
          <w:rFonts w:ascii="仿宋" w:hAnsi="仿宋" w:eastAsia="仿宋"/>
          <w:b/>
          <w:color w:val="auto"/>
          <w:sz w:val="32"/>
          <w:szCs w:val="32"/>
          <w:highlight w:val="none"/>
        </w:rPr>
      </w:pPr>
    </w:p>
    <w:p w14:paraId="29A88233">
      <w:pPr>
        <w:spacing w:line="600" w:lineRule="exact"/>
        <w:ind w:firstLine="640" w:firstLineChars="200"/>
        <w:outlineLvl w:val="1"/>
        <w:rPr>
          <w:rStyle w:val="27"/>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26"/>
      <w:bookmarkEnd w:id="27"/>
    </w:p>
    <w:p w14:paraId="683E32B6">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14:paraId="4CD85D9E">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1182.65</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99.23</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增加143.67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增长13.83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2023年</w:t>
      </w:r>
      <w:r>
        <w:rPr>
          <w:rFonts w:hint="eastAsia" w:ascii="仿宋" w:hAnsi="仿宋" w:eastAsia="仿宋"/>
          <w:color w:val="auto"/>
          <w:sz w:val="32"/>
          <w:szCs w:val="32"/>
          <w:highlight w:val="none"/>
        </w:rPr>
        <w:t>全国第</w:t>
      </w:r>
      <w:r>
        <w:rPr>
          <w:rFonts w:hint="eastAsia" w:ascii="仿宋" w:hAnsi="仿宋" w:eastAsia="仿宋"/>
          <w:color w:val="auto"/>
          <w:sz w:val="32"/>
          <w:szCs w:val="32"/>
          <w:highlight w:val="none"/>
          <w:lang w:val="en-US" w:eastAsia="zh-CN"/>
        </w:rPr>
        <w:t>四</w:t>
      </w:r>
      <w:r>
        <w:rPr>
          <w:rFonts w:hint="eastAsia" w:ascii="仿宋" w:hAnsi="仿宋" w:eastAsia="仿宋"/>
          <w:color w:val="auto"/>
          <w:sz w:val="32"/>
          <w:szCs w:val="32"/>
          <w:highlight w:val="none"/>
        </w:rPr>
        <w:t>次</w:t>
      </w:r>
      <w:r>
        <w:rPr>
          <w:rFonts w:hint="eastAsia" w:ascii="仿宋" w:hAnsi="仿宋" w:eastAsia="仿宋"/>
          <w:color w:val="auto"/>
          <w:sz w:val="32"/>
          <w:szCs w:val="32"/>
          <w:highlight w:val="none"/>
          <w:lang w:val="en-US" w:eastAsia="zh-CN"/>
        </w:rPr>
        <w:t>经济普查正式登记</w:t>
      </w:r>
      <w:r>
        <w:rPr>
          <w:rFonts w:hint="eastAsia" w:ascii="仿宋" w:hAnsi="仿宋" w:eastAsia="仿宋"/>
          <w:color w:val="auto"/>
          <w:sz w:val="32"/>
          <w:szCs w:val="32"/>
          <w:highlight w:val="none"/>
          <w:lang w:eastAsia="zh-CN"/>
        </w:rPr>
        <w:t>。</w:t>
      </w:r>
    </w:p>
    <w:p w14:paraId="79991E74">
      <w:pPr>
        <w:spacing w:line="600" w:lineRule="exact"/>
        <w:rPr>
          <w:rFonts w:hint="eastAsia" w:ascii="仿宋" w:hAnsi="仿宋" w:eastAsia="仿宋"/>
          <w:color w:val="auto"/>
          <w:sz w:val="32"/>
          <w:szCs w:val="32"/>
          <w:highlight w:val="none"/>
        </w:rPr>
      </w:pPr>
      <w:r>
        <w:rPr>
          <w:rFonts w:hint="eastAsia" w:ascii="仿宋_GB2312" w:hAnsi="仿宋_GB2312" w:eastAsia="仿宋_GB2312" w:cs="仿宋_GB2312"/>
          <w:sz w:val="32"/>
          <w:szCs w:val="32"/>
          <w:lang w:eastAsia="zh-CN"/>
        </w:rPr>
        <w:drawing>
          <wp:anchor distT="0" distB="0" distL="114300" distR="114300" simplePos="0" relativeHeight="251663360" behindDoc="0" locked="0" layoutInCell="1" allowOverlap="1">
            <wp:simplePos x="0" y="0"/>
            <wp:positionH relativeFrom="column">
              <wp:posOffset>639445</wp:posOffset>
            </wp:positionH>
            <wp:positionV relativeFrom="paragraph">
              <wp:posOffset>329565</wp:posOffset>
            </wp:positionV>
            <wp:extent cx="3904615" cy="2675255"/>
            <wp:effectExtent l="4445" t="5080" r="15240" b="571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22C26349">
      <w:pPr>
        <w:spacing w:line="6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（图5：一般公共预算财政拨款支出决算变动情况）（柱状图）</w:t>
      </w:r>
    </w:p>
    <w:p w14:paraId="35448ADE">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14:paraId="62335CAA">
      <w:pPr>
        <w:spacing w:line="600" w:lineRule="exact"/>
        <w:ind w:firstLine="640"/>
        <w:rPr>
          <w:rFonts w:hint="eastAsia" w:ascii="仿宋" w:hAnsi="仿宋" w:eastAsia="仿宋"/>
          <w:b/>
          <w:color w:val="auto"/>
          <w:sz w:val="32"/>
          <w:szCs w:val="32"/>
          <w:highlight w:val="none"/>
        </w:rPr>
      </w:pPr>
      <w:r>
        <w:rPr>
          <w:rFonts w:hint="eastAsia" w:ascii="仿宋_GB2312" w:hAnsi="仿宋_GB2312" w:eastAsia="仿宋_GB2312" w:cs="仿宋_GB2312"/>
          <w:sz w:val="32"/>
          <w:szCs w:val="32"/>
          <w:lang w:eastAsia="zh-CN"/>
        </w:rPr>
        <w:drawing>
          <wp:anchor distT="0" distB="0" distL="114300" distR="114300" simplePos="0" relativeHeight="251664384" behindDoc="0" locked="0" layoutInCell="1" allowOverlap="1">
            <wp:simplePos x="0" y="0"/>
            <wp:positionH relativeFrom="column">
              <wp:posOffset>781050</wp:posOffset>
            </wp:positionH>
            <wp:positionV relativeFrom="paragraph">
              <wp:posOffset>1704975</wp:posOffset>
            </wp:positionV>
            <wp:extent cx="4008755" cy="2625090"/>
            <wp:effectExtent l="4445" t="4445" r="6350" b="1841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1182.65</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1130.72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95.61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12.57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bCs/>
          <w:color w:val="auto"/>
          <w:sz w:val="32"/>
          <w:szCs w:val="32"/>
          <w:highlight w:val="none"/>
          <w:lang w:val="en-US" w:eastAsia="zh-CN"/>
        </w:rPr>
        <w:t>31.05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2.63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8.31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5CA9AA53">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14:paraId="35D15026">
      <w:pPr>
        <w:spacing w:line="600" w:lineRule="exact"/>
        <w:ind w:firstLine="640" w:firstLineChars="200"/>
        <w:rPr>
          <w:rFonts w:ascii="仿宋" w:hAnsi="仿宋" w:eastAsia="仿宋"/>
          <w:color w:val="auto"/>
          <w:sz w:val="32"/>
          <w:szCs w:val="32"/>
          <w:highlight w:val="none"/>
        </w:rPr>
      </w:pPr>
    </w:p>
    <w:p w14:paraId="5BDCA0ED">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14:paraId="18E692D0">
      <w:pPr>
        <w:spacing w:line="600" w:lineRule="exact"/>
        <w:ind w:firstLine="643" w:firstLineChars="200"/>
        <w:outlineLvl w:val="2"/>
        <w:rPr>
          <w:rFonts w:ascii="仿宋" w:hAnsi="仿宋" w:eastAsia="仿宋"/>
          <w:color w:val="auto"/>
          <w:sz w:val="32"/>
          <w:szCs w:val="32"/>
          <w:highlight w:val="none"/>
        </w:rPr>
      </w:pPr>
      <w:bookmarkStart w:id="31" w:name="_Toc15377444"/>
      <w:bookmarkStart w:id="32" w:name="_Toc15378460"/>
      <w:bookmarkStart w:id="33"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1182.65</w:t>
      </w:r>
      <w:r>
        <w:rPr>
          <w:rFonts w:hint="eastAsia" w:ascii="仿宋" w:hAnsi="仿宋" w:eastAsia="仿宋"/>
          <w:b/>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31"/>
      <w:bookmarkEnd w:id="32"/>
      <w:bookmarkEnd w:id="33"/>
    </w:p>
    <w:p w14:paraId="7B1CD253">
      <w:pPr>
        <w:spacing w:line="600" w:lineRule="exact"/>
        <w:ind w:firstLine="643"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1.</w:t>
      </w:r>
      <w:r>
        <w:rPr>
          <w:rStyle w:val="16"/>
          <w:rFonts w:hint="eastAsia" w:ascii="仿宋" w:hAnsi="仿宋" w:eastAsia="仿宋"/>
          <w:bCs/>
          <w:color w:val="000000"/>
          <w:sz w:val="32"/>
          <w:szCs w:val="32"/>
        </w:rPr>
        <w:t>一般公共服务（201）统计信息事务（05） 行政运行（01）</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380.98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000000"/>
          <w:sz w:val="32"/>
          <w:szCs w:val="32"/>
          <w:lang w:eastAsia="zh-CN"/>
        </w:rPr>
        <w:t>与预算数持平</w:t>
      </w:r>
      <w:r>
        <w:rPr>
          <w:rStyle w:val="16"/>
          <w:rFonts w:hint="eastAsia" w:ascii="仿宋" w:hAnsi="仿宋" w:eastAsia="仿宋"/>
          <w:b w:val="0"/>
          <w:bCs/>
          <w:color w:val="auto"/>
          <w:sz w:val="32"/>
          <w:szCs w:val="32"/>
          <w:highlight w:val="none"/>
        </w:rPr>
        <w:t>。</w:t>
      </w:r>
    </w:p>
    <w:p w14:paraId="2845078E">
      <w:pPr>
        <w:spacing w:line="600" w:lineRule="exact"/>
        <w:ind w:firstLine="643"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2.</w:t>
      </w:r>
      <w:r>
        <w:rPr>
          <w:rStyle w:val="16"/>
          <w:rFonts w:hint="eastAsia" w:ascii="仿宋" w:hAnsi="仿宋" w:eastAsia="仿宋"/>
          <w:bCs/>
          <w:color w:val="000000"/>
          <w:sz w:val="32"/>
          <w:szCs w:val="32"/>
        </w:rPr>
        <w:t>一般公共服务（201）统计信息事务（05） 一般行政管理事务（0</w:t>
      </w:r>
      <w:r>
        <w:rPr>
          <w:rStyle w:val="16"/>
          <w:rFonts w:hint="eastAsia" w:ascii="仿宋" w:hAnsi="仿宋" w:eastAsia="仿宋"/>
          <w:bCs/>
          <w:color w:val="000000"/>
          <w:sz w:val="32"/>
          <w:szCs w:val="32"/>
          <w:lang w:val="en-US" w:eastAsia="zh-CN"/>
        </w:rPr>
        <w:t>2</w:t>
      </w:r>
      <w:r>
        <w:rPr>
          <w:rStyle w:val="16"/>
          <w:rFonts w:hint="eastAsia" w:ascii="仿宋" w:hAnsi="仿宋" w:eastAsia="仿宋"/>
          <w:bCs/>
          <w:color w:val="000000"/>
          <w:sz w:val="32"/>
          <w:szCs w:val="32"/>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52.38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000000"/>
          <w:sz w:val="32"/>
          <w:szCs w:val="32"/>
          <w:lang w:eastAsia="zh-CN"/>
        </w:rPr>
        <w:t>与预算数持平</w:t>
      </w:r>
      <w:r>
        <w:rPr>
          <w:rStyle w:val="16"/>
          <w:rFonts w:hint="eastAsia" w:ascii="仿宋" w:hAnsi="仿宋" w:eastAsia="仿宋"/>
          <w:b w:val="0"/>
          <w:bCs/>
          <w:color w:val="auto"/>
          <w:sz w:val="32"/>
          <w:szCs w:val="32"/>
          <w:highlight w:val="none"/>
        </w:rPr>
        <w:t>。</w:t>
      </w:r>
    </w:p>
    <w:p w14:paraId="242A6FC0">
      <w:pPr>
        <w:spacing w:line="600" w:lineRule="exact"/>
        <w:ind w:firstLine="643"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3.</w:t>
      </w:r>
      <w:r>
        <w:rPr>
          <w:rStyle w:val="16"/>
          <w:rFonts w:hint="eastAsia" w:ascii="仿宋" w:hAnsi="仿宋" w:eastAsia="仿宋"/>
          <w:bCs/>
          <w:color w:val="000000"/>
          <w:sz w:val="32"/>
          <w:szCs w:val="32"/>
        </w:rPr>
        <w:t xml:space="preserve">一般公共服务（201）统计信息事务（05） </w:t>
      </w:r>
      <w:r>
        <w:rPr>
          <w:rStyle w:val="16"/>
          <w:rFonts w:hint="eastAsia" w:ascii="仿宋" w:hAnsi="仿宋" w:eastAsia="仿宋"/>
          <w:bCs/>
          <w:color w:val="000000"/>
          <w:sz w:val="32"/>
          <w:szCs w:val="32"/>
          <w:lang w:eastAsia="zh-CN"/>
        </w:rPr>
        <w:t>专项统计业务</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05</w:t>
      </w:r>
      <w:r>
        <w:rPr>
          <w:rStyle w:val="16"/>
          <w:rFonts w:hint="eastAsia" w:ascii="仿宋" w:hAnsi="仿宋" w:eastAsia="仿宋"/>
          <w:bCs/>
          <w:color w:val="000000"/>
          <w:sz w:val="32"/>
          <w:szCs w:val="32"/>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363.28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000000"/>
          <w:sz w:val="32"/>
          <w:szCs w:val="32"/>
          <w:lang w:eastAsia="zh-CN"/>
        </w:rPr>
        <w:t>与预算数持平</w:t>
      </w:r>
      <w:r>
        <w:rPr>
          <w:rStyle w:val="16"/>
          <w:rFonts w:hint="eastAsia" w:ascii="仿宋" w:hAnsi="仿宋" w:eastAsia="仿宋"/>
          <w:b w:val="0"/>
          <w:bCs/>
          <w:color w:val="auto"/>
          <w:sz w:val="32"/>
          <w:szCs w:val="32"/>
          <w:highlight w:val="none"/>
        </w:rPr>
        <w:t>。</w:t>
      </w:r>
    </w:p>
    <w:p w14:paraId="1FF4501A">
      <w:pPr>
        <w:spacing w:line="600" w:lineRule="exact"/>
        <w:ind w:firstLine="643" w:firstLineChars="200"/>
        <w:rPr>
          <w:rStyle w:val="16"/>
          <w:rFonts w:hint="eastAsia" w:ascii="仿宋" w:hAnsi="仿宋" w:eastAsia="仿宋"/>
          <w:b w:val="0"/>
          <w:bCs/>
          <w:color w:val="auto"/>
          <w:sz w:val="32"/>
          <w:szCs w:val="32"/>
          <w:highlight w:val="none"/>
        </w:rPr>
      </w:pPr>
      <w:r>
        <w:rPr>
          <w:rStyle w:val="16"/>
          <w:rFonts w:ascii="仿宋" w:hAnsi="仿宋" w:eastAsia="仿宋"/>
          <w:bCs/>
          <w:color w:val="auto"/>
          <w:sz w:val="32"/>
          <w:szCs w:val="32"/>
          <w:highlight w:val="none"/>
        </w:rPr>
        <w:t>4.</w:t>
      </w:r>
      <w:r>
        <w:rPr>
          <w:rStyle w:val="16"/>
          <w:rFonts w:hint="eastAsia" w:ascii="仿宋" w:hAnsi="仿宋" w:eastAsia="仿宋"/>
          <w:bCs/>
          <w:color w:val="000000"/>
          <w:sz w:val="32"/>
          <w:szCs w:val="32"/>
        </w:rPr>
        <w:t xml:space="preserve">一般公共服务（201）统计信息事务（05） </w:t>
      </w:r>
      <w:r>
        <w:rPr>
          <w:rStyle w:val="16"/>
          <w:rFonts w:hint="eastAsia" w:ascii="仿宋" w:hAnsi="仿宋" w:eastAsia="仿宋"/>
          <w:bCs/>
          <w:color w:val="000000"/>
          <w:sz w:val="32"/>
          <w:szCs w:val="32"/>
          <w:lang w:eastAsia="zh-CN"/>
        </w:rPr>
        <w:t>专项普查活动</w:t>
      </w:r>
      <w:r>
        <w:rPr>
          <w:rStyle w:val="16"/>
          <w:rFonts w:hint="eastAsia" w:ascii="仿宋" w:hAnsi="仿宋" w:eastAsia="仿宋"/>
          <w:bCs/>
          <w:color w:val="000000"/>
          <w:sz w:val="32"/>
          <w:szCs w:val="32"/>
        </w:rPr>
        <w:t>（0</w:t>
      </w:r>
      <w:r>
        <w:rPr>
          <w:rStyle w:val="16"/>
          <w:rFonts w:hint="eastAsia" w:ascii="仿宋" w:hAnsi="仿宋" w:eastAsia="仿宋"/>
          <w:bCs/>
          <w:color w:val="000000"/>
          <w:sz w:val="32"/>
          <w:szCs w:val="32"/>
          <w:lang w:val="en-US" w:eastAsia="zh-CN"/>
        </w:rPr>
        <w:t>7</w:t>
      </w:r>
      <w:r>
        <w:rPr>
          <w:rStyle w:val="16"/>
          <w:rFonts w:hint="eastAsia" w:ascii="仿宋" w:hAnsi="仿宋" w:eastAsia="仿宋"/>
          <w:bCs/>
          <w:color w:val="000000"/>
          <w:sz w:val="32"/>
          <w:szCs w:val="32"/>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236.85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000000"/>
          <w:sz w:val="32"/>
          <w:szCs w:val="32"/>
          <w:lang w:eastAsia="zh-CN"/>
        </w:rPr>
        <w:t>与预算数持平</w:t>
      </w:r>
      <w:r>
        <w:rPr>
          <w:rStyle w:val="16"/>
          <w:rFonts w:hint="eastAsia" w:ascii="仿宋" w:hAnsi="仿宋" w:eastAsia="仿宋"/>
          <w:b w:val="0"/>
          <w:bCs/>
          <w:color w:val="auto"/>
          <w:sz w:val="32"/>
          <w:szCs w:val="32"/>
          <w:highlight w:val="none"/>
        </w:rPr>
        <w:t>。</w:t>
      </w:r>
    </w:p>
    <w:p w14:paraId="17089A00">
      <w:pPr>
        <w:spacing w:line="600" w:lineRule="exact"/>
        <w:ind w:firstLine="643" w:firstLineChars="200"/>
        <w:rPr>
          <w:rStyle w:val="16"/>
          <w:rFonts w:hint="eastAsia" w:ascii="仿宋" w:hAnsi="仿宋" w:eastAsia="仿宋"/>
          <w:b w:val="0"/>
          <w:bCs/>
          <w:color w:val="auto"/>
          <w:sz w:val="32"/>
          <w:szCs w:val="32"/>
          <w:highlight w:val="none"/>
        </w:rPr>
      </w:pPr>
      <w:r>
        <w:rPr>
          <w:rStyle w:val="16"/>
          <w:rFonts w:ascii="仿宋" w:hAnsi="仿宋" w:eastAsia="仿宋"/>
          <w:bCs/>
          <w:color w:val="auto"/>
          <w:sz w:val="32"/>
          <w:szCs w:val="32"/>
          <w:highlight w:val="none"/>
        </w:rPr>
        <w:t>5.</w:t>
      </w:r>
      <w:r>
        <w:rPr>
          <w:rStyle w:val="16"/>
          <w:rFonts w:hint="eastAsia" w:ascii="仿宋" w:hAnsi="仿宋" w:eastAsia="仿宋"/>
          <w:bCs/>
          <w:color w:val="000000"/>
          <w:sz w:val="32"/>
          <w:szCs w:val="32"/>
        </w:rPr>
        <w:t xml:space="preserve">一般公共服务（201）统计信息事务（05） </w:t>
      </w:r>
      <w:r>
        <w:rPr>
          <w:rStyle w:val="16"/>
          <w:rFonts w:hint="eastAsia" w:ascii="仿宋" w:hAnsi="仿宋" w:eastAsia="仿宋"/>
          <w:bCs/>
          <w:color w:val="000000"/>
          <w:sz w:val="32"/>
          <w:szCs w:val="32"/>
          <w:lang w:val="en-US" w:eastAsia="zh-CN"/>
        </w:rPr>
        <w:t>统计抽样调查</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08</w:t>
      </w:r>
      <w:r>
        <w:rPr>
          <w:rStyle w:val="16"/>
          <w:rFonts w:hint="eastAsia" w:ascii="仿宋" w:hAnsi="仿宋" w:eastAsia="仿宋"/>
          <w:bCs/>
          <w:color w:val="000000"/>
          <w:sz w:val="32"/>
          <w:szCs w:val="32"/>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64.1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000000"/>
          <w:sz w:val="32"/>
          <w:szCs w:val="32"/>
          <w:lang w:eastAsia="zh-CN"/>
        </w:rPr>
        <w:t>与预算数持平</w:t>
      </w:r>
      <w:r>
        <w:rPr>
          <w:rStyle w:val="16"/>
          <w:rFonts w:hint="eastAsia" w:ascii="仿宋" w:hAnsi="仿宋" w:eastAsia="仿宋"/>
          <w:b w:val="0"/>
          <w:bCs/>
          <w:color w:val="auto"/>
          <w:sz w:val="32"/>
          <w:szCs w:val="32"/>
          <w:highlight w:val="none"/>
        </w:rPr>
        <w:t>。</w:t>
      </w:r>
    </w:p>
    <w:p w14:paraId="63C8852B">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6</w:t>
      </w:r>
      <w:r>
        <w:rPr>
          <w:rStyle w:val="16"/>
          <w:rFonts w:ascii="仿宋" w:hAnsi="仿宋" w:eastAsia="仿宋"/>
          <w:bCs/>
          <w:color w:val="auto"/>
          <w:sz w:val="32"/>
          <w:szCs w:val="32"/>
          <w:highlight w:val="none"/>
        </w:rPr>
        <w:t>.</w:t>
      </w:r>
      <w:r>
        <w:rPr>
          <w:rStyle w:val="16"/>
          <w:rFonts w:hint="eastAsia" w:ascii="仿宋" w:hAnsi="仿宋" w:eastAsia="仿宋"/>
          <w:bCs/>
          <w:color w:val="000000"/>
          <w:sz w:val="32"/>
          <w:szCs w:val="32"/>
        </w:rPr>
        <w:t xml:space="preserve">一般公共服务（201）统计信息事务（05） </w:t>
      </w:r>
      <w:r>
        <w:rPr>
          <w:rStyle w:val="16"/>
          <w:rFonts w:hint="eastAsia" w:ascii="仿宋" w:hAnsi="仿宋" w:eastAsia="仿宋"/>
          <w:bCs/>
          <w:color w:val="000000"/>
          <w:sz w:val="32"/>
          <w:szCs w:val="32"/>
          <w:lang w:eastAsia="zh-CN"/>
        </w:rPr>
        <w:t>事业运行</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50</w:t>
      </w:r>
      <w:r>
        <w:rPr>
          <w:rStyle w:val="16"/>
          <w:rFonts w:hint="eastAsia" w:ascii="仿宋" w:hAnsi="仿宋" w:eastAsia="仿宋"/>
          <w:bCs/>
          <w:color w:val="000000"/>
          <w:sz w:val="32"/>
          <w:szCs w:val="32"/>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33.13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000000"/>
          <w:sz w:val="32"/>
          <w:szCs w:val="32"/>
          <w:lang w:eastAsia="zh-CN"/>
        </w:rPr>
        <w:t>与预算数持平</w:t>
      </w:r>
      <w:r>
        <w:rPr>
          <w:rStyle w:val="16"/>
          <w:rFonts w:hint="eastAsia" w:ascii="仿宋" w:hAnsi="仿宋" w:eastAsia="仿宋"/>
          <w:b w:val="0"/>
          <w:bCs/>
          <w:color w:val="auto"/>
          <w:sz w:val="32"/>
          <w:szCs w:val="32"/>
          <w:highlight w:val="none"/>
        </w:rPr>
        <w:t>。</w:t>
      </w:r>
    </w:p>
    <w:p w14:paraId="43158832">
      <w:pPr>
        <w:spacing w:line="600" w:lineRule="exact"/>
        <w:ind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7</w:t>
      </w:r>
      <w:r>
        <w:rPr>
          <w:rStyle w:val="16"/>
          <w:rFonts w:ascii="仿宋" w:hAnsi="仿宋" w:eastAsia="仿宋"/>
          <w:bCs/>
          <w:color w:val="auto"/>
          <w:sz w:val="32"/>
          <w:szCs w:val="32"/>
          <w:highlight w:val="none"/>
        </w:rPr>
        <w:t>.</w:t>
      </w:r>
      <w:r>
        <w:rPr>
          <w:rStyle w:val="16"/>
          <w:rFonts w:hint="eastAsia" w:ascii="仿宋" w:hAnsi="仿宋" w:eastAsia="仿宋"/>
          <w:bCs/>
          <w:color w:val="000000"/>
          <w:sz w:val="32"/>
          <w:szCs w:val="32"/>
        </w:rPr>
        <w:t xml:space="preserve">社会保障和就业（208）行政事业单位离退休（05） </w:t>
      </w:r>
      <w:r>
        <w:rPr>
          <w:rStyle w:val="16"/>
          <w:rFonts w:hint="eastAsia" w:ascii="仿宋" w:hAnsi="仿宋" w:eastAsia="仿宋"/>
          <w:bCs/>
          <w:color w:val="000000"/>
          <w:sz w:val="32"/>
          <w:szCs w:val="32"/>
          <w:lang w:val="en-US" w:eastAsia="zh-CN"/>
        </w:rPr>
        <w:t>行政单位离退休</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01</w:t>
      </w:r>
      <w:r>
        <w:rPr>
          <w:rStyle w:val="16"/>
          <w:rFonts w:hint="eastAsia" w:ascii="仿宋" w:hAnsi="仿宋" w:eastAsia="仿宋"/>
          <w:bCs/>
          <w:color w:val="000000"/>
          <w:sz w:val="32"/>
          <w:szCs w:val="32"/>
        </w:rPr>
        <w:t>）</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2.78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000000"/>
          <w:sz w:val="32"/>
          <w:szCs w:val="32"/>
          <w:lang w:eastAsia="zh-CN"/>
        </w:rPr>
        <w:t>与预算数持平</w:t>
      </w:r>
      <w:r>
        <w:rPr>
          <w:rStyle w:val="16"/>
          <w:rFonts w:hint="eastAsia" w:ascii="仿宋" w:hAnsi="仿宋" w:eastAsia="仿宋"/>
          <w:b w:val="0"/>
          <w:bCs/>
          <w:color w:val="auto"/>
          <w:sz w:val="32"/>
          <w:szCs w:val="32"/>
          <w:highlight w:val="none"/>
        </w:rPr>
        <w:t>。</w:t>
      </w:r>
    </w:p>
    <w:p w14:paraId="20EBE278">
      <w:pPr>
        <w:spacing w:line="600" w:lineRule="exact"/>
        <w:ind w:firstLine="643" w:firstLineChars="200"/>
        <w:rPr>
          <w:rStyle w:val="16"/>
          <w:rFonts w:hint="eastAsia" w:ascii="仿宋" w:hAnsi="仿宋" w:eastAsia="仿宋"/>
          <w:b w:val="0"/>
          <w:bCs/>
          <w:color w:val="000000"/>
          <w:sz w:val="32"/>
          <w:szCs w:val="32"/>
          <w:lang w:eastAsia="zh-CN"/>
        </w:rPr>
      </w:pPr>
      <w:r>
        <w:rPr>
          <w:rStyle w:val="16"/>
          <w:rFonts w:hint="eastAsia" w:ascii="仿宋" w:hAnsi="仿宋" w:eastAsia="仿宋"/>
          <w:bCs/>
          <w:color w:val="000000"/>
          <w:sz w:val="32"/>
          <w:szCs w:val="32"/>
          <w:lang w:val="en-US" w:eastAsia="zh-CN"/>
        </w:rPr>
        <w:t>8</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社会保障和就业（208）行政事业单位离退休（05）机关事业单位职业年金缴费支出（0</w:t>
      </w:r>
      <w:r>
        <w:rPr>
          <w:rStyle w:val="16"/>
          <w:rFonts w:hint="eastAsia" w:ascii="仿宋" w:hAnsi="仿宋" w:eastAsia="仿宋"/>
          <w:bCs/>
          <w:color w:val="000000"/>
          <w:sz w:val="32"/>
          <w:szCs w:val="32"/>
          <w:lang w:val="en-US" w:eastAsia="zh-CN"/>
        </w:rPr>
        <w:t>6</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8.11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决算数与预算持平。</w:t>
      </w:r>
    </w:p>
    <w:p w14:paraId="15E745CE">
      <w:pPr>
        <w:spacing w:line="600" w:lineRule="exact"/>
        <w:ind w:firstLine="643" w:firstLineChars="200"/>
        <w:rPr>
          <w:rStyle w:val="16"/>
          <w:rFonts w:hint="eastAsia" w:ascii="仿宋" w:hAnsi="仿宋" w:eastAsia="仿宋"/>
          <w:b w:val="0"/>
          <w:bCs/>
          <w:color w:val="000000"/>
          <w:sz w:val="32"/>
          <w:szCs w:val="32"/>
          <w:lang w:eastAsia="zh-CN"/>
        </w:rPr>
      </w:pPr>
      <w:r>
        <w:rPr>
          <w:rStyle w:val="16"/>
          <w:rFonts w:hint="eastAsia" w:ascii="仿宋" w:hAnsi="仿宋" w:eastAsia="仿宋"/>
          <w:bCs/>
          <w:color w:val="000000"/>
          <w:sz w:val="32"/>
          <w:szCs w:val="32"/>
          <w:lang w:val="en-US" w:eastAsia="zh-CN"/>
        </w:rPr>
        <w:t>9</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社会保障和就业（208）其他社会保障和就业支出（</w:t>
      </w:r>
      <w:r>
        <w:rPr>
          <w:rStyle w:val="16"/>
          <w:rFonts w:hint="eastAsia" w:ascii="仿宋" w:hAnsi="仿宋" w:eastAsia="仿宋"/>
          <w:bCs/>
          <w:color w:val="000000"/>
          <w:sz w:val="32"/>
          <w:szCs w:val="32"/>
          <w:lang w:val="en-US" w:eastAsia="zh-CN"/>
        </w:rPr>
        <w:t>99</w:t>
      </w:r>
      <w:r>
        <w:rPr>
          <w:rStyle w:val="16"/>
          <w:rFonts w:hint="eastAsia" w:ascii="仿宋" w:hAnsi="仿宋" w:eastAsia="仿宋"/>
          <w:bCs/>
          <w:color w:val="000000"/>
          <w:sz w:val="32"/>
          <w:szCs w:val="32"/>
        </w:rPr>
        <w:t>）其他行政事业单位养老支出（</w:t>
      </w:r>
      <w:r>
        <w:rPr>
          <w:rStyle w:val="16"/>
          <w:rFonts w:hint="eastAsia" w:ascii="仿宋" w:hAnsi="仿宋" w:eastAsia="仿宋"/>
          <w:bCs/>
          <w:color w:val="000000"/>
          <w:sz w:val="32"/>
          <w:szCs w:val="32"/>
          <w:lang w:val="en-US" w:eastAsia="zh-CN"/>
        </w:rPr>
        <w:t>99</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1.69</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决算数与预算持平。</w:t>
      </w:r>
    </w:p>
    <w:p w14:paraId="778C321C">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10.</w:t>
      </w:r>
      <w:r>
        <w:rPr>
          <w:rFonts w:hint="eastAsia" w:ascii="仿宋" w:hAnsi="仿宋" w:eastAsia="仿宋"/>
          <w:b/>
          <w:bCs/>
          <w:color w:val="000000" w:themeColor="text1"/>
          <w:sz w:val="32"/>
          <w:szCs w:val="32"/>
          <w14:textFill>
            <w14:solidFill>
              <w14:schemeClr w14:val="tx1"/>
            </w14:solidFill>
          </w14:textFill>
        </w:rPr>
        <w:t>卫生健康</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210</w:t>
      </w:r>
      <w:r>
        <w:rPr>
          <w:rStyle w:val="16"/>
          <w:rFonts w:hint="eastAsia" w:ascii="仿宋" w:hAnsi="仿宋" w:eastAsia="仿宋"/>
          <w:bCs/>
          <w:color w:val="000000"/>
          <w:sz w:val="32"/>
          <w:szCs w:val="32"/>
        </w:rPr>
        <w:t>）行政事业单位医疗（</w:t>
      </w:r>
      <w:r>
        <w:rPr>
          <w:rStyle w:val="16"/>
          <w:rFonts w:hint="eastAsia" w:ascii="仿宋" w:hAnsi="仿宋" w:eastAsia="仿宋"/>
          <w:bCs/>
          <w:color w:val="000000"/>
          <w:sz w:val="32"/>
          <w:szCs w:val="32"/>
          <w:lang w:val="en-US" w:eastAsia="zh-CN"/>
        </w:rPr>
        <w:t>11</w:t>
      </w:r>
      <w:r>
        <w:rPr>
          <w:rStyle w:val="16"/>
          <w:rFonts w:hint="eastAsia" w:ascii="仿宋" w:hAnsi="仿宋" w:eastAsia="仿宋"/>
          <w:bCs/>
          <w:color w:val="000000"/>
          <w:sz w:val="32"/>
          <w:szCs w:val="32"/>
        </w:rPr>
        <w:t>）行政单位医疗（</w:t>
      </w:r>
      <w:r>
        <w:rPr>
          <w:rStyle w:val="16"/>
          <w:rFonts w:hint="eastAsia" w:ascii="仿宋" w:hAnsi="仿宋" w:eastAsia="仿宋"/>
          <w:bCs/>
          <w:color w:val="000000"/>
          <w:sz w:val="32"/>
          <w:szCs w:val="32"/>
          <w:lang w:val="en-US" w:eastAsia="zh-CN"/>
        </w:rPr>
        <w:t>01</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22.79</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决算数与预算持平</w:t>
      </w:r>
      <w:r>
        <w:rPr>
          <w:rStyle w:val="16"/>
          <w:rFonts w:hint="eastAsia" w:ascii="仿宋" w:hAnsi="仿宋" w:eastAsia="仿宋"/>
          <w:b w:val="0"/>
          <w:bCs/>
          <w:color w:val="000000"/>
          <w:sz w:val="32"/>
          <w:szCs w:val="32"/>
        </w:rPr>
        <w:t>。</w:t>
      </w:r>
    </w:p>
    <w:p w14:paraId="3421EDE6">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11</w:t>
      </w:r>
      <w:r>
        <w:rPr>
          <w:rStyle w:val="16"/>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210</w:t>
      </w:r>
      <w:r>
        <w:rPr>
          <w:rStyle w:val="16"/>
          <w:rFonts w:hint="eastAsia" w:ascii="仿宋" w:hAnsi="仿宋" w:eastAsia="仿宋"/>
          <w:bCs/>
          <w:color w:val="000000"/>
          <w:sz w:val="32"/>
          <w:szCs w:val="32"/>
        </w:rPr>
        <w:t>）行政事业单位医疗（</w:t>
      </w:r>
      <w:r>
        <w:rPr>
          <w:rStyle w:val="16"/>
          <w:rFonts w:hint="eastAsia" w:ascii="仿宋" w:hAnsi="仿宋" w:eastAsia="仿宋"/>
          <w:bCs/>
          <w:color w:val="000000"/>
          <w:sz w:val="32"/>
          <w:szCs w:val="32"/>
          <w:lang w:val="en-US" w:eastAsia="zh-CN"/>
        </w:rPr>
        <w:t>11</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事业</w:t>
      </w:r>
      <w:r>
        <w:rPr>
          <w:rStyle w:val="16"/>
          <w:rFonts w:hint="eastAsia" w:ascii="仿宋" w:hAnsi="仿宋" w:eastAsia="仿宋"/>
          <w:bCs/>
          <w:color w:val="000000"/>
          <w:sz w:val="32"/>
          <w:szCs w:val="32"/>
        </w:rPr>
        <w:t>单位医疗（</w:t>
      </w:r>
      <w:r>
        <w:rPr>
          <w:rStyle w:val="16"/>
          <w:rFonts w:hint="eastAsia" w:ascii="仿宋" w:hAnsi="仿宋" w:eastAsia="仿宋"/>
          <w:bCs/>
          <w:color w:val="000000"/>
          <w:sz w:val="32"/>
          <w:szCs w:val="32"/>
          <w:lang w:val="en-US" w:eastAsia="zh-CN"/>
        </w:rPr>
        <w:t>02</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1.55</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决算数与预算持平</w:t>
      </w:r>
      <w:r>
        <w:rPr>
          <w:rStyle w:val="16"/>
          <w:rFonts w:hint="eastAsia" w:ascii="仿宋" w:hAnsi="仿宋" w:eastAsia="仿宋"/>
          <w:b w:val="0"/>
          <w:bCs/>
          <w:color w:val="000000"/>
          <w:sz w:val="32"/>
          <w:szCs w:val="32"/>
        </w:rPr>
        <w:t>。</w:t>
      </w:r>
    </w:p>
    <w:p w14:paraId="3163C165">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12</w:t>
      </w:r>
      <w:r>
        <w:rPr>
          <w:rStyle w:val="16"/>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210</w:t>
      </w:r>
      <w:r>
        <w:rPr>
          <w:rStyle w:val="16"/>
          <w:rFonts w:hint="eastAsia" w:ascii="仿宋" w:hAnsi="仿宋" w:eastAsia="仿宋"/>
          <w:bCs/>
          <w:color w:val="000000"/>
          <w:sz w:val="32"/>
          <w:szCs w:val="32"/>
        </w:rPr>
        <w:t>）行政事业单位医疗（</w:t>
      </w:r>
      <w:r>
        <w:rPr>
          <w:rStyle w:val="16"/>
          <w:rFonts w:hint="eastAsia" w:ascii="仿宋" w:hAnsi="仿宋" w:eastAsia="仿宋"/>
          <w:bCs/>
          <w:color w:val="000000"/>
          <w:sz w:val="32"/>
          <w:szCs w:val="32"/>
          <w:lang w:val="en-US" w:eastAsia="zh-CN"/>
        </w:rPr>
        <w:t>11</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公务员</w:t>
      </w:r>
      <w:r>
        <w:rPr>
          <w:rStyle w:val="16"/>
          <w:rFonts w:hint="eastAsia" w:ascii="仿宋" w:hAnsi="仿宋" w:eastAsia="仿宋"/>
          <w:bCs/>
          <w:color w:val="000000"/>
          <w:sz w:val="32"/>
          <w:szCs w:val="32"/>
        </w:rPr>
        <w:t>医疗</w:t>
      </w:r>
      <w:r>
        <w:rPr>
          <w:rStyle w:val="16"/>
          <w:rFonts w:hint="eastAsia" w:ascii="仿宋" w:hAnsi="仿宋" w:eastAsia="仿宋"/>
          <w:bCs/>
          <w:color w:val="000000"/>
          <w:sz w:val="32"/>
          <w:szCs w:val="32"/>
          <w:lang w:eastAsia="zh-CN"/>
        </w:rPr>
        <w:t>补助</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03</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6.72</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决算数与预算持平</w:t>
      </w:r>
      <w:r>
        <w:rPr>
          <w:rStyle w:val="16"/>
          <w:rFonts w:hint="eastAsia" w:ascii="仿宋" w:hAnsi="仿宋" w:eastAsia="仿宋"/>
          <w:b w:val="0"/>
          <w:bCs/>
          <w:color w:val="000000"/>
          <w:sz w:val="32"/>
          <w:szCs w:val="32"/>
        </w:rPr>
        <w:t>。</w:t>
      </w:r>
    </w:p>
    <w:p w14:paraId="2FDF466D">
      <w:pPr>
        <w:spacing w:line="600" w:lineRule="exact"/>
        <w:ind w:firstLine="643" w:firstLineChars="200"/>
        <w:rPr>
          <w:rFonts w:ascii="仿宋" w:hAnsi="仿宋" w:eastAsia="仿宋"/>
          <w:b/>
          <w:color w:val="auto"/>
          <w:sz w:val="32"/>
          <w:szCs w:val="32"/>
          <w:highlight w:val="none"/>
        </w:rPr>
      </w:pPr>
      <w:r>
        <w:rPr>
          <w:rStyle w:val="16"/>
          <w:rFonts w:hint="eastAsia" w:ascii="仿宋" w:hAnsi="仿宋" w:eastAsia="仿宋"/>
          <w:bCs/>
          <w:color w:val="000000"/>
          <w:sz w:val="32"/>
          <w:szCs w:val="32"/>
          <w:lang w:val="en-US" w:eastAsia="zh-CN"/>
        </w:rPr>
        <w:t>13</w:t>
      </w:r>
      <w:r>
        <w:rPr>
          <w:rStyle w:val="16"/>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住房保障支出（221）住房改革支出（02）住房公积金（01）</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8.31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决算数与预算持平</w:t>
      </w:r>
      <w:r>
        <w:rPr>
          <w:rStyle w:val="16"/>
          <w:rFonts w:hint="eastAsia" w:ascii="仿宋" w:hAnsi="仿宋" w:eastAsia="仿宋"/>
          <w:b w:val="0"/>
          <w:bCs/>
          <w:color w:val="000000"/>
          <w:sz w:val="32"/>
          <w:szCs w:val="32"/>
        </w:rPr>
        <w:t>。</w:t>
      </w:r>
    </w:p>
    <w:p w14:paraId="50A6C00E">
      <w:pPr>
        <w:tabs>
          <w:tab w:val="right" w:pos="8306"/>
        </w:tabs>
        <w:spacing w:line="600" w:lineRule="exact"/>
        <w:ind w:firstLine="640"/>
        <w:outlineLvl w:val="1"/>
        <w:rPr>
          <w:rStyle w:val="27"/>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34"/>
      <w:bookmarkEnd w:id="35"/>
      <w:r>
        <w:rPr>
          <w:rStyle w:val="27"/>
          <w:rFonts w:ascii="黑体" w:hAnsi="黑体" w:eastAsia="黑体"/>
          <w:b w:val="0"/>
          <w:color w:val="auto"/>
          <w:highlight w:val="none"/>
        </w:rPr>
        <w:tab/>
      </w:r>
    </w:p>
    <w:p w14:paraId="4C5F3205">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466.04</w:t>
      </w:r>
      <w:r>
        <w:rPr>
          <w:rFonts w:hint="eastAsia" w:ascii="仿宋" w:hAnsi="仿宋" w:eastAsia="仿宋"/>
          <w:color w:val="auto"/>
          <w:sz w:val="32"/>
          <w:szCs w:val="32"/>
          <w:highlight w:val="none"/>
        </w:rPr>
        <w:t>万元，其中：</w:t>
      </w:r>
    </w:p>
    <w:p w14:paraId="4F85A325">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390.5</w:t>
      </w:r>
      <w:r>
        <w:rPr>
          <w:rFonts w:hint="eastAsia" w:ascii="仿宋" w:hAnsi="仿宋" w:eastAsia="仿宋"/>
          <w:color w:val="auto"/>
          <w:sz w:val="32"/>
          <w:szCs w:val="32"/>
          <w:highlight w:val="none"/>
        </w:rPr>
        <w:t>万元，主要包括：基本工资、津贴补贴、奖金、绩效工资、机关事业单位基本养老保险缴费、职业年金缴费、其他工资福利支出、生活补助、医疗费补助、奖励金、住房公积金、其他对个人和家庭的补助支出等。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75.53</w:t>
      </w:r>
      <w:r>
        <w:rPr>
          <w:rFonts w:hint="eastAsia" w:ascii="仿宋" w:hAnsi="仿宋" w:eastAsia="仿宋"/>
          <w:color w:val="auto"/>
          <w:sz w:val="32"/>
          <w:szCs w:val="32"/>
          <w:highlight w:val="none"/>
        </w:rPr>
        <w:t>万元，主要包括：办公费、印刷费、水费、电费、邮电费、物业管理费、差旅费、维修（护）费、租赁费、会议费、培训费、公务接待费、劳务费、工会经费、福利费、其他交通费、其他商品和服务支出</w:t>
      </w:r>
      <w:r>
        <w:rPr>
          <w:rFonts w:hint="eastAsia" w:ascii="仿宋" w:hAnsi="仿宋" w:eastAsia="仿宋"/>
          <w:color w:val="auto"/>
          <w:sz w:val="32"/>
          <w:szCs w:val="32"/>
          <w:highlight w:val="none"/>
          <w:lang w:eastAsia="zh-CN"/>
        </w:rPr>
        <w:t>。</w:t>
      </w:r>
    </w:p>
    <w:p w14:paraId="4EA1D474">
      <w:pPr>
        <w:spacing w:line="600" w:lineRule="exact"/>
        <w:ind w:firstLine="640"/>
        <w:rPr>
          <w:rFonts w:ascii="仿宋" w:hAnsi="仿宋" w:eastAsia="仿宋"/>
          <w:b/>
          <w:color w:val="auto"/>
          <w:sz w:val="32"/>
          <w:szCs w:val="32"/>
          <w:highlight w:val="none"/>
        </w:rPr>
      </w:pPr>
    </w:p>
    <w:p w14:paraId="1CC943A2">
      <w:pPr>
        <w:spacing w:line="600" w:lineRule="exact"/>
        <w:ind w:firstLine="640"/>
        <w:outlineLvl w:val="1"/>
        <w:rPr>
          <w:rStyle w:val="27"/>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27"/>
          <w:rFonts w:hint="eastAsia" w:ascii="黑体" w:hAnsi="黑体" w:eastAsia="黑体"/>
          <w:b w:val="0"/>
          <w:color w:val="auto"/>
          <w:highlight w:val="none"/>
        </w:rPr>
        <w:t>财政拨款</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三公”经费支出决算情况说明</w:t>
      </w:r>
      <w:bookmarkEnd w:id="36"/>
      <w:bookmarkEnd w:id="37"/>
    </w:p>
    <w:p w14:paraId="12A592B7">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14:paraId="4CF1EDEB">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7.58</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增加3.46万元，增长83.98%。</w:t>
      </w:r>
      <w:r>
        <w:rPr>
          <w:rFonts w:hint="eastAsia" w:ascii="仿宋" w:hAnsi="仿宋" w:eastAsia="仿宋"/>
          <w:color w:val="auto"/>
          <w:sz w:val="32"/>
          <w:szCs w:val="32"/>
          <w:highlight w:val="none"/>
        </w:rPr>
        <w:t>主要原因</w:t>
      </w:r>
      <w:r>
        <w:rPr>
          <w:rFonts w:hint="eastAsia" w:ascii="仿宋" w:hAnsi="仿宋" w:eastAsia="仿宋"/>
          <w:color w:val="auto"/>
          <w:sz w:val="32"/>
          <w:szCs w:val="32"/>
          <w:highlight w:val="none"/>
          <w:lang w:val="en-US" w:eastAsia="zh-CN"/>
        </w:rPr>
        <w:t>2022年部分公务接待费2023年支付</w:t>
      </w:r>
      <w:r>
        <w:rPr>
          <w:rFonts w:hint="eastAsia" w:ascii="仿宋" w:hAnsi="仿宋" w:eastAsia="仿宋"/>
          <w:color w:val="auto"/>
          <w:sz w:val="32"/>
          <w:szCs w:val="32"/>
          <w:highlight w:val="none"/>
        </w:rPr>
        <w:t>。</w:t>
      </w:r>
      <w:bookmarkStart w:id="39" w:name="_Toc15377217"/>
    </w:p>
    <w:p w14:paraId="3489FF74">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（二）“三公”经费财政拨款支出决算具体情况说明</w:t>
      </w:r>
      <w:bookmarkEnd w:id="39"/>
    </w:p>
    <w:p w14:paraId="306FCDDC">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7.58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2EFB940C">
      <w:pPr>
        <w:spacing w:line="600" w:lineRule="exact"/>
        <w:ind w:firstLine="640"/>
        <w:rPr>
          <w:rFonts w:ascii="仿宋" w:hAnsi="仿宋" w:eastAsia="仿宋"/>
          <w:color w:val="auto"/>
          <w:sz w:val="32"/>
          <w:szCs w:val="32"/>
          <w:highlight w:val="none"/>
        </w:rPr>
      </w:pPr>
      <w:r>
        <w:rPr>
          <w:rFonts w:hint="eastAsia" w:ascii="仿宋_GB2312" w:hAnsi="仿宋_GB2312" w:eastAsia="仿宋_GB2312" w:cs="仿宋_GB2312"/>
          <w:sz w:val="32"/>
          <w:szCs w:val="32"/>
          <w:lang w:eastAsia="zh-CN"/>
        </w:rPr>
        <w:drawing>
          <wp:anchor distT="0" distB="0" distL="114300" distR="114300" simplePos="0" relativeHeight="251665408" behindDoc="0" locked="0" layoutInCell="1" allowOverlap="1">
            <wp:simplePos x="0" y="0"/>
            <wp:positionH relativeFrom="column">
              <wp:posOffset>980440</wp:posOffset>
            </wp:positionH>
            <wp:positionV relativeFrom="paragraph">
              <wp:posOffset>-5005705</wp:posOffset>
            </wp:positionV>
            <wp:extent cx="4165600" cy="2649220"/>
            <wp:effectExtent l="4445" t="4445" r="20955" b="1333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eastAsia" w:ascii="仿宋" w:hAnsi="仿宋" w:eastAsia="仿宋"/>
          <w:color w:val="auto"/>
          <w:sz w:val="32"/>
          <w:szCs w:val="32"/>
          <w:highlight w:val="none"/>
        </w:rPr>
        <w:t>（图7：“三公”经费财政拨款支出结构）（饼状图）</w:t>
      </w:r>
    </w:p>
    <w:p w14:paraId="36F80AB4">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508F9938">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3ABD3C12">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p>
    <w:p w14:paraId="3792FE14">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万元。主要用于</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（具体工作）等所需的公务用车燃料费、维修费、过路过桥费、保险费等支出。</w:t>
      </w:r>
    </w:p>
    <w:p w14:paraId="2D010327">
      <w:pPr>
        <w:spacing w:line="600" w:lineRule="exact"/>
        <w:ind w:firstLine="640"/>
        <w:rPr>
          <w:rFonts w:hint="eastAsia" w:ascii="仿宋" w:hAnsi="仿宋" w:eastAsia="仿宋"/>
          <w:b/>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7.58</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 w:hAnsi="仿宋" w:eastAsia="仿宋"/>
          <w:color w:val="auto"/>
          <w:sz w:val="32"/>
          <w:szCs w:val="32"/>
          <w:highlight w:val="none"/>
          <w:lang w:val="en-US" w:eastAsia="zh-CN"/>
        </w:rPr>
        <w:t>增加3.46万元，增长83.98%。</w:t>
      </w:r>
      <w:r>
        <w:rPr>
          <w:rFonts w:hint="eastAsia" w:ascii="仿宋" w:hAnsi="仿宋" w:eastAsia="仿宋"/>
          <w:color w:val="auto"/>
          <w:sz w:val="32"/>
          <w:szCs w:val="32"/>
          <w:highlight w:val="none"/>
        </w:rPr>
        <w:t>主要原因</w:t>
      </w:r>
      <w:r>
        <w:rPr>
          <w:rFonts w:hint="eastAsia" w:ascii="仿宋" w:hAnsi="仿宋" w:eastAsia="仿宋"/>
          <w:color w:val="auto"/>
          <w:sz w:val="32"/>
          <w:szCs w:val="32"/>
          <w:highlight w:val="none"/>
          <w:lang w:val="en-US" w:eastAsia="zh-CN"/>
        </w:rPr>
        <w:t>2022年部分公务接待费2023年支付</w:t>
      </w:r>
      <w:r>
        <w:rPr>
          <w:rFonts w:hint="eastAsia" w:ascii="仿宋" w:hAnsi="仿宋" w:eastAsia="仿宋"/>
          <w:color w:val="auto"/>
          <w:sz w:val="32"/>
          <w:szCs w:val="32"/>
          <w:highlight w:val="none"/>
        </w:rPr>
        <w:t>。</w:t>
      </w:r>
    </w:p>
    <w:p w14:paraId="458D0BAF">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7.58</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229</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1365</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7.58</w:t>
      </w:r>
      <w:r>
        <w:rPr>
          <w:rFonts w:hint="eastAsia" w:ascii="仿宋_GB2312" w:eastAsia="仿宋_GB2312"/>
          <w:color w:val="auto"/>
          <w:sz w:val="32"/>
          <w:szCs w:val="32"/>
          <w:highlight w:val="none"/>
        </w:rPr>
        <w:t>万元，具体内容包括：</w:t>
      </w:r>
      <w:r>
        <w:rPr>
          <w:rFonts w:hint="eastAsia" w:ascii="仿宋_GB2312" w:eastAsia="仿宋_GB2312"/>
          <w:color w:val="000000"/>
          <w:sz w:val="32"/>
          <w:szCs w:val="32"/>
        </w:rPr>
        <w:t>接待省、市上级部门检查工作，接待其他县级同级部门工作交流等。</w:t>
      </w:r>
    </w:p>
    <w:p w14:paraId="1A04EBEB">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p>
    <w:p w14:paraId="0B7F2F2A">
      <w:pPr>
        <w:spacing w:line="600" w:lineRule="exact"/>
        <w:ind w:firstLine="640"/>
        <w:outlineLvl w:val="1"/>
        <w:rPr>
          <w:rFonts w:ascii="黑体" w:eastAsia="黑体"/>
          <w:color w:val="auto"/>
          <w:sz w:val="32"/>
          <w:szCs w:val="32"/>
          <w:highlight w:val="none"/>
        </w:rPr>
      </w:pPr>
      <w:bookmarkStart w:id="40" w:name="_Toc15396610"/>
      <w:bookmarkStart w:id="41" w:name="_Toc15377218"/>
    </w:p>
    <w:p w14:paraId="20371D06">
      <w:pPr>
        <w:spacing w:line="600" w:lineRule="exact"/>
        <w:ind w:firstLine="640"/>
        <w:outlineLvl w:val="1"/>
        <w:rPr>
          <w:rStyle w:val="27"/>
          <w:rFonts w:ascii="黑体" w:hAnsi="黑体" w:eastAsia="黑体"/>
          <w:color w:val="auto"/>
          <w:highlight w:val="none"/>
        </w:rPr>
      </w:pPr>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40"/>
      <w:bookmarkEnd w:id="41"/>
    </w:p>
    <w:p w14:paraId="2F8CF9CB">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p>
    <w:p w14:paraId="133919DE">
      <w:pPr>
        <w:spacing w:line="600" w:lineRule="exact"/>
        <w:ind w:firstLine="640"/>
        <w:rPr>
          <w:rFonts w:ascii="仿宋_GB2312" w:eastAsia="仿宋_GB2312"/>
          <w:color w:val="auto"/>
          <w:sz w:val="32"/>
          <w:szCs w:val="32"/>
          <w:highlight w:val="none"/>
        </w:rPr>
      </w:pPr>
    </w:p>
    <w:p w14:paraId="1EAEBABF">
      <w:pPr>
        <w:numPr>
          <w:ilvl w:val="0"/>
          <w:numId w:val="3"/>
        </w:numPr>
        <w:spacing w:line="600" w:lineRule="exact"/>
        <w:ind w:firstLine="640"/>
        <w:outlineLvl w:val="1"/>
        <w:rPr>
          <w:rStyle w:val="27"/>
          <w:rFonts w:ascii="黑体" w:hAnsi="黑体" w:eastAsia="黑体"/>
          <w:b w:val="0"/>
          <w:color w:val="auto"/>
          <w:highlight w:val="none"/>
        </w:rPr>
      </w:pPr>
      <w:bookmarkStart w:id="42" w:name="_Toc15377219"/>
      <w:bookmarkStart w:id="43" w:name="_Toc15396611"/>
      <w:r>
        <w:rPr>
          <w:rStyle w:val="27"/>
          <w:rFonts w:hint="eastAsia" w:ascii="黑体" w:hAnsi="黑体" w:eastAsia="黑体"/>
          <w:b w:val="0"/>
          <w:color w:val="auto"/>
          <w:highlight w:val="none"/>
        </w:rPr>
        <w:t>国有资本经营预算支出决算情况说明</w:t>
      </w:r>
      <w:bookmarkEnd w:id="42"/>
      <w:bookmarkEnd w:id="43"/>
    </w:p>
    <w:p w14:paraId="4BD85ABB">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p>
    <w:p w14:paraId="211E08A5">
      <w:pPr>
        <w:spacing w:line="580" w:lineRule="exact"/>
        <w:jc w:val="center"/>
        <w:rPr>
          <w:rFonts w:ascii="方正小标宋简体" w:hAnsi="方正小标宋简体" w:eastAsia="方正小标宋简体" w:cs="方正小标宋简体"/>
          <w:color w:val="auto"/>
          <w:sz w:val="44"/>
          <w:szCs w:val="44"/>
          <w:highlight w:val="none"/>
        </w:rPr>
      </w:pPr>
    </w:p>
    <w:p w14:paraId="4FAAC5D0">
      <w:pPr>
        <w:numPr>
          <w:ilvl w:val="0"/>
          <w:numId w:val="3"/>
        </w:numPr>
        <w:spacing w:line="600" w:lineRule="exact"/>
        <w:ind w:firstLine="640"/>
        <w:outlineLvl w:val="1"/>
        <w:rPr>
          <w:rStyle w:val="27"/>
          <w:rFonts w:hint="eastAsia" w:ascii="黑体" w:hAnsi="黑体" w:eastAsia="黑体"/>
          <w:b w:val="0"/>
          <w:color w:val="auto"/>
          <w:highlight w:val="none"/>
        </w:rPr>
      </w:pPr>
      <w:bookmarkStart w:id="44" w:name="_Toc15396612"/>
      <w:bookmarkStart w:id="45" w:name="_Toc15377221"/>
      <w:r>
        <w:rPr>
          <w:rStyle w:val="27"/>
          <w:rFonts w:hint="eastAsia" w:ascii="黑体" w:hAnsi="黑体" w:eastAsia="黑体"/>
          <w:b w:val="0"/>
          <w:color w:val="auto"/>
          <w:highlight w:val="none"/>
        </w:rPr>
        <w:t>其他重要事项的情况说明</w:t>
      </w:r>
      <w:bookmarkEnd w:id="44"/>
      <w:bookmarkEnd w:id="45"/>
    </w:p>
    <w:p w14:paraId="65B9FFF2">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14:paraId="520AE6E8">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000000"/>
          <w:sz w:val="32"/>
          <w:szCs w:val="32"/>
          <w:lang w:eastAsia="zh-CN"/>
        </w:rPr>
        <w:t>大竹县统计局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75.54</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减少134.33</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减少64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2022年</w:t>
      </w:r>
      <w:r>
        <w:rPr>
          <w:rFonts w:hint="eastAsia" w:ascii="仿宋_GB2312" w:eastAsia="仿宋_GB2312"/>
          <w:color w:val="auto"/>
          <w:sz w:val="32"/>
          <w:szCs w:val="32"/>
          <w:highlight w:val="none"/>
          <w:lang w:eastAsia="zh-CN"/>
        </w:rPr>
        <w:t>口径</w:t>
      </w:r>
      <w:r>
        <w:rPr>
          <w:rFonts w:hint="eastAsia" w:ascii="仿宋_GB2312" w:eastAsia="仿宋_GB2312"/>
          <w:color w:val="auto"/>
          <w:sz w:val="32"/>
          <w:szCs w:val="32"/>
          <w:highlight w:val="none"/>
          <w:lang w:val="en-US" w:eastAsia="zh-CN"/>
        </w:rPr>
        <w:t>不一致。</w:t>
      </w:r>
    </w:p>
    <w:p w14:paraId="22923EDC">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14:paraId="22112130">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年，政府采购支出总额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0B3068FC">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14:paraId="64FEDE6E">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日，共有车辆</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台（套）。</w:t>
      </w:r>
    </w:p>
    <w:p w14:paraId="0A78001E">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6DB7DD8B">
      <w:pPr>
        <w:spacing w:line="580" w:lineRule="exact"/>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auto"/>
          <w:sz w:val="32"/>
          <w:szCs w:val="32"/>
          <w:highlight w:val="none"/>
        </w:rPr>
        <w:t>年度预算编制阶段，</w:t>
      </w:r>
      <w:r>
        <w:rPr>
          <w:rFonts w:hint="eastAsia" w:ascii="仿宋_GB2312" w:hAnsi="仿宋_GB2312" w:eastAsia="仿宋_GB2312" w:cs="仿宋_GB2312"/>
          <w:sz w:val="32"/>
          <w:szCs w:val="32"/>
        </w:rPr>
        <w:t>按要求对20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年部门整体支出开展绩效自评，从评价情况来看本部门严格按照县财政局要求，在下达控制数内按时完成部门预算草案的编制工作。</w:t>
      </w:r>
      <w:r>
        <w:rPr>
          <w:rFonts w:hint="eastAsia" w:ascii="仿宋_GB2312" w:hAnsi="仿宋_GB2312" w:eastAsia="仿宋_GB2312" w:cs="仿宋_GB2312"/>
          <w:color w:val="auto"/>
          <w:sz w:val="32"/>
          <w:szCs w:val="32"/>
          <w:highlight w:val="none"/>
        </w:rPr>
        <w:t>绩效自评表详见</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14:paraId="12FABD95">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77F6D25E">
      <w:pPr>
        <w:numPr>
          <w:ilvl w:val="0"/>
          <w:numId w:val="4"/>
        </w:numPr>
        <w:spacing w:line="600" w:lineRule="exact"/>
        <w:ind w:firstLine="660" w:firstLineChars="150"/>
        <w:jc w:val="center"/>
        <w:outlineLvl w:val="0"/>
        <w:rPr>
          <w:rStyle w:val="26"/>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49"/>
      <w:bookmarkEnd w:id="50"/>
    </w:p>
    <w:p w14:paraId="7F6474AD">
      <w:pPr>
        <w:spacing w:line="600" w:lineRule="exact"/>
        <w:jc w:val="left"/>
        <w:rPr>
          <w:rFonts w:ascii="宋体"/>
          <w:b/>
          <w:color w:val="auto"/>
          <w:sz w:val="44"/>
          <w:szCs w:val="44"/>
          <w:highlight w:val="none"/>
        </w:rPr>
      </w:pPr>
    </w:p>
    <w:p w14:paraId="46B3BFE7">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1.财政拨款收入：指单位从同级财政部门取得的财政预算资金。</w:t>
      </w:r>
    </w:p>
    <w:p w14:paraId="2188294A">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2.其他收入：指单位取得的除上述收入以外的各项收入。主要是省市统计局拨款。 </w:t>
      </w:r>
    </w:p>
    <w:p w14:paraId="16D5A529">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3.年初结转和结余：指以前年度尚未完成、结转到本年按有关规定继续使用的资金。 </w:t>
      </w:r>
    </w:p>
    <w:p w14:paraId="02018E00">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4、年末结转和结余：指单位按有关规定结转到下年或以后年度继续使用的资金。</w:t>
      </w:r>
    </w:p>
    <w:p w14:paraId="6384D3D1">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 一般公共服务（201）统计信息事务（05）行政运行（01）: 指单位的基本支出。</w:t>
      </w:r>
    </w:p>
    <w:p w14:paraId="28AE5B12">
      <w:pPr>
        <w:pStyle w:val="24"/>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6.一般公共服务（201）统计信息事务（05）</w:t>
      </w:r>
      <w:r>
        <w:rPr>
          <w:rFonts w:hint="eastAsia" w:ascii="仿宋_GB2312" w:eastAsia="仿宋_GB2312"/>
          <w:sz w:val="32"/>
          <w:szCs w:val="32"/>
          <w:lang w:eastAsia="zh-CN"/>
        </w:rPr>
        <w:t>一般行政管理事务</w:t>
      </w:r>
      <w:r>
        <w:rPr>
          <w:rFonts w:hint="eastAsia" w:ascii="仿宋_GB2312" w:eastAsia="仿宋_GB2312"/>
          <w:sz w:val="32"/>
          <w:szCs w:val="32"/>
        </w:rPr>
        <w:t>（0</w:t>
      </w:r>
      <w:r>
        <w:rPr>
          <w:rFonts w:hint="eastAsia" w:ascii="仿宋_GB2312" w:eastAsia="仿宋_GB2312"/>
          <w:sz w:val="32"/>
          <w:szCs w:val="32"/>
          <w:lang w:val="en-US" w:eastAsia="zh-CN"/>
        </w:rPr>
        <w:t>2</w:t>
      </w:r>
      <w:r>
        <w:rPr>
          <w:rFonts w:hint="eastAsia" w:ascii="仿宋_GB2312" w:eastAsia="仿宋_GB2312"/>
          <w:sz w:val="32"/>
          <w:szCs w:val="32"/>
        </w:rPr>
        <w:t xml:space="preserve">）: </w:t>
      </w:r>
      <w:r>
        <w:rPr>
          <w:rFonts w:hint="eastAsia" w:ascii="仿宋_GB2312" w:eastAsia="仿宋_GB2312"/>
          <w:sz w:val="32"/>
          <w:szCs w:val="32"/>
          <w:lang w:eastAsia="zh-CN"/>
        </w:rPr>
        <w:t>反映单位未单独设置项级科目的其他项目支出。</w:t>
      </w:r>
    </w:p>
    <w:p w14:paraId="372F9926">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.一般公共服务（201）统计信息事务（05）</w:t>
      </w:r>
      <w:r>
        <w:rPr>
          <w:rFonts w:hint="eastAsia" w:ascii="仿宋_GB2312" w:eastAsia="仿宋_GB2312"/>
          <w:sz w:val="32"/>
          <w:szCs w:val="32"/>
          <w:lang w:eastAsia="zh-CN"/>
        </w:rPr>
        <w:t>专项普查活动</w:t>
      </w:r>
      <w:r>
        <w:rPr>
          <w:rFonts w:hint="eastAsia" w:ascii="仿宋_GB2312" w:eastAsia="仿宋_GB2312"/>
          <w:sz w:val="32"/>
          <w:szCs w:val="32"/>
        </w:rPr>
        <w:t>（0</w:t>
      </w:r>
      <w:r>
        <w:rPr>
          <w:rFonts w:hint="eastAsia" w:ascii="仿宋_GB2312" w:eastAsia="仿宋_GB2312"/>
          <w:sz w:val="32"/>
          <w:szCs w:val="32"/>
          <w:lang w:val="en-US" w:eastAsia="zh-CN"/>
        </w:rPr>
        <w:t>7</w:t>
      </w:r>
      <w:r>
        <w:rPr>
          <w:rFonts w:hint="eastAsia" w:ascii="仿宋_GB2312" w:eastAsia="仿宋_GB2312"/>
          <w:sz w:val="32"/>
          <w:szCs w:val="32"/>
        </w:rPr>
        <w:t xml:space="preserve">）: </w:t>
      </w:r>
      <w:r>
        <w:rPr>
          <w:rFonts w:hint="eastAsia" w:ascii="仿宋_GB2312" w:eastAsia="仿宋_GB2312"/>
          <w:sz w:val="32"/>
          <w:szCs w:val="32"/>
          <w:lang w:eastAsia="zh-CN"/>
        </w:rPr>
        <w:t>反映统计部门开展人口普查、经济普查、农业普查、投入产出调查等周期性普查工作的支出。</w:t>
      </w:r>
      <w:r>
        <w:rPr>
          <w:rFonts w:hint="eastAsia" w:ascii="仿宋_GB2312" w:eastAsia="仿宋_GB2312"/>
          <w:sz w:val="32"/>
          <w:szCs w:val="32"/>
        </w:rPr>
        <w:t xml:space="preserve"> </w:t>
      </w:r>
    </w:p>
    <w:p w14:paraId="01F97295">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.社会保障和就业（208）行政事业单位离退休（05）机关事业单位基本养老保险缴费支出（05）: 指单位缴纳的基本养老保险费支出。</w:t>
      </w:r>
    </w:p>
    <w:p w14:paraId="0432B1EF">
      <w:pPr>
        <w:pStyle w:val="24"/>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9</w:t>
      </w:r>
      <w:r>
        <w:rPr>
          <w:rFonts w:hint="eastAsia" w:ascii="仿宋_GB2312" w:eastAsia="仿宋_GB2312"/>
          <w:sz w:val="32"/>
          <w:szCs w:val="32"/>
        </w:rPr>
        <w:t>.社会保障和就业（208）行政事业单位离退休（05）</w:t>
      </w:r>
      <w:r>
        <w:rPr>
          <w:rFonts w:hint="eastAsia" w:ascii="仿宋_GB2312" w:eastAsia="仿宋_GB2312"/>
          <w:sz w:val="32"/>
          <w:szCs w:val="32"/>
          <w:lang w:eastAsia="zh-CN"/>
        </w:rPr>
        <w:t>机关事业单位职业年金缴费支出</w:t>
      </w:r>
      <w:r>
        <w:rPr>
          <w:rFonts w:hint="eastAsia" w:ascii="仿宋_GB2312" w:eastAsia="仿宋_GB2312"/>
          <w:sz w:val="32"/>
          <w:szCs w:val="32"/>
        </w:rPr>
        <w:t>（</w:t>
      </w:r>
      <w:r>
        <w:rPr>
          <w:rFonts w:hint="eastAsia" w:ascii="仿宋_GB2312" w:eastAsia="仿宋_GB2312"/>
          <w:sz w:val="32"/>
          <w:szCs w:val="32"/>
          <w:lang w:val="en-US" w:eastAsia="zh-CN"/>
        </w:rPr>
        <w:t>06</w:t>
      </w:r>
      <w:r>
        <w:rPr>
          <w:rFonts w:hint="eastAsia" w:ascii="仿宋_GB2312" w:eastAsia="仿宋_GB2312"/>
          <w:sz w:val="32"/>
          <w:szCs w:val="32"/>
        </w:rPr>
        <w:t xml:space="preserve">）: </w:t>
      </w:r>
      <w:r>
        <w:rPr>
          <w:rFonts w:hint="eastAsia" w:ascii="仿宋_GB2312" w:eastAsia="仿宋_GB2312"/>
          <w:sz w:val="32"/>
          <w:szCs w:val="32"/>
          <w:lang w:eastAsia="zh-CN"/>
        </w:rPr>
        <w:t>反映机关事业单位实施养老保险制度由单位实际缴纳的职业年金支出。</w:t>
      </w:r>
    </w:p>
    <w:p w14:paraId="3D06A972">
      <w:pPr>
        <w:pStyle w:val="24"/>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10.</w:t>
      </w:r>
      <w:r>
        <w:rPr>
          <w:rFonts w:hint="eastAsia" w:ascii="仿宋_GB2312" w:eastAsia="仿宋_GB2312"/>
          <w:sz w:val="32"/>
          <w:szCs w:val="32"/>
        </w:rPr>
        <w:t>社会保障和就业（208）</w:t>
      </w:r>
      <w:r>
        <w:rPr>
          <w:rFonts w:hint="eastAsia" w:ascii="仿宋_GB2312" w:eastAsia="仿宋_GB2312"/>
          <w:sz w:val="32"/>
          <w:szCs w:val="32"/>
          <w:lang w:eastAsia="zh-CN"/>
        </w:rPr>
        <w:t>其他社会保障和就业支出</w:t>
      </w:r>
      <w:r>
        <w:rPr>
          <w:rFonts w:hint="eastAsia" w:ascii="仿宋_GB2312" w:eastAsia="仿宋_GB2312"/>
          <w:sz w:val="32"/>
          <w:szCs w:val="32"/>
        </w:rPr>
        <w:t>（</w:t>
      </w:r>
      <w:r>
        <w:rPr>
          <w:rFonts w:hint="eastAsia" w:ascii="仿宋_GB2312" w:eastAsia="仿宋_GB2312"/>
          <w:sz w:val="32"/>
          <w:szCs w:val="32"/>
          <w:lang w:val="en-US" w:eastAsia="zh-CN"/>
        </w:rPr>
        <w:t>99</w:t>
      </w:r>
      <w:r>
        <w:rPr>
          <w:rFonts w:hint="eastAsia" w:ascii="仿宋_GB2312" w:eastAsia="仿宋_GB2312"/>
          <w:sz w:val="32"/>
          <w:szCs w:val="32"/>
        </w:rPr>
        <w:t>）</w:t>
      </w:r>
      <w:r>
        <w:rPr>
          <w:rFonts w:hint="eastAsia" w:ascii="仿宋_GB2312" w:eastAsia="仿宋_GB2312"/>
          <w:sz w:val="32"/>
          <w:szCs w:val="32"/>
          <w:lang w:eastAsia="zh-CN"/>
        </w:rPr>
        <w:t>其他社会保障和就业支出</w:t>
      </w:r>
      <w:r>
        <w:rPr>
          <w:rFonts w:hint="eastAsia" w:ascii="仿宋_GB2312" w:eastAsia="仿宋_GB2312"/>
          <w:sz w:val="32"/>
          <w:szCs w:val="32"/>
        </w:rPr>
        <w:t>（</w:t>
      </w:r>
      <w:r>
        <w:rPr>
          <w:rFonts w:hint="eastAsia" w:ascii="仿宋_GB2312" w:eastAsia="仿宋_GB2312"/>
          <w:sz w:val="32"/>
          <w:szCs w:val="32"/>
          <w:lang w:val="en-US" w:eastAsia="zh-CN"/>
        </w:rPr>
        <w:t>01</w:t>
      </w:r>
      <w:r>
        <w:rPr>
          <w:rFonts w:hint="eastAsia" w:ascii="仿宋_GB2312" w:eastAsia="仿宋_GB2312"/>
          <w:sz w:val="32"/>
          <w:szCs w:val="32"/>
        </w:rPr>
        <w:t xml:space="preserve">）: </w:t>
      </w:r>
      <w:r>
        <w:rPr>
          <w:rFonts w:hint="eastAsia" w:ascii="仿宋_GB2312" w:eastAsia="仿宋_GB2312"/>
          <w:sz w:val="32"/>
          <w:szCs w:val="32"/>
          <w:lang w:eastAsia="zh-CN"/>
        </w:rPr>
        <w:t>反映除上述项目以外其他用于社会保障和就业方面的支出。</w:t>
      </w:r>
    </w:p>
    <w:p w14:paraId="59D9BC20">
      <w:pPr>
        <w:pStyle w:val="24"/>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11.</w:t>
      </w:r>
      <w:r>
        <w:rPr>
          <w:rFonts w:hint="eastAsia" w:ascii="仿宋_GB2312" w:eastAsia="仿宋_GB2312"/>
          <w:sz w:val="32"/>
          <w:szCs w:val="32"/>
        </w:rPr>
        <w:t>卫生健康支出（</w:t>
      </w:r>
      <w:r>
        <w:rPr>
          <w:rFonts w:hint="eastAsia" w:ascii="仿宋_GB2312" w:eastAsia="仿宋_GB2312"/>
          <w:sz w:val="32"/>
          <w:szCs w:val="32"/>
          <w:lang w:val="en-US" w:eastAsia="zh-CN"/>
        </w:rPr>
        <w:t>210</w:t>
      </w:r>
      <w:r>
        <w:rPr>
          <w:rFonts w:hint="eastAsia" w:ascii="仿宋_GB2312" w:eastAsia="仿宋_GB2312"/>
          <w:sz w:val="32"/>
          <w:szCs w:val="32"/>
        </w:rPr>
        <w:t>）行政事业单位医疗（</w:t>
      </w:r>
      <w:r>
        <w:rPr>
          <w:rFonts w:hint="eastAsia" w:ascii="仿宋_GB2312" w:eastAsia="仿宋_GB2312"/>
          <w:sz w:val="32"/>
          <w:szCs w:val="32"/>
          <w:lang w:val="en-US" w:eastAsia="zh-CN"/>
        </w:rPr>
        <w:t>11</w:t>
      </w:r>
      <w:r>
        <w:rPr>
          <w:rFonts w:hint="eastAsia" w:ascii="仿宋_GB2312" w:eastAsia="仿宋_GB2312"/>
          <w:sz w:val="32"/>
          <w:szCs w:val="32"/>
        </w:rPr>
        <w:t xml:space="preserve">）行政单位医疗（01）: </w:t>
      </w:r>
      <w:r>
        <w:rPr>
          <w:rFonts w:hint="eastAsia" w:ascii="仿宋_GB2312" w:eastAsia="仿宋_GB2312"/>
          <w:sz w:val="32"/>
          <w:szCs w:val="32"/>
          <w:lang w:eastAsia="zh-CN"/>
        </w:rPr>
        <w:t>反映财政部门集中安排的行政单位基本医疗保险缴费经费。</w:t>
      </w:r>
    </w:p>
    <w:p w14:paraId="017A511B">
      <w:pPr>
        <w:pStyle w:val="24"/>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12.</w:t>
      </w:r>
      <w:r>
        <w:rPr>
          <w:rFonts w:hint="eastAsia" w:ascii="仿宋_GB2312" w:eastAsia="仿宋_GB2312"/>
          <w:sz w:val="32"/>
          <w:szCs w:val="32"/>
        </w:rPr>
        <w:t>卫生健康支出（</w:t>
      </w:r>
      <w:r>
        <w:rPr>
          <w:rFonts w:hint="eastAsia" w:ascii="仿宋_GB2312" w:eastAsia="仿宋_GB2312"/>
          <w:sz w:val="32"/>
          <w:szCs w:val="32"/>
          <w:lang w:val="en-US" w:eastAsia="zh-CN"/>
        </w:rPr>
        <w:t>210</w:t>
      </w:r>
      <w:r>
        <w:rPr>
          <w:rFonts w:hint="eastAsia" w:ascii="仿宋_GB2312" w:eastAsia="仿宋_GB2312"/>
          <w:sz w:val="32"/>
          <w:szCs w:val="32"/>
        </w:rPr>
        <w:t>）行政事业单位医疗（</w:t>
      </w:r>
      <w:r>
        <w:rPr>
          <w:rFonts w:hint="eastAsia" w:ascii="仿宋_GB2312" w:eastAsia="仿宋_GB2312"/>
          <w:sz w:val="32"/>
          <w:szCs w:val="32"/>
          <w:lang w:val="en-US" w:eastAsia="zh-CN"/>
        </w:rPr>
        <w:t>11</w:t>
      </w:r>
      <w:r>
        <w:rPr>
          <w:rFonts w:hint="eastAsia" w:ascii="仿宋_GB2312" w:eastAsia="仿宋_GB2312"/>
          <w:sz w:val="32"/>
          <w:szCs w:val="32"/>
        </w:rPr>
        <w:t>）</w:t>
      </w:r>
      <w:r>
        <w:rPr>
          <w:rFonts w:hint="eastAsia" w:ascii="仿宋_GB2312" w:eastAsia="仿宋_GB2312"/>
          <w:sz w:val="32"/>
          <w:szCs w:val="32"/>
          <w:lang w:eastAsia="zh-CN"/>
        </w:rPr>
        <w:t>事业</w:t>
      </w:r>
      <w:r>
        <w:rPr>
          <w:rFonts w:hint="eastAsia" w:ascii="仿宋_GB2312" w:eastAsia="仿宋_GB2312"/>
          <w:sz w:val="32"/>
          <w:szCs w:val="32"/>
        </w:rPr>
        <w:t>单位医疗（0</w:t>
      </w:r>
      <w:r>
        <w:rPr>
          <w:rFonts w:hint="eastAsia" w:ascii="仿宋_GB2312" w:eastAsia="仿宋_GB2312"/>
          <w:sz w:val="32"/>
          <w:szCs w:val="32"/>
          <w:lang w:val="en-US" w:eastAsia="zh-CN"/>
        </w:rPr>
        <w:t>2</w:t>
      </w:r>
      <w:r>
        <w:rPr>
          <w:rFonts w:hint="eastAsia" w:ascii="仿宋_GB2312" w:eastAsia="仿宋_GB2312"/>
          <w:sz w:val="32"/>
          <w:szCs w:val="32"/>
        </w:rPr>
        <w:t xml:space="preserve">）: </w:t>
      </w:r>
      <w:r>
        <w:rPr>
          <w:rFonts w:hint="eastAsia" w:ascii="仿宋_GB2312" w:eastAsia="仿宋_GB2312"/>
          <w:sz w:val="32"/>
          <w:szCs w:val="32"/>
          <w:lang w:eastAsia="zh-CN"/>
        </w:rPr>
        <w:t>反映财政部门集中安排的事业单位基本医疗保险缴费经费。</w:t>
      </w:r>
    </w:p>
    <w:p w14:paraId="571474F1">
      <w:pPr>
        <w:pStyle w:val="24"/>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13.</w:t>
      </w:r>
      <w:r>
        <w:rPr>
          <w:rFonts w:hint="eastAsia" w:ascii="仿宋_GB2312" w:eastAsia="仿宋_GB2312"/>
          <w:sz w:val="32"/>
          <w:szCs w:val="32"/>
        </w:rPr>
        <w:t>卫生健康支出（</w:t>
      </w:r>
      <w:r>
        <w:rPr>
          <w:rFonts w:hint="eastAsia" w:ascii="仿宋_GB2312" w:eastAsia="仿宋_GB2312"/>
          <w:sz w:val="32"/>
          <w:szCs w:val="32"/>
          <w:lang w:val="en-US" w:eastAsia="zh-CN"/>
        </w:rPr>
        <w:t>210</w:t>
      </w:r>
      <w:r>
        <w:rPr>
          <w:rFonts w:hint="eastAsia" w:ascii="仿宋_GB2312" w:eastAsia="仿宋_GB2312"/>
          <w:sz w:val="32"/>
          <w:szCs w:val="32"/>
        </w:rPr>
        <w:t>）行政事业单位医疗（</w:t>
      </w:r>
      <w:r>
        <w:rPr>
          <w:rFonts w:hint="eastAsia" w:ascii="仿宋_GB2312" w:eastAsia="仿宋_GB2312"/>
          <w:sz w:val="32"/>
          <w:szCs w:val="32"/>
          <w:lang w:val="en-US" w:eastAsia="zh-CN"/>
        </w:rPr>
        <w:t>11</w:t>
      </w:r>
      <w:r>
        <w:rPr>
          <w:rFonts w:hint="eastAsia" w:ascii="仿宋_GB2312" w:eastAsia="仿宋_GB2312"/>
          <w:sz w:val="32"/>
          <w:szCs w:val="32"/>
        </w:rPr>
        <w:t>）</w:t>
      </w:r>
      <w:r>
        <w:rPr>
          <w:rFonts w:hint="eastAsia" w:ascii="仿宋_GB2312" w:eastAsia="仿宋_GB2312"/>
          <w:sz w:val="32"/>
          <w:szCs w:val="32"/>
          <w:lang w:eastAsia="zh-CN"/>
        </w:rPr>
        <w:t>公务员医疗补助</w:t>
      </w:r>
      <w:r>
        <w:rPr>
          <w:rFonts w:hint="eastAsia" w:ascii="仿宋_GB2312" w:eastAsia="仿宋_GB2312"/>
          <w:sz w:val="32"/>
          <w:szCs w:val="32"/>
        </w:rPr>
        <w:t>（0</w:t>
      </w:r>
      <w:r>
        <w:rPr>
          <w:rFonts w:hint="eastAsia" w:ascii="仿宋_GB2312" w:eastAsia="仿宋_GB2312"/>
          <w:sz w:val="32"/>
          <w:szCs w:val="32"/>
          <w:lang w:val="en-US" w:eastAsia="zh-CN"/>
        </w:rPr>
        <w:t>3</w:t>
      </w:r>
      <w:r>
        <w:rPr>
          <w:rFonts w:hint="eastAsia" w:ascii="仿宋_GB2312" w:eastAsia="仿宋_GB2312"/>
          <w:sz w:val="32"/>
          <w:szCs w:val="32"/>
        </w:rPr>
        <w:t xml:space="preserve">）: </w:t>
      </w:r>
      <w:r>
        <w:rPr>
          <w:rFonts w:hint="eastAsia" w:ascii="仿宋_GB2312" w:eastAsia="仿宋_GB2312"/>
          <w:sz w:val="32"/>
          <w:szCs w:val="32"/>
          <w:lang w:eastAsia="zh-CN"/>
        </w:rPr>
        <w:t>反映财政部门集中安排的公务员医疗补助经费。</w:t>
      </w:r>
    </w:p>
    <w:p w14:paraId="72DD44F9">
      <w:pPr>
        <w:pStyle w:val="24"/>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14.</w:t>
      </w:r>
      <w:r>
        <w:rPr>
          <w:rFonts w:hint="eastAsia" w:ascii="仿宋_GB2312" w:eastAsia="仿宋_GB2312"/>
          <w:sz w:val="32"/>
          <w:szCs w:val="32"/>
        </w:rPr>
        <w:t>卫生健康支出（</w:t>
      </w:r>
      <w:r>
        <w:rPr>
          <w:rFonts w:hint="eastAsia" w:ascii="仿宋_GB2312" w:eastAsia="仿宋_GB2312"/>
          <w:sz w:val="32"/>
          <w:szCs w:val="32"/>
          <w:lang w:val="en-US" w:eastAsia="zh-CN"/>
        </w:rPr>
        <w:t>210</w:t>
      </w:r>
      <w:r>
        <w:rPr>
          <w:rFonts w:hint="eastAsia" w:ascii="仿宋_GB2312" w:eastAsia="仿宋_GB2312"/>
          <w:sz w:val="32"/>
          <w:szCs w:val="32"/>
        </w:rPr>
        <w:t>）行政事业单位医疗（</w:t>
      </w:r>
      <w:r>
        <w:rPr>
          <w:rFonts w:hint="eastAsia" w:ascii="仿宋_GB2312" w:eastAsia="仿宋_GB2312"/>
          <w:sz w:val="32"/>
          <w:szCs w:val="32"/>
          <w:lang w:val="en-US" w:eastAsia="zh-CN"/>
        </w:rPr>
        <w:t>11</w:t>
      </w:r>
      <w:r>
        <w:rPr>
          <w:rFonts w:hint="eastAsia" w:ascii="仿宋_GB2312" w:eastAsia="仿宋_GB2312"/>
          <w:sz w:val="32"/>
          <w:szCs w:val="32"/>
        </w:rPr>
        <w:t>）</w:t>
      </w:r>
      <w:r>
        <w:rPr>
          <w:rFonts w:hint="eastAsia" w:ascii="仿宋_GB2312" w:eastAsia="仿宋_GB2312"/>
          <w:sz w:val="32"/>
          <w:szCs w:val="32"/>
          <w:lang w:eastAsia="zh-CN"/>
        </w:rPr>
        <w:t>其他行政事业单位医疗支出</w:t>
      </w:r>
      <w:r>
        <w:rPr>
          <w:rFonts w:hint="eastAsia" w:ascii="仿宋_GB2312" w:eastAsia="仿宋_GB2312"/>
          <w:sz w:val="32"/>
          <w:szCs w:val="32"/>
        </w:rPr>
        <w:t>（</w:t>
      </w:r>
      <w:r>
        <w:rPr>
          <w:rFonts w:hint="eastAsia" w:ascii="仿宋_GB2312" w:eastAsia="仿宋_GB2312"/>
          <w:sz w:val="32"/>
          <w:szCs w:val="32"/>
          <w:lang w:val="en-US" w:eastAsia="zh-CN"/>
        </w:rPr>
        <w:t>99</w:t>
      </w:r>
      <w:r>
        <w:rPr>
          <w:rFonts w:hint="eastAsia" w:ascii="仿宋_GB2312" w:eastAsia="仿宋_GB2312"/>
          <w:sz w:val="32"/>
          <w:szCs w:val="32"/>
        </w:rPr>
        <w:t xml:space="preserve">）: </w:t>
      </w:r>
      <w:r>
        <w:rPr>
          <w:rFonts w:hint="eastAsia" w:ascii="仿宋_GB2312" w:eastAsia="仿宋_GB2312"/>
          <w:sz w:val="32"/>
          <w:szCs w:val="32"/>
          <w:lang w:eastAsia="zh-CN"/>
        </w:rPr>
        <w:t>反映财政对基本医疗保险基金的补助支出。</w:t>
      </w:r>
    </w:p>
    <w:p w14:paraId="6FAD6653">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 住房保障支出（221）住房改革支出（02）住房公积金（01）: 指单位按</w:t>
      </w:r>
      <w:r>
        <w:rPr>
          <w:rFonts w:hint="eastAsia" w:ascii="仿宋_GB2312" w:eastAsia="仿宋_GB2312"/>
          <w:sz w:val="32"/>
          <w:szCs w:val="32"/>
          <w:lang w:val="en-US" w:eastAsia="zh-CN"/>
        </w:rPr>
        <w:t>照</w:t>
      </w:r>
      <w:r>
        <w:rPr>
          <w:rFonts w:hint="eastAsia" w:ascii="仿宋_GB2312" w:eastAsia="仿宋_GB2312"/>
          <w:sz w:val="32"/>
          <w:szCs w:val="32"/>
        </w:rPr>
        <w:t>规定比例为职工缴纳的住房公积金。</w:t>
      </w:r>
    </w:p>
    <w:p w14:paraId="03B6704E">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.基本支出：指为保障机构正常运转、完成日常工作任务而发生的人员支出和公用支出。</w:t>
      </w:r>
    </w:p>
    <w:p w14:paraId="57AC831C">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17</w:t>
      </w:r>
      <w:r>
        <w:rPr>
          <w:rFonts w:hint="eastAsia" w:ascii="仿宋_GB2312" w:eastAsia="仿宋_GB2312"/>
          <w:sz w:val="32"/>
          <w:szCs w:val="32"/>
        </w:rPr>
        <w:t xml:space="preserve">.项目支出：指在基本支出之外为完成特定行政任务和事业发展目标所发生的支出。 </w:t>
      </w:r>
    </w:p>
    <w:p w14:paraId="12B61DF5">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8</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w:t>
      </w:r>
      <w:r>
        <w:rPr>
          <w:rFonts w:hint="eastAsia" w:ascii="仿宋_GB2312" w:eastAsia="仿宋_GB2312"/>
          <w:sz w:val="32"/>
          <w:szCs w:val="32"/>
          <w:lang w:val="en-US" w:eastAsia="zh-CN"/>
        </w:rPr>
        <w:t>照</w:t>
      </w:r>
      <w:r>
        <w:rPr>
          <w:rFonts w:hint="eastAsia" w:ascii="仿宋_GB2312" w:eastAsia="仿宋_GB2312"/>
          <w:sz w:val="32"/>
          <w:szCs w:val="32"/>
        </w:rPr>
        <w:t>规定开支的各类公务接待（含外宾接待）支出。</w:t>
      </w:r>
    </w:p>
    <w:p w14:paraId="4DB3AF3A">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9</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20D6E19">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55A143F1">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524D7F3A">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w:t>
      </w:r>
      <w:r>
        <w:rPr>
          <w:rFonts w:hint="eastAsia" w:ascii="仿宋_GB2312" w:eastAsia="仿宋_GB2312"/>
          <w:color w:val="auto"/>
          <w:sz w:val="32"/>
          <w:szCs w:val="32"/>
          <w:highlight w:val="none"/>
          <w:lang w:val="en-US" w:eastAsia="zh-CN"/>
        </w:rPr>
        <w:t>照</w:t>
      </w:r>
      <w:r>
        <w:rPr>
          <w:rFonts w:hint="eastAsia" w:ascii="仿宋_GB2312" w:eastAsia="仿宋_GB2312"/>
          <w:color w:val="auto"/>
          <w:sz w:val="32"/>
          <w:szCs w:val="32"/>
          <w:highlight w:val="none"/>
        </w:rPr>
        <w:t>规定开支的各类公务接待（含外宾接待）支出。</w:t>
      </w:r>
    </w:p>
    <w:p w14:paraId="50E85728">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41BA146">
      <w:pPr>
        <w:spacing w:line="600" w:lineRule="exact"/>
        <w:jc w:val="center"/>
        <w:outlineLvl w:val="0"/>
        <w:rPr>
          <w:rStyle w:val="26"/>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52"/>
    </w:p>
    <w:p w14:paraId="57EE8A56">
      <w:pPr>
        <w:spacing w:line="580" w:lineRule="exact"/>
        <w:rPr>
          <w:rFonts w:ascii="仿宋_GB2312" w:hAnsi="仿宋_GB2312" w:eastAsia="仿宋_GB2312" w:cs="仿宋_GB2312"/>
          <w:color w:val="auto"/>
          <w:sz w:val="32"/>
          <w:szCs w:val="32"/>
          <w:highlight w:val="none"/>
        </w:rPr>
      </w:pPr>
    </w:p>
    <w:p w14:paraId="4FEB4B01">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eastAsia" w:eastAsia="方正小标宋简体" w:cs="Times New Roman"/>
          <w:b w:val="0"/>
          <w:bCs/>
          <w:sz w:val="44"/>
          <w:szCs w:val="44"/>
          <w:highlight w:val="none"/>
          <w:shd w:val="clear" w:color="auto" w:fill="FFFFFF"/>
          <w:lang w:val="en-US" w:eastAsia="zh-CN"/>
        </w:rPr>
      </w:pPr>
      <w:bookmarkStart w:id="53" w:name="_Toc15396618"/>
      <w:r>
        <w:rPr>
          <w:rFonts w:hint="eastAsia" w:eastAsia="方正小标宋简体" w:cs="Times New Roman"/>
          <w:b w:val="0"/>
          <w:bCs/>
          <w:sz w:val="44"/>
          <w:szCs w:val="44"/>
          <w:highlight w:val="none"/>
          <w:shd w:val="clear" w:color="auto" w:fill="FFFFFF"/>
          <w:lang w:val="en-US" w:eastAsia="zh-CN"/>
        </w:rPr>
        <w:t>大竹县统计局</w:t>
      </w:r>
    </w:p>
    <w:p w14:paraId="0F7847EF">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cs="Times New Roman"/>
          <w:szCs w:val="32"/>
          <w:highlight w:val="none"/>
          <w:shd w:val="clear" w:color="auto" w:fill="FFFFFF"/>
        </w:rPr>
      </w:pPr>
      <w:r>
        <w:rPr>
          <w:rFonts w:hint="eastAsia" w:eastAsia="方正小标宋简体" w:cs="Times New Roman"/>
          <w:b w:val="0"/>
          <w:bCs/>
          <w:sz w:val="44"/>
          <w:szCs w:val="44"/>
          <w:highlight w:val="none"/>
          <w:shd w:val="clear" w:color="auto" w:fill="FFFFFF"/>
          <w:lang w:val="en-US" w:eastAsia="zh-CN"/>
        </w:rPr>
        <w:t>2023年</w:t>
      </w: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14:paraId="6E2B0DEE">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06CCFB2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cs="Times New Roman"/>
          <w:sz w:val="32"/>
          <w:szCs w:val="32"/>
        </w:rPr>
      </w:pPr>
      <w:r>
        <w:rPr>
          <w:rFonts w:hint="eastAsia"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部门（单位）基本情况</w:t>
      </w:r>
    </w:p>
    <w:p w14:paraId="4726F7FC">
      <w:pPr>
        <w:keepNext w:val="0"/>
        <w:keepLines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楷体_GB2312" w:cs="Times New Roman"/>
          <w:b w:val="0"/>
          <w:bCs w:val="0"/>
          <w:color w:val="000000"/>
          <w:kern w:val="0"/>
          <w:sz w:val="32"/>
          <w:szCs w:val="32"/>
          <w:highlight w:val="none"/>
          <w:shd w:val="clear" w:color="auto" w:fill="FFFFFF"/>
          <w:lang w:val="zh-CN"/>
        </w:rPr>
      </w:pPr>
      <w:r>
        <w:rPr>
          <w:rFonts w:hint="eastAsia" w:eastAsia="楷体_GB2312" w:cs="Times New Roman"/>
          <w:b w:val="0"/>
          <w:bCs w:val="0"/>
          <w:color w:val="000000"/>
          <w:kern w:val="0"/>
          <w:sz w:val="32"/>
          <w:szCs w:val="32"/>
          <w:highlight w:val="none"/>
          <w:shd w:val="clear" w:color="auto" w:fill="FFFFFF"/>
          <w:lang w:val="zh-CN"/>
        </w:rPr>
        <w:t>（一）</w:t>
      </w:r>
      <w:r>
        <w:rPr>
          <w:rFonts w:hint="default" w:ascii="Times New Roman" w:hAnsi="Times New Roman" w:eastAsia="楷体_GB2312" w:cs="Times New Roman"/>
          <w:b w:val="0"/>
          <w:bCs w:val="0"/>
          <w:color w:val="000000"/>
          <w:kern w:val="0"/>
          <w:sz w:val="32"/>
          <w:szCs w:val="32"/>
          <w:highlight w:val="none"/>
          <w:shd w:val="clear" w:color="auto" w:fill="FFFFFF"/>
          <w:lang w:val="zh-CN"/>
        </w:rPr>
        <w:t>机构组成</w:t>
      </w:r>
    </w:p>
    <w:p w14:paraId="412B43EF">
      <w:pPr>
        <w:keepNext w:val="0"/>
        <w:keepLines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大竹县统计局下属二级决算单位</w:t>
      </w:r>
      <w:r>
        <w:rPr>
          <w:rFonts w:hint="eastAsia" w:ascii="仿宋_GB2312" w:hAnsi="仿宋_GB2312" w:eastAsia="仿宋_GB2312" w:cs="仿宋_GB2312"/>
          <w:color w:val="000000"/>
          <w:kern w:val="0"/>
          <w:sz w:val="32"/>
          <w:szCs w:val="32"/>
          <w:shd w:val="clear" w:color="auto" w:fill="FFFFFF"/>
          <w:lang w:val="en-US" w:eastAsia="zh-CN"/>
        </w:rPr>
        <w:t>6</w:t>
      </w:r>
      <w:r>
        <w:rPr>
          <w:rFonts w:hint="eastAsia" w:ascii="仿宋_GB2312" w:hAnsi="仿宋_GB2312" w:eastAsia="仿宋_GB2312" w:cs="仿宋_GB2312"/>
          <w:color w:val="000000"/>
          <w:kern w:val="0"/>
          <w:sz w:val="32"/>
          <w:szCs w:val="32"/>
          <w:shd w:val="clear" w:color="auto" w:fill="FFFFFF"/>
          <w:lang w:val="zh-CN"/>
        </w:rPr>
        <w:t>个，其中行政单位1个、参照公务员法管理的事业单位2个、其他事业单位</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lang w:val="zh-CN"/>
        </w:rPr>
        <w:t>个。</w:t>
      </w:r>
    </w:p>
    <w:p w14:paraId="7A6FC0FE">
      <w:pPr>
        <w:keepNext w:val="0"/>
        <w:keepLines w:val="0"/>
        <w:pageBreakBefore w:val="0"/>
        <w:widowControl/>
        <w:numPr>
          <w:ilvl w:val="0"/>
          <w:numId w:val="0"/>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eastAsia="楷体_GB2312" w:cs="Times New Roman"/>
          <w:b w:val="0"/>
          <w:bCs w:val="0"/>
          <w:color w:val="000000"/>
          <w:kern w:val="0"/>
          <w:sz w:val="32"/>
          <w:szCs w:val="32"/>
          <w:highlight w:val="none"/>
          <w:shd w:val="clear" w:color="auto" w:fill="FFFFFF"/>
          <w:lang w:val="zh-CN"/>
        </w:rPr>
      </w:pPr>
      <w:r>
        <w:rPr>
          <w:rFonts w:hint="default" w:ascii="Times New Roman" w:hAnsi="Times New Roman" w:eastAsia="楷体_GB2312" w:cs="Times New Roman"/>
          <w:b w:val="0"/>
          <w:bCs w:val="0"/>
          <w:color w:val="000000"/>
          <w:kern w:val="0"/>
          <w:sz w:val="32"/>
          <w:szCs w:val="32"/>
          <w:highlight w:val="none"/>
          <w:shd w:val="clear" w:color="auto" w:fill="FFFFFF"/>
          <w:lang w:val="zh-CN"/>
        </w:rPr>
        <w:t>（二）机构职能</w:t>
      </w:r>
    </w:p>
    <w:p w14:paraId="33D885BC">
      <w:pPr>
        <w:keepNext w:val="0"/>
        <w:keepLines w:val="0"/>
        <w:pageBreakBefore w:val="0"/>
        <w:widowControl/>
        <w:numPr>
          <w:ilvl w:val="0"/>
          <w:numId w:val="0"/>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大竹县统计局是依据国家法律法规和政策，组织领导和综合协调全县各级部门的统计和国民经济核算工作，会同有关部门组织完成重大的国情国力普查和专项调查，准确、及时、全面地反映县情县力，反映社会经济发展的基本情况，为县委、县政府制定政策、计划和指导经济、社会发展提供决策依据。搜集、整理、提供全县的基本统计资料，对国民经济、社会发展和科技进步情况进行统计分析、统计预测和统计监督，定期发布全县</w:t>
      </w:r>
      <w:r>
        <w:rPr>
          <w:rFonts w:hint="eastAsia" w:ascii="仿宋_GB2312" w:hAnsi="仿宋_GB2312" w:eastAsia="仿宋_GB2312" w:cs="仿宋_GB2312"/>
          <w:color w:val="000000"/>
          <w:kern w:val="0"/>
          <w:sz w:val="32"/>
          <w:szCs w:val="32"/>
          <w:shd w:val="clear" w:color="auto" w:fill="FFFFFF"/>
          <w:lang w:val="en-US" w:eastAsia="zh-CN"/>
        </w:rPr>
        <w:t>的</w:t>
      </w:r>
      <w:r>
        <w:rPr>
          <w:rFonts w:hint="eastAsia" w:ascii="仿宋_GB2312" w:hAnsi="仿宋_GB2312" w:eastAsia="仿宋_GB2312" w:cs="仿宋_GB2312"/>
          <w:color w:val="000000"/>
          <w:kern w:val="0"/>
          <w:sz w:val="32"/>
          <w:szCs w:val="32"/>
          <w:shd w:val="clear" w:color="auto" w:fill="FFFFFF"/>
          <w:lang w:val="zh-CN"/>
        </w:rPr>
        <w:t>国民经济和社会发展情况统计公报，向县委、县政府、有关部门、社会公众提供咨询服务。负责《</w:t>
      </w:r>
      <w:r>
        <w:rPr>
          <w:rFonts w:hint="eastAsia" w:ascii="仿宋_GB2312" w:hAnsi="仿宋_GB2312" w:eastAsia="仿宋_GB2312" w:cs="仿宋_GB2312"/>
          <w:color w:val="000000"/>
          <w:kern w:val="0"/>
          <w:sz w:val="32"/>
          <w:szCs w:val="32"/>
          <w:shd w:val="clear" w:color="auto" w:fill="FFFFFF"/>
          <w:lang w:val="en-US" w:eastAsia="zh-CN"/>
        </w:rPr>
        <w:t>中华人民共和国</w:t>
      </w:r>
      <w:r>
        <w:rPr>
          <w:rFonts w:hint="eastAsia" w:ascii="仿宋_GB2312" w:hAnsi="仿宋_GB2312" w:eastAsia="仿宋_GB2312" w:cs="仿宋_GB2312"/>
          <w:color w:val="000000"/>
          <w:kern w:val="0"/>
          <w:sz w:val="32"/>
          <w:szCs w:val="32"/>
          <w:shd w:val="clear" w:color="auto" w:fill="FFFFFF"/>
          <w:lang w:val="zh-CN"/>
        </w:rPr>
        <w:t>统计法》等法律法规的宣传、贯彻、落实，开展统计行政执法，查处统计违法行为。</w:t>
      </w:r>
    </w:p>
    <w:p w14:paraId="0B4D3560">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p>
    <w:p w14:paraId="13674C92">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3" w:firstLineChars="200"/>
        <w:textAlignment w:val="auto"/>
        <w:rPr>
          <w:rFonts w:hint="eastAsia"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人员概况</w:t>
      </w:r>
    </w:p>
    <w:p w14:paraId="04EB953F">
      <w:pPr>
        <w:widowControl/>
        <w:adjustRightInd w:val="0"/>
        <w:snapToGrid w:val="0"/>
        <w:spacing w:line="580" w:lineRule="exact"/>
        <w:ind w:firstLine="640" w:firstLineChars="200"/>
        <w:contextualSpacing/>
        <w:jc w:val="left"/>
        <w:rPr>
          <w:rFonts w:hint="eastAsia" w:ascii="仿宋_GB2312" w:hAnsi="宋体" w:cs="宋体"/>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我局行政编制16人，参公编制18人,事业编制15人。202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lang w:val="zh-CN"/>
        </w:rPr>
        <w:t>年末职工人数3</w:t>
      </w:r>
      <w:r>
        <w:rPr>
          <w:rFonts w:hint="eastAsia" w:ascii="仿宋_GB2312" w:hAnsi="仿宋_GB2312" w:eastAsia="仿宋_GB2312" w:cs="仿宋_GB2312"/>
          <w:color w:val="000000"/>
          <w:kern w:val="0"/>
          <w:sz w:val="32"/>
          <w:szCs w:val="32"/>
          <w:shd w:val="clear" w:color="auto" w:fill="FFFFFF"/>
          <w:lang w:val="en-US" w:eastAsia="zh-CN"/>
        </w:rPr>
        <w:t>5</w:t>
      </w:r>
      <w:r>
        <w:rPr>
          <w:rFonts w:hint="eastAsia" w:ascii="仿宋_GB2312" w:hAnsi="仿宋_GB2312" w:eastAsia="仿宋_GB2312" w:cs="仿宋_GB2312"/>
          <w:color w:val="000000"/>
          <w:kern w:val="0"/>
          <w:sz w:val="32"/>
          <w:szCs w:val="32"/>
          <w:shd w:val="clear" w:color="auto" w:fill="FFFFFF"/>
          <w:lang w:val="zh-CN"/>
        </w:rPr>
        <w:t>人，其中：行政1</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lang w:val="zh-CN"/>
        </w:rPr>
        <w:t>人，参公1</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lang w:val="zh-CN"/>
        </w:rPr>
        <w:t>人，非参公事业单位</w:t>
      </w:r>
      <w:r>
        <w:rPr>
          <w:rFonts w:hint="eastAsia" w:ascii="仿宋_GB2312" w:hAnsi="仿宋_GB2312" w:eastAsia="仿宋_GB2312" w:cs="仿宋_GB2312"/>
          <w:color w:val="000000"/>
          <w:kern w:val="0"/>
          <w:sz w:val="32"/>
          <w:szCs w:val="32"/>
          <w:shd w:val="clear" w:color="auto" w:fill="FFFFFF"/>
          <w:lang w:val="en-US" w:eastAsia="zh-CN"/>
        </w:rPr>
        <w:t>11</w:t>
      </w:r>
      <w:r>
        <w:rPr>
          <w:rFonts w:hint="eastAsia" w:ascii="仿宋_GB2312" w:hAnsi="仿宋_GB2312" w:eastAsia="仿宋_GB2312" w:cs="仿宋_GB2312"/>
          <w:color w:val="000000"/>
          <w:kern w:val="0"/>
          <w:sz w:val="32"/>
          <w:szCs w:val="32"/>
          <w:shd w:val="clear" w:color="auto" w:fill="FFFFFF"/>
          <w:lang w:val="zh-CN"/>
        </w:rPr>
        <w:t>人。</w:t>
      </w:r>
    </w:p>
    <w:p w14:paraId="5521D4B3">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二、</w:t>
      </w:r>
      <w:r>
        <w:rPr>
          <w:rFonts w:hint="default" w:ascii="Times New Roman" w:hAnsi="Times New Roman" w:eastAsia="黑体" w:cs="Times New Roman"/>
          <w:color w:val="000000"/>
          <w:kern w:val="0"/>
          <w:sz w:val="32"/>
          <w:szCs w:val="32"/>
          <w:highlight w:val="none"/>
          <w:shd w:val="clear" w:color="auto" w:fill="FFFFFF"/>
          <w:lang w:eastAsia="zh-CN"/>
        </w:rPr>
        <w:t>部门</w:t>
      </w:r>
      <w:r>
        <w:rPr>
          <w:rFonts w:hint="default" w:ascii="Times New Roman" w:hAnsi="Times New Roman" w:eastAsia="黑体" w:cs="Times New Roman"/>
          <w:color w:val="000000"/>
          <w:kern w:val="0"/>
          <w:sz w:val="32"/>
          <w:szCs w:val="32"/>
          <w:highlight w:val="none"/>
          <w:shd w:val="clear" w:color="auto" w:fill="FFFFFF"/>
        </w:rPr>
        <w:t>资金收支情况</w:t>
      </w:r>
    </w:p>
    <w:p w14:paraId="165A76DE">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eastAsia="楷体_GB2312" w:cs="Times New Roman"/>
          <w:b/>
          <w:bCs/>
          <w:color w:val="000000"/>
          <w:kern w:val="0"/>
          <w:sz w:val="32"/>
          <w:szCs w:val="32"/>
          <w:highlight w:val="none"/>
          <w:shd w:val="clear" w:color="auto" w:fill="FFFFFF"/>
          <w:lang w:val="zh-CN"/>
        </w:rPr>
        <w:t>收入情况</w:t>
      </w:r>
    </w:p>
    <w:p w14:paraId="7A7633B8">
      <w:pPr>
        <w:keepNext w:val="0"/>
        <w:keepLines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本年度我局收入共计11060705.17元，其中，财政拨款收入11060705.17元，比去年10487180.74元增加573524.43元 ，同比增长5.47 %，具体主要原因是：2023年新增项目第五次全国经济普查。</w:t>
      </w:r>
    </w:p>
    <w:p w14:paraId="25FDF87F">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cs="Times New Roman"/>
          <w:sz w:val="32"/>
          <w:szCs w:val="32"/>
          <w:lang w:val="en-US" w:eastAsia="zh-CN"/>
        </w:rPr>
      </w:pPr>
    </w:p>
    <w:p w14:paraId="43577C80">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cs="Times New Roman"/>
          <w:sz w:val="32"/>
          <w:szCs w:val="32"/>
          <w:lang w:val="en-US" w:eastAsia="zh-CN"/>
        </w:rPr>
      </w:pPr>
      <w:r>
        <w:rPr>
          <w:rFonts w:hint="eastAsia" w:ascii="仿宋_GB2312" w:hAnsi="仿宋" w:eastAsia="仿宋_GB2312"/>
          <w:sz w:val="32"/>
          <w:szCs w:val="32"/>
          <w:lang w:eastAsia="zh-CN"/>
        </w:rPr>
        <w:pict>
          <v:shape id="Object 4" o:spid="_x0000_s1034" o:spt="75" type="#_x0000_t75" style="position:absolute;left:0pt;margin-left:10.75pt;margin-top:22.1pt;height:236pt;width:388.4pt;mso-wrap-distance-bottom:0pt;mso-wrap-distance-top:0pt;z-index:251666432;mso-width-relative:page;mso-height-relative:page;" o:ole="t" filled="f" o:preferrelative="t" stroked="f" coordsize="21600,21600">
            <v:path/>
            <v:fill on="f" focussize="0,0"/>
            <v:stroke on="f"/>
            <v:imagedata r:id="rId19" o:title=""/>
            <o:lock v:ext="edit" aspectratio="t"/>
            <w10:wrap type="topAndBottom"/>
          </v:shape>
          <o:OLEObject Type="Embed" ProgID="Excel.Chart.8" ShapeID="Object 4" DrawAspect="Content" ObjectID="_1468075725" r:id="rId18">
            <o:LockedField>false</o:LockedField>
          </o:OLEObject>
        </w:pict>
      </w:r>
    </w:p>
    <w:p w14:paraId="7104D5C8">
      <w:pPr>
        <w:keepNext w:val="0"/>
        <w:keepLines w:val="0"/>
        <w:pageBreakBefore w:val="0"/>
        <w:widowControl/>
        <w:numPr>
          <w:ilvl w:val="0"/>
          <w:numId w:val="6"/>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eastAsia" w:eastAsia="楷体_GB2312" w:cs="Times New Roman"/>
          <w:b/>
          <w:bCs/>
          <w:color w:val="000000"/>
          <w:kern w:val="0"/>
          <w:sz w:val="32"/>
          <w:szCs w:val="32"/>
          <w:highlight w:val="none"/>
          <w:shd w:val="clear" w:color="auto" w:fill="FFFFFF"/>
          <w:lang w:val="zh-CN"/>
        </w:rPr>
        <w:t>支出情况</w:t>
      </w:r>
    </w:p>
    <w:p w14:paraId="37C9AACC">
      <w:pPr>
        <w:keepNext w:val="0"/>
        <w:keepLines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zh-CN" w:eastAsia="zh-CN"/>
        </w:rPr>
        <w:pict>
          <v:shape id="Object 6" o:spid="_x0000_s1035" o:spt="75" type="#_x0000_t75" style="position:absolute;left:0pt;margin-left:29pt;margin-top:186.15pt;height:222.75pt;width:418.5pt;mso-wrap-distance-bottom:0pt;mso-wrap-distance-top:0pt;z-index:251668480;mso-width-relative:page;mso-height-relative:page;" o:ole="t" filled="f" o:preferrelative="t" stroked="f" coordsize="21600,21600">
            <v:path/>
            <v:fill on="f" focussize="0,0"/>
            <v:stroke on="f"/>
            <v:imagedata r:id="rId21" o:title=""/>
            <o:lock v:ext="edit" aspectratio="t"/>
            <w10:wrap type="topAndBottom"/>
          </v:shape>
          <o:OLEObject Type="Embed" ProgID="Excel.Chart.8" ShapeID="Object 6" DrawAspect="Content" ObjectID="_1468075726" r:id="rId20">
            <o:LockedField>false</o:LockedField>
          </o:OLEObject>
        </w:pict>
      </w:r>
      <w:r>
        <w:rPr>
          <w:rFonts w:hint="eastAsia" w:ascii="仿宋_GB2312" w:hAnsi="仿宋_GB2312" w:eastAsia="仿宋_GB2312" w:cs="仿宋_GB2312"/>
          <w:color w:val="000000"/>
          <w:kern w:val="0"/>
          <w:sz w:val="32"/>
          <w:szCs w:val="32"/>
          <w:shd w:val="clear" w:color="auto" w:fill="FFFFFF"/>
          <w:lang w:val="en-US" w:eastAsia="zh-CN"/>
        </w:rPr>
        <w:t>本年度我局支出数共计11918843.16元，比去年10472690.09元减少1446153.07元 ，同比增长13.81%。主要原因是2023年新增五经普大型普查工作。基本支出4752720.84元，比去年5954553.57元减少1201832.73元，同比减少20.18%。项目支出7166122.32元，比去年4518136.52元增加2647985.8元，同比增长58.61%。</w:t>
      </w:r>
    </w:p>
    <w:p w14:paraId="3AB1CDA5">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p>
    <w:p w14:paraId="424C93AD">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auto"/>
          <w:kern w:val="0"/>
          <w:sz w:val="32"/>
          <w:szCs w:val="32"/>
          <w:highlight w:val="none"/>
          <w:shd w:val="clear" w:color="auto" w:fill="FFFFFF"/>
        </w:rPr>
      </w:pPr>
      <w:r>
        <w:rPr>
          <w:rFonts w:hint="default" w:ascii="Times New Roman" w:hAnsi="Times New Roman" w:eastAsia="黑体" w:cs="Times New Roman"/>
          <w:color w:val="auto"/>
          <w:kern w:val="0"/>
          <w:sz w:val="32"/>
          <w:szCs w:val="32"/>
          <w:highlight w:val="none"/>
          <w:shd w:val="clear" w:color="auto" w:fill="FFFFFF"/>
        </w:rPr>
        <w:t>三、</w:t>
      </w:r>
      <w:r>
        <w:rPr>
          <w:rFonts w:hint="default" w:ascii="Times New Roman" w:hAnsi="Times New Roman" w:eastAsia="黑体" w:cs="Times New Roman"/>
          <w:color w:val="auto"/>
          <w:kern w:val="0"/>
          <w:sz w:val="32"/>
          <w:szCs w:val="32"/>
          <w:highlight w:val="none"/>
          <w:u w:val="none"/>
          <w:shd w:val="clear" w:color="auto" w:fill="FFFFFF"/>
        </w:rPr>
        <w:t>部门</w:t>
      </w:r>
      <w:r>
        <w:rPr>
          <w:rFonts w:hint="default" w:ascii="Times New Roman" w:hAnsi="Times New Roman" w:eastAsia="黑体" w:cs="Times New Roman"/>
          <w:color w:val="auto"/>
          <w:kern w:val="0"/>
          <w:sz w:val="32"/>
          <w:szCs w:val="32"/>
          <w:highlight w:val="none"/>
          <w:u w:val="none"/>
          <w:shd w:val="clear" w:color="auto" w:fill="FFFFFF"/>
          <w:lang w:eastAsia="zh-CN"/>
        </w:rPr>
        <w:t>预算</w:t>
      </w:r>
      <w:r>
        <w:rPr>
          <w:rFonts w:hint="default" w:ascii="Times New Roman" w:hAnsi="Times New Roman" w:eastAsia="黑体" w:cs="Times New Roman"/>
          <w:color w:val="auto"/>
          <w:kern w:val="0"/>
          <w:sz w:val="32"/>
          <w:szCs w:val="32"/>
          <w:highlight w:val="none"/>
          <w:u w:val="none"/>
          <w:shd w:val="clear" w:color="auto" w:fill="FFFFFF"/>
        </w:rPr>
        <w:t>绩效</w:t>
      </w:r>
      <w:r>
        <w:rPr>
          <w:rFonts w:hint="default" w:ascii="Times New Roman" w:hAnsi="Times New Roman" w:eastAsia="黑体" w:cs="Times New Roman"/>
          <w:color w:val="auto"/>
          <w:kern w:val="0"/>
          <w:sz w:val="32"/>
          <w:szCs w:val="32"/>
          <w:highlight w:val="none"/>
          <w:u w:val="none"/>
          <w:shd w:val="clear" w:color="auto" w:fill="FFFFFF"/>
          <w:lang w:eastAsia="zh-CN"/>
        </w:rPr>
        <w:t>分析</w:t>
      </w:r>
    </w:p>
    <w:p w14:paraId="79384349">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w:t>
      </w:r>
      <w:r>
        <w:rPr>
          <w:rFonts w:hint="eastAsia" w:eastAsia="楷体_GB2312" w:cs="Times New Roman"/>
          <w:b/>
          <w:bCs/>
          <w:color w:val="auto"/>
          <w:kern w:val="0"/>
          <w:sz w:val="32"/>
          <w:szCs w:val="32"/>
          <w:highlight w:val="none"/>
          <w:shd w:val="clear" w:color="auto" w:fill="FFFFFF"/>
          <w:lang w:val="zh-CN"/>
        </w:rPr>
        <w:t>部门预算</w:t>
      </w:r>
      <w:r>
        <w:rPr>
          <w:rFonts w:hint="default" w:ascii="Times New Roman" w:hAnsi="Times New Roman" w:eastAsia="楷体_GB2312" w:cs="Times New Roman"/>
          <w:b/>
          <w:bCs/>
          <w:color w:val="auto"/>
          <w:kern w:val="0"/>
          <w:sz w:val="32"/>
          <w:szCs w:val="32"/>
          <w:highlight w:val="none"/>
          <w:shd w:val="clear" w:color="auto" w:fill="FFFFFF"/>
          <w:lang w:val="zh-CN"/>
        </w:rPr>
        <w:t>总体绩效分析</w:t>
      </w:r>
    </w:p>
    <w:p w14:paraId="7D93C5AA">
      <w:pPr>
        <w:keepNext w:val="0"/>
        <w:keepLines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严格按</w:t>
      </w:r>
      <w:r>
        <w:rPr>
          <w:rFonts w:hint="eastAsia" w:ascii="仿宋_GB2312" w:hAnsi="仿宋_GB2312" w:eastAsia="仿宋_GB2312" w:cs="仿宋_GB2312"/>
          <w:color w:val="000000"/>
          <w:kern w:val="0"/>
          <w:sz w:val="32"/>
          <w:szCs w:val="32"/>
          <w:shd w:val="clear" w:color="auto" w:fill="FFFFFF"/>
          <w:lang w:val="en-US" w:eastAsia="zh-CN"/>
        </w:rPr>
        <w:t>照</w:t>
      </w:r>
      <w:r>
        <w:rPr>
          <w:rFonts w:hint="eastAsia" w:ascii="仿宋_GB2312" w:hAnsi="仿宋_GB2312" w:eastAsia="仿宋_GB2312" w:cs="仿宋_GB2312"/>
          <w:color w:val="000000"/>
          <w:kern w:val="0"/>
          <w:sz w:val="32"/>
          <w:szCs w:val="32"/>
          <w:shd w:val="clear" w:color="auto" w:fill="FFFFFF"/>
          <w:lang w:val="zh-CN"/>
        </w:rPr>
        <w:t>县</w:t>
      </w:r>
      <w:r>
        <w:rPr>
          <w:rFonts w:hint="eastAsia" w:ascii="仿宋_GB2312" w:hAnsi="仿宋_GB2312" w:eastAsia="仿宋_GB2312" w:cs="仿宋_GB2312"/>
          <w:color w:val="000000"/>
          <w:kern w:val="0"/>
          <w:sz w:val="32"/>
          <w:szCs w:val="32"/>
          <w:shd w:val="clear" w:color="auto" w:fill="FFFFFF"/>
          <w:lang w:val="en-US" w:eastAsia="zh-CN"/>
        </w:rPr>
        <w:t>级</w:t>
      </w:r>
      <w:r>
        <w:rPr>
          <w:rFonts w:hint="eastAsia" w:ascii="仿宋_GB2312" w:hAnsi="仿宋_GB2312" w:eastAsia="仿宋_GB2312" w:cs="仿宋_GB2312"/>
          <w:color w:val="000000"/>
          <w:kern w:val="0"/>
          <w:sz w:val="32"/>
          <w:szCs w:val="32"/>
          <w:shd w:val="clear" w:color="auto" w:fill="FFFFFF"/>
          <w:lang w:val="zh-CN"/>
        </w:rPr>
        <w:t>财政要求编制202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lang w:val="zh-CN"/>
        </w:rPr>
        <w:t>年预算，按时报送基础库、项目库资料。202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lang w:val="zh-CN"/>
        </w:rPr>
        <w:t>年很好地完成了第</w:t>
      </w:r>
      <w:r>
        <w:rPr>
          <w:rFonts w:hint="eastAsia" w:ascii="仿宋_GB2312" w:hAnsi="仿宋_GB2312" w:eastAsia="仿宋_GB2312" w:cs="仿宋_GB2312"/>
          <w:color w:val="000000"/>
          <w:kern w:val="0"/>
          <w:sz w:val="32"/>
          <w:szCs w:val="32"/>
          <w:shd w:val="clear" w:color="auto" w:fill="FFFFFF"/>
          <w:lang w:val="en-US" w:eastAsia="zh-CN"/>
        </w:rPr>
        <w:t>五</w:t>
      </w:r>
      <w:r>
        <w:rPr>
          <w:rFonts w:hint="eastAsia" w:ascii="仿宋_GB2312" w:hAnsi="仿宋_GB2312" w:eastAsia="仿宋_GB2312" w:cs="仿宋_GB2312"/>
          <w:color w:val="000000"/>
          <w:kern w:val="0"/>
          <w:sz w:val="32"/>
          <w:szCs w:val="32"/>
          <w:shd w:val="clear" w:color="auto" w:fill="FFFFFF"/>
          <w:lang w:val="zh-CN"/>
        </w:rPr>
        <w:t>次全国</w:t>
      </w:r>
      <w:r>
        <w:rPr>
          <w:rFonts w:hint="eastAsia" w:ascii="仿宋_GB2312" w:hAnsi="仿宋_GB2312" w:eastAsia="仿宋_GB2312" w:cs="仿宋_GB2312"/>
          <w:color w:val="000000"/>
          <w:kern w:val="0"/>
          <w:sz w:val="32"/>
          <w:szCs w:val="32"/>
          <w:shd w:val="clear" w:color="auto" w:fill="FFFFFF"/>
          <w:lang w:val="en-US" w:eastAsia="zh-CN"/>
        </w:rPr>
        <w:t>经济</w:t>
      </w:r>
      <w:r>
        <w:rPr>
          <w:rFonts w:hint="eastAsia" w:ascii="仿宋_GB2312" w:hAnsi="仿宋_GB2312" w:eastAsia="仿宋_GB2312" w:cs="仿宋_GB2312"/>
          <w:color w:val="000000"/>
          <w:kern w:val="0"/>
          <w:sz w:val="32"/>
          <w:szCs w:val="32"/>
          <w:shd w:val="clear" w:color="auto" w:fill="FFFFFF"/>
          <w:lang w:val="zh-CN"/>
        </w:rPr>
        <w:t>普查、统计执法、粮食监测、畜禽监测、节能统计监测、城乡一体化调查、劳动力调查、行风政风测评、工业、投资、房地产建筑业、服务业、商贸、科技文化、劳动工资、园区统计、综合核算、民营经济、名录库、乡镇信息等工作。</w:t>
      </w:r>
    </w:p>
    <w:p w14:paraId="4E8E4AA1">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eastAsia"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w:t>
      </w:r>
      <w:r>
        <w:rPr>
          <w:rFonts w:hint="eastAsia" w:eastAsia="楷体_GB2312" w:cs="Times New Roman"/>
          <w:b/>
          <w:bCs/>
          <w:color w:val="auto"/>
          <w:sz w:val="32"/>
          <w:szCs w:val="32"/>
          <w:lang w:val="en-US" w:eastAsia="zh-CN"/>
        </w:rPr>
        <w:t>二</w:t>
      </w:r>
      <w:r>
        <w:rPr>
          <w:rFonts w:hint="default" w:ascii="Times New Roman" w:hAnsi="Times New Roman" w:eastAsia="楷体_GB2312" w:cs="Times New Roman"/>
          <w:b/>
          <w:bCs/>
          <w:color w:val="auto"/>
          <w:sz w:val="32"/>
          <w:szCs w:val="32"/>
          <w:lang w:val="zh-CN"/>
        </w:rPr>
        <w:t>）绩效结果应用情况</w:t>
      </w:r>
    </w:p>
    <w:p w14:paraId="572FD0AC">
      <w:pPr>
        <w:keepNext w:val="0"/>
        <w:keepLines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eastAsia="zh-CN"/>
        </w:rPr>
      </w:pPr>
      <w:r>
        <w:rPr>
          <w:rFonts w:hint="eastAsia" w:ascii="仿宋_GB2312" w:hAnsi="仿宋_GB2312" w:eastAsia="仿宋_GB2312" w:cs="仿宋_GB2312"/>
          <w:color w:val="000000"/>
          <w:kern w:val="0"/>
          <w:sz w:val="32"/>
          <w:szCs w:val="32"/>
          <w:shd w:val="clear" w:color="auto" w:fill="FFFFFF"/>
          <w:lang w:val="zh-CN" w:eastAsia="zh-CN"/>
        </w:rPr>
        <w:t>我局严格贯彻落实资产配置、处置和管理规定，认真执行行政事业单位资产配置和资产使用处置申报、审批程序，未经批准，不得随意配置和处置国有资产，不断加强资产日常管理，维护资产安全完整，及时录入和维护资产管理信息系统。定期不定期对单位资产进行清查盘点，确保</w:t>
      </w:r>
      <w:r>
        <w:rPr>
          <w:rFonts w:hint="eastAsia" w:ascii="仿宋_GB2312" w:hAnsi="仿宋_GB2312" w:eastAsia="仿宋_GB2312" w:cs="仿宋_GB2312"/>
          <w:color w:val="000000"/>
          <w:kern w:val="0"/>
          <w:sz w:val="32"/>
          <w:szCs w:val="32"/>
          <w:shd w:val="clear" w:color="auto" w:fill="FFFFFF"/>
          <w:lang w:val="en-US" w:eastAsia="zh-CN"/>
        </w:rPr>
        <w:t>单位</w:t>
      </w:r>
      <w:r>
        <w:rPr>
          <w:rFonts w:hint="eastAsia" w:ascii="仿宋_GB2312" w:hAnsi="仿宋_GB2312" w:eastAsia="仿宋_GB2312" w:cs="仿宋_GB2312"/>
          <w:color w:val="000000"/>
          <w:kern w:val="0"/>
          <w:sz w:val="32"/>
          <w:szCs w:val="32"/>
          <w:shd w:val="clear" w:color="auto" w:fill="FFFFFF"/>
          <w:lang w:val="zh-CN" w:eastAsia="zh-CN"/>
        </w:rPr>
        <w:t>资产账卡相符、账实相符，及时完整编制202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lang w:val="zh-CN" w:eastAsia="zh-CN"/>
        </w:rPr>
        <w:t>年资产报表并上报，合理编制资产配置预算，准确编制政府采购实施计划。</w:t>
      </w:r>
    </w:p>
    <w:p w14:paraId="758BC08D">
      <w:pPr>
        <w:keepNext w:val="0"/>
        <w:keepLines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eastAsia="zh-CN"/>
        </w:rPr>
      </w:pPr>
      <w:r>
        <w:rPr>
          <w:rFonts w:hint="eastAsia" w:ascii="仿宋_GB2312" w:hAnsi="仿宋_GB2312" w:eastAsia="仿宋_GB2312" w:cs="仿宋_GB2312"/>
          <w:color w:val="000000"/>
          <w:kern w:val="0"/>
          <w:sz w:val="32"/>
          <w:szCs w:val="32"/>
          <w:shd w:val="clear" w:color="auto" w:fill="FFFFFF"/>
          <w:lang w:val="zh-CN" w:eastAsia="zh-CN"/>
        </w:rPr>
        <w:t>按照“谁主管、谁公开、谁负责”的原则，按照财政局的要求向社会公开本单位收支预算、决算，并同时公开“三公”经费等支出，202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lang w:val="zh-CN" w:eastAsia="zh-CN"/>
        </w:rPr>
        <w:t>年</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lang w:val="zh-CN" w:eastAsia="zh-CN"/>
        </w:rPr>
        <w:t>月</w:t>
      </w:r>
      <w:r>
        <w:rPr>
          <w:rFonts w:hint="eastAsia" w:ascii="仿宋_GB2312" w:hAnsi="仿宋_GB2312" w:eastAsia="仿宋_GB2312" w:cs="仿宋_GB2312"/>
          <w:color w:val="000000"/>
          <w:kern w:val="0"/>
          <w:sz w:val="32"/>
          <w:szCs w:val="32"/>
          <w:shd w:val="clear" w:color="auto" w:fill="FFFFFF"/>
          <w:lang w:val="en-US" w:eastAsia="zh-CN"/>
        </w:rPr>
        <w:t>24</w:t>
      </w:r>
      <w:r>
        <w:rPr>
          <w:rFonts w:hint="eastAsia" w:ascii="仿宋_GB2312" w:hAnsi="仿宋_GB2312" w:eastAsia="仿宋_GB2312" w:cs="仿宋_GB2312"/>
          <w:color w:val="000000"/>
          <w:kern w:val="0"/>
          <w:sz w:val="32"/>
          <w:szCs w:val="32"/>
          <w:shd w:val="clear" w:color="auto" w:fill="FFFFFF"/>
          <w:lang w:val="zh-CN" w:eastAsia="zh-CN"/>
        </w:rPr>
        <w:t>日在政府门户网站公开202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lang w:val="zh-CN" w:eastAsia="zh-CN"/>
        </w:rPr>
        <w:t>年部门预算编制说明，202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lang w:val="zh-CN" w:eastAsia="zh-CN"/>
        </w:rPr>
        <w:t>年9月</w:t>
      </w:r>
      <w:r>
        <w:rPr>
          <w:rFonts w:hint="eastAsia" w:ascii="仿宋_GB2312" w:hAnsi="仿宋_GB2312" w:eastAsia="仿宋_GB2312" w:cs="仿宋_GB2312"/>
          <w:color w:val="000000"/>
          <w:kern w:val="0"/>
          <w:sz w:val="32"/>
          <w:szCs w:val="32"/>
          <w:shd w:val="clear" w:color="auto" w:fill="FFFFFF"/>
          <w:lang w:val="en-US" w:eastAsia="zh-CN"/>
        </w:rPr>
        <w:t>28</w:t>
      </w:r>
      <w:r>
        <w:rPr>
          <w:rFonts w:hint="eastAsia" w:ascii="仿宋_GB2312" w:hAnsi="仿宋_GB2312" w:eastAsia="仿宋_GB2312" w:cs="仿宋_GB2312"/>
          <w:color w:val="000000"/>
          <w:kern w:val="0"/>
          <w:sz w:val="32"/>
          <w:szCs w:val="32"/>
          <w:shd w:val="clear" w:color="auto" w:fill="FFFFFF"/>
          <w:lang w:val="zh-CN" w:eastAsia="zh-CN"/>
        </w:rPr>
        <w:t>日在政府门户网站公开202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lang w:val="zh-CN" w:eastAsia="zh-CN"/>
        </w:rPr>
        <w:t>年部门决算编制说明。</w:t>
      </w:r>
    </w:p>
    <w:p w14:paraId="002862FD">
      <w:pPr>
        <w:keepNext w:val="0"/>
        <w:keepLines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eastAsia="zh-CN"/>
        </w:rPr>
      </w:pPr>
      <w:r>
        <w:rPr>
          <w:rFonts w:hint="eastAsia" w:ascii="仿宋_GB2312" w:hAnsi="仿宋_GB2312" w:eastAsia="仿宋_GB2312" w:cs="仿宋_GB2312"/>
          <w:color w:val="000000"/>
          <w:kern w:val="0"/>
          <w:sz w:val="32"/>
          <w:szCs w:val="32"/>
          <w:shd w:val="clear" w:color="auto" w:fill="FFFFFF"/>
          <w:lang w:val="zh-CN" w:eastAsia="zh-CN"/>
        </w:rPr>
        <w:t>遵循全面性、重要性、制衡性、适应性和有效性的原则建立健全和完善内部控制制度，有效防控财政资金风险，提高公共服务的效率和效果。认真评价项目实施情况，执行情况和效率。认真开展自查自纠工作，发现问题及时整改，自觉接受纪委、财政、审计等部门的检查和监督。</w:t>
      </w:r>
    </w:p>
    <w:p w14:paraId="5D09F061">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lang w:eastAsia="zh-CN"/>
        </w:rPr>
        <w:t>四、</w:t>
      </w:r>
      <w:r>
        <w:rPr>
          <w:rFonts w:hint="default" w:ascii="Times New Roman" w:hAnsi="Times New Roman" w:eastAsia="黑体" w:cs="Times New Roman"/>
          <w:color w:val="000000"/>
          <w:kern w:val="0"/>
          <w:sz w:val="32"/>
          <w:szCs w:val="32"/>
          <w:highlight w:val="none"/>
          <w:shd w:val="clear" w:color="auto" w:fill="FFFFFF"/>
        </w:rPr>
        <w:t>评价结论及建议</w:t>
      </w:r>
    </w:p>
    <w:p w14:paraId="7519FC91">
      <w:pPr>
        <w:keepNext w:val="0"/>
        <w:keepLines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全年基本支出保证了部门的正常运行和日常工作任务的顺利完成。全年项目支出达到预期绩效目标，在资金使用和管理方面，进一步强化资金统筹，优化资金结构，明确开支范围，细化资金用途，以有限的资金保证单位的正常运转。资金收支管理及会计核算较规范，能够按照相关的会计制度和财务管理办法进行核算。认真落实积极财政政策，优化支出结构，深化管理改革，圆满完成各项目标任务。</w:t>
      </w:r>
    </w:p>
    <w:tbl>
      <w:tblPr>
        <w:tblStyle w:val="14"/>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1090"/>
        <w:gridCol w:w="832"/>
        <w:gridCol w:w="2482"/>
        <w:gridCol w:w="696"/>
        <w:gridCol w:w="668"/>
        <w:gridCol w:w="763"/>
        <w:gridCol w:w="778"/>
        <w:gridCol w:w="938"/>
      </w:tblGrid>
      <w:tr w14:paraId="323F8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940" w:type="dxa"/>
            <w:gridSpan w:val="9"/>
            <w:tcBorders>
              <w:top w:val="nil"/>
              <w:left w:val="nil"/>
              <w:bottom w:val="nil"/>
              <w:right w:val="nil"/>
            </w:tcBorders>
            <w:shd w:val="clear" w:color="auto" w:fill="auto"/>
            <w:vAlign w:val="center"/>
          </w:tcPr>
          <w:p w14:paraId="75B21C9E">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部门整体支出绩效目标完成情况自评表</w:t>
            </w:r>
          </w:p>
        </w:tc>
      </w:tr>
      <w:tr w14:paraId="6F7A4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940" w:type="dxa"/>
            <w:gridSpan w:val="9"/>
            <w:tcBorders>
              <w:top w:val="nil"/>
              <w:left w:val="nil"/>
              <w:bottom w:val="nil"/>
              <w:right w:val="nil"/>
            </w:tcBorders>
            <w:shd w:val="clear" w:color="auto" w:fill="auto"/>
            <w:vAlign w:val="center"/>
          </w:tcPr>
          <w:p w14:paraId="291CD8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r>
      <w:tr w14:paraId="5FF0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940" w:type="dxa"/>
            <w:gridSpan w:val="9"/>
            <w:tcBorders>
              <w:top w:val="nil"/>
              <w:left w:val="nil"/>
              <w:bottom w:val="nil"/>
              <w:right w:val="nil"/>
            </w:tcBorders>
            <w:shd w:val="clear" w:color="auto" w:fill="auto"/>
            <w:vAlign w:val="center"/>
          </w:tcPr>
          <w:p w14:paraId="7F5C144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75133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C0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63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445D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大竹县统计局部门</w:t>
            </w:r>
          </w:p>
        </w:tc>
      </w:tr>
      <w:tr w14:paraId="7F409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90E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59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3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D8F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3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6DD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5B56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7EF3B">
            <w:pPr>
              <w:jc w:val="center"/>
              <w:rPr>
                <w:rFonts w:hint="eastAsia" w:ascii="宋体" w:hAnsi="宋体" w:eastAsia="宋体" w:cs="宋体"/>
                <w:i w:val="0"/>
                <w:iCs w:val="0"/>
                <w:color w:val="000000"/>
                <w:sz w:val="18"/>
                <w:szCs w:val="18"/>
                <w:u w:val="none"/>
              </w:rPr>
            </w:pP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0D7F0">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1361.73</w:t>
            </w:r>
          </w:p>
        </w:tc>
        <w:tc>
          <w:tcPr>
            <w:tcW w:w="3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D87DB">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1361.73</w:t>
            </w:r>
          </w:p>
        </w:tc>
        <w:tc>
          <w:tcPr>
            <w:tcW w:w="3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B4EE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344BD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7"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6B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82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A50DA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依据国家法律法规和政策，组织实施全县</w:t>
            </w:r>
            <w:r>
              <w:rPr>
                <w:rFonts w:hint="eastAsia" w:ascii="宋体" w:hAnsi="宋体" w:cs="宋体"/>
                <w:i w:val="0"/>
                <w:iCs w:val="0"/>
                <w:color w:val="000000"/>
                <w:kern w:val="0"/>
                <w:sz w:val="18"/>
                <w:szCs w:val="18"/>
                <w:u w:val="none"/>
                <w:lang w:val="en-US" w:eastAsia="zh-CN" w:bidi="ar"/>
              </w:rPr>
              <w:t>的</w:t>
            </w:r>
            <w:r>
              <w:rPr>
                <w:rFonts w:ascii="宋体" w:hAnsi="宋体" w:eastAsia="宋体" w:cs="宋体"/>
                <w:i w:val="0"/>
                <w:iCs w:val="0"/>
                <w:color w:val="000000"/>
                <w:kern w:val="0"/>
                <w:sz w:val="18"/>
                <w:szCs w:val="18"/>
                <w:u w:val="none"/>
                <w:lang w:val="en-US" w:eastAsia="zh-CN" w:bidi="ar"/>
              </w:rPr>
              <w:t>国民经济核算工作，对国民经济、社会发展、科技进步和资源环境等运行状况进行统计分析和监测预警。组织实施各项统计调查，收集、汇总、整理和提供有关调查的统计数据，收集、整理旅游、交通运输、邮政、教育、卫生、社会保障、公用事业等部门基本统计数据。会同有关部门组织实施重大的国情国力普查计划，组织实施全县</w:t>
            </w:r>
            <w:r>
              <w:rPr>
                <w:rFonts w:hint="eastAsia" w:ascii="宋体" w:hAnsi="宋体" w:cs="宋体"/>
                <w:i w:val="0"/>
                <w:iCs w:val="0"/>
                <w:color w:val="000000"/>
                <w:kern w:val="0"/>
                <w:sz w:val="18"/>
                <w:szCs w:val="18"/>
                <w:u w:val="none"/>
                <w:lang w:val="en-US" w:eastAsia="zh-CN" w:bidi="ar"/>
              </w:rPr>
              <w:t>的</w:t>
            </w:r>
            <w:r>
              <w:rPr>
                <w:rFonts w:ascii="宋体" w:hAnsi="宋体" w:eastAsia="宋体" w:cs="宋体"/>
                <w:i w:val="0"/>
                <w:iCs w:val="0"/>
                <w:color w:val="000000"/>
                <w:kern w:val="0"/>
                <w:sz w:val="18"/>
                <w:szCs w:val="18"/>
                <w:u w:val="none"/>
                <w:lang w:val="en-US" w:eastAsia="zh-CN" w:bidi="ar"/>
              </w:rPr>
              <w:t>人口、经济、农业等重大国情国力普查，汇总、整理和提供有关国情国力方面的统计数据。准确、及时、全面地反映县情县力，反映社会经济发展的基本情况。贯彻中、省、市统计工作的方针政策和法律法规，拟订全县统计规划和统计调查计划；组织和协调全县统计工作，监督检查统计法规的实施情况，依法查处违反统计法规和统计制度的行为。</w:t>
            </w:r>
          </w:p>
        </w:tc>
      </w:tr>
      <w:tr w14:paraId="4FBC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3BB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878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63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F9DD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2DB3E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C48CD">
            <w:pPr>
              <w:jc w:val="center"/>
              <w:rPr>
                <w:rFonts w:hint="eastAsia" w:ascii="宋体" w:hAnsi="宋体" w:eastAsia="宋体" w:cs="宋体"/>
                <w:i w:val="0"/>
                <w:iCs w:val="0"/>
                <w:color w:val="000000"/>
                <w:sz w:val="18"/>
                <w:szCs w:val="18"/>
                <w:u w:val="none"/>
              </w:rPr>
            </w:pP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595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开展第五次全国经济普查</w:t>
            </w:r>
          </w:p>
        </w:tc>
        <w:tc>
          <w:tcPr>
            <w:tcW w:w="63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B4C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根据《全国经济普查条例》的规定，国发</w:t>
            </w:r>
            <w:r>
              <w:rPr>
                <w:rFonts w:ascii="微软雅黑" w:hAnsi="微软雅黑" w:eastAsia="微软雅黑" w:cs="微软雅黑"/>
                <w:i w:val="0"/>
                <w:iCs w:val="0"/>
                <w:caps w:val="0"/>
                <w:color w:val="000000"/>
                <w:spacing w:val="0"/>
                <w:sz w:val="20"/>
                <w:szCs w:val="20"/>
                <w:shd w:val="clear" w:fill="FFFFFF"/>
              </w:rPr>
              <w:t>〔</w:t>
            </w:r>
            <w:r>
              <w:rPr>
                <w:rFonts w:ascii="宋体" w:hAnsi="宋体" w:eastAsia="宋体" w:cs="宋体"/>
                <w:i w:val="0"/>
                <w:iCs w:val="0"/>
                <w:color w:val="000000"/>
                <w:kern w:val="0"/>
                <w:sz w:val="18"/>
                <w:szCs w:val="18"/>
                <w:u w:val="none"/>
                <w:lang w:val="en-US" w:eastAsia="zh-CN" w:bidi="ar"/>
              </w:rPr>
              <w:t>2022</w:t>
            </w:r>
            <w:r>
              <w:rPr>
                <w:rFonts w:ascii="微软雅黑" w:hAnsi="微软雅黑" w:eastAsia="微软雅黑" w:cs="微软雅黑"/>
                <w:i w:val="0"/>
                <w:iCs w:val="0"/>
                <w:caps w:val="0"/>
                <w:color w:val="000000"/>
                <w:spacing w:val="0"/>
                <w:sz w:val="20"/>
                <w:szCs w:val="20"/>
                <w:shd w:val="clear" w:fill="FFFFFF"/>
              </w:rPr>
              <w:t>〕</w:t>
            </w:r>
            <w:r>
              <w:rPr>
                <w:rFonts w:ascii="宋体" w:hAnsi="宋体" w:eastAsia="宋体" w:cs="宋体"/>
                <w:i w:val="0"/>
                <w:iCs w:val="0"/>
                <w:color w:val="000000"/>
                <w:kern w:val="0"/>
                <w:sz w:val="18"/>
                <w:szCs w:val="18"/>
                <w:u w:val="none"/>
                <w:lang w:val="en-US" w:eastAsia="zh-CN" w:bidi="ar"/>
              </w:rPr>
              <w:t>22号决定于2023年</w:t>
            </w:r>
            <w:r>
              <w:rPr>
                <w:rFonts w:hint="eastAsia" w:ascii="宋体" w:hAnsi="宋体" w:cs="宋体"/>
                <w:i w:val="0"/>
                <w:iCs w:val="0"/>
                <w:color w:val="000000"/>
                <w:kern w:val="0"/>
                <w:sz w:val="18"/>
                <w:szCs w:val="18"/>
                <w:u w:val="none"/>
                <w:lang w:val="en-US" w:eastAsia="zh-CN" w:bidi="ar"/>
              </w:rPr>
              <w:t>度</w:t>
            </w:r>
            <w:r>
              <w:rPr>
                <w:rFonts w:ascii="宋体" w:hAnsi="宋体" w:eastAsia="宋体" w:cs="宋体"/>
                <w:i w:val="0"/>
                <w:iCs w:val="0"/>
                <w:color w:val="000000"/>
                <w:kern w:val="0"/>
                <w:sz w:val="18"/>
                <w:szCs w:val="18"/>
                <w:u w:val="none"/>
                <w:lang w:val="en-US" w:eastAsia="zh-CN" w:bidi="ar"/>
              </w:rPr>
              <w:t>开展第五次全国经济普查。</w:t>
            </w:r>
          </w:p>
        </w:tc>
      </w:tr>
      <w:tr w14:paraId="45D80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B2755">
            <w:pPr>
              <w:jc w:val="center"/>
              <w:rPr>
                <w:rFonts w:hint="eastAsia" w:ascii="宋体" w:hAnsi="宋体" w:eastAsia="宋体" w:cs="宋体"/>
                <w:i w:val="0"/>
                <w:iCs w:val="0"/>
                <w:color w:val="000000"/>
                <w:sz w:val="18"/>
                <w:szCs w:val="18"/>
                <w:u w:val="none"/>
              </w:rPr>
            </w:pP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C66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发挥统计信息职能</w:t>
            </w:r>
          </w:p>
        </w:tc>
        <w:tc>
          <w:tcPr>
            <w:tcW w:w="63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453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发布《大竹县国民经济发展统计公报》《领导干部工作手册》，编印《大竹统计快报》4期，定期向公众发布全县</w:t>
            </w:r>
            <w:r>
              <w:rPr>
                <w:rFonts w:hint="eastAsia" w:ascii="宋体" w:hAnsi="宋体" w:cs="宋体"/>
                <w:i w:val="0"/>
                <w:iCs w:val="0"/>
                <w:color w:val="000000"/>
                <w:kern w:val="0"/>
                <w:sz w:val="18"/>
                <w:szCs w:val="18"/>
                <w:u w:val="none"/>
                <w:lang w:val="en-US" w:eastAsia="zh-CN" w:bidi="ar"/>
              </w:rPr>
              <w:t>的</w:t>
            </w:r>
            <w:r>
              <w:rPr>
                <w:rFonts w:ascii="宋体" w:hAnsi="宋体" w:eastAsia="宋体" w:cs="宋体"/>
                <w:i w:val="0"/>
                <w:iCs w:val="0"/>
                <w:color w:val="000000"/>
                <w:kern w:val="0"/>
                <w:sz w:val="18"/>
                <w:szCs w:val="18"/>
                <w:u w:val="none"/>
                <w:lang w:val="en-US" w:eastAsia="zh-CN" w:bidi="ar"/>
              </w:rPr>
              <w:t>国民经济和社会发展主要经济指标信息。</w:t>
            </w:r>
          </w:p>
        </w:tc>
      </w:tr>
      <w:tr w14:paraId="5024D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E2909">
            <w:pPr>
              <w:jc w:val="center"/>
              <w:rPr>
                <w:rFonts w:hint="eastAsia" w:ascii="宋体" w:hAnsi="宋体" w:eastAsia="宋体" w:cs="宋体"/>
                <w:i w:val="0"/>
                <w:iCs w:val="0"/>
                <w:color w:val="000000"/>
                <w:sz w:val="18"/>
                <w:szCs w:val="18"/>
                <w:u w:val="none"/>
              </w:rPr>
            </w:pP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FB4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统计法治工作</w:t>
            </w:r>
          </w:p>
        </w:tc>
        <w:tc>
          <w:tcPr>
            <w:tcW w:w="63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7D13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加强统计法治宣传，加强统计监督检查，切实提高统计数据真实性和公信力，真实反映我县县域经济。</w:t>
            </w:r>
          </w:p>
        </w:tc>
      </w:tr>
      <w:tr w14:paraId="4C907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4F13C">
            <w:pPr>
              <w:jc w:val="center"/>
              <w:rPr>
                <w:rFonts w:hint="eastAsia" w:ascii="宋体" w:hAnsi="宋体" w:eastAsia="宋体" w:cs="宋体"/>
                <w:i w:val="0"/>
                <w:iCs w:val="0"/>
                <w:color w:val="000000"/>
                <w:sz w:val="18"/>
                <w:szCs w:val="18"/>
                <w:u w:val="none"/>
              </w:rPr>
            </w:pP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3CF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经济形势研判</w:t>
            </w:r>
          </w:p>
        </w:tc>
        <w:tc>
          <w:tcPr>
            <w:tcW w:w="63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D8A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做好经济形势分析研判，为县委、</w:t>
            </w:r>
            <w:r>
              <w:rPr>
                <w:rFonts w:hint="eastAsia" w:ascii="宋体" w:hAnsi="宋体" w:cs="宋体"/>
                <w:i w:val="0"/>
                <w:iCs w:val="0"/>
                <w:color w:val="000000"/>
                <w:kern w:val="0"/>
                <w:sz w:val="18"/>
                <w:szCs w:val="18"/>
                <w:u w:val="none"/>
                <w:lang w:val="en-US" w:eastAsia="zh-CN" w:bidi="ar"/>
              </w:rPr>
              <w:t>县</w:t>
            </w:r>
            <w:r>
              <w:rPr>
                <w:rFonts w:ascii="宋体" w:hAnsi="宋体" w:eastAsia="宋体" w:cs="宋体"/>
                <w:i w:val="0"/>
                <w:iCs w:val="0"/>
                <w:color w:val="000000"/>
                <w:kern w:val="0"/>
                <w:sz w:val="18"/>
                <w:szCs w:val="18"/>
                <w:u w:val="none"/>
                <w:lang w:val="en-US" w:eastAsia="zh-CN" w:bidi="ar"/>
              </w:rPr>
              <w:t>政府领导决策提供统计服务。</w:t>
            </w:r>
          </w:p>
        </w:tc>
      </w:tr>
      <w:tr w14:paraId="34AF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2C5C7">
            <w:pPr>
              <w:jc w:val="center"/>
              <w:rPr>
                <w:rFonts w:hint="eastAsia" w:ascii="宋体" w:hAnsi="宋体" w:eastAsia="宋体" w:cs="宋体"/>
                <w:i w:val="0"/>
                <w:iCs w:val="0"/>
                <w:color w:val="000000"/>
                <w:sz w:val="18"/>
                <w:szCs w:val="18"/>
                <w:u w:val="none"/>
              </w:rPr>
            </w:pP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986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完成统计报表</w:t>
            </w:r>
            <w:r>
              <w:rPr>
                <w:rFonts w:hint="eastAsia" w:ascii="宋体" w:hAnsi="宋体" w:cs="宋体"/>
                <w:i w:val="0"/>
                <w:iCs w:val="0"/>
                <w:color w:val="000000"/>
                <w:kern w:val="0"/>
                <w:sz w:val="18"/>
                <w:szCs w:val="18"/>
                <w:u w:val="none"/>
                <w:lang w:val="en-US" w:eastAsia="zh-CN" w:bidi="ar"/>
              </w:rPr>
              <w:t>相关</w:t>
            </w:r>
            <w:r>
              <w:rPr>
                <w:rFonts w:ascii="宋体" w:hAnsi="宋体" w:eastAsia="宋体" w:cs="宋体"/>
                <w:i w:val="0"/>
                <w:iCs w:val="0"/>
                <w:color w:val="000000"/>
                <w:kern w:val="0"/>
                <w:sz w:val="18"/>
                <w:szCs w:val="18"/>
                <w:u w:val="none"/>
                <w:lang w:val="en-US" w:eastAsia="zh-CN" w:bidi="ar"/>
              </w:rPr>
              <w:t>工作（定报和年报）</w:t>
            </w:r>
          </w:p>
        </w:tc>
        <w:tc>
          <w:tcPr>
            <w:tcW w:w="63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6232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组织实施GDP、农业、工业、服务业、投资、商贸企业、房地产建筑业等涉及一、二、三产业的各项常规统计报表</w:t>
            </w:r>
            <w:r>
              <w:rPr>
                <w:rFonts w:hint="eastAsia" w:ascii="宋体" w:hAnsi="宋体" w:cs="宋体"/>
                <w:i w:val="0"/>
                <w:iCs w:val="0"/>
                <w:color w:val="000000"/>
                <w:kern w:val="0"/>
                <w:sz w:val="18"/>
                <w:szCs w:val="18"/>
                <w:u w:val="none"/>
                <w:lang w:val="en-US" w:eastAsia="zh-CN" w:bidi="ar"/>
              </w:rPr>
              <w:t>相关</w:t>
            </w:r>
            <w:r>
              <w:rPr>
                <w:rFonts w:ascii="宋体" w:hAnsi="宋体" w:eastAsia="宋体" w:cs="宋体"/>
                <w:i w:val="0"/>
                <w:iCs w:val="0"/>
                <w:color w:val="000000"/>
                <w:kern w:val="0"/>
                <w:sz w:val="18"/>
                <w:szCs w:val="18"/>
                <w:u w:val="none"/>
                <w:lang w:val="en-US" w:eastAsia="zh-CN" w:bidi="ar"/>
              </w:rPr>
              <w:t>工作（定报和年报），确保各项数据客观真实地反映大竹县经济社会发展成果</w:t>
            </w:r>
          </w:p>
        </w:tc>
      </w:tr>
      <w:tr w14:paraId="54130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CA40A">
            <w:pPr>
              <w:jc w:val="center"/>
              <w:rPr>
                <w:rFonts w:hint="eastAsia" w:ascii="宋体" w:hAnsi="宋体" w:eastAsia="宋体" w:cs="宋体"/>
                <w:i w:val="0"/>
                <w:iCs w:val="0"/>
                <w:color w:val="000000"/>
                <w:sz w:val="18"/>
                <w:szCs w:val="18"/>
                <w:u w:val="none"/>
              </w:rPr>
            </w:pP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26D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完成专项调查工作</w:t>
            </w:r>
          </w:p>
        </w:tc>
        <w:tc>
          <w:tcPr>
            <w:tcW w:w="63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FBB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做好乡镇信息、民营经济、“两纲”监测、人口抽样调查、粮食监测、畜禽监测、城乡一体化住户调查、劳动力调查等工作。</w:t>
            </w:r>
          </w:p>
        </w:tc>
      </w:tr>
      <w:tr w14:paraId="2ADA5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F0F0E">
            <w:pPr>
              <w:jc w:val="center"/>
              <w:rPr>
                <w:rFonts w:hint="eastAsia" w:ascii="宋体" w:hAnsi="宋体" w:eastAsia="宋体" w:cs="宋体"/>
                <w:i w:val="0"/>
                <w:iCs w:val="0"/>
                <w:color w:val="000000"/>
                <w:sz w:val="18"/>
                <w:szCs w:val="18"/>
                <w:u w:val="none"/>
              </w:rPr>
            </w:pP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CA7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完成社情民意调查</w:t>
            </w:r>
          </w:p>
        </w:tc>
        <w:tc>
          <w:tcPr>
            <w:tcW w:w="63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4C20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开展“群众最不满意十件事”专项调查，党风廉政建设等工作。</w:t>
            </w:r>
          </w:p>
        </w:tc>
      </w:tr>
      <w:tr w14:paraId="353FA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4B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A5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5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D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8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0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4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7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A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实际完成指标值</w:t>
            </w:r>
          </w:p>
        </w:tc>
      </w:tr>
      <w:tr w14:paraId="71274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4D0BC">
            <w:pPr>
              <w:jc w:val="center"/>
              <w:rPr>
                <w:rFonts w:hint="eastAsia" w:ascii="宋体" w:hAnsi="宋体" w:eastAsia="宋体" w:cs="宋体"/>
                <w:i w:val="0"/>
                <w:iCs w:val="0"/>
                <w:color w:val="000000"/>
                <w:sz w:val="18"/>
                <w:szCs w:val="18"/>
                <w:u w:val="none"/>
              </w:rPr>
            </w:pP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3CB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630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FD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五经普查单位个数摸底</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33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95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0.83</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A9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万户</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8E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77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FCBF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B07F8">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DCCEA">
            <w:pPr>
              <w:jc w:val="left"/>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989A6">
            <w:pPr>
              <w:jc w:val="left"/>
              <w:rPr>
                <w:rFonts w:hint="eastAsia" w:ascii="宋体" w:hAnsi="宋体" w:eastAsia="宋体" w:cs="宋体"/>
                <w:i w:val="0"/>
                <w:iCs w:val="0"/>
                <w:color w:val="000000"/>
                <w:sz w:val="18"/>
                <w:szCs w:val="18"/>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EE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五经普查个体户摸底</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41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E4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A3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万户</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11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2D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5E67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F6EB6">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DFB32">
            <w:pPr>
              <w:jc w:val="left"/>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C2794">
            <w:pPr>
              <w:jc w:val="left"/>
              <w:rPr>
                <w:rFonts w:hint="eastAsia" w:ascii="宋体" w:hAnsi="宋体" w:eastAsia="宋体" w:cs="宋体"/>
                <w:i w:val="0"/>
                <w:iCs w:val="0"/>
                <w:color w:val="000000"/>
                <w:sz w:val="18"/>
                <w:szCs w:val="18"/>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5D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五经普业务培训</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6F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E0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B7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AB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8B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683E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AA1E6">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B205C">
            <w:pPr>
              <w:jc w:val="left"/>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D1034">
            <w:pPr>
              <w:jc w:val="left"/>
              <w:rPr>
                <w:rFonts w:hint="eastAsia" w:ascii="宋体" w:hAnsi="宋体" w:eastAsia="宋体" w:cs="宋体"/>
                <w:i w:val="0"/>
                <w:iCs w:val="0"/>
                <w:color w:val="000000"/>
                <w:sz w:val="18"/>
                <w:szCs w:val="18"/>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BE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畜禽监测点、大户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6F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5D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CF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B7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49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0C64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C491B">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A4EB1">
            <w:pPr>
              <w:jc w:val="left"/>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C164C">
            <w:pPr>
              <w:jc w:val="left"/>
              <w:rPr>
                <w:rFonts w:hint="eastAsia" w:ascii="宋体" w:hAnsi="宋体" w:eastAsia="宋体" w:cs="宋体"/>
                <w:i w:val="0"/>
                <w:iCs w:val="0"/>
                <w:color w:val="000000"/>
                <w:sz w:val="18"/>
                <w:szCs w:val="18"/>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2F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住户记账户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50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67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D1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0B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C8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FB9D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04E58">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14701">
            <w:pPr>
              <w:jc w:val="left"/>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4521B">
            <w:pPr>
              <w:jc w:val="left"/>
              <w:rPr>
                <w:rFonts w:hint="eastAsia" w:ascii="宋体" w:hAnsi="宋体" w:eastAsia="宋体" w:cs="宋体"/>
                <w:i w:val="0"/>
                <w:iCs w:val="0"/>
                <w:color w:val="000000"/>
                <w:sz w:val="18"/>
                <w:szCs w:val="18"/>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1D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撰写经济运行分析专班专报，统计专报等</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14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80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78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期/年</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65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4D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4181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D17F1">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D4D61">
            <w:pPr>
              <w:jc w:val="left"/>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313C7">
            <w:pPr>
              <w:jc w:val="left"/>
              <w:rPr>
                <w:rFonts w:hint="eastAsia" w:ascii="宋体" w:hAnsi="宋体" w:eastAsia="宋体" w:cs="宋体"/>
                <w:i w:val="0"/>
                <w:iCs w:val="0"/>
                <w:color w:val="000000"/>
                <w:sz w:val="18"/>
                <w:szCs w:val="18"/>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8A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编印《大竹统计快报》</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C5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A9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DC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期/年</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3C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06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93D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72724">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52C0B">
            <w:pPr>
              <w:jc w:val="left"/>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DCB3A">
            <w:pPr>
              <w:jc w:val="left"/>
              <w:rPr>
                <w:rFonts w:hint="eastAsia" w:ascii="宋体" w:hAnsi="宋体" w:eastAsia="宋体" w:cs="宋体"/>
                <w:i w:val="0"/>
                <w:iCs w:val="0"/>
                <w:color w:val="000000"/>
                <w:sz w:val="18"/>
                <w:szCs w:val="18"/>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80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对全县群众诉求台账进行全覆盖电话核查</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62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F6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D6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份</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D3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19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247D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2D3E9">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1503E">
            <w:pPr>
              <w:jc w:val="left"/>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FC521">
            <w:pPr>
              <w:jc w:val="left"/>
              <w:rPr>
                <w:rFonts w:hint="eastAsia" w:ascii="宋体" w:hAnsi="宋体" w:eastAsia="宋体" w:cs="宋体"/>
                <w:i w:val="0"/>
                <w:iCs w:val="0"/>
                <w:color w:val="000000"/>
                <w:sz w:val="18"/>
                <w:szCs w:val="18"/>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ED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发布《大竹县国民经济发展统计公报》</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15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A0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D3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期/年</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0D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02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7C2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BA0FD">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A9C7C">
            <w:pPr>
              <w:jc w:val="left"/>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6C193">
            <w:pPr>
              <w:jc w:val="left"/>
              <w:rPr>
                <w:rFonts w:hint="eastAsia" w:ascii="宋体" w:hAnsi="宋体" w:eastAsia="宋体" w:cs="宋体"/>
                <w:i w:val="0"/>
                <w:iCs w:val="0"/>
                <w:color w:val="000000"/>
                <w:sz w:val="18"/>
                <w:szCs w:val="18"/>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BF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发布《领导干部工作手册》</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50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70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DD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期/年</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99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2B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E20D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C9AEC">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3ED81">
            <w:pPr>
              <w:jc w:val="left"/>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226E9">
            <w:pPr>
              <w:jc w:val="left"/>
              <w:rPr>
                <w:rFonts w:hint="eastAsia" w:ascii="宋体" w:hAnsi="宋体" w:eastAsia="宋体" w:cs="宋体"/>
                <w:i w:val="0"/>
                <w:iCs w:val="0"/>
                <w:color w:val="000000"/>
                <w:sz w:val="18"/>
                <w:szCs w:val="18"/>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54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各专业组织召开统计调查报表培训会</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94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84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A6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79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92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0520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263D4">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AD79B">
            <w:pPr>
              <w:jc w:val="left"/>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9C494">
            <w:pPr>
              <w:jc w:val="left"/>
              <w:rPr>
                <w:rFonts w:hint="eastAsia" w:ascii="宋体" w:hAnsi="宋体" w:eastAsia="宋体" w:cs="宋体"/>
                <w:i w:val="0"/>
                <w:iCs w:val="0"/>
                <w:color w:val="000000"/>
                <w:sz w:val="18"/>
                <w:szCs w:val="18"/>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40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工业商贸服务业房地产建筑等企业</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F3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4C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623</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3B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96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3D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F3A1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767E7">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F8A7B">
            <w:pPr>
              <w:jc w:val="left"/>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C4DD0">
            <w:pPr>
              <w:jc w:val="left"/>
              <w:rPr>
                <w:rFonts w:hint="eastAsia" w:ascii="宋体" w:hAnsi="宋体" w:eastAsia="宋体" w:cs="宋体"/>
                <w:i w:val="0"/>
                <w:iCs w:val="0"/>
                <w:color w:val="000000"/>
                <w:sz w:val="18"/>
                <w:szCs w:val="18"/>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81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基本单位名录库延伸</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0F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68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9D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F3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8B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7098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E507B">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796D7">
            <w:pPr>
              <w:jc w:val="left"/>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08E6F">
            <w:pPr>
              <w:jc w:val="left"/>
              <w:rPr>
                <w:rFonts w:hint="eastAsia" w:ascii="宋体" w:hAnsi="宋体" w:eastAsia="宋体" w:cs="宋体"/>
                <w:i w:val="0"/>
                <w:iCs w:val="0"/>
                <w:color w:val="000000"/>
                <w:sz w:val="18"/>
                <w:szCs w:val="18"/>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5F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劳动力调查点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F6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96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15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49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58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7740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66FC5">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B2316">
            <w:pPr>
              <w:jc w:val="left"/>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0EFA2">
            <w:pPr>
              <w:jc w:val="left"/>
              <w:rPr>
                <w:rFonts w:hint="eastAsia" w:ascii="宋体" w:hAnsi="宋体" w:eastAsia="宋体" w:cs="宋体"/>
                <w:i w:val="0"/>
                <w:iCs w:val="0"/>
                <w:color w:val="000000"/>
                <w:sz w:val="18"/>
                <w:szCs w:val="18"/>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4B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粮食监测点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5D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02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F5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1C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E1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731E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13229">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ACF54">
            <w:pPr>
              <w:jc w:val="left"/>
              <w:rPr>
                <w:rFonts w:hint="eastAsia" w:ascii="宋体" w:hAnsi="宋体" w:eastAsia="宋体" w:cs="宋体"/>
                <w:i w:val="0"/>
                <w:iCs w:val="0"/>
                <w:color w:val="000000"/>
                <w:sz w:val="18"/>
                <w:szCs w:val="18"/>
                <w:u w:val="none"/>
              </w:rPr>
            </w:pP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FBB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DA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按质完成普查清查摸底</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24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2C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34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03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3C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9727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2E3A0">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F2A9C">
            <w:pPr>
              <w:jc w:val="left"/>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1D738">
            <w:pPr>
              <w:jc w:val="left"/>
              <w:rPr>
                <w:rFonts w:hint="eastAsia" w:ascii="宋体" w:hAnsi="宋体" w:eastAsia="宋体" w:cs="宋体"/>
                <w:i w:val="0"/>
                <w:iCs w:val="0"/>
                <w:color w:val="000000"/>
                <w:sz w:val="18"/>
                <w:szCs w:val="18"/>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70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确保各项统计数据客观真实</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2E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11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A7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35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1E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D85C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BB86B">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37FBB">
            <w:pPr>
              <w:jc w:val="left"/>
              <w:rPr>
                <w:rFonts w:hint="eastAsia" w:ascii="宋体" w:hAnsi="宋体" w:eastAsia="宋体" w:cs="宋体"/>
                <w:i w:val="0"/>
                <w:iCs w:val="0"/>
                <w:color w:val="000000"/>
                <w:sz w:val="18"/>
                <w:szCs w:val="18"/>
                <w:u w:val="none"/>
              </w:rPr>
            </w:pP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332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81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按时完成各专业报表任务</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1C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D7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39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A1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C1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94F1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893D4">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6B86E">
            <w:pPr>
              <w:jc w:val="left"/>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410DD">
            <w:pPr>
              <w:jc w:val="left"/>
              <w:rPr>
                <w:rFonts w:hint="eastAsia" w:ascii="宋体" w:hAnsi="宋体" w:eastAsia="宋体" w:cs="宋体"/>
                <w:i w:val="0"/>
                <w:iCs w:val="0"/>
                <w:color w:val="000000"/>
                <w:sz w:val="18"/>
                <w:szCs w:val="18"/>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6C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按时完成普查前期准备工作</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12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26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74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A5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94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3421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98C02">
            <w:pPr>
              <w:jc w:val="center"/>
              <w:rPr>
                <w:rFonts w:hint="eastAsia" w:ascii="宋体" w:hAnsi="宋体" w:eastAsia="宋体" w:cs="宋体"/>
                <w:i w:val="0"/>
                <w:iCs w:val="0"/>
                <w:color w:val="000000"/>
                <w:sz w:val="18"/>
                <w:szCs w:val="18"/>
                <w:u w:val="none"/>
              </w:rPr>
            </w:pP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7AF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4D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F2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为县委</w:t>
            </w:r>
            <w:r>
              <w:rPr>
                <w:rFonts w:hint="eastAsia" w:ascii="宋体" w:hAnsi="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县政府科学决策做好参谋，调整全县产业结构</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85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5A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EE99">
            <w:pPr>
              <w:jc w:val="left"/>
              <w:rPr>
                <w:rFonts w:hint="eastAsia" w:ascii="宋体" w:hAnsi="宋体" w:eastAsia="宋体" w:cs="宋体"/>
                <w:i w:val="0"/>
                <w:iCs w:val="0"/>
                <w:color w:val="000000"/>
                <w:sz w:val="18"/>
                <w:szCs w:val="18"/>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76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8C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A20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03D25">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03BF4">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EE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22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统计预警预测</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EC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72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CE29">
            <w:pPr>
              <w:jc w:val="left"/>
              <w:rPr>
                <w:rFonts w:hint="eastAsia" w:ascii="宋体" w:hAnsi="宋体" w:eastAsia="宋体" w:cs="宋体"/>
                <w:i w:val="0"/>
                <w:iCs w:val="0"/>
                <w:color w:val="000000"/>
                <w:sz w:val="18"/>
                <w:szCs w:val="18"/>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A1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A5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EEBB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43F83">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03EC5">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F5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ED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统计资料查阅、咨询</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AE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D1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2B65">
            <w:pPr>
              <w:jc w:val="left"/>
              <w:rPr>
                <w:rFonts w:hint="eastAsia" w:ascii="宋体" w:hAnsi="宋体" w:eastAsia="宋体" w:cs="宋体"/>
                <w:i w:val="0"/>
                <w:iCs w:val="0"/>
                <w:color w:val="000000"/>
                <w:sz w:val="18"/>
                <w:szCs w:val="18"/>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08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ED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B2F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D31BC">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2B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BC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8D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党委</w:t>
            </w:r>
            <w:r>
              <w:rPr>
                <w:rFonts w:hint="eastAsia" w:ascii="宋体" w:hAnsi="宋体" w:cs="宋体"/>
                <w:i w:val="0"/>
                <w:iCs w:val="0"/>
                <w:color w:val="000000"/>
                <w:kern w:val="0"/>
                <w:sz w:val="18"/>
                <w:szCs w:val="18"/>
                <w:u w:val="none"/>
                <w:lang w:val="en-US" w:eastAsia="zh-CN" w:bidi="ar"/>
              </w:rPr>
              <w:t>和</w:t>
            </w:r>
            <w:r>
              <w:rPr>
                <w:rFonts w:ascii="宋体" w:hAnsi="宋体" w:eastAsia="宋体" w:cs="宋体"/>
                <w:i w:val="0"/>
                <w:iCs w:val="0"/>
                <w:color w:val="000000"/>
                <w:kern w:val="0"/>
                <w:sz w:val="18"/>
                <w:szCs w:val="18"/>
                <w:u w:val="none"/>
                <w:lang w:val="en-US" w:eastAsia="zh-CN" w:bidi="ar"/>
              </w:rPr>
              <w:t>政府、公众满意度</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D5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4D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E2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A9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3B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E9F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91739">
            <w:pPr>
              <w:jc w:val="center"/>
              <w:rPr>
                <w:rFonts w:hint="eastAsia" w:ascii="宋体" w:hAnsi="宋体" w:eastAsia="宋体" w:cs="宋体"/>
                <w:i w:val="0"/>
                <w:iCs w:val="0"/>
                <w:color w:val="000000"/>
                <w:sz w:val="18"/>
                <w:szCs w:val="18"/>
                <w:u w:val="none"/>
              </w:rPr>
            </w:pP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B9A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423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BC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记账户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A2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E7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02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元/月</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93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39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1599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E53D6">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4C8D2">
            <w:pPr>
              <w:jc w:val="left"/>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A6114">
            <w:pPr>
              <w:jc w:val="left"/>
              <w:rPr>
                <w:rFonts w:hint="eastAsia" w:ascii="宋体" w:hAnsi="宋体" w:eastAsia="宋体" w:cs="宋体"/>
                <w:i w:val="0"/>
                <w:iCs w:val="0"/>
                <w:color w:val="000000"/>
                <w:sz w:val="18"/>
                <w:szCs w:val="18"/>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2A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经普查入户和宣传物资采购</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91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CE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DA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FF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48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42B7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93808">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845DB">
            <w:pPr>
              <w:jc w:val="left"/>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042DB">
            <w:pPr>
              <w:jc w:val="left"/>
              <w:rPr>
                <w:rFonts w:hint="eastAsia" w:ascii="宋体" w:hAnsi="宋体" w:eastAsia="宋体" w:cs="宋体"/>
                <w:i w:val="0"/>
                <w:iCs w:val="0"/>
                <w:color w:val="000000"/>
                <w:sz w:val="18"/>
                <w:szCs w:val="18"/>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DF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经普两员误工补助</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F3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5E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8B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BD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EC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E13B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72BEC">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95ABF">
            <w:pPr>
              <w:jc w:val="left"/>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95329">
            <w:pPr>
              <w:jc w:val="left"/>
              <w:rPr>
                <w:rFonts w:hint="eastAsia" w:ascii="宋体" w:hAnsi="宋体" w:eastAsia="宋体" w:cs="宋体"/>
                <w:i w:val="0"/>
                <w:iCs w:val="0"/>
                <w:color w:val="000000"/>
                <w:sz w:val="18"/>
                <w:szCs w:val="18"/>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36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经普县本级会议、差旅、租车、印刷等其他</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E2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D2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196.4</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B9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5A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F0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FB09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591F0">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9E832">
            <w:pPr>
              <w:jc w:val="left"/>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3D0A4">
            <w:pPr>
              <w:jc w:val="left"/>
              <w:rPr>
                <w:rFonts w:hint="eastAsia" w:ascii="宋体" w:hAnsi="宋体" w:eastAsia="宋体" w:cs="宋体"/>
                <w:i w:val="0"/>
                <w:iCs w:val="0"/>
                <w:color w:val="000000"/>
                <w:sz w:val="18"/>
                <w:szCs w:val="18"/>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70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经普乡级宣传组织费用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77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A0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5C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49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9C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A493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FA1DB">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C9821">
            <w:pPr>
              <w:jc w:val="left"/>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9D120">
            <w:pPr>
              <w:jc w:val="left"/>
              <w:rPr>
                <w:rFonts w:hint="eastAsia" w:ascii="宋体" w:hAnsi="宋体" w:eastAsia="宋体" w:cs="宋体"/>
                <w:i w:val="0"/>
                <w:iCs w:val="0"/>
                <w:color w:val="000000"/>
                <w:sz w:val="18"/>
                <w:szCs w:val="18"/>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66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经普专用设备采购</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EC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25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153.6</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89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3F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B5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A64D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B8156">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564E4">
            <w:pPr>
              <w:jc w:val="left"/>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4FC68">
            <w:pPr>
              <w:jc w:val="left"/>
              <w:rPr>
                <w:rFonts w:hint="eastAsia" w:ascii="宋体" w:hAnsi="宋体" w:eastAsia="宋体" w:cs="宋体"/>
                <w:i w:val="0"/>
                <w:iCs w:val="0"/>
                <w:color w:val="000000"/>
                <w:sz w:val="18"/>
                <w:szCs w:val="18"/>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0D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其他统计员误工补助</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93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37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6D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元/月</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43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EA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EACD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F07AD">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D17F8">
            <w:pPr>
              <w:jc w:val="left"/>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6B849">
            <w:pPr>
              <w:jc w:val="left"/>
              <w:rPr>
                <w:rFonts w:hint="eastAsia" w:ascii="宋体" w:hAnsi="宋体" w:eastAsia="宋体" w:cs="宋体"/>
                <w:i w:val="0"/>
                <w:iCs w:val="0"/>
                <w:color w:val="000000"/>
                <w:sz w:val="18"/>
                <w:szCs w:val="18"/>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6D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四上企业统计员误工补助</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FE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E7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08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元/月</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9A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EC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14:paraId="4135D9E5">
      <w:pPr>
        <w:pStyle w:val="13"/>
        <w:ind w:left="0" w:leftChars="0" w:firstLine="0" w:firstLineChars="0"/>
        <w:rPr>
          <w:rFonts w:hint="default" w:ascii="Times New Roman" w:hAnsi="Times New Roman" w:eastAsia="黑体" w:cs="Times New Roman"/>
          <w:sz w:val="24"/>
          <w:szCs w:val="24"/>
          <w:highlight w:val="none"/>
          <w:lang w:val="en-US" w:eastAsia="zh-CN"/>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14:paraId="5BAFC70D">
      <w:pPr>
        <w:spacing w:line="600" w:lineRule="exact"/>
        <w:jc w:val="center"/>
        <w:outlineLvl w:val="0"/>
        <w:rPr>
          <w:rFonts w:hint="eastAsia" w:ascii="黑体" w:hAnsi="黑体" w:eastAsia="黑体" w:cs="黑体"/>
          <w:sz w:val="32"/>
          <w:szCs w:val="32"/>
          <w:lang w:val="en-US" w:eastAsia="zh-CN"/>
        </w:rPr>
      </w:pPr>
      <w:r>
        <w:rPr>
          <w:rFonts w:hint="eastAsia"/>
          <w:sz w:val="32"/>
          <w:szCs w:val="32"/>
        </w:rPr>
        <w:t>部门预算项目支出绩效自评表（2023年度）</w:t>
      </w:r>
    </w:p>
    <w:tbl>
      <w:tblPr>
        <w:tblStyle w:val="14"/>
        <w:tblpPr w:leftFromText="180" w:rightFromText="180" w:vertAnchor="text" w:horzAnchor="page" w:tblpX="1674" w:tblpY="1214"/>
        <w:tblOverlap w:val="never"/>
        <w:tblW w:w="14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045"/>
        <w:gridCol w:w="1770"/>
        <w:gridCol w:w="2257"/>
        <w:gridCol w:w="520"/>
        <w:gridCol w:w="1673"/>
        <w:gridCol w:w="520"/>
        <w:gridCol w:w="1090"/>
        <w:gridCol w:w="505"/>
        <w:gridCol w:w="486"/>
        <w:gridCol w:w="2550"/>
      </w:tblGrid>
      <w:tr w14:paraId="2A2F4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231E346">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9C9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54D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40D14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51172422T000005496544-统计快报、领导干部手册的编印费</w:t>
            </w:r>
          </w:p>
        </w:tc>
      </w:tr>
      <w:tr w14:paraId="7571E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2FD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661D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大竹县统计局部门</w:t>
            </w:r>
          </w:p>
        </w:tc>
        <w:tc>
          <w:tcPr>
            <w:tcW w:w="1090" w:type="dxa"/>
            <w:tcBorders>
              <w:top w:val="nil"/>
              <w:left w:val="nil"/>
              <w:bottom w:val="nil"/>
              <w:right w:val="nil"/>
            </w:tcBorders>
            <w:shd w:val="clear" w:color="auto" w:fill="auto"/>
            <w:vAlign w:val="center"/>
          </w:tcPr>
          <w:p w14:paraId="0F07CD3A">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76E7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大竹县统计局</w:t>
            </w:r>
          </w:p>
        </w:tc>
      </w:tr>
      <w:tr w14:paraId="17696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803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8CB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6A98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AD2C0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6EEA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9F6FC">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8B209">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0CC9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提升辅政水平，丰富统计服务产品，客观、准确、及时反映垫大竹县国民经济和社会发展情况，统计局以每季度编印《统计快报》、每年编印《领导干部经济手册》的方式，最大程度地发挥统计服务各级党政领导和社会公众的作用。</w:t>
            </w:r>
          </w:p>
        </w:tc>
        <w:tc>
          <w:tcPr>
            <w:tcW w:w="46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0A32F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完成统计快报、领导干部手册编印</w:t>
            </w:r>
          </w:p>
        </w:tc>
      </w:tr>
      <w:tr w14:paraId="0D83F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96A9A">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2A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1771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提升辅政水平，丰富统计服务产品，客观、准确、及时反映垫大竹县国民经济和社会发展情况，我局每季度编印《统计快报》、每年编印《领导干部经济手册》，安排专人从事该项工作，在数据出来后第一时间编印，确保数据真实、准确、完整、及时。最大程度地发挥统计服务各级党政领导和社会公众的作用。</w:t>
            </w:r>
          </w:p>
        </w:tc>
      </w:tr>
      <w:tr w14:paraId="5CDA4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C6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5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C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46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AE2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B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52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E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C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1DC4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CC041">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0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2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29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8.61</w:t>
            </w: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4BF1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8.61</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2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F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E5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70C8D">
            <w:pPr>
              <w:rPr>
                <w:rFonts w:hint="eastAsia" w:ascii="黑体" w:hAnsi="黑体" w:eastAsia="黑体" w:cs="黑体"/>
                <w:i w:val="0"/>
                <w:iCs w:val="0"/>
                <w:color w:val="000000"/>
                <w:sz w:val="18"/>
                <w:szCs w:val="18"/>
                <w:u w:val="none"/>
              </w:rPr>
            </w:pPr>
          </w:p>
        </w:tc>
      </w:tr>
      <w:tr w14:paraId="3547C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8830E">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55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C4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B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8.61</w:t>
            </w: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3A3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8.61</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4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F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63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CA89E">
            <w:pPr>
              <w:rPr>
                <w:rFonts w:hint="eastAsia" w:ascii="黑体" w:hAnsi="黑体" w:eastAsia="黑体" w:cs="黑体"/>
                <w:i w:val="0"/>
                <w:iCs w:val="0"/>
                <w:color w:val="000000"/>
                <w:sz w:val="18"/>
                <w:szCs w:val="18"/>
                <w:u w:val="none"/>
              </w:rPr>
            </w:pPr>
          </w:p>
        </w:tc>
      </w:tr>
      <w:tr w14:paraId="79BE2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8F8AD">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6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7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D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67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8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1A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01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4168B">
            <w:pPr>
              <w:rPr>
                <w:rFonts w:hint="eastAsia" w:ascii="黑体" w:hAnsi="黑体" w:eastAsia="黑体" w:cs="黑体"/>
                <w:i w:val="0"/>
                <w:iCs w:val="0"/>
                <w:color w:val="000000"/>
                <w:sz w:val="18"/>
                <w:szCs w:val="18"/>
                <w:u w:val="none"/>
              </w:rPr>
            </w:pPr>
          </w:p>
        </w:tc>
      </w:tr>
      <w:tr w14:paraId="69C1B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56BF3">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3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6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59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3C17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61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23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9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812FA">
            <w:pPr>
              <w:rPr>
                <w:rFonts w:hint="eastAsia" w:ascii="黑体" w:hAnsi="黑体" w:eastAsia="黑体" w:cs="黑体"/>
                <w:i w:val="0"/>
                <w:iCs w:val="0"/>
                <w:color w:val="000000"/>
                <w:sz w:val="18"/>
                <w:szCs w:val="18"/>
                <w:u w:val="none"/>
              </w:rPr>
            </w:pPr>
          </w:p>
        </w:tc>
      </w:tr>
      <w:tr w14:paraId="5A5FD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E5B17">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7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AC37">
            <w:pPr>
              <w:jc w:val="center"/>
              <w:rPr>
                <w:rFonts w:hint="eastAsia" w:ascii="微软雅黑" w:hAnsi="微软雅黑" w:eastAsia="微软雅黑" w:cs="微软雅黑"/>
                <w:i w:val="0"/>
                <w:iCs w:val="0"/>
                <w:color w:val="000000"/>
                <w:sz w:val="16"/>
                <w:szCs w:val="16"/>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219A">
            <w:pPr>
              <w:jc w:val="center"/>
              <w:rPr>
                <w:rFonts w:hint="eastAsia" w:ascii="微软雅黑" w:hAnsi="微软雅黑" w:eastAsia="微软雅黑" w:cs="微软雅黑"/>
                <w:i w:val="0"/>
                <w:iCs w:val="0"/>
                <w:color w:val="000000"/>
                <w:sz w:val="16"/>
                <w:szCs w:val="16"/>
                <w:u w:val="none"/>
              </w:rPr>
            </w:pP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C2FC4A">
            <w:pPr>
              <w:jc w:val="center"/>
              <w:rPr>
                <w:rFonts w:hint="eastAsia" w:ascii="微软雅黑" w:hAnsi="微软雅黑" w:eastAsia="微软雅黑" w:cs="微软雅黑"/>
                <w:i w:val="0"/>
                <w:iCs w:val="0"/>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D0ED">
            <w:pPr>
              <w:jc w:val="center"/>
              <w:rPr>
                <w:rFonts w:hint="eastAsia" w:ascii="微软雅黑" w:hAnsi="微软雅黑" w:eastAsia="微软雅黑" w:cs="微软雅黑"/>
                <w:i w:val="0"/>
                <w:iCs w:val="0"/>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9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9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A5C68">
            <w:pPr>
              <w:rPr>
                <w:rFonts w:hint="eastAsia" w:ascii="黑体" w:hAnsi="黑体" w:eastAsia="黑体" w:cs="黑体"/>
                <w:i w:val="0"/>
                <w:iCs w:val="0"/>
                <w:color w:val="000000"/>
                <w:sz w:val="18"/>
                <w:szCs w:val="18"/>
                <w:u w:val="none"/>
              </w:rPr>
            </w:pPr>
          </w:p>
        </w:tc>
      </w:tr>
      <w:tr w14:paraId="7D6A8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5E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15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B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DA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1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C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7B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C9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F9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6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C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4DF4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1F340">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7B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A4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3B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编印《领导干部手册》数量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06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69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D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59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B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C1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257F">
            <w:pPr>
              <w:jc w:val="center"/>
              <w:rPr>
                <w:rFonts w:hint="eastAsia" w:ascii="微软雅黑" w:hAnsi="微软雅黑" w:eastAsia="微软雅黑" w:cs="微软雅黑"/>
                <w:i w:val="0"/>
                <w:iCs w:val="0"/>
                <w:color w:val="000000"/>
                <w:sz w:val="16"/>
                <w:szCs w:val="16"/>
                <w:u w:val="none"/>
              </w:rPr>
            </w:pPr>
          </w:p>
        </w:tc>
      </w:tr>
      <w:tr w14:paraId="31F4A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E245B">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0DE33">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B115D">
            <w:pPr>
              <w:jc w:val="center"/>
              <w:rPr>
                <w:rFonts w:hint="eastAsia" w:ascii="宋体" w:hAnsi="宋体" w:eastAsia="宋体" w:cs="宋体"/>
                <w:i w:val="0"/>
                <w:iCs w:val="0"/>
                <w:color w:val="000000"/>
                <w:sz w:val="18"/>
                <w:szCs w:val="18"/>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C7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编印《统计快报》数量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E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1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8F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4F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8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0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5906">
            <w:pPr>
              <w:jc w:val="center"/>
              <w:rPr>
                <w:rFonts w:hint="eastAsia" w:ascii="微软雅黑" w:hAnsi="微软雅黑" w:eastAsia="微软雅黑" w:cs="微软雅黑"/>
                <w:i w:val="0"/>
                <w:iCs w:val="0"/>
                <w:color w:val="000000"/>
                <w:sz w:val="16"/>
                <w:szCs w:val="16"/>
                <w:u w:val="none"/>
              </w:rPr>
            </w:pPr>
          </w:p>
        </w:tc>
      </w:tr>
      <w:tr w14:paraId="6060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39D81">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BB0B8">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C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E4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统计快报、领导干部手册的数据准确率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87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44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76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4E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E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E9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C649">
            <w:pPr>
              <w:jc w:val="center"/>
              <w:rPr>
                <w:rFonts w:hint="eastAsia" w:ascii="微软雅黑" w:hAnsi="微软雅黑" w:eastAsia="微软雅黑" w:cs="微软雅黑"/>
                <w:i w:val="0"/>
                <w:iCs w:val="0"/>
                <w:color w:val="000000"/>
                <w:sz w:val="16"/>
                <w:szCs w:val="16"/>
                <w:u w:val="none"/>
              </w:rPr>
            </w:pPr>
          </w:p>
        </w:tc>
      </w:tr>
      <w:tr w14:paraId="7F636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4F19A">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42335">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9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1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及时编印率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8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65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01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16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E9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54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EB27">
            <w:pPr>
              <w:jc w:val="center"/>
              <w:rPr>
                <w:rFonts w:hint="eastAsia" w:ascii="微软雅黑" w:hAnsi="微软雅黑" w:eastAsia="微软雅黑" w:cs="微软雅黑"/>
                <w:i w:val="0"/>
                <w:iCs w:val="0"/>
                <w:color w:val="000000"/>
                <w:sz w:val="16"/>
                <w:szCs w:val="16"/>
                <w:u w:val="none"/>
              </w:rPr>
            </w:pPr>
          </w:p>
        </w:tc>
      </w:tr>
      <w:tr w14:paraId="1066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EA00E">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7D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3F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8D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统计资料查阅、咨询</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7A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30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7CE4">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26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A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C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AF62">
            <w:pPr>
              <w:jc w:val="center"/>
              <w:rPr>
                <w:rFonts w:hint="eastAsia" w:ascii="微软雅黑" w:hAnsi="微软雅黑" w:eastAsia="微软雅黑" w:cs="微软雅黑"/>
                <w:i w:val="0"/>
                <w:iCs w:val="0"/>
                <w:color w:val="000000"/>
                <w:sz w:val="16"/>
                <w:szCs w:val="16"/>
                <w:u w:val="none"/>
              </w:rPr>
            </w:pPr>
          </w:p>
        </w:tc>
      </w:tr>
      <w:tr w14:paraId="7A6EB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DAB37">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EA1B9">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B3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2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统计资料持续使用</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B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15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37BF">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28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C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A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327E">
            <w:pPr>
              <w:jc w:val="center"/>
              <w:rPr>
                <w:rFonts w:hint="eastAsia" w:ascii="微软雅黑" w:hAnsi="微软雅黑" w:eastAsia="微软雅黑" w:cs="微软雅黑"/>
                <w:i w:val="0"/>
                <w:iCs w:val="0"/>
                <w:color w:val="000000"/>
                <w:sz w:val="16"/>
                <w:szCs w:val="16"/>
                <w:u w:val="none"/>
              </w:rPr>
            </w:pPr>
          </w:p>
        </w:tc>
      </w:tr>
      <w:tr w14:paraId="2514A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68E5C">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3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5C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党委</w:t>
            </w:r>
            <w:r>
              <w:rPr>
                <w:rFonts w:hint="eastAsia" w:ascii="宋体" w:hAnsi="宋体" w:cs="宋体"/>
                <w:i w:val="0"/>
                <w:iCs w:val="0"/>
                <w:color w:val="000000"/>
                <w:kern w:val="0"/>
                <w:sz w:val="18"/>
                <w:szCs w:val="18"/>
                <w:u w:val="none"/>
                <w:lang w:val="en-US" w:eastAsia="zh-CN" w:bidi="ar"/>
              </w:rPr>
              <w:t>和</w:t>
            </w:r>
            <w:r>
              <w:rPr>
                <w:rFonts w:ascii="宋体" w:hAnsi="宋体" w:eastAsia="宋体" w:cs="宋体"/>
                <w:i w:val="0"/>
                <w:iCs w:val="0"/>
                <w:color w:val="000000"/>
                <w:kern w:val="0"/>
                <w:sz w:val="18"/>
                <w:szCs w:val="18"/>
                <w:u w:val="none"/>
                <w:lang w:val="en-US" w:eastAsia="zh-CN" w:bidi="ar"/>
              </w:rPr>
              <w:t>政府、公众满意度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F9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4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B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95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2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8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247E">
            <w:pPr>
              <w:jc w:val="center"/>
              <w:rPr>
                <w:rFonts w:hint="eastAsia" w:ascii="微软雅黑" w:hAnsi="微软雅黑" w:eastAsia="微软雅黑" w:cs="微软雅黑"/>
                <w:i w:val="0"/>
                <w:iCs w:val="0"/>
                <w:color w:val="000000"/>
                <w:sz w:val="16"/>
                <w:szCs w:val="16"/>
                <w:u w:val="none"/>
              </w:rPr>
            </w:pPr>
          </w:p>
        </w:tc>
      </w:tr>
      <w:tr w14:paraId="47D9C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9CCD4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4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9A7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406F">
            <w:pPr>
              <w:rPr>
                <w:rFonts w:hint="eastAsia" w:ascii="宋体" w:hAnsi="宋体" w:eastAsia="宋体" w:cs="宋体"/>
                <w:i w:val="0"/>
                <w:iCs w:val="0"/>
                <w:color w:val="000000"/>
                <w:sz w:val="18"/>
                <w:szCs w:val="18"/>
                <w:u w:val="none"/>
              </w:rPr>
            </w:pPr>
          </w:p>
        </w:tc>
      </w:tr>
      <w:tr w14:paraId="531D0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6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01442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做好统计数据解读工作，及时开展全县各经济指标数据的分析研究，推动县域经济高质量发展，为县委、县政府制定各项决策提供数据依据。</w:t>
            </w:r>
          </w:p>
        </w:tc>
      </w:tr>
      <w:tr w14:paraId="15F10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80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15E9C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结合自评情况，分析存在的问题及原因。（200字以内）</w:t>
            </w:r>
          </w:p>
        </w:tc>
      </w:tr>
      <w:tr w14:paraId="0D157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7D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D9E32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针对项目自评中发现的问题，提出下一步改进完善的意见及有关政策性建议。（200字以内）</w:t>
            </w:r>
          </w:p>
        </w:tc>
      </w:tr>
      <w:tr w14:paraId="10ACD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82ECB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0A5AA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FD57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90AA1C2">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723ACAF9">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7616E116">
            <w:pPr>
              <w:rPr>
                <w:rFonts w:hint="eastAsia" w:ascii="宋体" w:hAnsi="宋体" w:eastAsia="宋体" w:cs="宋体"/>
                <w:i w:val="0"/>
                <w:iCs w:val="0"/>
                <w:color w:val="000000"/>
                <w:sz w:val="18"/>
                <w:szCs w:val="18"/>
                <w:u w:val="none"/>
              </w:rPr>
            </w:pPr>
          </w:p>
        </w:tc>
        <w:tc>
          <w:tcPr>
            <w:tcW w:w="2257" w:type="dxa"/>
            <w:tcBorders>
              <w:top w:val="nil"/>
              <w:left w:val="nil"/>
              <w:bottom w:val="nil"/>
              <w:right w:val="nil"/>
            </w:tcBorders>
            <w:shd w:val="clear" w:color="auto" w:fill="auto"/>
            <w:vAlign w:val="center"/>
          </w:tcPr>
          <w:p w14:paraId="5CB69E8B">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74A06022">
            <w:pPr>
              <w:rPr>
                <w:rFonts w:hint="eastAsia" w:ascii="宋体" w:hAnsi="宋体" w:eastAsia="宋体" w:cs="宋体"/>
                <w:i w:val="0"/>
                <w:iCs w:val="0"/>
                <w:color w:val="000000"/>
                <w:sz w:val="18"/>
                <w:szCs w:val="18"/>
                <w:u w:val="none"/>
              </w:rPr>
            </w:pPr>
          </w:p>
        </w:tc>
        <w:tc>
          <w:tcPr>
            <w:tcW w:w="1673" w:type="dxa"/>
            <w:tcBorders>
              <w:top w:val="nil"/>
              <w:left w:val="nil"/>
              <w:bottom w:val="nil"/>
              <w:right w:val="nil"/>
            </w:tcBorders>
            <w:shd w:val="clear" w:color="auto" w:fill="auto"/>
            <w:vAlign w:val="center"/>
          </w:tcPr>
          <w:p w14:paraId="6CBE02D3">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332A025F">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5BA13B16">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F8C89BC">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46356ED4">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38315988">
            <w:pPr>
              <w:rPr>
                <w:rFonts w:hint="eastAsia" w:ascii="宋体" w:hAnsi="宋体" w:eastAsia="宋体" w:cs="宋体"/>
                <w:i w:val="0"/>
                <w:iCs w:val="0"/>
                <w:color w:val="000000"/>
                <w:sz w:val="18"/>
                <w:szCs w:val="18"/>
                <w:u w:val="none"/>
              </w:rPr>
            </w:pPr>
          </w:p>
        </w:tc>
      </w:tr>
      <w:tr w14:paraId="7C7D1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29F868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01D5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552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4400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51172422T000005657639-人口普查县本级工作经费【存量】</w:t>
            </w:r>
          </w:p>
        </w:tc>
      </w:tr>
      <w:tr w14:paraId="0FF2B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1F8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E3BA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大竹县统计局部门</w:t>
            </w:r>
          </w:p>
        </w:tc>
        <w:tc>
          <w:tcPr>
            <w:tcW w:w="1090" w:type="dxa"/>
            <w:tcBorders>
              <w:top w:val="nil"/>
              <w:left w:val="nil"/>
              <w:bottom w:val="nil"/>
              <w:right w:val="nil"/>
            </w:tcBorders>
            <w:shd w:val="clear" w:color="auto" w:fill="auto"/>
            <w:vAlign w:val="center"/>
          </w:tcPr>
          <w:p w14:paraId="157B7E1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59B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大竹县统计局</w:t>
            </w:r>
          </w:p>
        </w:tc>
      </w:tr>
      <w:tr w14:paraId="2A743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153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F2D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7879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C03A2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6B3A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5EDBC">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6FEE8">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3E75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做好人口普查工作，全面查清我县人口数量、结构、分布等各方面情况</w:t>
            </w:r>
          </w:p>
        </w:tc>
        <w:tc>
          <w:tcPr>
            <w:tcW w:w="46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9C637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做好“七人普”数据解读工作，及时开展全县的人口总量、结构、趋势数据的分析研究，为县委、县政府制定完善人口发展政策，促进均衡发展，推动经济高质量发展，提供科学准确的人口统计信息支持。</w:t>
            </w:r>
          </w:p>
        </w:tc>
      </w:tr>
      <w:tr w14:paraId="05A23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35DF6">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AF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C2A4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普查实行严格的质量控制制度，建立健全普查数据质量追溯和问责机制，确保普查数据可核查、可追溯、可问责。普查数据质量负总责，确保普查数据真实、准确、完整、及时。</w:t>
            </w:r>
          </w:p>
        </w:tc>
      </w:tr>
      <w:tr w14:paraId="1090A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17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1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44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26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DAD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D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D8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8A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3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E919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23C95">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F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2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BE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277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12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B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DC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DD904">
            <w:pPr>
              <w:rPr>
                <w:rFonts w:hint="eastAsia" w:ascii="黑体" w:hAnsi="黑体" w:eastAsia="黑体" w:cs="黑体"/>
                <w:i w:val="0"/>
                <w:iCs w:val="0"/>
                <w:color w:val="000000"/>
                <w:sz w:val="18"/>
                <w:szCs w:val="18"/>
                <w:u w:val="none"/>
              </w:rPr>
            </w:pPr>
          </w:p>
        </w:tc>
      </w:tr>
      <w:tr w14:paraId="02415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D7EB5">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2D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5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5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1A3B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A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6A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F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BC5FE">
            <w:pPr>
              <w:rPr>
                <w:rFonts w:hint="eastAsia" w:ascii="黑体" w:hAnsi="黑体" w:eastAsia="黑体" w:cs="黑体"/>
                <w:i w:val="0"/>
                <w:iCs w:val="0"/>
                <w:color w:val="000000"/>
                <w:sz w:val="18"/>
                <w:szCs w:val="18"/>
                <w:u w:val="none"/>
              </w:rPr>
            </w:pPr>
          </w:p>
        </w:tc>
      </w:tr>
      <w:tr w14:paraId="5D637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DD226">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11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2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D0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0AF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0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00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3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B24C8">
            <w:pPr>
              <w:rPr>
                <w:rFonts w:hint="eastAsia" w:ascii="黑体" w:hAnsi="黑体" w:eastAsia="黑体" w:cs="黑体"/>
                <w:i w:val="0"/>
                <w:iCs w:val="0"/>
                <w:color w:val="000000"/>
                <w:sz w:val="18"/>
                <w:szCs w:val="18"/>
                <w:u w:val="none"/>
              </w:rPr>
            </w:pPr>
          </w:p>
        </w:tc>
      </w:tr>
      <w:tr w14:paraId="6FC3E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19DE6">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5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90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8B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E47F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F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A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90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35289">
            <w:pPr>
              <w:rPr>
                <w:rFonts w:hint="eastAsia" w:ascii="黑体" w:hAnsi="黑体" w:eastAsia="黑体" w:cs="黑体"/>
                <w:i w:val="0"/>
                <w:iCs w:val="0"/>
                <w:color w:val="000000"/>
                <w:sz w:val="18"/>
                <w:szCs w:val="18"/>
                <w:u w:val="none"/>
              </w:rPr>
            </w:pPr>
          </w:p>
        </w:tc>
      </w:tr>
      <w:tr w14:paraId="65815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ACBB6">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A1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A6E4">
            <w:pPr>
              <w:jc w:val="center"/>
              <w:rPr>
                <w:rFonts w:hint="eastAsia" w:ascii="微软雅黑" w:hAnsi="微软雅黑" w:eastAsia="微软雅黑" w:cs="微软雅黑"/>
                <w:i w:val="0"/>
                <w:iCs w:val="0"/>
                <w:color w:val="000000"/>
                <w:sz w:val="16"/>
                <w:szCs w:val="16"/>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88B1">
            <w:pPr>
              <w:jc w:val="center"/>
              <w:rPr>
                <w:rFonts w:hint="eastAsia" w:ascii="微软雅黑" w:hAnsi="微软雅黑" w:eastAsia="微软雅黑" w:cs="微软雅黑"/>
                <w:i w:val="0"/>
                <w:iCs w:val="0"/>
                <w:color w:val="000000"/>
                <w:sz w:val="16"/>
                <w:szCs w:val="16"/>
                <w:u w:val="none"/>
              </w:rPr>
            </w:pP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D1E0AD">
            <w:pPr>
              <w:jc w:val="center"/>
              <w:rPr>
                <w:rFonts w:hint="eastAsia" w:ascii="微软雅黑" w:hAnsi="微软雅黑" w:eastAsia="微软雅黑" w:cs="微软雅黑"/>
                <w:i w:val="0"/>
                <w:iCs w:val="0"/>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19E7">
            <w:pPr>
              <w:jc w:val="center"/>
              <w:rPr>
                <w:rFonts w:hint="eastAsia" w:ascii="微软雅黑" w:hAnsi="微软雅黑" w:eastAsia="微软雅黑" w:cs="微软雅黑"/>
                <w:i w:val="0"/>
                <w:iCs w:val="0"/>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10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4A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E15F2">
            <w:pPr>
              <w:rPr>
                <w:rFonts w:hint="eastAsia" w:ascii="黑体" w:hAnsi="黑体" w:eastAsia="黑体" w:cs="黑体"/>
                <w:i w:val="0"/>
                <w:iCs w:val="0"/>
                <w:color w:val="000000"/>
                <w:sz w:val="18"/>
                <w:szCs w:val="18"/>
                <w:u w:val="none"/>
              </w:rPr>
            </w:pPr>
          </w:p>
        </w:tc>
      </w:tr>
      <w:tr w14:paraId="5A5AA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EC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B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D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7F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84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1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6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AA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6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6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7D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C91A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ECDB2">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9ED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A5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D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全县普查小区</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78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0D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5009</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E0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8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3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E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4D81">
            <w:pPr>
              <w:jc w:val="center"/>
              <w:rPr>
                <w:rFonts w:hint="eastAsia" w:ascii="微软雅黑" w:hAnsi="微软雅黑" w:eastAsia="微软雅黑" w:cs="微软雅黑"/>
                <w:i w:val="0"/>
                <w:iCs w:val="0"/>
                <w:color w:val="000000"/>
                <w:sz w:val="16"/>
                <w:szCs w:val="16"/>
                <w:u w:val="none"/>
              </w:rPr>
            </w:pPr>
          </w:p>
        </w:tc>
      </w:tr>
      <w:tr w14:paraId="2A83B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D03C3">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C2EFD">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03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E3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人口普查准确率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A2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B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59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3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2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2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1AC7">
            <w:pPr>
              <w:jc w:val="center"/>
              <w:rPr>
                <w:rFonts w:hint="eastAsia" w:ascii="微软雅黑" w:hAnsi="微软雅黑" w:eastAsia="微软雅黑" w:cs="微软雅黑"/>
                <w:i w:val="0"/>
                <w:iCs w:val="0"/>
                <w:color w:val="000000"/>
                <w:sz w:val="16"/>
                <w:szCs w:val="16"/>
                <w:u w:val="none"/>
              </w:rPr>
            </w:pPr>
          </w:p>
        </w:tc>
      </w:tr>
      <w:tr w14:paraId="4BE3E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3AC85">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1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4D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72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反映我县人口发展状况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88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9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8461">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A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49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5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790C">
            <w:pPr>
              <w:jc w:val="center"/>
              <w:rPr>
                <w:rFonts w:hint="eastAsia" w:ascii="微软雅黑" w:hAnsi="微软雅黑" w:eastAsia="微软雅黑" w:cs="微软雅黑"/>
                <w:i w:val="0"/>
                <w:iCs w:val="0"/>
                <w:color w:val="000000"/>
                <w:sz w:val="16"/>
                <w:szCs w:val="16"/>
                <w:u w:val="none"/>
              </w:rPr>
            </w:pPr>
          </w:p>
        </w:tc>
      </w:tr>
      <w:tr w14:paraId="55D37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27FC4">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61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A2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D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党委</w:t>
            </w:r>
            <w:r>
              <w:rPr>
                <w:rFonts w:hint="eastAsia" w:ascii="宋体" w:hAnsi="宋体" w:cs="宋体"/>
                <w:i w:val="0"/>
                <w:iCs w:val="0"/>
                <w:color w:val="000000"/>
                <w:kern w:val="0"/>
                <w:sz w:val="18"/>
                <w:szCs w:val="18"/>
                <w:u w:val="none"/>
                <w:lang w:val="en-US" w:eastAsia="zh-CN" w:bidi="ar"/>
              </w:rPr>
              <w:t>和</w:t>
            </w:r>
            <w:r>
              <w:rPr>
                <w:rFonts w:ascii="宋体" w:hAnsi="宋体" w:eastAsia="宋体" w:cs="宋体"/>
                <w:i w:val="0"/>
                <w:iCs w:val="0"/>
                <w:color w:val="000000"/>
                <w:kern w:val="0"/>
                <w:sz w:val="18"/>
                <w:szCs w:val="18"/>
                <w:u w:val="none"/>
                <w:lang w:val="en-US" w:eastAsia="zh-CN" w:bidi="ar"/>
              </w:rPr>
              <w:t>政府、公众满意度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3D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1A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E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1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6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1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D0F6">
            <w:pPr>
              <w:jc w:val="center"/>
              <w:rPr>
                <w:rFonts w:hint="eastAsia" w:ascii="微软雅黑" w:hAnsi="微软雅黑" w:eastAsia="微软雅黑" w:cs="微软雅黑"/>
                <w:i w:val="0"/>
                <w:iCs w:val="0"/>
                <w:color w:val="000000"/>
                <w:sz w:val="16"/>
                <w:szCs w:val="16"/>
                <w:u w:val="none"/>
              </w:rPr>
            </w:pPr>
          </w:p>
        </w:tc>
      </w:tr>
      <w:tr w14:paraId="3BB8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076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D8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02C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9016">
            <w:pPr>
              <w:rPr>
                <w:rFonts w:hint="eastAsia" w:ascii="宋体" w:hAnsi="宋体" w:eastAsia="宋体" w:cs="宋体"/>
                <w:i w:val="0"/>
                <w:iCs w:val="0"/>
                <w:color w:val="000000"/>
                <w:sz w:val="18"/>
                <w:szCs w:val="18"/>
                <w:u w:val="none"/>
              </w:rPr>
            </w:pPr>
          </w:p>
        </w:tc>
      </w:tr>
      <w:tr w14:paraId="37C37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3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5AA0F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第七次全国人口普查是在中国特色社会主义进入新时代开展的重大国情国力调查，将全面查清人口数量、结构、分布、城乡住房等方面情况，为完善人口发展战略和政策体系，促进均衡发展，科学制定国民经济和社会发展计划，推动经济高质量发展，提供科学准确的统计信息支持。</w:t>
            </w:r>
          </w:p>
        </w:tc>
      </w:tr>
      <w:tr w14:paraId="4C242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1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9FD4D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结合自评情况，分析存在的问题及原因。（200字以内）</w:t>
            </w:r>
          </w:p>
        </w:tc>
      </w:tr>
      <w:tr w14:paraId="5C44F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C4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1918E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针对项目自评中发现的问题，提出下一步改进完善的意见及有关政策性建议。（200字以内）</w:t>
            </w:r>
          </w:p>
        </w:tc>
      </w:tr>
      <w:tr w14:paraId="41343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DFD7B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E230C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E0EC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F110ED9">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6D99E5BA">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29BD99EE">
            <w:pPr>
              <w:rPr>
                <w:rFonts w:hint="eastAsia" w:ascii="宋体" w:hAnsi="宋体" w:eastAsia="宋体" w:cs="宋体"/>
                <w:i w:val="0"/>
                <w:iCs w:val="0"/>
                <w:color w:val="000000"/>
                <w:sz w:val="18"/>
                <w:szCs w:val="18"/>
                <w:u w:val="none"/>
              </w:rPr>
            </w:pPr>
          </w:p>
        </w:tc>
        <w:tc>
          <w:tcPr>
            <w:tcW w:w="2257" w:type="dxa"/>
            <w:tcBorders>
              <w:top w:val="nil"/>
              <w:left w:val="nil"/>
              <w:bottom w:val="nil"/>
              <w:right w:val="nil"/>
            </w:tcBorders>
            <w:shd w:val="clear" w:color="auto" w:fill="auto"/>
            <w:vAlign w:val="center"/>
          </w:tcPr>
          <w:p w14:paraId="4C1A9A3C">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569DAB6A">
            <w:pPr>
              <w:rPr>
                <w:rFonts w:hint="eastAsia" w:ascii="宋体" w:hAnsi="宋体" w:eastAsia="宋体" w:cs="宋体"/>
                <w:i w:val="0"/>
                <w:iCs w:val="0"/>
                <w:color w:val="000000"/>
                <w:sz w:val="18"/>
                <w:szCs w:val="18"/>
                <w:u w:val="none"/>
              </w:rPr>
            </w:pPr>
          </w:p>
        </w:tc>
        <w:tc>
          <w:tcPr>
            <w:tcW w:w="1673" w:type="dxa"/>
            <w:tcBorders>
              <w:top w:val="nil"/>
              <w:left w:val="nil"/>
              <w:bottom w:val="nil"/>
              <w:right w:val="nil"/>
            </w:tcBorders>
            <w:shd w:val="clear" w:color="auto" w:fill="auto"/>
            <w:vAlign w:val="center"/>
          </w:tcPr>
          <w:p w14:paraId="46925701">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32D09E97">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6DB179EE">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B4A589D">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D953CA7">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374FD6B4">
            <w:pPr>
              <w:rPr>
                <w:rFonts w:hint="eastAsia" w:ascii="宋体" w:hAnsi="宋体" w:eastAsia="宋体" w:cs="宋体"/>
                <w:i w:val="0"/>
                <w:iCs w:val="0"/>
                <w:color w:val="000000"/>
                <w:sz w:val="18"/>
                <w:szCs w:val="18"/>
                <w:u w:val="none"/>
              </w:rPr>
            </w:pPr>
          </w:p>
        </w:tc>
      </w:tr>
      <w:tr w14:paraId="5345B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B5982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8565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4CE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84AD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51172423T000008590748-第五次全国经济普查专项经费</w:t>
            </w:r>
          </w:p>
        </w:tc>
      </w:tr>
      <w:tr w14:paraId="33E03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32B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88AA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大竹县统计局部门</w:t>
            </w:r>
          </w:p>
        </w:tc>
        <w:tc>
          <w:tcPr>
            <w:tcW w:w="1090" w:type="dxa"/>
            <w:tcBorders>
              <w:top w:val="nil"/>
              <w:left w:val="nil"/>
              <w:bottom w:val="nil"/>
              <w:right w:val="nil"/>
            </w:tcBorders>
            <w:shd w:val="clear" w:color="auto" w:fill="auto"/>
            <w:vAlign w:val="center"/>
          </w:tcPr>
          <w:p w14:paraId="2DEA199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4D0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大竹县统计局</w:t>
            </w:r>
          </w:p>
        </w:tc>
      </w:tr>
      <w:tr w14:paraId="4CC1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F4B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D19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8BF9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AE42A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EC7E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16F56">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FFE83">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7D83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根据国发</w:t>
            </w:r>
            <w:r>
              <w:rPr>
                <w:rFonts w:ascii="微软雅黑" w:hAnsi="微软雅黑" w:eastAsia="微软雅黑" w:cs="微软雅黑"/>
                <w:i w:val="0"/>
                <w:iCs w:val="0"/>
                <w:caps w:val="0"/>
                <w:color w:val="000000"/>
                <w:spacing w:val="0"/>
                <w:sz w:val="20"/>
                <w:szCs w:val="20"/>
                <w:shd w:val="clear" w:fill="FFFFFF"/>
              </w:rPr>
              <w:t>〔2022〕</w:t>
            </w:r>
            <w:r>
              <w:rPr>
                <w:rFonts w:ascii="宋体" w:hAnsi="宋体" w:eastAsia="宋体" w:cs="宋体"/>
                <w:i w:val="0"/>
                <w:iCs w:val="0"/>
                <w:color w:val="000000"/>
                <w:kern w:val="0"/>
                <w:sz w:val="18"/>
                <w:szCs w:val="18"/>
                <w:u w:val="none"/>
                <w:lang w:val="en-US" w:eastAsia="zh-CN" w:bidi="ar"/>
              </w:rPr>
              <w:t>22号通知，国务院决定于2023年</w:t>
            </w:r>
            <w:r>
              <w:rPr>
                <w:rFonts w:hint="eastAsia" w:ascii="宋体" w:hAnsi="宋体" w:cs="宋体"/>
                <w:i w:val="0"/>
                <w:iCs w:val="0"/>
                <w:color w:val="000000"/>
                <w:kern w:val="0"/>
                <w:sz w:val="18"/>
                <w:szCs w:val="18"/>
                <w:u w:val="none"/>
                <w:lang w:val="en-US" w:eastAsia="zh-CN" w:bidi="ar"/>
              </w:rPr>
              <w:t>度</w:t>
            </w:r>
            <w:r>
              <w:rPr>
                <w:rFonts w:ascii="宋体" w:hAnsi="宋体" w:eastAsia="宋体" w:cs="宋体"/>
                <w:i w:val="0"/>
                <w:iCs w:val="0"/>
                <w:color w:val="000000"/>
                <w:kern w:val="0"/>
                <w:sz w:val="18"/>
                <w:szCs w:val="18"/>
                <w:u w:val="none"/>
                <w:lang w:val="en-US" w:eastAsia="zh-CN" w:bidi="ar"/>
              </w:rPr>
              <w:t>开展第五次全经济普查、摸清2.3产业各类单位情况、全面客观反映我国经济社会发展状况，加强和改善宏观经济治理，科学制定中长期规划。</w:t>
            </w:r>
          </w:p>
        </w:tc>
        <w:tc>
          <w:tcPr>
            <w:tcW w:w="46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C562F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通过普查，进一步夯实统计基础，推进统计现代化改革，为加强和改善宏观经济治理、科学制定中长期发展规划、全面建设社会主义现代化国家，提供科学准确的统计信息支持。</w:t>
            </w:r>
          </w:p>
        </w:tc>
      </w:tr>
      <w:tr w14:paraId="752F3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6571D">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3D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AF33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查的主要内容包括普查对象的基本情况、组织结构、人员工资、生产能力、财务状况、生产经营、能源生产和消费、研发活动、信息化建设和电子商务交易情况，以及投入结构、产品使用去向和固定资产投资构成情况等</w:t>
            </w:r>
          </w:p>
        </w:tc>
      </w:tr>
      <w:tr w14:paraId="2BEFD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9B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6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49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02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A91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0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2A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DC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14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2383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7D8CD">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89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D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F5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388.31</w:t>
            </w: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573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227.78</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A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58.66%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4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7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72F7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第五次经济普查未支付金额160.53万元，是经普采购设备的货款，该款项暂未支付，结转到2024年。</w:t>
            </w:r>
          </w:p>
        </w:tc>
      </w:tr>
      <w:tr w14:paraId="221E0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DC0E6">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0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D4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9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388.31</w:t>
            </w: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B98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227.78</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5D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58.66%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3E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9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247CF">
            <w:pPr>
              <w:rPr>
                <w:rFonts w:hint="eastAsia" w:ascii="黑体" w:hAnsi="黑体" w:eastAsia="黑体" w:cs="黑体"/>
                <w:i w:val="0"/>
                <w:iCs w:val="0"/>
                <w:color w:val="000000"/>
                <w:sz w:val="18"/>
                <w:szCs w:val="18"/>
                <w:u w:val="none"/>
              </w:rPr>
            </w:pPr>
          </w:p>
        </w:tc>
      </w:tr>
      <w:tr w14:paraId="60EE9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EB850">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0E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w:t>
            </w:r>
            <w:r>
              <w:rPr>
                <w:rFonts w:hint="eastAsia" w:ascii="宋体" w:hAnsi="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8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6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E40F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7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8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2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9CEA2">
            <w:pPr>
              <w:rPr>
                <w:rFonts w:hint="eastAsia" w:ascii="黑体" w:hAnsi="黑体" w:eastAsia="黑体" w:cs="黑体"/>
                <w:i w:val="0"/>
                <w:iCs w:val="0"/>
                <w:color w:val="000000"/>
                <w:sz w:val="18"/>
                <w:szCs w:val="18"/>
                <w:u w:val="none"/>
              </w:rPr>
            </w:pPr>
          </w:p>
        </w:tc>
      </w:tr>
      <w:tr w14:paraId="421D3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ADA4F">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7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16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22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BDD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D7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B2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0B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A85FA">
            <w:pPr>
              <w:rPr>
                <w:rFonts w:hint="eastAsia" w:ascii="黑体" w:hAnsi="黑体" w:eastAsia="黑体" w:cs="黑体"/>
                <w:i w:val="0"/>
                <w:iCs w:val="0"/>
                <w:color w:val="000000"/>
                <w:sz w:val="18"/>
                <w:szCs w:val="18"/>
                <w:u w:val="none"/>
              </w:rPr>
            </w:pPr>
          </w:p>
        </w:tc>
      </w:tr>
      <w:tr w14:paraId="4D4C2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3AC44">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4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D583">
            <w:pPr>
              <w:jc w:val="center"/>
              <w:rPr>
                <w:rFonts w:hint="eastAsia" w:ascii="微软雅黑" w:hAnsi="微软雅黑" w:eastAsia="微软雅黑" w:cs="微软雅黑"/>
                <w:i w:val="0"/>
                <w:iCs w:val="0"/>
                <w:color w:val="000000"/>
                <w:sz w:val="16"/>
                <w:szCs w:val="16"/>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B560">
            <w:pPr>
              <w:jc w:val="center"/>
              <w:rPr>
                <w:rFonts w:hint="eastAsia" w:ascii="微软雅黑" w:hAnsi="微软雅黑" w:eastAsia="微软雅黑" w:cs="微软雅黑"/>
                <w:i w:val="0"/>
                <w:iCs w:val="0"/>
                <w:color w:val="000000"/>
                <w:sz w:val="16"/>
                <w:szCs w:val="16"/>
                <w:u w:val="none"/>
              </w:rPr>
            </w:pP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1199E">
            <w:pPr>
              <w:jc w:val="center"/>
              <w:rPr>
                <w:rFonts w:hint="eastAsia" w:ascii="微软雅黑" w:hAnsi="微软雅黑" w:eastAsia="微软雅黑" w:cs="微软雅黑"/>
                <w:i w:val="0"/>
                <w:iCs w:val="0"/>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4C76">
            <w:pPr>
              <w:jc w:val="center"/>
              <w:rPr>
                <w:rFonts w:hint="eastAsia" w:ascii="微软雅黑" w:hAnsi="微软雅黑" w:eastAsia="微软雅黑" w:cs="微软雅黑"/>
                <w:i w:val="0"/>
                <w:iCs w:val="0"/>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D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3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9A5E1">
            <w:pPr>
              <w:rPr>
                <w:rFonts w:hint="eastAsia" w:ascii="黑体" w:hAnsi="黑体" w:eastAsia="黑体" w:cs="黑体"/>
                <w:i w:val="0"/>
                <w:iCs w:val="0"/>
                <w:color w:val="000000"/>
                <w:sz w:val="18"/>
                <w:szCs w:val="18"/>
                <w:u w:val="none"/>
              </w:rPr>
            </w:pPr>
          </w:p>
        </w:tc>
      </w:tr>
      <w:tr w14:paraId="652C9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A1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1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26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1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F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6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E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5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2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E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4C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FF1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3111D">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3A0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B7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00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个体户个数摸底</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B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1A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95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B6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6E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0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F2E2">
            <w:pPr>
              <w:jc w:val="center"/>
              <w:rPr>
                <w:rFonts w:hint="eastAsia" w:ascii="微软雅黑" w:hAnsi="微软雅黑" w:eastAsia="微软雅黑" w:cs="微软雅黑"/>
                <w:i w:val="0"/>
                <w:iCs w:val="0"/>
                <w:color w:val="000000"/>
                <w:sz w:val="16"/>
                <w:szCs w:val="16"/>
                <w:u w:val="none"/>
              </w:rPr>
            </w:pPr>
          </w:p>
        </w:tc>
      </w:tr>
      <w:tr w14:paraId="558E2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FF116">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6C47C">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28CC9">
            <w:pPr>
              <w:jc w:val="center"/>
              <w:rPr>
                <w:rFonts w:hint="eastAsia" w:ascii="宋体" w:hAnsi="宋体" w:eastAsia="宋体" w:cs="宋体"/>
                <w:i w:val="0"/>
                <w:iCs w:val="0"/>
                <w:color w:val="000000"/>
                <w:sz w:val="18"/>
                <w:szCs w:val="18"/>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E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业务培育</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3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E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A6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30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6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2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AE23">
            <w:pPr>
              <w:jc w:val="center"/>
              <w:rPr>
                <w:rFonts w:hint="eastAsia" w:ascii="微软雅黑" w:hAnsi="微软雅黑" w:eastAsia="微软雅黑" w:cs="微软雅黑"/>
                <w:i w:val="0"/>
                <w:iCs w:val="0"/>
                <w:color w:val="000000"/>
                <w:sz w:val="16"/>
                <w:szCs w:val="16"/>
                <w:u w:val="none"/>
              </w:rPr>
            </w:pPr>
          </w:p>
        </w:tc>
      </w:tr>
      <w:tr w14:paraId="7AC6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BFDA0">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D807C">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942E3">
            <w:pPr>
              <w:jc w:val="center"/>
              <w:rPr>
                <w:rFonts w:hint="eastAsia" w:ascii="宋体" w:hAnsi="宋体" w:eastAsia="宋体" w:cs="宋体"/>
                <w:i w:val="0"/>
                <w:iCs w:val="0"/>
                <w:color w:val="000000"/>
                <w:sz w:val="18"/>
                <w:szCs w:val="18"/>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B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单位个数摸底</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7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2C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0.83</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95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F9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DA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9C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74B4">
            <w:pPr>
              <w:jc w:val="center"/>
              <w:rPr>
                <w:rFonts w:hint="eastAsia" w:ascii="微软雅黑" w:hAnsi="微软雅黑" w:eastAsia="微软雅黑" w:cs="微软雅黑"/>
                <w:i w:val="0"/>
                <w:iCs w:val="0"/>
                <w:color w:val="000000"/>
                <w:sz w:val="16"/>
                <w:szCs w:val="16"/>
                <w:u w:val="none"/>
              </w:rPr>
            </w:pPr>
          </w:p>
        </w:tc>
      </w:tr>
      <w:tr w14:paraId="14117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5AE06">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A0746">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D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8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按质完成普查清查摸底、业务培育、宣传发动、按要求完成特质采购等等工作</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9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04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1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A8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9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77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6D76">
            <w:pPr>
              <w:jc w:val="center"/>
              <w:rPr>
                <w:rFonts w:hint="eastAsia" w:ascii="微软雅黑" w:hAnsi="微软雅黑" w:eastAsia="微软雅黑" w:cs="微软雅黑"/>
                <w:i w:val="0"/>
                <w:iCs w:val="0"/>
                <w:color w:val="000000"/>
                <w:sz w:val="16"/>
                <w:szCs w:val="16"/>
                <w:u w:val="none"/>
              </w:rPr>
            </w:pPr>
          </w:p>
        </w:tc>
      </w:tr>
      <w:tr w14:paraId="2456A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1D507">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BEEA5">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93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66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按时普查流程完成普查前期工作</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E7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3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7A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44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9D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13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6EA1">
            <w:pPr>
              <w:jc w:val="center"/>
              <w:rPr>
                <w:rFonts w:hint="eastAsia" w:ascii="微软雅黑" w:hAnsi="微软雅黑" w:eastAsia="微软雅黑" w:cs="微软雅黑"/>
                <w:i w:val="0"/>
                <w:iCs w:val="0"/>
                <w:color w:val="000000"/>
                <w:sz w:val="16"/>
                <w:szCs w:val="16"/>
                <w:u w:val="none"/>
              </w:rPr>
            </w:pPr>
          </w:p>
        </w:tc>
      </w:tr>
      <w:tr w14:paraId="048D9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D997C">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61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84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5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摸清2.3产业各类单位情况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C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7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F5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2D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9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AE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476E">
            <w:pPr>
              <w:jc w:val="center"/>
              <w:rPr>
                <w:rFonts w:hint="eastAsia" w:ascii="微软雅黑" w:hAnsi="微软雅黑" w:eastAsia="微软雅黑" w:cs="微软雅黑"/>
                <w:i w:val="0"/>
                <w:iCs w:val="0"/>
                <w:color w:val="000000"/>
                <w:sz w:val="16"/>
                <w:szCs w:val="16"/>
                <w:u w:val="none"/>
              </w:rPr>
            </w:pPr>
          </w:p>
        </w:tc>
      </w:tr>
      <w:tr w14:paraId="6899E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12383">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EE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2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0F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全面客观反映我国经济社会发展状况，加强和改善宏观经济治理，科学制定中长期规划</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0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84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3B4E">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C8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7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85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0FEA">
            <w:pPr>
              <w:jc w:val="center"/>
              <w:rPr>
                <w:rFonts w:hint="eastAsia" w:ascii="微软雅黑" w:hAnsi="微软雅黑" w:eastAsia="微软雅黑" w:cs="微软雅黑"/>
                <w:i w:val="0"/>
                <w:iCs w:val="0"/>
                <w:color w:val="000000"/>
                <w:sz w:val="16"/>
                <w:szCs w:val="16"/>
                <w:u w:val="none"/>
              </w:rPr>
            </w:pPr>
          </w:p>
        </w:tc>
      </w:tr>
      <w:tr w14:paraId="6980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4C418">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B4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374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28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县本级印刷费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CC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47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B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DD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6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C9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C5E8">
            <w:pPr>
              <w:jc w:val="center"/>
              <w:rPr>
                <w:rFonts w:hint="eastAsia" w:ascii="微软雅黑" w:hAnsi="微软雅黑" w:eastAsia="微软雅黑" w:cs="微软雅黑"/>
                <w:i w:val="0"/>
                <w:iCs w:val="0"/>
                <w:color w:val="000000"/>
                <w:sz w:val="16"/>
                <w:szCs w:val="16"/>
                <w:u w:val="none"/>
              </w:rPr>
            </w:pPr>
          </w:p>
        </w:tc>
      </w:tr>
      <w:tr w14:paraId="3350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41F6D">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29CF6">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C29BC">
            <w:pPr>
              <w:jc w:val="center"/>
              <w:rPr>
                <w:rFonts w:hint="eastAsia" w:ascii="宋体" w:hAnsi="宋体" w:eastAsia="宋体" w:cs="宋体"/>
                <w:i w:val="0"/>
                <w:iCs w:val="0"/>
                <w:color w:val="000000"/>
                <w:sz w:val="18"/>
                <w:szCs w:val="18"/>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8E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县本级租车费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F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F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DD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1F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A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3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7541">
            <w:pPr>
              <w:jc w:val="center"/>
              <w:rPr>
                <w:rFonts w:hint="eastAsia" w:ascii="微软雅黑" w:hAnsi="微软雅黑" w:eastAsia="微软雅黑" w:cs="微软雅黑"/>
                <w:i w:val="0"/>
                <w:iCs w:val="0"/>
                <w:color w:val="000000"/>
                <w:sz w:val="16"/>
                <w:szCs w:val="16"/>
                <w:u w:val="none"/>
              </w:rPr>
            </w:pPr>
          </w:p>
        </w:tc>
      </w:tr>
      <w:tr w14:paraId="0EEC4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5B1FF">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C49F8">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8C4C5">
            <w:pPr>
              <w:jc w:val="center"/>
              <w:rPr>
                <w:rFonts w:hint="eastAsia" w:ascii="宋体" w:hAnsi="宋体" w:eastAsia="宋体" w:cs="宋体"/>
                <w:i w:val="0"/>
                <w:iCs w:val="0"/>
                <w:color w:val="000000"/>
                <w:sz w:val="18"/>
                <w:szCs w:val="18"/>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EC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县本级宣传物资、入户登记物资等</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7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AC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D9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A8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F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D2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28F0">
            <w:pPr>
              <w:jc w:val="center"/>
              <w:rPr>
                <w:rFonts w:hint="eastAsia" w:ascii="微软雅黑" w:hAnsi="微软雅黑" w:eastAsia="微软雅黑" w:cs="微软雅黑"/>
                <w:i w:val="0"/>
                <w:iCs w:val="0"/>
                <w:color w:val="000000"/>
                <w:sz w:val="16"/>
                <w:szCs w:val="16"/>
                <w:u w:val="none"/>
              </w:rPr>
            </w:pPr>
          </w:p>
        </w:tc>
      </w:tr>
      <w:tr w14:paraId="31E73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7BCB8">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6BCA2">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AB220">
            <w:pPr>
              <w:jc w:val="center"/>
              <w:rPr>
                <w:rFonts w:hint="eastAsia" w:ascii="宋体" w:hAnsi="宋体" w:eastAsia="宋体" w:cs="宋体"/>
                <w:i w:val="0"/>
                <w:iCs w:val="0"/>
                <w:color w:val="000000"/>
                <w:sz w:val="18"/>
                <w:szCs w:val="18"/>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2D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县本级其他费用</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B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02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5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98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5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F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6583">
            <w:pPr>
              <w:jc w:val="center"/>
              <w:rPr>
                <w:rFonts w:hint="eastAsia" w:ascii="微软雅黑" w:hAnsi="微软雅黑" w:eastAsia="微软雅黑" w:cs="微软雅黑"/>
                <w:i w:val="0"/>
                <w:iCs w:val="0"/>
                <w:color w:val="000000"/>
                <w:sz w:val="16"/>
                <w:szCs w:val="16"/>
                <w:u w:val="none"/>
              </w:rPr>
            </w:pPr>
          </w:p>
        </w:tc>
      </w:tr>
      <w:tr w14:paraId="461A7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A9C11">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57F13">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26120">
            <w:pPr>
              <w:jc w:val="center"/>
              <w:rPr>
                <w:rFonts w:hint="eastAsia" w:ascii="宋体" w:hAnsi="宋体" w:eastAsia="宋体" w:cs="宋体"/>
                <w:i w:val="0"/>
                <w:iCs w:val="0"/>
                <w:color w:val="000000"/>
                <w:sz w:val="18"/>
                <w:szCs w:val="18"/>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94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乡镇宣传组织经费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B1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F7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CE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48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1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1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26B1">
            <w:pPr>
              <w:jc w:val="center"/>
              <w:rPr>
                <w:rFonts w:hint="eastAsia" w:ascii="微软雅黑" w:hAnsi="微软雅黑" w:eastAsia="微软雅黑" w:cs="微软雅黑"/>
                <w:i w:val="0"/>
                <w:iCs w:val="0"/>
                <w:color w:val="000000"/>
                <w:sz w:val="16"/>
                <w:szCs w:val="16"/>
                <w:u w:val="none"/>
              </w:rPr>
            </w:pPr>
          </w:p>
        </w:tc>
      </w:tr>
      <w:tr w14:paraId="6803F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778F7">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28910">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21CC1">
            <w:pPr>
              <w:jc w:val="center"/>
              <w:rPr>
                <w:rFonts w:hint="eastAsia" w:ascii="宋体" w:hAnsi="宋体" w:eastAsia="宋体" w:cs="宋体"/>
                <w:i w:val="0"/>
                <w:iCs w:val="0"/>
                <w:color w:val="000000"/>
                <w:sz w:val="18"/>
                <w:szCs w:val="18"/>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EB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县本级会议业务培训费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9D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7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2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4F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9F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B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7105">
            <w:pPr>
              <w:jc w:val="center"/>
              <w:rPr>
                <w:rFonts w:hint="eastAsia" w:ascii="微软雅黑" w:hAnsi="微软雅黑" w:eastAsia="微软雅黑" w:cs="微软雅黑"/>
                <w:i w:val="0"/>
                <w:iCs w:val="0"/>
                <w:color w:val="000000"/>
                <w:sz w:val="16"/>
                <w:szCs w:val="16"/>
                <w:u w:val="none"/>
              </w:rPr>
            </w:pPr>
          </w:p>
        </w:tc>
      </w:tr>
      <w:tr w14:paraId="6A261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1E379">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D661C">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361C8">
            <w:pPr>
              <w:jc w:val="center"/>
              <w:rPr>
                <w:rFonts w:hint="eastAsia" w:ascii="宋体" w:hAnsi="宋体" w:eastAsia="宋体" w:cs="宋体"/>
                <w:i w:val="0"/>
                <w:iCs w:val="0"/>
                <w:color w:val="000000"/>
                <w:sz w:val="18"/>
                <w:szCs w:val="18"/>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C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乡镇普查、普查指导员误工补助</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42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C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9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9A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B6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3E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0204">
            <w:pPr>
              <w:jc w:val="center"/>
              <w:rPr>
                <w:rFonts w:hint="eastAsia" w:ascii="微软雅黑" w:hAnsi="微软雅黑" w:eastAsia="微软雅黑" w:cs="微软雅黑"/>
                <w:i w:val="0"/>
                <w:iCs w:val="0"/>
                <w:color w:val="000000"/>
                <w:sz w:val="16"/>
                <w:szCs w:val="16"/>
                <w:u w:val="none"/>
              </w:rPr>
            </w:pPr>
          </w:p>
        </w:tc>
      </w:tr>
      <w:tr w14:paraId="4F8F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1A839">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5689A">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5DB61">
            <w:pPr>
              <w:jc w:val="center"/>
              <w:rPr>
                <w:rFonts w:hint="eastAsia" w:ascii="宋体" w:hAnsi="宋体" w:eastAsia="宋体" w:cs="宋体"/>
                <w:i w:val="0"/>
                <w:iCs w:val="0"/>
                <w:color w:val="000000"/>
                <w:sz w:val="18"/>
                <w:szCs w:val="18"/>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C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专用手持移动终端</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A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66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116.15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0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50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1E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6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E2BC">
            <w:pPr>
              <w:jc w:val="center"/>
              <w:rPr>
                <w:rFonts w:hint="eastAsia" w:ascii="微软雅黑" w:hAnsi="微软雅黑" w:eastAsia="微软雅黑" w:cs="微软雅黑"/>
                <w:i w:val="0"/>
                <w:iCs w:val="0"/>
                <w:color w:val="000000"/>
                <w:sz w:val="16"/>
                <w:szCs w:val="16"/>
                <w:u w:val="none"/>
              </w:rPr>
            </w:pPr>
          </w:p>
        </w:tc>
      </w:tr>
      <w:tr w14:paraId="4C67F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8FFEB">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C5334">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4F6FC">
            <w:pPr>
              <w:jc w:val="center"/>
              <w:rPr>
                <w:rFonts w:hint="eastAsia" w:ascii="宋体" w:hAnsi="宋体" w:eastAsia="宋体" w:cs="宋体"/>
                <w:i w:val="0"/>
                <w:iCs w:val="0"/>
                <w:color w:val="000000"/>
                <w:sz w:val="18"/>
                <w:szCs w:val="18"/>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E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台式计算机、便携式计算机</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A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0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F9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3E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4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1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C7A7">
            <w:pPr>
              <w:jc w:val="center"/>
              <w:rPr>
                <w:rFonts w:hint="eastAsia" w:ascii="微软雅黑" w:hAnsi="微软雅黑" w:eastAsia="微软雅黑" w:cs="微软雅黑"/>
                <w:i w:val="0"/>
                <w:iCs w:val="0"/>
                <w:color w:val="000000"/>
                <w:sz w:val="16"/>
                <w:szCs w:val="16"/>
                <w:u w:val="none"/>
              </w:rPr>
            </w:pPr>
          </w:p>
        </w:tc>
      </w:tr>
      <w:tr w14:paraId="43415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E3D60">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74820">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45AFB">
            <w:pPr>
              <w:jc w:val="center"/>
              <w:rPr>
                <w:rFonts w:hint="eastAsia" w:ascii="宋体" w:hAnsi="宋体" w:eastAsia="宋体" w:cs="宋体"/>
                <w:i w:val="0"/>
                <w:iCs w:val="0"/>
                <w:color w:val="000000"/>
                <w:sz w:val="18"/>
                <w:szCs w:val="18"/>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C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县本级差旅费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0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E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7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D7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1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D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4207">
            <w:pPr>
              <w:jc w:val="center"/>
              <w:rPr>
                <w:rFonts w:hint="eastAsia" w:ascii="微软雅黑" w:hAnsi="微软雅黑" w:eastAsia="微软雅黑" w:cs="微软雅黑"/>
                <w:i w:val="0"/>
                <w:iCs w:val="0"/>
                <w:color w:val="000000"/>
                <w:sz w:val="16"/>
                <w:szCs w:val="16"/>
                <w:u w:val="none"/>
              </w:rPr>
            </w:pPr>
          </w:p>
        </w:tc>
      </w:tr>
      <w:tr w14:paraId="693DA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089A2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4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315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A544">
            <w:pPr>
              <w:rPr>
                <w:rFonts w:hint="eastAsia" w:ascii="宋体" w:hAnsi="宋体" w:eastAsia="宋体" w:cs="宋体"/>
                <w:i w:val="0"/>
                <w:iCs w:val="0"/>
                <w:color w:val="000000"/>
                <w:sz w:val="18"/>
                <w:szCs w:val="18"/>
                <w:u w:val="none"/>
              </w:rPr>
            </w:pPr>
          </w:p>
        </w:tc>
      </w:tr>
      <w:tr w14:paraId="24F0F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DA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41E54F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第五次全国经济普查历时三年，时间跨度长，是全国统一开展的工作，各部门、乡镇（街道）、两员共同参与，坚持依法普查、科学普查、为民普查，全面客观反映我县经济社会发展状况。</w:t>
            </w:r>
          </w:p>
        </w:tc>
      </w:tr>
      <w:tr w14:paraId="16F49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0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00A9A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结合自评情况，分析存在的问题及原因。（200字以内）</w:t>
            </w:r>
          </w:p>
        </w:tc>
      </w:tr>
      <w:tr w14:paraId="7A726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8F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B97D9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针对项目自评中发现的问题，提出下一步改进完善的意见及有关政策性建议。（200字以内）</w:t>
            </w:r>
          </w:p>
        </w:tc>
      </w:tr>
      <w:tr w14:paraId="41F0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620F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4AA16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FC52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853EFB4">
            <w:pPr>
              <w:rPr>
                <w:rFonts w:hint="eastAsia" w:ascii="宋体" w:hAnsi="宋体" w:eastAsia="宋体" w:cs="宋体"/>
                <w:i w:val="0"/>
                <w:iCs w:val="0"/>
                <w:color w:val="000000"/>
                <w:sz w:val="18"/>
                <w:szCs w:val="18"/>
                <w:u w:val="none"/>
              </w:rPr>
            </w:pPr>
          </w:p>
        </w:tc>
        <w:tc>
          <w:tcPr>
            <w:tcW w:w="2045" w:type="dxa"/>
            <w:tcBorders>
              <w:top w:val="nil"/>
              <w:left w:val="nil"/>
              <w:bottom w:val="nil"/>
              <w:right w:val="nil"/>
            </w:tcBorders>
            <w:shd w:val="clear" w:color="auto" w:fill="auto"/>
            <w:vAlign w:val="center"/>
          </w:tcPr>
          <w:p w14:paraId="4248EF0A">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620433D3">
            <w:pPr>
              <w:rPr>
                <w:rFonts w:hint="eastAsia" w:ascii="宋体" w:hAnsi="宋体" w:eastAsia="宋体" w:cs="宋体"/>
                <w:i w:val="0"/>
                <w:iCs w:val="0"/>
                <w:color w:val="000000"/>
                <w:sz w:val="18"/>
                <w:szCs w:val="18"/>
                <w:u w:val="none"/>
              </w:rPr>
            </w:pPr>
          </w:p>
        </w:tc>
        <w:tc>
          <w:tcPr>
            <w:tcW w:w="2257" w:type="dxa"/>
            <w:tcBorders>
              <w:top w:val="nil"/>
              <w:left w:val="nil"/>
              <w:bottom w:val="nil"/>
              <w:right w:val="nil"/>
            </w:tcBorders>
            <w:shd w:val="clear" w:color="auto" w:fill="auto"/>
            <w:vAlign w:val="center"/>
          </w:tcPr>
          <w:p w14:paraId="0EEE2264">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5785F6A8">
            <w:pPr>
              <w:rPr>
                <w:rFonts w:hint="eastAsia" w:ascii="宋体" w:hAnsi="宋体" w:eastAsia="宋体" w:cs="宋体"/>
                <w:i w:val="0"/>
                <w:iCs w:val="0"/>
                <w:color w:val="000000"/>
                <w:sz w:val="18"/>
                <w:szCs w:val="18"/>
                <w:u w:val="none"/>
              </w:rPr>
            </w:pPr>
          </w:p>
        </w:tc>
        <w:tc>
          <w:tcPr>
            <w:tcW w:w="1673" w:type="dxa"/>
            <w:tcBorders>
              <w:top w:val="nil"/>
              <w:left w:val="nil"/>
              <w:bottom w:val="nil"/>
              <w:right w:val="nil"/>
            </w:tcBorders>
            <w:shd w:val="clear" w:color="auto" w:fill="auto"/>
            <w:vAlign w:val="center"/>
          </w:tcPr>
          <w:p w14:paraId="1D66E844">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285650A7">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14:paraId="1A0F0852">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0D21F97">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6E54A84E">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6EE1A916">
            <w:pPr>
              <w:rPr>
                <w:rFonts w:hint="eastAsia" w:ascii="宋体" w:hAnsi="宋体" w:eastAsia="宋体" w:cs="宋体"/>
                <w:i w:val="0"/>
                <w:iCs w:val="0"/>
                <w:color w:val="000000"/>
                <w:sz w:val="18"/>
                <w:szCs w:val="18"/>
                <w:u w:val="none"/>
              </w:rPr>
            </w:pPr>
          </w:p>
        </w:tc>
      </w:tr>
      <w:tr w14:paraId="7DB70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524BA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FCE1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6AA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20025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51172423T000009314054-办公楼维修(存量)</w:t>
            </w:r>
          </w:p>
        </w:tc>
      </w:tr>
      <w:tr w14:paraId="45AEF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BAC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F74D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大竹县统计局部门</w:t>
            </w:r>
          </w:p>
        </w:tc>
        <w:tc>
          <w:tcPr>
            <w:tcW w:w="1090" w:type="dxa"/>
            <w:tcBorders>
              <w:top w:val="nil"/>
              <w:left w:val="nil"/>
              <w:bottom w:val="nil"/>
              <w:right w:val="nil"/>
            </w:tcBorders>
            <w:shd w:val="clear" w:color="auto" w:fill="auto"/>
            <w:vAlign w:val="center"/>
          </w:tcPr>
          <w:p w14:paraId="20868A8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F24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大竹县统计局</w:t>
            </w:r>
          </w:p>
        </w:tc>
      </w:tr>
      <w:tr w14:paraId="0F371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10A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435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096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BD128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0F21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FC11A">
            <w:pP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B8304">
            <w:pPr>
              <w:rPr>
                <w:rFonts w:hint="eastAsia" w:ascii="宋体" w:hAnsi="宋体" w:eastAsia="宋体" w:cs="宋体"/>
                <w:i w:val="0"/>
                <w:iCs w:val="0"/>
                <w:color w:val="000000"/>
                <w:sz w:val="18"/>
                <w:szCs w:val="18"/>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2398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办公楼</w:t>
            </w:r>
            <w:r>
              <w:rPr>
                <w:rFonts w:hint="eastAsia" w:ascii="宋体" w:hAnsi="宋体" w:cs="宋体"/>
                <w:i w:val="0"/>
                <w:iCs w:val="0"/>
                <w:color w:val="000000"/>
                <w:kern w:val="0"/>
                <w:sz w:val="18"/>
                <w:szCs w:val="18"/>
                <w:u w:val="none"/>
                <w:lang w:val="en-US" w:eastAsia="zh-CN" w:bidi="ar"/>
              </w:rPr>
              <w:t>的</w:t>
            </w:r>
            <w:r>
              <w:rPr>
                <w:rFonts w:ascii="宋体" w:hAnsi="宋体" w:eastAsia="宋体" w:cs="宋体"/>
                <w:i w:val="0"/>
                <w:iCs w:val="0"/>
                <w:color w:val="000000"/>
                <w:kern w:val="0"/>
                <w:sz w:val="18"/>
                <w:szCs w:val="18"/>
                <w:u w:val="none"/>
                <w:lang w:val="en-US" w:eastAsia="zh-CN" w:bidi="ar"/>
              </w:rPr>
              <w:t>楼顶加装雨棚及办公室维修</w:t>
            </w:r>
          </w:p>
        </w:tc>
        <w:tc>
          <w:tcPr>
            <w:tcW w:w="46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1516E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通过办公楼维修，对楼顶加装防雨棚，对统计局办公室、厕所进行翻新，添置办公设备、对各办公区域墙面维修维护，重新更换门窗等，确保各单位工作的正常开展，彻底解决漏渗水现状，暂时降低办公楼安全隐患，给职工营造一个良好的工作环境。</w:t>
            </w:r>
          </w:p>
        </w:tc>
      </w:tr>
      <w:tr w14:paraId="3CFCC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B36BB">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76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4A090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统计局办公楼维修工作根据省、市、县相关要求，严格按照要求有序推进各项工作。对楼顶加装防雨棚，对统计局办公室、厕所整体翻新，添置办公设备、对各办公区域墙面维修维护，重新更换门窗等。</w:t>
            </w:r>
          </w:p>
        </w:tc>
      </w:tr>
      <w:tr w14:paraId="2F2AD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7F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16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4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0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F9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E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2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8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80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5081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FE5D3">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1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F7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D1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49.98</w:t>
            </w: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9F2D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49.98</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A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7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A9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3336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75C5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C2F6D">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BA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9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7D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49.98</w:t>
            </w: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6B91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49.98</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85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8B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39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80F05">
            <w:pPr>
              <w:rPr>
                <w:rFonts w:hint="eastAsia" w:ascii="黑体" w:hAnsi="黑体" w:eastAsia="黑体" w:cs="黑体"/>
                <w:i w:val="0"/>
                <w:iCs w:val="0"/>
                <w:color w:val="000000"/>
                <w:sz w:val="18"/>
                <w:szCs w:val="18"/>
                <w:u w:val="none"/>
              </w:rPr>
            </w:pPr>
          </w:p>
        </w:tc>
      </w:tr>
      <w:tr w14:paraId="3F69E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811BE">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B3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w:t>
            </w:r>
            <w:r>
              <w:rPr>
                <w:rFonts w:hint="eastAsia" w:ascii="宋体" w:hAnsi="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8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4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0E3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5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0D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B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F26CC">
            <w:pPr>
              <w:rPr>
                <w:rFonts w:hint="eastAsia" w:ascii="黑体" w:hAnsi="黑体" w:eastAsia="黑体" w:cs="黑体"/>
                <w:i w:val="0"/>
                <w:iCs w:val="0"/>
                <w:color w:val="000000"/>
                <w:sz w:val="18"/>
                <w:szCs w:val="18"/>
                <w:u w:val="none"/>
              </w:rPr>
            </w:pPr>
          </w:p>
        </w:tc>
      </w:tr>
      <w:tr w14:paraId="16C1A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F8093">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B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40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D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3E7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E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A9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4A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9479F">
            <w:pPr>
              <w:rPr>
                <w:rFonts w:hint="eastAsia" w:ascii="黑体" w:hAnsi="黑体" w:eastAsia="黑体" w:cs="黑体"/>
                <w:i w:val="0"/>
                <w:iCs w:val="0"/>
                <w:color w:val="000000"/>
                <w:sz w:val="18"/>
                <w:szCs w:val="18"/>
                <w:u w:val="none"/>
              </w:rPr>
            </w:pPr>
          </w:p>
        </w:tc>
      </w:tr>
      <w:tr w14:paraId="68EE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4E416">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1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B67C">
            <w:pPr>
              <w:jc w:val="center"/>
              <w:rPr>
                <w:rFonts w:hint="eastAsia" w:ascii="微软雅黑" w:hAnsi="微软雅黑" w:eastAsia="微软雅黑" w:cs="微软雅黑"/>
                <w:i w:val="0"/>
                <w:iCs w:val="0"/>
                <w:color w:val="000000"/>
                <w:sz w:val="16"/>
                <w:szCs w:val="16"/>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BF33">
            <w:pPr>
              <w:jc w:val="center"/>
              <w:rPr>
                <w:rFonts w:hint="eastAsia" w:ascii="微软雅黑" w:hAnsi="微软雅黑" w:eastAsia="微软雅黑" w:cs="微软雅黑"/>
                <w:i w:val="0"/>
                <w:iCs w:val="0"/>
                <w:color w:val="000000"/>
                <w:sz w:val="16"/>
                <w:szCs w:val="16"/>
                <w:u w:val="none"/>
              </w:rPr>
            </w:pP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DBA9D7">
            <w:pPr>
              <w:jc w:val="center"/>
              <w:rPr>
                <w:rFonts w:hint="eastAsia" w:ascii="微软雅黑" w:hAnsi="微软雅黑" w:eastAsia="微软雅黑" w:cs="微软雅黑"/>
                <w:i w:val="0"/>
                <w:iCs w:val="0"/>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8791">
            <w:pPr>
              <w:jc w:val="center"/>
              <w:rPr>
                <w:rFonts w:hint="eastAsia" w:ascii="微软雅黑" w:hAnsi="微软雅黑" w:eastAsia="微软雅黑" w:cs="微软雅黑"/>
                <w:i w:val="0"/>
                <w:iCs w:val="0"/>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DE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68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C64A0">
            <w:pPr>
              <w:rPr>
                <w:rFonts w:hint="eastAsia" w:ascii="黑体" w:hAnsi="黑体" w:eastAsia="黑体" w:cs="黑体"/>
                <w:i w:val="0"/>
                <w:iCs w:val="0"/>
                <w:color w:val="000000"/>
                <w:sz w:val="18"/>
                <w:szCs w:val="18"/>
                <w:u w:val="none"/>
              </w:rPr>
            </w:pPr>
          </w:p>
        </w:tc>
      </w:tr>
      <w:tr w14:paraId="22D32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C74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7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FF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1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5B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E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F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82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B3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E4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68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9E50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4515A">
            <w:pPr>
              <w:jc w:val="center"/>
              <w:rPr>
                <w:rFonts w:hint="eastAsia" w:ascii="宋体" w:hAnsi="宋体" w:eastAsia="宋体" w:cs="宋体"/>
                <w:i w:val="0"/>
                <w:iCs w:val="0"/>
                <w:color w:val="000000"/>
                <w:sz w:val="18"/>
                <w:szCs w:val="18"/>
                <w:u w:val="none"/>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70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0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A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办公室</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1A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4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3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36FB">
            <w:pPr>
              <w:jc w:val="center"/>
              <w:rPr>
                <w:rFonts w:hint="eastAsia" w:ascii="微软雅黑" w:hAnsi="微软雅黑" w:eastAsia="微软雅黑" w:cs="微软雅黑"/>
                <w:i w:val="0"/>
                <w:iCs w:val="0"/>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6A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7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8F41">
            <w:pPr>
              <w:jc w:val="center"/>
              <w:rPr>
                <w:rFonts w:hint="eastAsia" w:ascii="微软雅黑" w:hAnsi="微软雅黑" w:eastAsia="微软雅黑" w:cs="微软雅黑"/>
                <w:i w:val="0"/>
                <w:iCs w:val="0"/>
                <w:color w:val="000000"/>
                <w:sz w:val="16"/>
                <w:szCs w:val="16"/>
                <w:u w:val="none"/>
              </w:rPr>
            </w:pPr>
          </w:p>
        </w:tc>
      </w:tr>
      <w:tr w14:paraId="43F85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8ACF8">
            <w:pPr>
              <w:jc w:val="center"/>
              <w:rPr>
                <w:rFonts w:hint="eastAsia" w:ascii="宋体" w:hAnsi="宋体" w:eastAsia="宋体" w:cs="宋体"/>
                <w:i w:val="0"/>
                <w:iCs w:val="0"/>
                <w:color w:val="000000"/>
                <w:sz w:val="18"/>
                <w:szCs w:val="18"/>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A6A30">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7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2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维修改造质量达标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D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A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0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143C">
            <w:pPr>
              <w:jc w:val="center"/>
              <w:rPr>
                <w:rFonts w:hint="eastAsia" w:ascii="微软雅黑" w:hAnsi="微软雅黑" w:eastAsia="微软雅黑" w:cs="微软雅黑"/>
                <w:i w:val="0"/>
                <w:iCs w:val="0"/>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2A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1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0AFD">
            <w:pPr>
              <w:jc w:val="center"/>
              <w:rPr>
                <w:rFonts w:hint="eastAsia" w:ascii="微软雅黑" w:hAnsi="微软雅黑" w:eastAsia="微软雅黑" w:cs="微软雅黑"/>
                <w:i w:val="0"/>
                <w:iCs w:val="0"/>
                <w:color w:val="000000"/>
                <w:sz w:val="16"/>
                <w:szCs w:val="16"/>
                <w:u w:val="none"/>
              </w:rPr>
            </w:pPr>
          </w:p>
        </w:tc>
      </w:tr>
      <w:tr w14:paraId="0D29D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70522">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49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9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2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维修后持续正常使用</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E9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7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DA40">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2983">
            <w:pPr>
              <w:jc w:val="center"/>
              <w:rPr>
                <w:rFonts w:hint="eastAsia" w:ascii="微软雅黑" w:hAnsi="微软雅黑" w:eastAsia="微软雅黑" w:cs="微软雅黑"/>
                <w:i w:val="0"/>
                <w:iCs w:val="0"/>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B6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1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ADDB">
            <w:pPr>
              <w:jc w:val="center"/>
              <w:rPr>
                <w:rFonts w:hint="eastAsia" w:ascii="微软雅黑" w:hAnsi="微软雅黑" w:eastAsia="微软雅黑" w:cs="微软雅黑"/>
                <w:i w:val="0"/>
                <w:iCs w:val="0"/>
                <w:color w:val="000000"/>
                <w:sz w:val="16"/>
                <w:szCs w:val="16"/>
                <w:u w:val="none"/>
              </w:rPr>
            </w:pPr>
          </w:p>
        </w:tc>
      </w:tr>
      <w:tr w14:paraId="6175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A8F98">
            <w:pPr>
              <w:jc w:val="cente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8E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7E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A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维修改造后职工满意度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3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7D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62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1942">
            <w:pPr>
              <w:jc w:val="center"/>
              <w:rPr>
                <w:rFonts w:hint="eastAsia" w:ascii="微软雅黑" w:hAnsi="微软雅黑" w:eastAsia="微软雅黑" w:cs="微软雅黑"/>
                <w:i w:val="0"/>
                <w:iCs w:val="0"/>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5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9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7201">
            <w:pPr>
              <w:jc w:val="center"/>
              <w:rPr>
                <w:rFonts w:hint="eastAsia" w:ascii="微软雅黑" w:hAnsi="微软雅黑" w:eastAsia="微软雅黑" w:cs="微软雅黑"/>
                <w:i w:val="0"/>
                <w:iCs w:val="0"/>
                <w:color w:val="000000"/>
                <w:sz w:val="16"/>
                <w:szCs w:val="16"/>
                <w:u w:val="none"/>
              </w:rPr>
            </w:pPr>
          </w:p>
        </w:tc>
      </w:tr>
      <w:tr w14:paraId="6C323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F122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FB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688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C9B4">
            <w:pPr>
              <w:rPr>
                <w:rFonts w:hint="eastAsia" w:ascii="宋体" w:hAnsi="宋体" w:eastAsia="宋体" w:cs="宋体"/>
                <w:i w:val="0"/>
                <w:iCs w:val="0"/>
                <w:color w:val="000000"/>
                <w:sz w:val="18"/>
                <w:szCs w:val="18"/>
                <w:u w:val="none"/>
              </w:rPr>
            </w:pPr>
          </w:p>
        </w:tc>
      </w:tr>
      <w:tr w14:paraId="4DA05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4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1F2CF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确保各单位工作的正常开展，彻底解决漏渗水现状，暂时降低办公楼安全隐患，给职工营造一个良好的工作环境。</w:t>
            </w:r>
          </w:p>
        </w:tc>
      </w:tr>
      <w:tr w14:paraId="0E847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9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F988B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结合自评情况，分析存在的问题及原因。（200字以内）</w:t>
            </w:r>
          </w:p>
        </w:tc>
      </w:tr>
      <w:tr w14:paraId="67EE4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37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410902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针对项目自评中发现的问题，提出下一步改进完善的意见及有关政策性建议。（200字以内）</w:t>
            </w:r>
          </w:p>
        </w:tc>
      </w:tr>
      <w:tr w14:paraId="7AF28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5070F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5691D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5B0C82FE">
      <w:pPr>
        <w:pStyle w:val="5"/>
        <w:spacing w:beforeLines="0"/>
        <w:rPr>
          <w:rFonts w:hint="eastAsia" w:ascii="仿宋_GB2312" w:hAnsi="Calibri" w:eastAsia="仿宋_GB2312" w:cs="仿宋"/>
          <w:color w:val="auto"/>
          <w:kern w:val="0"/>
          <w:sz w:val="32"/>
          <w:szCs w:val="32"/>
          <w:highlight w:val="none"/>
          <w:lang w:val="en-US" w:eastAsia="zh-CN" w:bidi="ar-SA"/>
        </w:rPr>
        <w:sectPr>
          <w:footerReference r:id="rId7" w:type="first"/>
          <w:footerReference r:id="rId6" w:type="default"/>
          <w:pgSz w:w="16838" w:h="11906" w:orient="landscape"/>
          <w:pgMar w:top="1800" w:right="1440" w:bottom="1800" w:left="1440" w:header="851" w:footer="992" w:gutter="0"/>
          <w:pgNumType w:fmt="decimal"/>
          <w:cols w:space="425" w:num="1"/>
          <w:titlePg/>
          <w:docGrid w:type="lines" w:linePitch="312" w:charSpace="0"/>
        </w:sectPr>
      </w:pPr>
    </w:p>
    <w:p w14:paraId="39EC06EE">
      <w:pPr>
        <w:spacing w:line="600" w:lineRule="exact"/>
        <w:jc w:val="center"/>
        <w:outlineLvl w:val="0"/>
        <w:rPr>
          <w:rStyle w:val="26"/>
          <w:rFonts w:hint="eastAsia" w:ascii="黑体" w:hAnsi="黑体" w:eastAsia="黑体"/>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51"/>
      <w:bookmarkEnd w:id="53"/>
      <w:bookmarkStart w:id="54" w:name="_Toc15396619"/>
    </w:p>
    <w:p w14:paraId="11B534C7">
      <w:pPr>
        <w:spacing w:line="600" w:lineRule="exact"/>
        <w:jc w:val="both"/>
        <w:outlineLvl w:val="0"/>
        <w:rPr>
          <w:rFonts w:ascii="仿宋" w:hAnsi="仿宋" w:eastAsia="仿宋"/>
          <w:color w:val="auto"/>
          <w:highlight w:val="none"/>
        </w:rPr>
      </w:pPr>
      <w:r>
        <w:rPr>
          <w:rStyle w:val="27"/>
          <w:rFonts w:hint="eastAsia" w:ascii="仿宋" w:hAnsi="仿宋" w:eastAsia="仿宋"/>
          <w:b w:val="0"/>
          <w:bCs w:val="0"/>
          <w:color w:val="auto"/>
          <w:highlight w:val="none"/>
        </w:rPr>
        <w:t>一、收入支出决算总表</w:t>
      </w:r>
      <w:bookmarkEnd w:id="54"/>
    </w:p>
    <w:p w14:paraId="752BA900">
      <w:pPr>
        <w:pStyle w:val="3"/>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55"/>
    </w:p>
    <w:p w14:paraId="60FC2608">
      <w:pPr>
        <w:pStyle w:val="3"/>
        <w:rPr>
          <w:rFonts w:ascii="仿宋" w:hAnsi="仿宋" w:eastAsia="仿宋"/>
          <w:color w:val="auto"/>
          <w:highlight w:val="none"/>
        </w:rPr>
      </w:pPr>
      <w:bookmarkStart w:id="56"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56"/>
    </w:p>
    <w:p w14:paraId="7C8DC2B1">
      <w:pPr>
        <w:pStyle w:val="3"/>
        <w:rPr>
          <w:rFonts w:ascii="仿宋" w:hAnsi="仿宋" w:eastAsia="仿宋"/>
          <w:b w:val="0"/>
          <w:color w:val="auto"/>
          <w:highlight w:val="none"/>
        </w:rPr>
      </w:pPr>
      <w:bookmarkStart w:id="57"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57"/>
    </w:p>
    <w:p w14:paraId="3D7CB3F9">
      <w:pPr>
        <w:pStyle w:val="3"/>
        <w:rPr>
          <w:rStyle w:val="27"/>
          <w:rFonts w:ascii="仿宋" w:hAnsi="仿宋" w:eastAsia="仿宋"/>
          <w:b w:val="0"/>
          <w:bCs w:val="0"/>
          <w:color w:val="auto"/>
          <w:highlight w:val="none"/>
        </w:rPr>
      </w:pPr>
      <w:bookmarkStart w:id="58"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58"/>
      <w:bookmarkStart w:id="59" w:name="_Toc15396624"/>
    </w:p>
    <w:p w14:paraId="1119FA19">
      <w:pPr>
        <w:pStyle w:val="3"/>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59"/>
    </w:p>
    <w:p w14:paraId="541029D8">
      <w:pPr>
        <w:pStyle w:val="3"/>
        <w:rPr>
          <w:rFonts w:ascii="仿宋" w:hAnsi="仿宋" w:eastAsia="仿宋"/>
          <w:color w:val="auto"/>
          <w:highlight w:val="none"/>
        </w:rPr>
      </w:pPr>
      <w:bookmarkStart w:id="60"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60"/>
    </w:p>
    <w:p w14:paraId="7430167A">
      <w:pPr>
        <w:pStyle w:val="3"/>
        <w:rPr>
          <w:rFonts w:ascii="仿宋" w:hAnsi="仿宋" w:eastAsia="仿宋"/>
          <w:color w:val="auto"/>
          <w:highlight w:val="none"/>
        </w:rPr>
      </w:pPr>
      <w:bookmarkStart w:id="61"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61"/>
    </w:p>
    <w:p w14:paraId="19415251">
      <w:pPr>
        <w:pStyle w:val="3"/>
        <w:rPr>
          <w:rFonts w:ascii="仿宋" w:hAnsi="仿宋" w:eastAsia="仿宋"/>
          <w:color w:val="auto"/>
          <w:highlight w:val="none"/>
        </w:rPr>
      </w:pPr>
      <w:bookmarkStart w:id="62"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62"/>
    </w:p>
    <w:p w14:paraId="783E2265">
      <w:pPr>
        <w:pStyle w:val="3"/>
        <w:rPr>
          <w:rFonts w:ascii="仿宋" w:hAnsi="仿宋" w:eastAsia="仿宋"/>
          <w:color w:val="auto"/>
          <w:highlight w:val="none"/>
        </w:rPr>
      </w:pPr>
      <w:bookmarkStart w:id="63" w:name="_Toc15396628"/>
      <w:r>
        <w:rPr>
          <w:rStyle w:val="27"/>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p>
    <w:p w14:paraId="65DDF8CD">
      <w:pPr>
        <w:pStyle w:val="3"/>
        <w:rPr>
          <w:rFonts w:ascii="仿宋" w:hAnsi="仿宋" w:eastAsia="仿宋"/>
          <w:color w:val="auto"/>
          <w:highlight w:val="none"/>
        </w:rPr>
      </w:pPr>
      <w:bookmarkStart w:id="64" w:name="_Toc15396629"/>
      <w:r>
        <w:rPr>
          <w:rStyle w:val="27"/>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p>
    <w:p w14:paraId="2BC9FE43">
      <w:pPr>
        <w:pStyle w:val="3"/>
        <w:rPr>
          <w:rFonts w:ascii="仿宋" w:hAnsi="仿宋" w:eastAsia="仿宋"/>
          <w:color w:val="auto"/>
          <w:highlight w:val="none"/>
        </w:rPr>
      </w:pPr>
      <w:bookmarkStart w:id="65" w:name="_Toc15396630"/>
      <w:r>
        <w:rPr>
          <w:rStyle w:val="27"/>
          <w:rFonts w:hint="eastAsia" w:ascii="仿宋" w:hAnsi="仿宋" w:eastAsia="仿宋"/>
          <w:b w:val="0"/>
          <w:bCs w:val="0"/>
          <w:color w:val="auto"/>
          <w:highlight w:val="none"/>
        </w:rPr>
        <w:t>十二、</w:t>
      </w:r>
      <w:bookmarkEnd w:id="65"/>
      <w:r>
        <w:rPr>
          <w:rStyle w:val="27"/>
          <w:rFonts w:hint="eastAsia" w:ascii="仿宋" w:hAnsi="仿宋" w:eastAsia="仿宋"/>
          <w:b w:val="0"/>
          <w:bCs w:val="0"/>
          <w:color w:val="auto"/>
          <w:highlight w:val="none"/>
          <w:lang w:eastAsia="zh-CN"/>
        </w:rPr>
        <w:t>国有资本经营预算财政拨款支出决算表</w:t>
      </w:r>
    </w:p>
    <w:p w14:paraId="5A31B1F3">
      <w:pPr>
        <w:pStyle w:val="3"/>
        <w:rPr>
          <w:rStyle w:val="27"/>
          <w:rFonts w:hint="eastAsia" w:ascii="仿宋" w:hAnsi="仿宋" w:eastAsia="仿宋"/>
          <w:b w:val="0"/>
          <w:bCs w:val="0"/>
          <w:color w:val="auto"/>
          <w:highlight w:val="none"/>
          <w:lang w:eastAsia="zh-CN"/>
        </w:rPr>
      </w:pPr>
      <w:bookmarkStart w:id="66" w:name="_Toc15396631"/>
      <w:r>
        <w:rPr>
          <w:rStyle w:val="27"/>
          <w:rFonts w:hint="eastAsia" w:ascii="仿宋" w:hAnsi="仿宋" w:eastAsia="仿宋"/>
          <w:b w:val="0"/>
          <w:bCs w:val="0"/>
          <w:color w:val="auto"/>
          <w:highlight w:val="none"/>
        </w:rPr>
        <w:t>十三、</w:t>
      </w:r>
      <w:bookmarkEnd w:id="66"/>
      <w:r>
        <w:rPr>
          <w:rStyle w:val="27"/>
          <w:rFonts w:hint="eastAsia" w:ascii="仿宋" w:hAnsi="仿宋" w:eastAsia="仿宋"/>
          <w:b w:val="0"/>
          <w:bCs w:val="0"/>
          <w:color w:val="auto"/>
          <w:highlight w:val="none"/>
          <w:lang w:eastAsia="zh-CN"/>
        </w:rPr>
        <w:t>财政拨款“三公”经费支出决算表</w:t>
      </w:r>
    </w:p>
    <w:p w14:paraId="335087AD">
      <w:pPr>
        <w:rPr>
          <w:rStyle w:val="27"/>
          <w:rFonts w:hint="eastAsia" w:ascii="仿宋" w:hAnsi="仿宋" w:eastAsia="仿宋"/>
          <w:b w:val="0"/>
          <w:bCs w:val="0"/>
          <w:color w:val="auto"/>
          <w:highlight w:val="none"/>
          <w:lang w:eastAsia="zh-CN"/>
        </w:rPr>
      </w:pPr>
    </w:p>
    <w:p w14:paraId="40ABE61E">
      <w:pPr>
        <w:rPr>
          <w:rStyle w:val="27"/>
          <w:rFonts w:hint="eastAsia" w:ascii="仿宋" w:hAnsi="仿宋" w:eastAsia="仿宋"/>
          <w:b w:val="0"/>
          <w:bCs w:val="0"/>
          <w:color w:val="auto"/>
          <w:highlight w:val="none"/>
          <w:lang w:eastAsia="zh-CN"/>
        </w:rPr>
      </w:pPr>
    </w:p>
    <w:sectPr>
      <w:footerReference r:id="rId9" w:type="first"/>
      <w:footerReference r:id="rId8" w:type="default"/>
      <w:pgSz w:w="11906" w:h="16838"/>
      <w:pgMar w:top="2098" w:right="1474" w:bottom="1984" w:left="1587" w:header="851" w:footer="1701"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DFE7">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FD777">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F4FD777">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14:paraId="56957C1D">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F022C">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D0C50">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8CD0C50">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8AEBE">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C508C">
                          <w:r>
                            <w:t xml:space="preserve">— </w:t>
                          </w:r>
                          <w:r>
                            <w:fldChar w:fldCharType="begin"/>
                          </w:r>
                          <w:r>
                            <w:instrText xml:space="preserve"> PAGE  \* MERGEFORMAT </w:instrText>
                          </w:r>
                          <w:r>
                            <w:fldChar w:fldCharType="separate"/>
                          </w:r>
                          <w:r>
                            <w:t>28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40C508C">
                    <w:r>
                      <w:t xml:space="preserve">— </w:t>
                    </w:r>
                    <w:r>
                      <w:fldChar w:fldCharType="begin"/>
                    </w:r>
                    <w:r>
                      <w:instrText xml:space="preserve"> PAGE  \* MERGEFORMAT </w:instrText>
                    </w:r>
                    <w:r>
                      <w:fldChar w:fldCharType="separate"/>
                    </w:r>
                    <w:r>
                      <w:t>28</w:t>
                    </w:r>
                    <w:r>
                      <w:fldChar w:fldCharType="end"/>
                    </w:r>
                    <w:r>
                      <w:t xml:space="preserve"> —</w:t>
                    </w:r>
                  </w:p>
                </w:txbxContent>
              </v:textbox>
            </v:shape>
          </w:pict>
        </mc:Fallback>
      </mc:AlternateContent>
    </w:r>
  </w:p>
  <w:p w14:paraId="39ECD65F">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0EA2E">
    <w:pPr>
      <w:pStyle w:val="9"/>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DD81D">
                          <w:pPr>
                            <w:pStyle w:val="9"/>
                          </w:pPr>
                          <w:r>
                            <w:t xml:space="preserve">— </w:t>
                          </w:r>
                          <w:r>
                            <w:fldChar w:fldCharType="begin"/>
                          </w:r>
                          <w:r>
                            <w:instrText xml:space="preserve"> PAGE  \* MERGEFORMAT </w:instrText>
                          </w:r>
                          <w:r>
                            <w:fldChar w:fldCharType="separate"/>
                          </w:r>
                          <w:r>
                            <w:t>27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B5DD81D">
                    <w:pPr>
                      <w:pStyle w:val="9"/>
                    </w:pPr>
                    <w:r>
                      <w:t xml:space="preserve">— </w:t>
                    </w:r>
                    <w:r>
                      <w:fldChar w:fldCharType="begin"/>
                    </w:r>
                    <w:r>
                      <w:instrText xml:space="preserve"> PAGE  \* MERGEFORMAT </w:instrText>
                    </w:r>
                    <w:r>
                      <w:fldChar w:fldCharType="separate"/>
                    </w:r>
                    <w:r>
                      <w:t>27</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3138A">
    <w:pPr>
      <w:pStyle w:val="9"/>
      <w:jc w:val="center"/>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B0CD4">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19B0CD4">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p w14:paraId="49927EC3">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DC4D2">
    <w:pPr>
      <w:pStyle w:val="9"/>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5C191">
                          <w:pPr>
                            <w:pStyle w:val="9"/>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36</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F75C191">
                    <w:pPr>
                      <w:pStyle w:val="9"/>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36</w:t>
                    </w:r>
                    <w:r>
                      <w:rPr>
                        <w:rFonts w:hint="default" w:ascii="Times New Roman" w:hAnsi="Times New Roman" w:cs="Times New Roman"/>
                        <w:sz w:val="28"/>
                        <w:szCs w:val="28"/>
                      </w:rP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C371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611478D"/>
    <w:multiLevelType w:val="singleLevel"/>
    <w:tmpl w:val="D611478D"/>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8AA085D"/>
    <w:multiLevelType w:val="singleLevel"/>
    <w:tmpl w:val="28AA085D"/>
    <w:lvl w:ilvl="0" w:tentative="0">
      <w:start w:val="3"/>
      <w:numFmt w:val="chineseCounting"/>
      <w:suff w:val="nothing"/>
      <w:lvlText w:val="（%1）"/>
      <w:lvlJc w:val="left"/>
      <w:rPr>
        <w:rFonts w:hint="eastAsia"/>
      </w:rPr>
    </w:lvl>
  </w:abstractNum>
  <w:abstractNum w:abstractNumId="5">
    <w:nsid w:val="3818A09A"/>
    <w:multiLevelType w:val="singleLevel"/>
    <w:tmpl w:val="3818A09A"/>
    <w:lvl w:ilvl="0" w:tentative="0">
      <w:start w:val="1"/>
      <w:numFmt w:val="chineseCounting"/>
      <w:suff w:val="nothing"/>
      <w:lvlText w:val="%1、"/>
      <w:lvlJc w:val="left"/>
      <w:rPr>
        <w:rFonts w:hint="eastAsia"/>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MzYyNDQ4YTU5YzI0NDIwYmJhZWE0ZDhjY2MwMD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12408"/>
    <w:rsid w:val="049A555D"/>
    <w:rsid w:val="053A62B5"/>
    <w:rsid w:val="0A2032A3"/>
    <w:rsid w:val="0B8A37D8"/>
    <w:rsid w:val="0BC02AB7"/>
    <w:rsid w:val="0FD333F5"/>
    <w:rsid w:val="10C055FF"/>
    <w:rsid w:val="118107EC"/>
    <w:rsid w:val="11DD6519"/>
    <w:rsid w:val="139542B2"/>
    <w:rsid w:val="14584AC2"/>
    <w:rsid w:val="16BB723D"/>
    <w:rsid w:val="18015F3F"/>
    <w:rsid w:val="1BE8440E"/>
    <w:rsid w:val="1D155CEE"/>
    <w:rsid w:val="20F57F95"/>
    <w:rsid w:val="22E66B58"/>
    <w:rsid w:val="240371BF"/>
    <w:rsid w:val="25711CC6"/>
    <w:rsid w:val="25C741E6"/>
    <w:rsid w:val="27842671"/>
    <w:rsid w:val="29FD04D3"/>
    <w:rsid w:val="2ABE7A3E"/>
    <w:rsid w:val="2CA234A8"/>
    <w:rsid w:val="2EFA178C"/>
    <w:rsid w:val="30B46D73"/>
    <w:rsid w:val="319F7F4E"/>
    <w:rsid w:val="34E92EBF"/>
    <w:rsid w:val="383D272C"/>
    <w:rsid w:val="392E4201"/>
    <w:rsid w:val="39AE70AB"/>
    <w:rsid w:val="3C0C0783"/>
    <w:rsid w:val="3D9B300F"/>
    <w:rsid w:val="3F9F3A96"/>
    <w:rsid w:val="422C4C64"/>
    <w:rsid w:val="44AF21C8"/>
    <w:rsid w:val="48BF60AB"/>
    <w:rsid w:val="493C27E9"/>
    <w:rsid w:val="49585DAC"/>
    <w:rsid w:val="496F39ED"/>
    <w:rsid w:val="49FF41D3"/>
    <w:rsid w:val="4BE068DB"/>
    <w:rsid w:val="4BF6002B"/>
    <w:rsid w:val="4ECE2238"/>
    <w:rsid w:val="51DB4B86"/>
    <w:rsid w:val="55333C3E"/>
    <w:rsid w:val="5FB21735"/>
    <w:rsid w:val="60526310"/>
    <w:rsid w:val="64CA39A1"/>
    <w:rsid w:val="69630ADE"/>
    <w:rsid w:val="6C4A05C8"/>
    <w:rsid w:val="6D3B1A89"/>
    <w:rsid w:val="71BF4EC2"/>
    <w:rsid w:val="72734D90"/>
    <w:rsid w:val="7412278C"/>
    <w:rsid w:val="75AF517C"/>
    <w:rsid w:val="77DC74FE"/>
    <w:rsid w:val="79E7B28D"/>
    <w:rsid w:val="7E760473"/>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2"/>
    <w:qFormat/>
    <w:uiPriority w:val="9"/>
    <w:rPr>
      <w:rFonts w:ascii="Times New Roman" w:hAnsi="Times New Roman"/>
      <w:b/>
      <w:bCs/>
      <w:kern w:val="44"/>
      <w:sz w:val="44"/>
      <w:szCs w:val="44"/>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 w:type="paragraph" w:customStyle="1" w:styleId="3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e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emf"/><Relationship Id="rId18" Type="http://schemas.openxmlformats.org/officeDocument/2006/relationships/oleObject" Target="embeddings/oleObject1.bin"/><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收、支决算总计变动情况图</a:t>
            </a:r>
          </a:p>
        </c:rich>
      </c:tx>
      <c:layout>
        <c:manualLayout>
          <c:xMode val="edge"/>
          <c:yMode val="edge"/>
          <c:x val="0.206037473976405"/>
          <c:y val="0.034328358208955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收、支决算总计（万元）</c:v>
                </c:pt>
              </c:strCache>
            </c:strRef>
          </c:tx>
          <c:spPr>
            <a:solidFill>
              <a:schemeClr val="accent1"/>
            </a:solidFill>
            <a:ln>
              <a:noFill/>
            </a:ln>
            <a:effectLst/>
          </c:spPr>
          <c:invertIfNegative val="0"/>
          <c:dLbls>
            <c:delete val="1"/>
          </c:dLbls>
          <c:cat>
            <c:strRef>
              <c:f>Sheet1!$A$2:$A$5</c:f>
              <c:strCache>
                <c:ptCount val="4"/>
                <c:pt idx="0">
                  <c:v>2023年</c:v>
                </c:pt>
                <c:pt idx="1">
                  <c:v>2022年</c:v>
                </c:pt>
              </c:strCache>
            </c:strRef>
          </c:cat>
          <c:val>
            <c:numRef>
              <c:f>Sheet1!$B$2:$B$5</c:f>
              <c:numCache>
                <c:formatCode>General</c:formatCode>
                <c:ptCount val="4"/>
                <c:pt idx="0">
                  <c:v>1192.15</c:v>
                </c:pt>
                <c:pt idx="1">
                  <c:v>1056.58</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2023年</c:v>
                </c:pt>
                <c:pt idx="1">
                  <c:v>2022年</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2023年</c:v>
                </c:pt>
                <c:pt idx="1">
                  <c:v>2022年</c:v>
                </c:pt>
              </c:strCache>
            </c:strRef>
          </c:cat>
          <c:val>
            <c:numRef>
              <c:f>Sheet1!$D$2:$D$5</c:f>
              <c:numCache>
                <c:formatCode>General</c:formatCode>
                <c:ptCount val="4"/>
              </c:numCache>
            </c:numRef>
          </c:val>
        </c:ser>
        <c:dLbls>
          <c:showLegendKey val="0"/>
          <c:showVal val="1"/>
          <c:showCatName val="0"/>
          <c:showSerName val="0"/>
          <c:showPercent val="0"/>
          <c:showBubbleSize val="0"/>
        </c:dLbls>
        <c:gapWidth val="75"/>
        <c:overlap val="-25"/>
        <c:axId val="554227023"/>
        <c:axId val="207938996"/>
      </c:barChart>
      <c:catAx>
        <c:axId val="55422702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207938996"/>
        <c:crosses val="autoZero"/>
        <c:auto val="1"/>
        <c:lblAlgn val="ctr"/>
        <c:lblOffset val="100"/>
        <c:noMultiLvlLbl val="0"/>
      </c:catAx>
      <c:valAx>
        <c:axId val="2079389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4227023"/>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explosion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strCache>
            </c:strRef>
          </c:cat>
          <c:val>
            <c:numRef>
              <c:f>Sheet1!$B$2:$B$5</c:f>
              <c:numCache>
                <c:formatCode>General</c:formatCode>
                <c:ptCount val="4"/>
                <c:pt idx="0">
                  <c:v>1106.07</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r>
              <a:rPr u="none" strike="noStrike" cap="none" normalizeH="0">
                <a:solidFill>
                  <a:schemeClr val="tx1"/>
                </a:solidFill>
                <a:uFill>
                  <a:solidFill>
                    <a:schemeClr val="tx1">
                      <a:lumMod val="65000"/>
                      <a:lumOff val="35000"/>
                    </a:schemeClr>
                  </a:solidFill>
                </a:uFill>
              </a:rPr>
              <a:t>支出决算结构图</a:t>
            </a:r>
            <a:endParaRPr u="none" strike="noStrike" cap="none" normalizeH="0">
              <a:solidFill>
                <a:schemeClr val="tx1"/>
              </a:solidFill>
              <a:uFill>
                <a:solidFill>
                  <a:schemeClr val="tx1">
                    <a:lumMod val="65000"/>
                    <a:lumOff val="35000"/>
                  </a:schemeClr>
                </a:solidFill>
              </a:uFill>
            </a:endParaRP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General</c:formatCode>
                <c:ptCount val="4"/>
                <c:pt idx="0">
                  <c:v>475.27</c:v>
                </c:pt>
                <c:pt idx="1">
                  <c:v>716.61</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财政拨款收、支总计</c:v>
                </c:pt>
              </c:strCache>
            </c:strRef>
          </c:tx>
          <c:spPr>
            <a:solidFill>
              <a:schemeClr val="accent1"/>
            </a:solidFill>
            <a:ln>
              <a:noFill/>
            </a:ln>
            <a:effectLst/>
          </c:spPr>
          <c:invertIfNegative val="0"/>
          <c:dLbls>
            <c:delete val="1"/>
          </c:dLbls>
          <c:cat>
            <c:strRef>
              <c:f>Sheet1!$A$2:$A$5</c:f>
              <c:strCache>
                <c:ptCount val="4"/>
                <c:pt idx="0">
                  <c:v>2023年</c:v>
                </c:pt>
                <c:pt idx="1">
                  <c:v>2022年</c:v>
                </c:pt>
              </c:strCache>
            </c:strRef>
          </c:cat>
          <c:val>
            <c:numRef>
              <c:f>Sheet1!$B$2:$B$5</c:f>
              <c:numCache>
                <c:formatCode>General</c:formatCode>
                <c:ptCount val="4"/>
                <c:pt idx="0">
                  <c:v>1192.15</c:v>
                </c:pt>
                <c:pt idx="1">
                  <c:v>1039.06</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2023年</c:v>
                </c:pt>
                <c:pt idx="1">
                  <c:v>2022年</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2023年</c:v>
                </c:pt>
                <c:pt idx="1">
                  <c:v>2022年</c:v>
                </c:pt>
              </c:strCache>
            </c:strRef>
          </c:cat>
          <c:val>
            <c:numRef>
              <c:f>Sheet1!$D$2:$D$5</c:f>
              <c:numCache>
                <c:formatCode>General</c:formatCode>
                <c:ptCount val="4"/>
              </c:numCache>
            </c:numRef>
          </c:val>
        </c:ser>
        <c:dLbls>
          <c:showLegendKey val="0"/>
          <c:showVal val="1"/>
          <c:showCatName val="0"/>
          <c:showSerName val="0"/>
          <c:showPercent val="0"/>
          <c:showBubbleSize val="0"/>
        </c:dLbls>
        <c:gapWidth val="75"/>
        <c:overlap val="100"/>
        <c:axId val="571710495"/>
        <c:axId val="51547620"/>
      </c:barChart>
      <c:catAx>
        <c:axId val="57171049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547620"/>
        <c:crosses val="autoZero"/>
        <c:auto val="1"/>
        <c:lblAlgn val="ctr"/>
        <c:lblOffset val="100"/>
        <c:noMultiLvlLbl val="0"/>
      </c:catAx>
      <c:valAx>
        <c:axId val="515476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171049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2023年</c:v>
                </c:pt>
                <c:pt idx="1">
                  <c:v>2022年</c:v>
                </c:pt>
              </c:strCache>
            </c:strRef>
          </c:cat>
          <c:val>
            <c:numRef>
              <c:f>Sheet1!$B$2:$B$5</c:f>
              <c:numCache>
                <c:formatCode>General</c:formatCode>
                <c:ptCount val="4"/>
                <c:pt idx="0">
                  <c:v>1182.65</c:v>
                </c:pt>
                <c:pt idx="1">
                  <c:v>1038.98</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2023年</c:v>
                </c:pt>
                <c:pt idx="1">
                  <c:v>2022年</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2023年</c:v>
                </c:pt>
                <c:pt idx="1">
                  <c:v>2022年</c:v>
                </c:pt>
              </c:strCache>
            </c:strRef>
          </c:cat>
          <c:val>
            <c:numRef>
              <c:f>Sheet1!$D$2:$D$5</c:f>
              <c:numCache>
                <c:formatCode>General</c:formatCode>
                <c:ptCount val="4"/>
              </c:numCache>
            </c:numRef>
          </c:val>
        </c:ser>
        <c:dLbls>
          <c:showLegendKey val="0"/>
          <c:showVal val="1"/>
          <c:showCatName val="0"/>
          <c:showSerName val="0"/>
          <c:showPercent val="0"/>
          <c:showBubbleSize val="0"/>
        </c:dLbls>
        <c:gapWidth val="75"/>
        <c:overlap val="100"/>
        <c:axId val="191082123"/>
        <c:axId val="84758498"/>
      </c:barChart>
      <c:catAx>
        <c:axId val="19108212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758498"/>
        <c:crosses val="autoZero"/>
        <c:auto val="1"/>
        <c:lblAlgn val="ctr"/>
        <c:lblOffset val="100"/>
        <c:noMultiLvlLbl val="0"/>
      </c:catAx>
      <c:valAx>
        <c:axId val="847584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1082123"/>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1130.72</c:v>
                </c:pt>
                <c:pt idx="1">
                  <c:v>12.57</c:v>
                </c:pt>
                <c:pt idx="2">
                  <c:v>31.05</c:v>
                </c:pt>
                <c:pt idx="3">
                  <c:v>8.31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经费财政拨款支出结构</a:t>
            </a:r>
            <a:endParaRPr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公务接待费支出</c:v>
                </c:pt>
              </c:strCache>
            </c:strRef>
          </c:cat>
          <c:val>
            <c:numRef>
              <c:f>Sheet1!$B$2:$B$5</c:f>
              <c:numCache>
                <c:formatCode>General</c:formatCode>
                <c:ptCount val="4"/>
                <c:pt idx="0">
                  <c:v>7.58</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4" textRotate="1"/>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37</Pages>
  <Words>11728</Words>
  <Characters>13309</Characters>
  <Lines>61</Lines>
  <Paragraphs>17</Paragraphs>
  <TotalTime>20</TotalTime>
  <ScaleCrop>false</ScaleCrop>
  <LinksUpToDate>false</LinksUpToDate>
  <CharactersWithSpaces>13384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LENOVO</cp:lastModifiedBy>
  <cp:lastPrinted>2023-07-31T02:35:00Z</cp:lastPrinted>
  <dcterms:modified xsi:type="dcterms:W3CDTF">2024-10-24T02:54:07Z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C6F439B89441402589F655B299673E30_12</vt:lpwstr>
  </property>
</Properties>
</file>